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CC71" w:sz="36"/>
              <w:bottom w:val="none" w:color="FFFFFF" w:sz="0"/>
              <w:right w:val="none" w:color="FFFFFF" w:sz="0"/>
            </w:tcBorders>
            <w:shd w:fill="239854" w:color="auto" w:val="clear"/>
            <w:tcMar>
              <w:top w:type="dxa" w:w="220"/>
              <w:left w:type="dxa" w:w="320"/>
              <w:bottom w:type="dxa" w:w="22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Diario de Reflexión</w:t>
            </w:r>
          </w:p>
          <w:p>
            <w:pPr>
              <w:spacing w:after="0"/>
            </w:pPr>
            <w:r>
              <w:rPr>
                <w:color w:val="D5F5E3"/>
                <w:sz w:val="22"/>
                <w:szCs w:val="22"/>
              </w:rPr>
              <w:t xml:space="preserve">Fase 1 · Proyecto Easy Office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D5DDD8" w:sz="4"/>
          <w:left w:val="none" w:color="FFFFFF" w:sz="0"/>
          <w:bottom w:val="single" w:color="D5DDD8" w:sz="4"/>
          <w:right w:val="none" w:color="FFFFFF" w:sz="0"/>
          <w:insideH w:val="single" w:color="D5DDD8" w:sz="4"/>
          <w:insideV w:val="none" w:color="FFFFFF" w:sz="0"/>
        </w:tblBorders>
      </w:tblPr>
      <w:tblGrid>
        <w:gridCol w:w="2300"/>
        <w:gridCol w:w="7338"/>
      </w:tblGrid>
      <w:tr>
        <w:tc>
          <w:tcPr>
            <w:tcW w:type="dxa" w:w="2300"/>
            <w:shd w:fill="E9F8EF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9854"/>
                <w:sz w:val="20"/>
                <w:szCs w:val="20"/>
              </w:rPr>
              <w:t xml:space="preserve">Estudiante</w:t>
            </w:r>
          </w:p>
        </w:tc>
        <w:tc>
          <w:tcPr>
            <w:tcW w:type="dxa" w:w="7338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color w:val="1F2D26"/>
                <w:sz w:val="21"/>
                <w:szCs w:val="21"/>
              </w:rPr>
              <w:t xml:space="preserve">Juan Castillo</w:t>
            </w:r>
          </w:p>
        </w:tc>
      </w:tr>
      <w:tr>
        <w:tc>
          <w:tcPr>
            <w:tcW w:type="dxa" w:w="2300"/>
            <w:shd w:fill="E9F8EF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9854"/>
                <w:sz w:val="20"/>
                <w:szCs w:val="20"/>
              </w:rPr>
              <w:t xml:space="preserve">Carrera</w:t>
            </w:r>
          </w:p>
        </w:tc>
        <w:tc>
          <w:tcPr>
            <w:tcW w:type="dxa" w:w="7338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color w:val="1F2D26"/>
                <w:sz w:val="21"/>
                <w:szCs w:val="21"/>
              </w:rPr>
              <w:t xml:space="preserve">Ingeniería en Informática · Duoc UC, Sede San Bernardo</w:t>
            </w:r>
          </w:p>
        </w:tc>
      </w:tr>
      <w:tr>
        <w:tc>
          <w:tcPr>
            <w:tcW w:type="dxa" w:w="2300"/>
            <w:shd w:fill="E9F8EF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9854"/>
                <w:sz w:val="20"/>
                <w:szCs w:val="20"/>
              </w:rPr>
              <w:t xml:space="preserve">Asignatura</w:t>
            </w:r>
          </w:p>
        </w:tc>
        <w:tc>
          <w:tcPr>
            <w:tcW w:type="dxa" w:w="7338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color w:val="1F2D26"/>
                <w:sz w:val="21"/>
                <w:szCs w:val="21"/>
              </w:rPr>
              <w:t xml:space="preserve">APT122 · Capstone</w:t>
            </w:r>
          </w:p>
        </w:tc>
      </w:tr>
      <w:tr>
        <w:tc>
          <w:tcPr>
            <w:tcW w:type="dxa" w:w="2300"/>
            <w:shd w:fill="E9F8EF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9854"/>
                <w:sz w:val="20"/>
                <w:szCs w:val="20"/>
              </w:rPr>
              <w:t xml:space="preserve">Proyecto</w:t>
            </w:r>
          </w:p>
        </w:tc>
        <w:tc>
          <w:tcPr>
            <w:tcW w:type="dxa" w:w="7338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color w:val="1F2D26"/>
                <w:sz w:val="21"/>
                <w:szCs w:val="21"/>
              </w:rPr>
              <w:t xml:space="preserve">Easy Office · Portal Transaccional y CRM</w:t>
            </w:r>
          </w:p>
        </w:tc>
      </w:tr>
      <w:tr>
        <w:tc>
          <w:tcPr>
            <w:tcW w:type="dxa" w:w="2300"/>
            <w:shd w:fill="E9F8EF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9854"/>
                <w:sz w:val="20"/>
                <w:szCs w:val="20"/>
              </w:rPr>
              <w:t xml:space="preserve">Docente</w:t>
            </w:r>
          </w:p>
        </w:tc>
        <w:tc>
          <w:tcPr>
            <w:tcW w:type="dxa" w:w="7338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color w:val="1F2D26"/>
                <w:sz w:val="21"/>
                <w:szCs w:val="21"/>
              </w:rPr>
              <w:t xml:space="preserve">Rodrigo Alvarez</w:t>
            </w:r>
          </w:p>
        </w:tc>
      </w:tr>
    </w:tbl>
    <w:p>
      <w:pPr>
        <w:pStyle w:val="Heading1"/>
        <w:keepNext/>
      </w:pPr>
      <w:r>
        <w:t xml:space="preserve">I. Contexto y Objetivos de la Fase 1</w:t>
      </w:r>
    </w:p>
    <w:p>
      <w:pPr>
        <w:keepNext w:val="false"/>
        <w:spacing w:after="140" w:line="300"/>
        <w:jc w:val="left"/>
      </w:pPr>
      <w:r>
        <w:rPr>
          <w:color w:val="1F2D26"/>
          <w:sz w:val="22"/>
          <w:szCs w:val="22"/>
        </w:rPr>
        <w:t xml:space="preserve">Durante la Fase 1 del proyecto Capstone </w:t>
      </w:r>
      <w:r>
        <w:rPr>
          <w:i/>
          <w:iCs/>
          <w:color w:val="1F2D26"/>
          <w:sz w:val="22"/>
          <w:szCs w:val="22"/>
        </w:rPr>
        <w:t xml:space="preserve">Easy Office</w:t>
      </w:r>
      <w:r>
        <w:rPr>
          <w:color w:val="1F2D26"/>
          <w:sz w:val="22"/>
          <w:szCs w:val="22"/>
        </w:rPr>
        <w:t xml:space="preserve"> nos enfocamos en la definición estratégica del proyecto: la digitalización de los servicios de la empresa mediante el diseño conceptual de un Portal Transaccional y un sistema CRM. Hoy Easy Office gestiona sus trámites por WhatsApp, guarda la información en planillas Excel y cobra mediante transferencias bancarias, lo que vuelve los procesos lentos y manuales; la solución propuesta permite realizar esos trámites en línea, usando ClaveÚnica para validar la identidad de las personas.</w:t>
      </w:r>
    </w:p>
    <w:p>
      <w:pPr>
        <w:keepNext w:val="false"/>
        <w:spacing w:after="140" w:line="300"/>
        <w:jc w:val="left"/>
      </w:pPr>
      <w:r>
        <w:rPr>
          <w:color w:val="1F2D26"/>
          <w:sz w:val="22"/>
          <w:szCs w:val="22"/>
        </w:rPr>
        <w:t xml:space="preserve">El objetivo principal fue establecer las bases de arquitectura, los requerimientos técnicos y la propuesta de valor para la organización. Como resultado, el equipo elaboró una Especificación de Requisitos de Software (SRS) con seis módulos funcionales, requisitos no funcionales, integraciones externas y trazabilidad TRL, considerando el cumplimiento de la Ley N° 21.719 de protección de datos personales, además de mockups del portal.</w:t>
      </w:r>
    </w:p>
    <w:p>
      <w:pPr>
        <w:pStyle w:val="Heading1"/>
        <w:keepNext/>
      </w:pPr>
      <w:r>
        <w:t xml:space="preserve">II. Trabajo Colaborativo y Desafíos de Equipo</w:t>
      </w:r>
    </w:p>
    <w:p>
      <w:pPr>
        <w:keepNext w:val="false"/>
        <w:spacing w:after="140" w:line="300"/>
        <w:jc w:val="left"/>
      </w:pPr>
      <w:r>
        <w:rPr>
          <w:color w:val="1F2D26"/>
          <w:sz w:val="22"/>
          <w:szCs w:val="22"/>
        </w:rPr>
        <w:t xml:space="preserve">El desarrollo de esta fase presentó un desafío relevante en la dinámica del equipo. Ante la falta de participación sostenida de un integrante, junto a mi compañero Carlos Lienan asumimos el liderazgo y la responsabilidad completa del proyecto.</w:t>
      </w:r>
    </w:p>
    <w:p>
      <w:pPr>
        <w:keepNext w:val="false"/>
        <w:spacing w:after="140" w:line="300"/>
        <w:jc w:val="left"/>
      </w:pPr>
      <w:r>
        <w:rPr>
          <w:color w:val="1F2D26"/>
          <w:sz w:val="22"/>
          <w:szCs w:val="22"/>
        </w:rPr>
        <w:t xml:space="preserve">Reorganizamos la distribución de tareas, redefinimos los entregables y mantuvimos una comunicación fluida y constante para asegurar que la calidad técnica y los plazos académicos no se vieran comprometidos.</w:t>
      </w:r>
    </w:p>
    <w:p>
      <w:pPr>
        <w:pStyle w:val="Heading1"/>
        <w:keepNext/>
      </w:pPr>
      <w:r>
        <w:t xml:space="preserve">III. Hito de Presentación y Exposición ante la Comisión</w:t>
      </w:r>
    </w:p>
    <w:p>
      <w:pPr>
        <w:keepNext w:val="false"/>
        <w:spacing w:after="140" w:line="300"/>
        <w:jc w:val="left"/>
      </w:pPr>
      <w:r>
        <w:rPr>
          <w:color w:val="1F2D26"/>
          <w:sz w:val="22"/>
          <w:szCs w:val="22"/>
        </w:rPr>
        <w:t xml:space="preserve">El punto culminante de esta etapa fue la exposición oral de la propuesta. Nos presentamos formalmente como equipo (Juan Castillo y Carlos Lienan) ante una comisión evaluadora compuesta por nuestro profesor de Capstone, la Jefa de Carrera y nuestros compañeros de asignatura.</w:t>
      </w:r>
    </w:p>
    <w:p>
      <w:pPr>
        <w:keepNext w:val="false"/>
        <w:spacing w:after="140" w:line="300"/>
        <w:jc w:val="left"/>
      </w:pPr>
      <w:r>
        <w:rPr>
          <w:color w:val="1F2D26"/>
          <w:sz w:val="22"/>
          <w:szCs w:val="22"/>
        </w:rPr>
        <w:t xml:space="preserve">La presentación abordó la problemática del cliente, la arquitectura, la metodología, los mockups del portal y la re-validación del TRL comprometido frente al estado actual del proyecto. Logramos transmitir con claridad los objetivos, la arquitectura propuesta y la viabilidad técnica de Easy Office, y recibimos retroalimentación valiosa para las siguientes fases.</w:t>
      </w:r>
    </w:p>
    <w:p>
      <w:pPr>
        <w:pStyle w:val="Heading1"/>
        <w:keepNext/>
      </w:pPr>
      <w:r>
        <w:t xml:space="preserve">IV. Aprendizajes y Conclusiones</w:t>
      </w:r>
    </w:p>
    <w:p>
      <w:pPr>
        <w:keepNext w:val="false"/>
        <w:spacing w:after="140" w:line="300"/>
        <w:jc w:val="left"/>
      </w:pPr>
      <w:r>
        <w:rPr>
          <w:color w:val="1F2D26"/>
          <w:sz w:val="22"/>
          <w:szCs w:val="22"/>
        </w:rPr>
        <w:t xml:space="preserve">Esta etapa me permitió fortalecer no solo competencias técnicas en el levantamiento de proyectos, sino también habilidades blandas clave en la industria TI: resiliencia, gestión del riesgo en equipos de trabajo, liderazgo adaptativo y compromiso ético con los entregables.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CC71" w:sz="24"/>
              <w:bottom w:val="none" w:color="FFFFFF" w:sz="0"/>
              <w:right w:val="none" w:color="FFFFFF" w:sz="0"/>
            </w:tcBorders>
            <w:shd w:fill="E9F8EF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1F2D26"/>
                <w:sz w:val="21"/>
                <w:szCs w:val="21"/>
              </w:rPr>
              <w:t xml:space="preserve">Mirada hacia la Fase 2:</w:t>
            </w:r>
            <w:r>
              <w:rPr>
                <w:color w:val="1F2D26"/>
                <w:sz w:val="21"/>
                <w:szCs w:val="21"/>
              </w:rPr>
              <w:t xml:space="preserve"> pasar del trabajo en la interfaz web de GitHub a un entorno local con Visual Studio Code y Git CLI, y profundizar en el diseño de la base de datos y los endpoints API para construir el prototipo funcional.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200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D8" w:sz="4" w:space="4"/>
      </w:pBdr>
      <w:tabs>
        <w:tab w:val="right" w:pos="9638"/>
      </w:tabs>
    </w:pPr>
    <w:r>
      <w:rPr>
        <w:color w:val="5F6B65"/>
        <w:sz w:val="18"/>
        <w:szCs w:val="18"/>
      </w:rPr>
      <w:t xml:space="preserve">Duoc UC · Sede San Bernardo</w:t>
    </w:r>
    <w:r>
      <w:rPr>
        <w:color w:val="5F6B65"/>
        <w:sz w:val="18"/>
        <w:szCs w:val="18"/>
      </w:rPr>
      <w:t xml:space="preserve">	Página </w:t>
    </w:r>
    <w:r>
      <w:rPr>
        <w:color w:val="5F6B6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B65"/>
        <w:sz w:val="18"/>
        <w:szCs w:val="18"/>
      </w:rPr>
      <w:t xml:space="preserve"> de </w:t>
    </w:r>
    <w:r>
      <w:rPr>
        <w:color w:val="5F6B6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CC71" w:sz="8" w:space="4"/>
      </w:pBdr>
      <w:tabs>
        <w:tab w:val="right" w:pos="9638"/>
      </w:tabs>
    </w:pPr>
    <w:r>
      <w:rPr>
        <w:b/>
        <w:bCs/>
        <w:color w:val="239854"/>
        <w:spacing w:val="40"/>
        <w:sz w:val="20"/>
        <w:szCs w:val="20"/>
      </w:rPr>
      <w:t xml:space="preserve">EASY OFFICE</w:t>
    </w:r>
    <w:r>
      <w:rPr>
        <w:color w:val="5F6B65"/>
        <w:sz w:val="18"/>
        <w:szCs w:val="18"/>
      </w:rPr>
      <w:t xml:space="preserve">	Proyecto de Título · APT122 ·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b/>
        <w:bCs/>
        <w:color w:val="23985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D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CC71" w:sz="8" w:space="3"/>
      </w:pBdr>
      <w:spacing w:after="140" w:before="280"/>
      <w:outlineLvl w:val="0"/>
    </w:pPr>
    <w:rPr>
      <w:rFonts w:ascii="Calibri" w:cs="Calibri" w:eastAsia="Calibri" w:hAnsi="Calibri"/>
      <w:b/>
      <w:bCs/>
      <w:color w:val="23985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· Fase 1</dc:title>
  <dc:creator>Juan Castillo</dc:creator>
  <cp:lastModifiedBy>Un-named</cp:lastModifiedBy>
  <cp:revision>1</cp:revision>
  <dcterms:created xsi:type="dcterms:W3CDTF">2026-10-08T02:06:01.295Z</dcterms:created>
  <dcterms:modified xsi:type="dcterms:W3CDTF">2026-10-08T02:06:01.295Z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