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Registro Usuario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Ser usuario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nuevo usuario se registre en la plataforma e-commerce proporcionando su nombre, dirección de correo electrónico, contraseña, y otros datos relevantes como su dirección y teléfono. La plataforma valida los datos y crea una nueva cuenta para 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 Autenticación de Usuario (Alto nivel)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usuario registrado se autentique en la plataforma utilizando su correo electrónico y contraseña, otorgándole acceso a su cuenta y funcionalidades personalizadas según su rol (cliente, administrador).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Recuperación de Contraseña (Alto nivel)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haber olvidado su contraseña.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Seguridad,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usuario recupere su contraseña en caso de olvido. El sistema envía un enlace de restablecimiento de contraseña al correo electrónico registrado del usuario.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 Gestión de Productos (Alto nivel)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(PYME)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estar autenticado como administrador o vendedor.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Mantenibilidad,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vendedores o administradores agregar, editar o eliminar productos en la plataforma. Esto incluye la gestión de detalles como nombre del producto, precio, descripciones, imágenes, y stock disponible.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</w:t>
      </w: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Visualización de Catálogo de Productos (Alto nivel)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Administrativo - 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Rendimiento,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usuarios navegar y buscar en el catálogo de productos disponibles en la plataforma e-commerce. Los usuarios pueden filtrar productos por categorías, precio, y popularidad.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Carrito de Compras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Seguridad, Usabilidad.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usuarios agregar productos al carrito  de compras, actualizar las cantidades, y eliminar productos antes de proceder al pago.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 Procesamientos de Pagos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Usuario, Pasarela de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productos en su carrito de compras y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usuarios realizar pagos seguros utilizando una pasarela de pago integrada (por ejemplo: Mercado Pago). El sistema confirma el pago y genera un comprobante.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Pedidos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(Pymes)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como administrador o vendedor.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vendedores o administradores gestionar los pedidos realizados por los clientes, incluyendo el seguimiento de estado, preparación de envío y actualización de la información de entrega.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Generación de Reportes de Ventas (Alto Nivel)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como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Rendimiento,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Permite al administrador generar reportes de ventas, incluyendo métricas como ventas por período, productos más vendidos, y comportamientos de los clientes.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Envío de Notificaciones Automáticas (Alto Nivel)</w:t>
      </w: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Sistema,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Acciones desencadenantes, como la confirmación de un pedido o el cambio de estado de un pedido.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Disponibilidad, Rendimiento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notificaciones automáticas a los usuarios sobre eventos clave, como la confirmación de su compra, el despacho de su pedido o promociones especiales.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Autenticar Usuario</w:t>
      </w:r>
    </w:p>
    <w:tbl>
      <w:tblPr>
        <w:tblStyle w:val="Table1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 usuario del sistema, con Rut y Usuario.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al sistema y a los módulos que estén configurados para el rol que ingresa.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usuario y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página principal del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de error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muestra de página principal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es el tercer intento se bloquea la cuenta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muestra un mensaje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CU00X– Nombre Caso Uso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Ingrese la lista de los actores, la cual indica quién o quiénes inician 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Acciones realizadas por el o los 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Acciones realizadas por el o los 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Respuestas del sistema a la acción realizada por el actor</w:t>
            </w:r>
          </w:p>
        </w:tc>
      </w:tr>
    </w:tbl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Envío de Notificac</w:t>
      </w:r>
      <w:r w:rsidDel="00000000" w:rsidR="00000000" w:rsidRPr="00000000">
        <w:rPr>
          <w:b w:val="1"/>
          <w:sz w:val="26"/>
          <w:szCs w:val="26"/>
          <w:rtl w:val="0"/>
        </w:rPr>
        <w:t xml:space="preserve">iones Automáticas (Alto Nivel)</w:t>
      </w:r>
      <w:r w:rsidDel="00000000" w:rsidR="00000000" w:rsidRPr="00000000">
        <w:rPr>
          <w:rtl w:val="0"/>
        </w:rPr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Sistema,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Ingrese la intensión del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Acciones desencadenantes, como la confirmación de un pedido o el cambio de estado de un pedido.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Ingrese las condiciones posteriores que se deben cumplir después llevar a cabo el caso de uso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Acciones realizadas por el o los 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Respuestas del sistema a la acción realizada por el actor</w:t>
            </w:r>
          </w:p>
        </w:tc>
      </w:tr>
    </w:tbl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bvES73K0kR2tZOypN1bLUdCkmA==">CgMxLjAyCGguZ2pkZ3hzMg5oLnRwcmZ3aDhlajUzMTgAciExRnZEdnB4TUJacDh5OUZqV0hXS2tRNVh0TEdrQ2NVUTQ=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