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Minutas de reunión mínimo 2 minutas por semana. Se avanzará según indicaciones del Jefe de proyecto y retroalimentación de parte del profesor.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Semana 1  03-09-2024 al 08-09-2024 (Lista la del 03-09 y 06-09)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Semana 2  09-09-2024 al 15-09-2024 (Lista la del 10-09 y 13-09)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Semana 3 16-09-2024 al 22-09-2024 (Lista la del 17-09)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Semana 4 23-09-2024 al 29-09-2024 (Lista la del 23-09 y 26-09)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Semana 5 30-09-2024 al 06-10-2024 (Lista la del 02-10 y 04-10)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Semana 6 07-10-2024 al 13-10-2024 (Lista la del 08-10)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