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Minuta de Reunión</w:t>
      </w:r>
      <w:r w:rsidDel="00000000" w:rsidR="00000000" w:rsidRPr="00000000">
        <w:rPr>
          <w:rtl w:val="0"/>
        </w:rPr>
      </w:r>
    </w:p>
    <w:tbl>
      <w:tblPr>
        <w:tblStyle w:val="Table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02">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APT - 08</w:t>
            </w:r>
          </w:p>
        </w:tc>
        <w:tc>
          <w:tcPr>
            <w:tcBorders>
              <w:bottom w:color="000000" w:space="0" w:sz="4" w:val="single"/>
            </w:tcBorders>
          </w:tcPr>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2.0</w:t>
            </w:r>
          </w:p>
        </w:tc>
        <w:tc>
          <w:tcPr>
            <w:gridSpan w:val="2"/>
            <w:tcBorders>
              <w:bottom w:color="000000" w:space="0" w:sz="4" w:val="single"/>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Asignatura Portafolio de </w:t>
            </w:r>
            <w:r w:rsidDel="00000000" w:rsidR="00000000" w:rsidRPr="00000000">
              <w:rPr>
                <w:rFonts w:ascii="Arial" w:cs="Arial" w:eastAsia="Arial" w:hAnsi="Arial"/>
                <w:rtl w:val="0"/>
              </w:rPr>
              <w:t xml:space="preserve">Título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p>
        </w:tc>
        <w:tc>
          <w:tcPr>
            <w:tcBorders>
              <w:bottom w:color="000000" w:space="0" w:sz="4"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Carlos Salinas</w:t>
            </w:r>
            <w:r w:rsidDel="00000000" w:rsidR="00000000" w:rsidRPr="00000000">
              <w:rPr>
                <w:rtl w:val="0"/>
              </w:rPr>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16">
            <w:pPr>
              <w:jc w:val="center"/>
              <w:rPr>
                <w:rFonts w:ascii="Arial" w:cs="Arial" w:eastAsia="Arial" w:hAnsi="Arial"/>
              </w:rPr>
            </w:pPr>
            <w:r w:rsidDel="00000000" w:rsidR="00000000" w:rsidRPr="00000000">
              <w:rPr>
                <w:rFonts w:ascii="Arial" w:cs="Arial" w:eastAsia="Arial" w:hAnsi="Arial"/>
                <w:rtl w:val="0"/>
              </w:rPr>
              <w:t xml:space="preserve">26-09-2024</w:t>
            </w:r>
          </w:p>
        </w:tc>
        <w:tc>
          <w:tcPr>
            <w:tcBorders>
              <w:bottom w:color="000000" w:space="0" w:sz="4"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Duoc UC.</w:t>
            </w:r>
          </w:p>
        </w:tc>
        <w:tc>
          <w:tcPr>
            <w:gridSpan w:val="2"/>
            <w:tcBorders>
              <w:bottom w:color="000000" w:space="0" w:sz="4" w:val="single"/>
            </w:tcBorders>
          </w:tcPr>
          <w:p w:rsidR="00000000" w:rsidDel="00000000" w:rsidP="00000000" w:rsidRDefault="00000000" w:rsidRPr="00000000" w14:paraId="00000019">
            <w:pPr>
              <w:widowControl w:val="1"/>
              <w:jc w:val="center"/>
              <w:rPr>
                <w:rFonts w:ascii="Calibri" w:cs="Calibri" w:eastAsia="Calibri" w:hAnsi="Calibri"/>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Plataforma Familiar e-Commerce</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335.0" w:type="dxa"/>
        <w:jc w:val="left"/>
        <w:tblInd w:w="-112.0" w:type="dxa"/>
        <w:tblLayout w:type="fixed"/>
        <w:tblLook w:val="0000"/>
      </w:tblPr>
      <w:tblGrid>
        <w:gridCol w:w="3960"/>
        <w:gridCol w:w="1560"/>
        <w:gridCol w:w="1560"/>
        <w:gridCol w:w="3255"/>
        <w:tblGridChange w:id="0">
          <w:tblGrid>
            <w:gridCol w:w="3960"/>
            <w:gridCol w:w="1560"/>
            <w:gridCol w:w="1560"/>
            <w:gridCol w:w="325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C">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0">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1">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2">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3">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719.9414062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4">
            <w:pPr>
              <w:numPr>
                <w:ilvl w:val="5"/>
                <w:numId w:val="1"/>
              </w:numPr>
              <w:ind w:left="0" w:firstLine="0"/>
              <w:jc w:val="center"/>
              <w:rPr>
                <w:rFonts w:ascii="Arial" w:cs="Arial" w:eastAsia="Arial" w:hAnsi="Arial"/>
                <w:u w:val="none"/>
              </w:rPr>
            </w:pPr>
            <w:r w:rsidDel="00000000" w:rsidR="00000000" w:rsidRPr="00000000">
              <w:rPr>
                <w:rFonts w:ascii="Arial" w:cs="Arial" w:eastAsia="Arial" w:hAnsi="Arial"/>
                <w:rtl w:val="0"/>
              </w:rPr>
              <w:t xml:space="preserve">Javier Andrés Alcántar Durán</w:t>
            </w:r>
            <w:r w:rsidDel="00000000" w:rsidR="00000000" w:rsidRPr="00000000">
              <w:rPr>
                <w:rtl w:val="0"/>
              </w:rPr>
            </w:r>
          </w:p>
          <w:p w:rsidR="00000000" w:rsidDel="00000000" w:rsidP="00000000" w:rsidRDefault="00000000" w:rsidRPr="00000000" w14:paraId="00000025">
            <w:pPr>
              <w:numPr>
                <w:ilvl w:val="5"/>
                <w:numId w:val="1"/>
              </w:numPr>
              <w:ind w:left="0" w:firstLine="0"/>
              <w:jc w:val="center"/>
              <w:rPr>
                <w:rFonts w:ascii="Arial" w:cs="Arial" w:eastAsia="Arial" w:hAnsi="Arial"/>
                <w:u w:val="none"/>
              </w:rPr>
            </w:pPr>
            <w:r w:rsidDel="00000000" w:rsidR="00000000" w:rsidRPr="00000000">
              <w:rPr>
                <w:rFonts w:ascii="Arial" w:cs="Arial" w:eastAsia="Arial" w:hAnsi="Arial"/>
                <w:rtl w:val="0"/>
              </w:rPr>
              <w:t xml:space="preserve">Carlos Andrés Salinas Rubio</w:t>
            </w:r>
            <w:r w:rsidDel="00000000" w:rsidR="00000000" w:rsidRPr="00000000">
              <w:rPr>
                <w:rtl w:val="0"/>
              </w:rPr>
            </w:r>
          </w:p>
          <w:p w:rsidR="00000000" w:rsidDel="00000000" w:rsidP="00000000" w:rsidRDefault="00000000" w:rsidRPr="00000000" w14:paraId="00000026">
            <w:pPr>
              <w:numPr>
                <w:ilvl w:val="5"/>
                <w:numId w:val="1"/>
              </w:numPr>
              <w:ind w:left="0" w:firstLine="0"/>
              <w:jc w:val="center"/>
              <w:rPr>
                <w:rFonts w:ascii="Arial" w:cs="Arial" w:eastAsia="Arial" w:hAnsi="Arial"/>
                <w:u w:val="none"/>
              </w:rPr>
            </w:pPr>
            <w:r w:rsidDel="00000000" w:rsidR="00000000" w:rsidRPr="00000000">
              <w:rPr>
                <w:rFonts w:ascii="Arial" w:cs="Arial" w:eastAsia="Arial" w:hAnsi="Arial"/>
                <w:rtl w:val="0"/>
              </w:rPr>
              <w:t xml:space="preserve">   Álvaro Andrés Solano Castillo</w:t>
              <w:tab/>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7">
            <w:pPr>
              <w:widowControl w:val="1"/>
              <w:numPr>
                <w:ilvl w:val="5"/>
                <w:numId w:val="1"/>
              </w:numPr>
              <w:ind w:left="0" w:firstLine="0"/>
              <w:rPr>
                <w:rFonts w:ascii="Arial" w:cs="Arial" w:eastAsia="Arial" w:hAnsi="Arial"/>
                <w:sz w:val="16"/>
                <w:szCs w:val="16"/>
              </w:rPr>
            </w:pPr>
            <w:r w:rsidDel="00000000" w:rsidR="00000000" w:rsidRPr="00000000">
              <w:rPr>
                <w:rFonts w:ascii="Arial" w:cs="Arial" w:eastAsia="Arial" w:hAnsi="Arial"/>
                <w:rtl w:val="0"/>
              </w:rPr>
              <w:t xml:space="preserve">ChilensisIT</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8">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9">
            <w:pPr>
              <w:jc w:val="left"/>
              <w:rPr>
                <w:rFonts w:ascii="Arial" w:cs="Arial" w:eastAsia="Arial" w:hAnsi="Arial"/>
              </w:rPr>
            </w:pPr>
            <w:hyperlink r:id="rId6">
              <w:r w:rsidDel="00000000" w:rsidR="00000000" w:rsidRPr="00000000">
                <w:rPr>
                  <w:rFonts w:ascii="Arial" w:cs="Arial" w:eastAsia="Arial" w:hAnsi="Arial"/>
                  <w:color w:val="1155cc"/>
                  <w:u w:val="single"/>
                  <w:rtl w:val="0"/>
                </w:rPr>
                <w:t xml:space="preserve">ja.alcantar@duocuc.cl</w:t>
              </w:r>
            </w:hyperlink>
            <w:r w:rsidDel="00000000" w:rsidR="00000000" w:rsidRPr="00000000">
              <w:rPr>
                <w:rtl w:val="0"/>
              </w:rPr>
            </w:r>
          </w:p>
          <w:p w:rsidR="00000000" w:rsidDel="00000000" w:rsidP="00000000" w:rsidRDefault="00000000" w:rsidRPr="00000000" w14:paraId="0000002A">
            <w:pPr>
              <w:jc w:val="left"/>
              <w:rPr>
                <w:rFonts w:ascii="Arial" w:cs="Arial" w:eastAsia="Arial" w:hAnsi="Arial"/>
              </w:rPr>
            </w:pPr>
            <w:hyperlink r:id="rId7">
              <w:r w:rsidDel="00000000" w:rsidR="00000000" w:rsidRPr="00000000">
                <w:rPr>
                  <w:rFonts w:ascii="Arial" w:cs="Arial" w:eastAsia="Arial" w:hAnsi="Arial"/>
                  <w:color w:val="1155cc"/>
                  <w:u w:val="single"/>
                  <w:rtl w:val="0"/>
                </w:rPr>
                <w:t xml:space="preserve">carl.salinasr@duocuc.cl</w:t>
              </w:r>
            </w:hyperlink>
            <w:r w:rsidDel="00000000" w:rsidR="00000000" w:rsidRPr="00000000">
              <w:rPr>
                <w:rtl w:val="0"/>
              </w:rPr>
            </w:r>
          </w:p>
          <w:p w:rsidR="00000000" w:rsidDel="00000000" w:rsidP="00000000" w:rsidRDefault="00000000" w:rsidRPr="00000000" w14:paraId="0000002B">
            <w:pPr>
              <w:jc w:val="left"/>
              <w:rPr>
                <w:rFonts w:ascii="Arial" w:cs="Arial" w:eastAsia="Arial" w:hAnsi="Arial"/>
              </w:rPr>
            </w:pPr>
            <w:hyperlink r:id="rId8">
              <w:r w:rsidDel="00000000" w:rsidR="00000000" w:rsidRPr="00000000">
                <w:rPr>
                  <w:rFonts w:ascii="Arial" w:cs="Arial" w:eastAsia="Arial" w:hAnsi="Arial"/>
                  <w:color w:val="1155cc"/>
                  <w:u w:val="single"/>
                  <w:rtl w:val="0"/>
                </w:rPr>
                <w:t xml:space="preserve">alv.solano@duocuc.cl</w:t>
              </w:r>
            </w:hyperlink>
            <w:r w:rsidDel="00000000" w:rsidR="00000000" w:rsidRPr="00000000">
              <w:rPr>
                <w:rtl w:val="0"/>
              </w:rPr>
            </w:r>
          </w:p>
          <w:p w:rsidR="00000000" w:rsidDel="00000000" w:rsidP="00000000" w:rsidRDefault="00000000" w:rsidRPr="00000000" w14:paraId="0000002C">
            <w:pPr>
              <w:jc w:val="left"/>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2D">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E">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2F">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0">
            <w:pPr>
              <w:numPr>
                <w:ilvl w:val="5"/>
                <w:numId w:val="1"/>
              </w:numPr>
              <w:ind w:left="0" w:firstLine="0"/>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410.0" w:type="dxa"/>
        <w:jc w:val="left"/>
        <w:tblInd w:w="-9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410"/>
        <w:tblGridChange w:id="0">
          <w:tblGrid>
            <w:gridCol w:w="10410"/>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032">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033">
            <w:pPr>
              <w:tabs>
                <w:tab w:val="center" w:leader="none" w:pos="4320"/>
                <w:tab w:val="right" w:leader="none" w:pos="8640"/>
              </w:tabs>
              <w:spacing w:after="120" w:lineRule="auto"/>
              <w:rPr>
                <w:rFonts w:ascii="Arial" w:cs="Arial" w:eastAsia="Arial" w:hAnsi="Arial"/>
                <w:b w:val="1"/>
              </w:rPr>
            </w:pPr>
            <w:r w:rsidDel="00000000" w:rsidR="00000000" w:rsidRPr="00000000">
              <w:rPr>
                <w:rFonts w:ascii="Arial" w:cs="Arial" w:eastAsia="Arial" w:hAnsi="Arial"/>
                <w:b w:val="1"/>
                <w:rtl w:val="0"/>
              </w:rPr>
              <w:t xml:space="preserve">Generación del Diccionario de Datos:</w:t>
            </w:r>
          </w:p>
          <w:p w:rsidR="00000000" w:rsidDel="00000000" w:rsidP="00000000" w:rsidRDefault="00000000" w:rsidRPr="00000000" w14:paraId="00000034">
            <w:pPr>
              <w:tabs>
                <w:tab w:val="center" w:leader="none" w:pos="4320"/>
                <w:tab w:val="right" w:leader="none" w:pos="8640"/>
              </w:tabs>
              <w:spacing w:after="120" w:lineRule="auto"/>
              <w:rPr>
                <w:rFonts w:ascii="Arial" w:cs="Arial" w:eastAsia="Arial" w:hAnsi="Arial"/>
              </w:rPr>
            </w:pPr>
            <w:r w:rsidDel="00000000" w:rsidR="00000000" w:rsidRPr="00000000">
              <w:rPr>
                <w:rFonts w:ascii="Arial" w:cs="Arial" w:eastAsia="Arial" w:hAnsi="Arial"/>
                <w:rtl w:val="0"/>
              </w:rPr>
              <w:t xml:space="preserve"> Álvaro presentó el avance en la creación del Diccionario de Datos, un documento clave para estandarizar la información dentro del sistema. Se estableció que el diccionario incluirá definiciones claras de todos los términos y datos utilizados, lo que facilitará la comprensión y el desarrollo técnico.</w:t>
            </w:r>
          </w:p>
          <w:p w:rsidR="00000000" w:rsidDel="00000000" w:rsidP="00000000" w:rsidRDefault="00000000" w:rsidRPr="00000000" w14:paraId="00000035">
            <w:pPr>
              <w:tabs>
                <w:tab w:val="center" w:leader="none" w:pos="4320"/>
                <w:tab w:val="right" w:leader="none" w:pos="8640"/>
              </w:tabs>
              <w:spacing w:after="120" w:lineRule="auto"/>
              <w:rPr>
                <w:rFonts w:ascii="Arial" w:cs="Arial" w:eastAsia="Arial" w:hAnsi="Arial"/>
              </w:rPr>
            </w:pPr>
            <w:r w:rsidDel="00000000" w:rsidR="00000000" w:rsidRPr="00000000">
              <w:rPr>
                <w:rFonts w:ascii="Arial" w:cs="Arial" w:eastAsia="Arial" w:hAnsi="Arial"/>
                <w:b w:val="1"/>
                <w:rtl w:val="0"/>
              </w:rPr>
              <w:t xml:space="preserve">Completitud del Mockup:</w:t>
            </w:r>
            <w:r w:rsidDel="00000000" w:rsidR="00000000" w:rsidRPr="00000000">
              <w:rPr>
                <w:rFonts w:ascii="Arial" w:cs="Arial" w:eastAsia="Arial" w:hAnsi="Arial"/>
                <w:rtl w:val="0"/>
              </w:rPr>
              <w:t xml:space="preserve"> </w:t>
            </w:r>
          </w:p>
          <w:p w:rsidR="00000000" w:rsidDel="00000000" w:rsidP="00000000" w:rsidRDefault="00000000" w:rsidRPr="00000000" w14:paraId="00000036">
            <w:pPr>
              <w:tabs>
                <w:tab w:val="center" w:leader="none" w:pos="4320"/>
                <w:tab w:val="right" w:leader="none" w:pos="8640"/>
              </w:tabs>
              <w:spacing w:after="120" w:lineRule="auto"/>
              <w:rPr>
                <w:rFonts w:ascii="Arial" w:cs="Arial" w:eastAsia="Arial" w:hAnsi="Arial"/>
              </w:rPr>
            </w:pPr>
            <w:r w:rsidDel="00000000" w:rsidR="00000000" w:rsidRPr="00000000">
              <w:rPr>
                <w:rFonts w:ascii="Arial" w:cs="Arial" w:eastAsia="Arial" w:hAnsi="Arial"/>
                <w:rtl w:val="0"/>
              </w:rPr>
              <w:t xml:space="preserve">Carlos mostró el mockup con las funcionalidades esenciales ya integradas. Se discutió la importancia de la experiencia de usuario y se revisaron aspectos clave como la navegación, accesibilidad y diseño de la interfaz. Este mockup servirá como base para la próxima fase de pruebas con usuarios.</w:t>
            </w:r>
          </w:p>
          <w:p w:rsidR="00000000" w:rsidDel="00000000" w:rsidP="00000000" w:rsidRDefault="00000000" w:rsidRPr="00000000" w14:paraId="00000037">
            <w:pPr>
              <w:tabs>
                <w:tab w:val="center" w:leader="none" w:pos="4320"/>
                <w:tab w:val="right" w:leader="none" w:pos="8640"/>
              </w:tabs>
              <w:spacing w:after="120" w:lineRule="auto"/>
              <w:rPr>
                <w:rFonts w:ascii="Arial" w:cs="Arial" w:eastAsia="Arial" w:hAnsi="Arial"/>
                <w:b w:val="1"/>
              </w:rPr>
            </w:pPr>
            <w:r w:rsidDel="00000000" w:rsidR="00000000" w:rsidRPr="00000000">
              <w:rPr>
                <w:rFonts w:ascii="Arial" w:cs="Arial" w:eastAsia="Arial" w:hAnsi="Arial"/>
                <w:b w:val="1"/>
                <w:rtl w:val="0"/>
              </w:rPr>
              <w:t xml:space="preserve">Finalización del Documento DAS:</w:t>
            </w:r>
          </w:p>
          <w:p w:rsidR="00000000" w:rsidDel="00000000" w:rsidP="00000000" w:rsidRDefault="00000000" w:rsidRPr="00000000" w14:paraId="00000038">
            <w:pPr>
              <w:tabs>
                <w:tab w:val="center" w:leader="none" w:pos="4320"/>
                <w:tab w:val="right" w:leader="none" w:pos="8640"/>
              </w:tabs>
              <w:spacing w:after="120" w:lineRule="auto"/>
              <w:rPr>
                <w:rFonts w:ascii="Arial" w:cs="Arial" w:eastAsia="Arial" w:hAnsi="Arial"/>
              </w:rPr>
            </w:pPr>
            <w:r w:rsidDel="00000000" w:rsidR="00000000" w:rsidRPr="00000000">
              <w:rPr>
                <w:rFonts w:ascii="Arial" w:cs="Arial" w:eastAsia="Arial" w:hAnsi="Arial"/>
                <w:rtl w:val="0"/>
              </w:rPr>
              <w:t xml:space="preserve">Javier confirma que el Documento de Arquitectura del Sistema ha sido finalizado. Durante la reunión se revisaron aspectos críticos del DAS, como la estructura del sistema y las tecnologías seleccionadas. El equipo acordó que todo está alineado con los objetivos del proyecto y que se procederá con la implementación basada en esta arquitectura.</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3A">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251" w:hRule="atLeast"/>
          <w:tblHeader w:val="0"/>
        </w:trPr>
        <w:tc>
          <w:tcPr/>
          <w:p w:rsidR="00000000" w:rsidDel="00000000" w:rsidP="00000000" w:rsidRDefault="00000000" w:rsidRPr="00000000" w14:paraId="0000003B">
            <w:pPr>
              <w:numPr>
                <w:ilvl w:val="4"/>
                <w:numId w:val="1"/>
              </w:numPr>
              <w:ind w:left="0" w:firstLine="0"/>
              <w:rPr>
                <w:rFonts w:ascii="Arial" w:cs="Arial" w:eastAsia="Arial" w:hAnsi="Arial"/>
                <w:u w:val="none"/>
              </w:rPr>
            </w:pPr>
            <w:r w:rsidDel="00000000" w:rsidR="00000000" w:rsidRPr="00000000">
              <w:rPr>
                <w:rFonts w:ascii="Arial" w:cs="Arial" w:eastAsia="Arial" w:hAnsi="Arial"/>
                <w:b w:val="1"/>
                <w:rtl w:val="0"/>
              </w:rPr>
              <w:t xml:space="preserve">Progreso en el Documentos DAS</w:t>
            </w:r>
            <w:r w:rsidDel="00000000" w:rsidR="00000000" w:rsidRPr="00000000">
              <w:rPr>
                <w:rFonts w:ascii="Arial" w:cs="Arial" w:eastAsia="Arial" w:hAnsi="Arial"/>
                <w:rtl w:val="0"/>
              </w:rPr>
              <w:t xml:space="preserve">: Se revisan los avances realizados en el Documento DAS y se establecen áreas que requieren más atención.</w:t>
            </w:r>
            <w:r w:rsidDel="00000000" w:rsidR="00000000" w:rsidRPr="00000000">
              <w:rPr>
                <w:rtl w:val="0"/>
              </w:rPr>
            </w:r>
          </w:p>
          <w:p w:rsidR="00000000" w:rsidDel="00000000" w:rsidP="00000000" w:rsidRDefault="00000000" w:rsidRPr="00000000" w14:paraId="0000003C">
            <w:pPr>
              <w:numPr>
                <w:ilvl w:val="4"/>
                <w:numId w:val="1"/>
              </w:numPr>
              <w:ind w:left="0" w:firstLine="0"/>
              <w:rPr>
                <w:rFonts w:ascii="Arial" w:cs="Arial" w:eastAsia="Arial" w:hAnsi="Arial"/>
                <w:u w:val="none"/>
              </w:rPr>
            </w:pPr>
            <w:r w:rsidDel="00000000" w:rsidR="00000000" w:rsidRPr="00000000">
              <w:rPr>
                <w:rtl w:val="0"/>
              </w:rPr>
            </w:r>
          </w:p>
          <w:p w:rsidR="00000000" w:rsidDel="00000000" w:rsidP="00000000" w:rsidRDefault="00000000" w:rsidRPr="00000000" w14:paraId="0000003D">
            <w:pPr>
              <w:numPr>
                <w:ilvl w:val="3"/>
                <w:numId w:val="1"/>
              </w:numPr>
              <w:ind w:left="0" w:firstLine="0"/>
              <w:rPr>
                <w:rFonts w:ascii="Arial" w:cs="Arial" w:eastAsia="Arial" w:hAnsi="Arial"/>
                <w:u w:val="none"/>
              </w:rPr>
            </w:pPr>
            <w:r w:rsidDel="00000000" w:rsidR="00000000" w:rsidRPr="00000000">
              <w:rPr>
                <w:rFonts w:ascii="Arial" w:cs="Arial" w:eastAsia="Arial" w:hAnsi="Arial"/>
                <w:b w:val="1"/>
                <w:rtl w:val="0"/>
              </w:rPr>
              <w:t xml:space="preserve">Definición de requisitos funcionales</w:t>
            </w:r>
            <w:r w:rsidDel="00000000" w:rsidR="00000000" w:rsidRPr="00000000">
              <w:rPr>
                <w:rFonts w:ascii="Arial" w:cs="Arial" w:eastAsia="Arial" w:hAnsi="Arial"/>
                <w:rtl w:val="0"/>
              </w:rPr>
              <w:t xml:space="preserve">: Se discute y define los requisitos funcionales claves para que la plataforma pueda cumplir y satisfacer las necesidades de las Pymes.</w:t>
            </w:r>
            <w:r w:rsidDel="00000000" w:rsidR="00000000" w:rsidRPr="00000000">
              <w:rPr>
                <w:rtl w:val="0"/>
              </w:rPr>
            </w:r>
          </w:p>
          <w:p w:rsidR="00000000" w:rsidDel="00000000" w:rsidP="00000000" w:rsidRDefault="00000000" w:rsidRPr="00000000" w14:paraId="0000003E">
            <w:pPr>
              <w:numPr>
                <w:ilvl w:val="3"/>
                <w:numId w:val="1"/>
              </w:numPr>
              <w:ind w:left="0" w:firstLine="0"/>
              <w:rPr>
                <w:rFonts w:ascii="Arial" w:cs="Arial" w:eastAsia="Arial" w:hAnsi="Arial"/>
                <w:u w:val="none"/>
              </w:rPr>
            </w:pPr>
            <w:r w:rsidDel="00000000" w:rsidR="00000000" w:rsidRPr="00000000">
              <w:rPr>
                <w:rtl w:val="0"/>
              </w:rPr>
            </w:r>
          </w:p>
          <w:p w:rsidR="00000000" w:rsidDel="00000000" w:rsidP="00000000" w:rsidRDefault="00000000" w:rsidRPr="00000000" w14:paraId="0000003F">
            <w:pPr>
              <w:numPr>
                <w:ilvl w:val="2"/>
                <w:numId w:val="1"/>
              </w:numPr>
              <w:ind w:left="0" w:firstLine="0"/>
              <w:rPr>
                <w:rFonts w:ascii="Arial" w:cs="Arial" w:eastAsia="Arial" w:hAnsi="Arial"/>
                <w:u w:val="none"/>
              </w:rPr>
            </w:pPr>
            <w:r w:rsidDel="00000000" w:rsidR="00000000" w:rsidRPr="00000000">
              <w:rPr>
                <w:rFonts w:ascii="Arial" w:cs="Arial" w:eastAsia="Arial" w:hAnsi="Arial"/>
                <w:b w:val="1"/>
                <w:rtl w:val="0"/>
              </w:rPr>
              <w:t xml:space="preserve">Estrategia de marketing digital</w:t>
            </w:r>
            <w:r w:rsidDel="00000000" w:rsidR="00000000" w:rsidRPr="00000000">
              <w:rPr>
                <w:rFonts w:ascii="Arial" w:cs="Arial" w:eastAsia="Arial" w:hAnsi="Arial"/>
                <w:rtl w:val="0"/>
              </w:rPr>
              <w:t xml:space="preserve">: Se plantearon ideas iniciales para una estrategia de marketing digital, incluyendo el uso de redes sociales y SEO.</w:t>
            </w:r>
            <w:r w:rsidDel="00000000" w:rsidR="00000000" w:rsidRPr="00000000">
              <w:rPr>
                <w:rtl w:val="0"/>
              </w:rPr>
            </w:r>
          </w:p>
          <w:p w:rsidR="00000000" w:rsidDel="00000000" w:rsidP="00000000" w:rsidRDefault="00000000" w:rsidRPr="00000000" w14:paraId="00000040">
            <w:pPr>
              <w:numPr>
                <w:ilvl w:val="2"/>
                <w:numId w:val="1"/>
              </w:numPr>
              <w:ind w:left="0" w:firstLine="0"/>
              <w:rPr>
                <w:rFonts w:ascii="Arial" w:cs="Arial" w:eastAsia="Arial" w:hAnsi="Arial"/>
                <w:u w:val="none"/>
              </w:rPr>
            </w:pPr>
            <w:r w:rsidDel="00000000" w:rsidR="00000000" w:rsidRPr="00000000">
              <w:rPr>
                <w:rtl w:val="0"/>
              </w:rPr>
            </w:r>
          </w:p>
          <w:p w:rsidR="00000000" w:rsidDel="00000000" w:rsidP="00000000" w:rsidRDefault="00000000" w:rsidRPr="00000000" w14:paraId="00000041">
            <w:pPr>
              <w:numPr>
                <w:ilvl w:val="1"/>
                <w:numId w:val="1"/>
              </w:numPr>
              <w:ind w:left="0" w:firstLine="0"/>
              <w:rPr>
                <w:rFonts w:ascii="Arial" w:cs="Arial" w:eastAsia="Arial" w:hAnsi="Arial"/>
                <w:u w:val="none"/>
              </w:rPr>
            </w:pPr>
            <w:r w:rsidDel="00000000" w:rsidR="00000000" w:rsidRPr="00000000">
              <w:rPr>
                <w:rFonts w:ascii="Arial" w:cs="Arial" w:eastAsia="Arial" w:hAnsi="Arial"/>
                <w:b w:val="1"/>
                <w:rtl w:val="0"/>
              </w:rPr>
              <w:t xml:space="preserve">Diseño de la interfaz</w:t>
            </w:r>
            <w:r w:rsidDel="00000000" w:rsidR="00000000" w:rsidRPr="00000000">
              <w:rPr>
                <w:rFonts w:ascii="Arial" w:cs="Arial" w:eastAsia="Arial" w:hAnsi="Arial"/>
                <w:rtl w:val="0"/>
              </w:rPr>
              <w:t xml:space="preserve">: Se presenta un primer boceto del diseño de la interfaz de usuario, con un enfoque principal en la experiencia del usuario y la accesibilidad.</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5"/>
        <w:tblW w:w="10410.0" w:type="dxa"/>
        <w:jc w:val="left"/>
        <w:tblInd w:w="-127.0" w:type="dxa"/>
        <w:tblLayout w:type="fixed"/>
        <w:tblLook w:val="0000"/>
      </w:tblPr>
      <w:tblGrid>
        <w:gridCol w:w="2970"/>
        <w:gridCol w:w="7440"/>
        <w:tblGridChange w:id="0">
          <w:tblGrid>
            <w:gridCol w:w="2970"/>
            <w:gridCol w:w="7440"/>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4">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6">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7">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048">
            <w:pPr>
              <w:numPr>
                <w:ilvl w:val="5"/>
                <w:numId w:val="1"/>
              </w:numPr>
              <w:ind w:left="0" w:firstLine="0"/>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49">
            <w:pPr>
              <w:tabs>
                <w:tab w:val="center" w:leader="none" w:pos="4320"/>
                <w:tab w:val="right" w:leader="none" w:pos="8640"/>
              </w:tabs>
              <w:ind w:right="-15"/>
              <w:rPr>
                <w:rFonts w:ascii="Arial" w:cs="Arial" w:eastAsia="Arial" w:hAnsi="Arial"/>
              </w:rPr>
            </w:pPr>
            <w:r w:rsidDel="00000000" w:rsidR="00000000" w:rsidRPr="00000000">
              <w:rPr>
                <w:rFonts w:ascii="Arial" w:cs="Arial" w:eastAsia="Arial" w:hAnsi="Arial"/>
                <w:rtl w:val="0"/>
              </w:rPr>
              <w:t xml:space="preserve">Generación del Diccionario de </w:t>
            </w:r>
          </w:p>
          <w:p w:rsidR="00000000" w:rsidDel="00000000" w:rsidP="00000000" w:rsidRDefault="00000000" w:rsidRPr="00000000" w14:paraId="0000004A">
            <w:pPr>
              <w:tabs>
                <w:tab w:val="center" w:leader="none" w:pos="4320"/>
                <w:tab w:val="right" w:leader="none" w:pos="8640"/>
              </w:tabs>
              <w:ind w:right="-15"/>
              <w:rPr>
                <w:rFonts w:ascii="Arial" w:cs="Arial" w:eastAsia="Arial" w:hAnsi="Arial"/>
              </w:rPr>
            </w:pPr>
            <w:r w:rsidDel="00000000" w:rsidR="00000000" w:rsidRPr="00000000">
              <w:rPr>
                <w:rFonts w:ascii="Arial" w:cs="Arial" w:eastAsia="Arial" w:hAnsi="Arial"/>
                <w:rtl w:val="0"/>
              </w:rPr>
              <w:t xml:space="preserve">Datos</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B">
            <w:pPr>
              <w:spacing w:after="120" w:lineRule="auto"/>
              <w:rPr>
                <w:rFonts w:ascii="Arial" w:cs="Arial" w:eastAsia="Arial" w:hAnsi="Arial"/>
              </w:rPr>
            </w:pPr>
            <w:r w:rsidDel="00000000" w:rsidR="00000000" w:rsidRPr="00000000">
              <w:rPr>
                <w:rFonts w:ascii="Arial" w:cs="Arial" w:eastAsia="Arial" w:hAnsi="Arial"/>
                <w:rtl w:val="0"/>
              </w:rPr>
              <w:t xml:space="preserve">Álvaro avanzará en la creación y entrega del Diccionario de Datos antes de la próxima reunión.</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4C">
            <w:pPr>
              <w:tabs>
                <w:tab w:val="center" w:leader="none" w:pos="4320"/>
                <w:tab w:val="right" w:leader="none" w:pos="8640"/>
              </w:tabs>
              <w:ind w:right="-15"/>
              <w:rPr>
                <w:rFonts w:ascii="Arial" w:cs="Arial" w:eastAsia="Arial" w:hAnsi="Arial"/>
              </w:rPr>
            </w:pPr>
            <w:r w:rsidDel="00000000" w:rsidR="00000000" w:rsidRPr="00000000">
              <w:rPr>
                <w:rFonts w:ascii="Arial" w:cs="Arial" w:eastAsia="Arial" w:hAnsi="Arial"/>
                <w:rtl w:val="0"/>
              </w:rPr>
              <w:t xml:space="preserve">Completitud del Mockup</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D">
            <w:pPr>
              <w:spacing w:after="120" w:lineRule="auto"/>
              <w:rPr>
                <w:rFonts w:ascii="Arial" w:cs="Arial" w:eastAsia="Arial" w:hAnsi="Arial"/>
              </w:rPr>
            </w:pPr>
            <w:r w:rsidDel="00000000" w:rsidR="00000000" w:rsidRPr="00000000">
              <w:rPr>
                <w:rFonts w:ascii="Arial" w:cs="Arial" w:eastAsia="Arial" w:hAnsi="Arial"/>
                <w:rtl w:val="0"/>
              </w:rPr>
              <w:t xml:space="preserve">Carlos completó el mockup, listo para ser presentado en la próxima reunión.</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4E">
            <w:pPr>
              <w:tabs>
                <w:tab w:val="center" w:leader="none" w:pos="4320"/>
                <w:tab w:val="right" w:leader="none" w:pos="8640"/>
              </w:tabs>
              <w:ind w:right="-15"/>
              <w:rPr>
                <w:rFonts w:ascii="Arial" w:cs="Arial" w:eastAsia="Arial" w:hAnsi="Arial"/>
              </w:rPr>
            </w:pPr>
            <w:r w:rsidDel="00000000" w:rsidR="00000000" w:rsidRPr="00000000">
              <w:rPr>
                <w:rFonts w:ascii="Arial" w:cs="Arial" w:eastAsia="Arial" w:hAnsi="Arial"/>
                <w:rtl w:val="0"/>
              </w:rPr>
              <w:t xml:space="preserve">Finalización del Documento DAS</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F">
            <w:pPr>
              <w:spacing w:after="120" w:lineRule="auto"/>
              <w:rPr>
                <w:rFonts w:ascii="Arial" w:cs="Arial" w:eastAsia="Arial" w:hAnsi="Arial"/>
              </w:rPr>
            </w:pPr>
            <w:r w:rsidDel="00000000" w:rsidR="00000000" w:rsidRPr="00000000">
              <w:rPr>
                <w:rFonts w:ascii="Arial" w:cs="Arial" w:eastAsia="Arial" w:hAnsi="Arial"/>
                <w:rtl w:val="0"/>
              </w:rPr>
              <w:t xml:space="preserve">Javier ha completado el Documento de Arquitectura del Sistema, y se realizará una revisión grupal en la siguiente reunión.</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6"/>
        <w:tblW w:w="10335.0" w:type="dxa"/>
        <w:jc w:val="left"/>
        <w:tblInd w:w="-127.0" w:type="dxa"/>
        <w:tblLayout w:type="fixed"/>
        <w:tblLook w:val="0000"/>
      </w:tblPr>
      <w:tblGrid>
        <w:gridCol w:w="2985"/>
        <w:gridCol w:w="2280"/>
        <w:gridCol w:w="5070"/>
        <w:tblGridChange w:id="0">
          <w:tblGrid>
            <w:gridCol w:w="2985"/>
            <w:gridCol w:w="2280"/>
            <w:gridCol w:w="5070"/>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7">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A">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B">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C">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D">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Completar y revisar el Diccionario de Datos</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E">
            <w:pPr>
              <w:ind w:right="-15"/>
              <w:rPr>
                <w:rFonts w:ascii="Arial" w:cs="Arial" w:eastAsia="Arial" w:hAnsi="Arial"/>
              </w:rPr>
            </w:pPr>
            <w:r w:rsidDel="00000000" w:rsidR="00000000" w:rsidRPr="00000000">
              <w:rPr>
                <w:rFonts w:ascii="Arial" w:cs="Arial" w:eastAsia="Arial" w:hAnsi="Arial"/>
                <w:rtl w:val="0"/>
              </w:rPr>
              <w:t xml:space="preserve">30-09-2024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F">
            <w:pPr>
              <w:ind w:right="-15"/>
              <w:rPr>
                <w:rFonts w:ascii="Arial" w:cs="Arial" w:eastAsia="Arial" w:hAnsi="Arial"/>
              </w:rPr>
            </w:pPr>
            <w:r w:rsidDel="00000000" w:rsidR="00000000" w:rsidRPr="00000000">
              <w:rPr>
                <w:rFonts w:ascii="Arial" w:cs="Arial" w:eastAsia="Arial" w:hAnsi="Arial"/>
                <w:rtl w:val="0"/>
              </w:rPr>
              <w:t xml:space="preserve">Álvaro Solano</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0">
            <w:pPr>
              <w:ind w:left="0" w:right="-15" w:firstLine="0"/>
              <w:rPr>
                <w:rFonts w:ascii="Arial" w:cs="Arial" w:eastAsia="Arial" w:hAnsi="Arial"/>
              </w:rPr>
            </w:pPr>
            <w:r w:rsidDel="00000000" w:rsidR="00000000" w:rsidRPr="00000000">
              <w:rPr>
                <w:rFonts w:ascii="Arial" w:cs="Arial" w:eastAsia="Arial" w:hAnsi="Arial"/>
                <w:rtl w:val="0"/>
              </w:rPr>
              <w:t xml:space="preserve">Revisar y validar el mockup finalizado</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1">
            <w:pPr>
              <w:ind w:right="-15"/>
              <w:rPr>
                <w:rFonts w:ascii="Arial" w:cs="Arial" w:eastAsia="Arial" w:hAnsi="Arial"/>
              </w:rPr>
            </w:pPr>
            <w:r w:rsidDel="00000000" w:rsidR="00000000" w:rsidRPr="00000000">
              <w:rPr>
                <w:rFonts w:ascii="Arial" w:cs="Arial" w:eastAsia="Arial" w:hAnsi="Arial"/>
                <w:rtl w:val="0"/>
              </w:rPr>
              <w:t xml:space="preserve">30-09-2024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2">
            <w:pPr>
              <w:ind w:right="-15"/>
              <w:rPr>
                <w:rFonts w:ascii="Arial" w:cs="Arial" w:eastAsia="Arial" w:hAnsi="Arial"/>
              </w:rPr>
            </w:pPr>
            <w:r w:rsidDel="00000000" w:rsidR="00000000" w:rsidRPr="00000000">
              <w:rPr>
                <w:rFonts w:ascii="Arial" w:cs="Arial" w:eastAsia="Arial" w:hAnsi="Arial"/>
                <w:rtl w:val="0"/>
              </w:rPr>
              <w:t xml:space="preserve">Todo el equipo</w:t>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3">
            <w:pPr>
              <w:ind w:left="0" w:right="-15" w:firstLine="0"/>
              <w:rPr>
                <w:rFonts w:ascii="Arial" w:cs="Arial" w:eastAsia="Arial" w:hAnsi="Arial"/>
              </w:rPr>
            </w:pPr>
            <w:r w:rsidDel="00000000" w:rsidR="00000000" w:rsidRPr="00000000">
              <w:rPr>
                <w:rFonts w:ascii="Arial" w:cs="Arial" w:eastAsia="Arial" w:hAnsi="Arial"/>
                <w:rtl w:val="0"/>
              </w:rPr>
              <w:t xml:space="preserve">Revisar el Documento DAS completado</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4">
            <w:pPr>
              <w:ind w:right="-15"/>
              <w:rPr>
                <w:rFonts w:ascii="Arial" w:cs="Arial" w:eastAsia="Arial" w:hAnsi="Arial"/>
              </w:rPr>
            </w:pPr>
            <w:r w:rsidDel="00000000" w:rsidR="00000000" w:rsidRPr="00000000">
              <w:rPr>
                <w:rFonts w:ascii="Arial" w:cs="Arial" w:eastAsia="Arial" w:hAnsi="Arial"/>
                <w:rtl w:val="0"/>
              </w:rPr>
              <w:t xml:space="preserve">30-09-2024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5">
            <w:pPr>
              <w:ind w:right="-15"/>
              <w:rPr>
                <w:rFonts w:ascii="Arial" w:cs="Arial" w:eastAsia="Arial" w:hAnsi="Arial"/>
              </w:rPr>
            </w:pPr>
            <w:r w:rsidDel="00000000" w:rsidR="00000000" w:rsidRPr="00000000">
              <w:rPr>
                <w:rFonts w:ascii="Arial" w:cs="Arial" w:eastAsia="Arial" w:hAnsi="Arial"/>
                <w:rtl w:val="0"/>
              </w:rPr>
              <w:t xml:space="preserve">Todo el equipo</w:t>
            </w:r>
          </w:p>
        </w:tc>
      </w:tr>
    </w:tbl>
    <w:p w:rsidR="00000000" w:rsidDel="00000000" w:rsidP="00000000" w:rsidRDefault="00000000" w:rsidRPr="00000000" w14:paraId="00000066">
      <w:pPr>
        <w:numPr>
          <w:ilvl w:val="3"/>
          <w:numId w:val="1"/>
        </w:numPr>
        <w:ind w:left="0" w:firstLine="0"/>
        <w:rPr/>
      </w:pPr>
      <w:r w:rsidDel="00000000" w:rsidR="00000000" w:rsidRPr="00000000">
        <w:rPr>
          <w:rtl w:val="0"/>
        </w:rPr>
        <w:t xml:space="preserve">                                                          </w:t>
      </w:r>
    </w:p>
    <w:tbl>
      <w:tblPr>
        <w:tblStyle w:val="Table7"/>
        <w:tblW w:w="10380.0" w:type="dxa"/>
        <w:jc w:val="left"/>
        <w:tblInd w:w="-1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80"/>
        <w:tblGridChange w:id="0">
          <w:tblGrid>
            <w:gridCol w:w="10380"/>
          </w:tblGrid>
        </w:tblGridChange>
      </w:tblGrid>
      <w:tr>
        <w:trPr>
          <w:cantSplit w:val="0"/>
          <w:trHeight w:val="282" w:hRule="atLeast"/>
          <w:tblHeader w:val="0"/>
        </w:trPr>
        <w:tc>
          <w:tcPr>
            <w:shd w:fill="cccccc" w:val="clear"/>
          </w:tcPr>
          <w:p w:rsidR="00000000" w:rsidDel="00000000" w:rsidP="00000000" w:rsidRDefault="00000000" w:rsidRPr="00000000" w14:paraId="00000067">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68">
            <w:pPr>
              <w:spacing w:after="120" w:lineRule="auto"/>
              <w:ind w:left="0" w:firstLine="0"/>
              <w:jc w:val="both"/>
              <w:rPr>
                <w:rFonts w:ascii="Tahoma" w:cs="Tahoma" w:eastAsia="Tahoma" w:hAnsi="Tahoma"/>
              </w:rPr>
            </w:pPr>
            <w:r w:rsidDel="00000000" w:rsidR="00000000" w:rsidRPr="00000000">
              <w:rPr>
                <w:rFonts w:ascii="Tahoma" w:cs="Tahoma" w:eastAsia="Tahoma" w:hAnsi="Tahoma"/>
                <w:rtl w:val="0"/>
              </w:rPr>
              <w:t xml:space="preserve">Se destaca que todos los avances importantes de esta semana han sido completados, y el equipo mantiene una buena comunicación y colaboración para los siguientes pasos del proyecto.</w:t>
            </w:r>
          </w:p>
        </w:tc>
      </w:tr>
    </w:tbl>
    <w:p w:rsidR="00000000" w:rsidDel="00000000" w:rsidP="00000000" w:rsidRDefault="00000000" w:rsidRPr="00000000" w14:paraId="00000069">
      <w:pPr>
        <w:numPr>
          <w:ilvl w:val="5"/>
          <w:numId w:val="1"/>
        </w:numPr>
        <w:ind w:left="0" w:firstLine="0"/>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12700" cy="12700"/>
              <wp:effectExtent b="0" l="0" r="0" t="0"/>
              <wp:wrapNone/>
              <wp:docPr id="1"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drawing>
        <wp:inline distB="0" distT="0" distL="0" distR="0">
          <wp:extent cx="2428875" cy="7429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8"/>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6C">
          <w:pPr>
            <w:numPr>
              <w:ilvl w:val="5"/>
              <w:numId w:val="1"/>
            </w:numPr>
            <w:tabs>
              <w:tab w:val="left" w:leader="none" w:pos="459"/>
            </w:tabs>
            <w:ind w:left="0" w:firstLine="0"/>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6D">
          <w:pPr>
            <w:numPr>
              <w:ilvl w:val="5"/>
              <w:numId w:val="1"/>
            </w:numPr>
            <w:tabs>
              <w:tab w:val="left" w:leader="none" w:pos="742"/>
            </w:tabs>
            <w:spacing w:before="40" w:lineRule="auto"/>
            <w:ind w:left="0" w:right="68" w:firstLine="0"/>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numPr>
        <w:ilvl w:val="5"/>
        <w:numId w:val="1"/>
      </w:num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mailto:ja.alcantar@duocuc.cl" TargetMode="External"/><Relationship Id="rId7" Type="http://schemas.openxmlformats.org/officeDocument/2006/relationships/hyperlink" Target="mailto:carl.salinasr@duocuc.cl" TargetMode="External"/><Relationship Id="rId8" Type="http://schemas.openxmlformats.org/officeDocument/2006/relationships/hyperlink" Target="mailto:alv.solano@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