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 inicio de la asignatura, mis intereses profesionales estaban centrados en el desarrollo de software y la tecnología. Sin embargo, después de haber realizado el Proyecto APT, he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descubierto un interés por el emprendimiento y la innovación en el sector de la tecnología.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me permitió desarrollar habilidades técnicas y de gestión, lo que me ha llevado a considerar la posibilidad de emprender un proyecto propio en el futuro. Además, el proyecto me permitió trabajar en un equipo y desarrollar habilidades de comunicación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 liderazgo, lo que ha sido fundamental para mi crecimiento profesional.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1c2b33"/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Al inicio de la asignatura, identifiqué como fortalezas mías la capacidad para aprender rápido y la habilidad para trabajar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en</w:t>
            </w: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 equipo. Sin embargo, después de haber realizado el Proyecto APT, he descubierto que también tengo fortalezas en la resolución de problemas y la toma de decisiones.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1c2b33"/>
                <w:sz w:val="24"/>
                <w:szCs w:val="24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En cuanto a debilidades, al inicio de la asignatura identifiqué la falta de experiencia en la gestión de proyectos y la comunicación efectiva. Después de haber realizado el Proyecto APT, he podido mejorar en la gestión de proyectos, pero aún necesito trabajar en la comunicación efectiva.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1c2b33"/>
                <w:sz w:val="24"/>
                <w:szCs w:val="24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Mi plan es seguir desarrollando mis habilidades técnicas y de gestión a través de cursos y proyectos personales. También busco buscar oportunidades para trabajar en equipo y desarrollar mis habilidades de liderazgo.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1c2b33"/>
                <w:sz w:val="24"/>
                <w:szCs w:val="24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1c2b33"/>
                <w:sz w:val="24"/>
                <w:szCs w:val="24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Mi plan es buscar oportunidades para practicar la comunicación efectiva, como participar en proyectos de grupo o buscar un mentor que me ayude a mejorar en esta área. También busco seguir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desarrollando</w:t>
            </w: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 mis habilidades en la gestión de proyectos a través de cursos y proyectos personales.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640.93750000000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1c2b33"/>
                <w:sz w:val="24"/>
                <w:szCs w:val="24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Al inicio de la asignatura, mis proyecciones laborales estaban centradas en trabajar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 de software en una empresa establecida. Sin embargo, después de haber realizado el Proyecto APT, he comenzado a considerar la posibilidad de trabajar en el sector de la tecnología y la innovación, específicamente en el desarrollo de soluciones para el sector de la artesanía.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1c2b33"/>
                <w:sz w:val="24"/>
                <w:szCs w:val="24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¿En qué tipo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1c2b33"/>
                <w:sz w:val="24"/>
                <w:szCs w:val="24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Me imagino trabajando como desarrollador de aplicaciones web y móviles para empresas que buscan innovar y mejorar sus procesos a través de la tecnología. También me imagino trabajando en proyectos de emprendimiento e innovación en el sector de la tecnología y el análisis de datos.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59" w:lineRule="auto"/>
              <w:ind w:left="720" w:right="0" w:hanging="360"/>
              <w:jc w:val="left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Aspectos </w:t>
            </w: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positivos</w:t>
            </w: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59" w:lineRule="auto"/>
              <w:ind w:left="720" w:right="0" w:hanging="360"/>
              <w:jc w:val="left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Aprendizaje mutuo: pude aprender de mis compañeros y compartir mis propias habilidades y conocimientos.   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right="0" w:hanging="360"/>
              <w:jc w:val="left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Comunicación efectiva: desarrollamos habilidades de comunicación efectiva para trabajar juntos de manera eficiente.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240" w:before="0" w:beforeAutospacing="0" w:line="259" w:lineRule="auto"/>
              <w:ind w:left="720" w:right="0" w:hanging="360"/>
              <w:jc w:val="left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Trabajo en equipo: aprendimos a trabajar juntos hacia un objetivo común.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Flexibilidad y adaptabilidad: pudimos adaptarnos a los cambios y desafíos que surgieron durante 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proyecto.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color w:val="1c2b33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Aspectos negativos: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120" w:line="259" w:lineRule="auto"/>
              <w:ind w:left="720" w:right="0" w:hanging="360"/>
              <w:jc w:val="left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Diferencias en la comunicación: hubo momentos en que la comunicación no fue efectiva, lo que causó retrasos y confusiones.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jc w:val="left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Distribución desigual del trabajo: en ocasiones, el trabajo no se distribuyó de manera equitativa, lo que causó estrés y frustración.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jc w:val="left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Falta de claridad en los roles y responsabilidades: en algunos momentos, no estuvo claro quién era responsable de qué tarea, lo que causó confusiones.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c2b33"/>
                <w:sz w:val="24"/>
                <w:szCs w:val="24"/>
                <w:rtl w:val="0"/>
              </w:rPr>
              <w:t xml:space="preserve">¿En qué aspectos crees que podrías mejorar para tus próximos trabajos en grupo dentro de conte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xtos laborales?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 objetivo es mejorar mis habilidades de comunicación y liderazgo para ser capaz de trabajar de manera más efectiva en entornos de trabajo en equipo. También busco mejorar mi capacidad para delegar tareas y responsabilidades de manera efectiva, y para manejar conflictos y desafíos de manera constructiva.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ZCnq6nJNBh84g+vWJhx9psZtow==">CgMxLjAyCGguZ2pkZ3hzOAByITFxV08zUUdOd1RQb0JURW9Zamo0cGxTRkRQeGlVcmhmYw==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