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F4E79" w:val="clear"/>
            <w:tcMar>
              <w:top w:type="dxa" w:w="400"/>
              <w:left w:type="dxa" w:w="480"/>
              <w:bottom w:type="dxa" w:w="400"/>
              <w:right w:type="dxa" w:w="480"/>
            </w:tcMar>
          </w:tcPr>
          <w:p>
            <w:pPr>
              <w:spacing w:after="120" w:before="0"/>
              <w:jc w:val="left"/>
            </w:pPr>
            <w:r>
              <w:rPr>
                <w:rFonts w:ascii="Arial" w:cs="Arial" w:eastAsia="Arial" w:hAnsi="Arial"/>
                <w:b/>
                <w:bCs/>
                <w:color w:val="FFFFFF"/>
                <w:sz w:val="48"/>
                <w:szCs w:val="48"/>
              </w:rPr>
              <w:t xml:space="preserve">CONTENT PIPELINE</w:t>
            </w:r>
          </w:p>
          <w:p>
            <w:pPr>
              <w:spacing w:after="200" w:before="0"/>
              <w:jc w:val="left"/>
            </w:pPr>
            <w:r>
              <w:rPr>
                <w:rFonts w:ascii="Arial" w:cs="Arial" w:eastAsia="Arial" w:hAnsi="Arial"/>
                <w:color w:val="BDD7EE"/>
                <w:sz w:val="28"/>
                <w:szCs w:val="28"/>
              </w:rPr>
              <w:t xml:space="preserve">Agent Build Notes — Phase 1 Complete</w:t>
            </w:r>
          </w:p>
          <w:p>
            <w:pPr>
              <w:spacing w:after="0" w:before="0"/>
              <w:jc w:val="left"/>
            </w:pPr>
            <w:r>
              <w:rPr>
                <w:rFonts w:ascii="Arial" w:cs="Arial" w:eastAsia="Arial" w:hAnsi="Arial"/>
                <w:color w:val="9DC3E6"/>
                <w:sz w:val="20"/>
                <w:szCs w:val="20"/>
              </w:rPr>
              <w:t xml:space="preserve">Simplicity Marketing LLC  ·  April 8, 2026  ·  Prepared for: Chief of Staff</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EBF3FB" w:val="clear"/>
            <w:tcMar>
              <w:top w:type="dxa" w:w="100"/>
              <w:left w:type="dxa" w:w="160"/>
              <w:bottom w:type="dxa" w:w="100"/>
              <w:right w:type="dxa" w:w="160"/>
            </w:tcMar>
            <w:vAlign w:val="center"/>
          </w:tcPr>
          <w:p>
            <w:pPr>
              <w:jc w:val="center"/>
            </w:pPr>
            <w:r>
              <w:rPr>
                <w:rFonts w:ascii="Arial" w:cs="Arial" w:eastAsia="Arial" w:hAnsi="Arial"/>
                <w:b/>
                <w:bCs/>
                <w:color w:val="1F4E79"/>
                <w:sz w:val="20"/>
                <w:szCs w:val="20"/>
              </w:rPr>
              <w:t xml:space="preserve">PURPOSE</w:t>
            </w:r>
          </w:p>
        </w:tc>
        <w:tc>
          <w:tcPr>
            <w:tcW w:type="dxa" w:w="8160"/>
            <w:tcBorders>
              <w:top w:val="nil"/>
              <w:left w:val="nil"/>
              <w:bottom w:val="nil"/>
              <w:right w:val="nil"/>
            </w:tcBorders>
            <w:shd w:fill="EBF3FB" w:val="clear"/>
            <w:tcMar>
              <w:top w:type="dxa" w:w="100"/>
              <w:left w:type="dxa" w:w="200"/>
              <w:bottom w:type="dxa" w:w="100"/>
              <w:right w:type="dxa" w:w="160"/>
            </w:tcMar>
          </w:tcPr>
          <w:p>
            <w:r>
              <w:rPr>
                <w:rFonts w:ascii="Arial" w:cs="Arial" w:eastAsia="Arial" w:hAnsi="Arial"/>
                <w:color w:val="000000"/>
                <w:sz w:val="21"/>
                <w:szCs w:val="21"/>
              </w:rPr>
              <w:t xml:space="preserve">This document captures what has been built, how it works, where it lives, and what comes next for the Content Pipeline automation agent. Use it as the source of truth for onboarding, monitoring, and handoff.</w:t>
            </w:r>
          </w:p>
        </w:tc>
      </w:tr>
    </w:tbl>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1.  What This Agent Does</w:t>
      </w:r>
    </w:p>
    <w:p>
      <w:pPr>
        <w:spacing w:after="60" w:before="60"/>
      </w:pPr>
      <w:r>
        <w:rPr>
          <w:rFonts w:ascii="Arial" w:cs="Arial" w:eastAsia="Arial" w:hAnsi="Arial"/>
          <w:color w:val="000000"/>
          <w:sz w:val="22"/>
          <w:szCs w:val="22"/>
        </w:rPr>
        <w:t xml:space="preserve">The Content Pipeline is a Railway-hosted Python service that automates the full production path from YouTube upload to podcast syndication and downstream content repurposing for three Simplicity Marketing LLC shows.</w:t>
      </w:r>
    </w:p>
    <w:p>
      <w:pPr>
        <w:spacing w:after="40" w:before="40"/>
      </w:pPr>
      <w:r>
        <w:t xml:space="preserve"/>
      </w:r>
    </w:p>
    <w:p>
      <w:pPr>
        <w:spacing w:after="60" w:before="60"/>
      </w:pPr>
      <w:r>
        <w:rPr>
          <w:rFonts w:ascii="Arial" w:cs="Arial" w:eastAsia="Arial" w:hAnsi="Arial"/>
          <w:color w:val="000000"/>
          <w:sz w:val="22"/>
          <w:szCs w:val="22"/>
        </w:rPr>
        <w:t xml:space="preserve">Once fully deployed, the agent will:</w:t>
      </w:r>
    </w:p>
    <w:p>
      <w:pPr>
        <w:pStyle w:val="ListParagraph"/>
        <w:numPr>
          <w:ilvl w:val="0"/>
          <w:numId w:val="2"/>
        </w:numPr>
        <w:spacing w:after="40" w:before="40"/>
      </w:pPr>
      <w:r>
        <w:rPr>
          <w:rFonts w:ascii="Arial" w:cs="Arial" w:eastAsia="Arial" w:hAnsi="Arial"/>
          <w:color w:val="000000"/>
          <w:sz w:val="22"/>
          <w:szCs w:val="22"/>
        </w:rPr>
        <w:t xml:space="preserve">Detect new video uploads on all three YouTube channels every 8 hours</w:t>
      </w:r>
    </w:p>
    <w:p>
      <w:pPr>
        <w:pStyle w:val="ListParagraph"/>
        <w:numPr>
          <w:ilvl w:val="0"/>
          <w:numId w:val="2"/>
        </w:numPr>
        <w:spacing w:after="40" w:before="40"/>
      </w:pPr>
      <w:r>
        <w:rPr>
          <w:rFonts w:ascii="Arial" w:cs="Arial" w:eastAsia="Arial" w:hAnsi="Arial"/>
          <w:color w:val="000000"/>
          <w:sz w:val="22"/>
          <w:szCs w:val="22"/>
        </w:rPr>
        <w:t xml:space="preserve">Classify each episode as Path A (blog already exists) or Path B (transcript becomes the content source)</w:t>
      </w:r>
    </w:p>
    <w:p>
      <w:pPr>
        <w:pStyle w:val="ListParagraph"/>
        <w:numPr>
          <w:ilvl w:val="0"/>
          <w:numId w:val="2"/>
        </w:numPr>
        <w:spacing w:after="40" w:before="40"/>
      </w:pPr>
      <w:r>
        <w:rPr>
          <w:rFonts w:ascii="Arial" w:cs="Arial" w:eastAsia="Arial" w:hAnsi="Arial"/>
          <w:color w:val="000000"/>
          <w:sz w:val="22"/>
          <w:szCs w:val="22"/>
        </w:rPr>
        <w:t xml:space="preserve">Extract podcast-quality audio using ffmpeg</w:t>
      </w:r>
    </w:p>
    <w:p>
      <w:pPr>
        <w:pStyle w:val="ListParagraph"/>
        <w:numPr>
          <w:ilvl w:val="0"/>
          <w:numId w:val="2"/>
        </w:numPr>
        <w:spacing w:after="40" w:before="40"/>
      </w:pPr>
      <w:r>
        <w:rPr>
          <w:rFonts w:ascii="Arial" w:cs="Arial" w:eastAsia="Arial" w:hAnsi="Arial"/>
          <w:color w:val="000000"/>
          <w:sz w:val="22"/>
          <w:szCs w:val="22"/>
        </w:rPr>
        <w:t xml:space="preserve">Transcribe audio with OpenAI Whisper and edit the transcript with GPT-4o</w:t>
      </w:r>
    </w:p>
    <w:p>
      <w:pPr>
        <w:pStyle w:val="ListParagraph"/>
        <w:numPr>
          <w:ilvl w:val="0"/>
          <w:numId w:val="2"/>
        </w:numPr>
        <w:spacing w:after="40" w:before="40"/>
      </w:pPr>
      <w:r>
        <w:rPr>
          <w:rFonts w:ascii="Arial" w:cs="Arial" w:eastAsia="Arial" w:hAnsi="Arial"/>
          <w:color w:val="000000"/>
          <w:sz w:val="22"/>
          <w:szCs w:val="22"/>
        </w:rPr>
        <w:t xml:space="preserve">Upload audio to Buzzsprout; update YouTube descriptions (CoHost AI handles chapter markers, show notes, and title suggestions inside the Buzzsprout UI)</w:t>
      </w:r>
    </w:p>
    <w:p>
      <w:pPr>
        <w:pStyle w:val="ListParagraph"/>
        <w:numPr>
          <w:ilvl w:val="0"/>
          <w:numId w:val="2"/>
        </w:numPr>
        <w:spacing w:after="40" w:before="40"/>
      </w:pPr>
      <w:r>
        <w:rPr>
          <w:rFonts w:ascii="Arial" w:cs="Arial" w:eastAsia="Arial" w:hAnsi="Arial"/>
          <w:color w:val="000000"/>
          <w:sz w:val="22"/>
          <w:szCs w:val="22"/>
        </w:rPr>
        <w:t xml:space="preserve">For Path B only: generate a WordPress blog post draft via GPT-4o and push to WordPress; for all episodes: store clean transcript, deliver social posts to ClickUp, generate newsletter sections</w:t>
      </w:r>
    </w:p>
    <w:p>
      <w:pPr>
        <w:pStyle w:val="ListParagraph"/>
        <w:numPr>
          <w:ilvl w:val="0"/>
          <w:numId w:val="2"/>
        </w:numPr>
        <w:spacing w:after="40" w:before="40"/>
      </w:pPr>
      <w:r>
        <w:rPr>
          <w:rFonts w:ascii="Arial" w:cs="Arial" w:eastAsia="Arial" w:hAnsi="Arial"/>
          <w:color w:val="000000"/>
          <w:sz w:val="22"/>
          <w:szCs w:val="22"/>
        </w:rPr>
        <w:t xml:space="preserve">Deliver all outputs to ClickUp for Mudassir to schedule — no direct SocialPilot API in v1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FFF2CC" w:val="clear"/>
            <w:tcMar>
              <w:top w:type="dxa" w:w="100"/>
              <w:left w:type="dxa" w:w="160"/>
              <w:bottom w:type="dxa" w:w="100"/>
              <w:right w:type="dxa" w:w="160"/>
            </w:tcMar>
            <w:vAlign w:val="center"/>
          </w:tcPr>
          <w:p>
            <w:pPr>
              <w:jc w:val="center"/>
            </w:pPr>
            <w:r>
              <w:rPr>
                <w:rFonts w:ascii="Arial" w:cs="Arial" w:eastAsia="Arial" w:hAnsi="Arial"/>
                <w:b/>
                <w:bCs/>
                <w:color w:val="7F6000"/>
                <w:sz w:val="20"/>
                <w:szCs w:val="20"/>
              </w:rPr>
              <w:t xml:space="preserve">🔒 DARK LAUNCH</w:t>
            </w:r>
          </w:p>
        </w:tc>
        <w:tc>
          <w:tcPr>
            <w:tcW w:type="dxa" w:w="8160"/>
            <w:tcBorders>
              <w:top w:val="nil"/>
              <w:left w:val="nil"/>
              <w:bottom w:val="nil"/>
              <w:right w:val="nil"/>
            </w:tcBorders>
            <w:shd w:fill="FFF2CC" w:val="clear"/>
            <w:tcMar>
              <w:top w:type="dxa" w:w="100"/>
              <w:left w:type="dxa" w:w="200"/>
              <w:bottom w:type="dxa" w:w="100"/>
              <w:right w:type="dxa" w:w="160"/>
            </w:tcMar>
          </w:tcPr>
          <w:p>
            <w:r>
              <w:rPr>
                <w:rFonts w:ascii="Arial" w:cs="Arial" w:eastAsia="Arial" w:hAnsi="Arial"/>
                <w:color w:val="000000"/>
                <w:sz w:val="21"/>
                <w:szCs w:val="21"/>
              </w:rPr>
              <w:t xml:space="preserve">All publishing actions are currently simulated. Instead of pushing live to Buzzsprout or YouTube, the system logs the intended payload and emails Carl for review. Nothing goes live without explicit approval.</w:t>
            </w:r>
          </w:p>
        </w:tc>
      </w:tr>
    </w:tbl>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2.  The Three Brands</w:t>
      </w:r>
    </w:p>
    <w:p>
      <w:pPr>
        <w:spacing w:after="60" w:before="60"/>
      </w:pPr>
      <w:r>
        <w:rPr>
          <w:rFonts w:ascii="Arial" w:cs="Arial" w:eastAsia="Arial" w:hAnsi="Arial"/>
          <w:color w:val="000000"/>
          <w:sz w:val="22"/>
          <w:szCs w:val="22"/>
        </w:rPr>
        <w:t xml:space="preserve">All brand settings are stored in the brand_config database table — the single source of truth. No constants are hardcoded in the application.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Brand</w:t>
            </w:r>
          </w:p>
        </w:tc>
        <w:tc>
          <w:tcPr>
            <w:tcW w:type="dxa" w:w="3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YouTube Channel ID</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Remodeling Marketing Team</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UCnqpHHqgpvEs1wkfDMt95uA</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@remodelingmarketingteam5627</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Agent Branding and Marketing</w:t>
            </w:r>
          </w:p>
        </w:tc>
        <w:tc>
          <w:tcPr>
            <w:tcW w:type="dxa" w:w="3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UCaQ3DbHPzI7wWGYt1Pxlcyw</w:t>
            </w:r>
          </w:p>
        </w:tc>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@agentbrandingmarketing5528</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Carl Willis</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UCJkTkhGWyka7AvAECXFJucQ</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@CarlWillis20</w:t>
            </w:r>
          </w:p>
        </w:tc>
      </w:tr>
    </w:tbl>
    <w:p>
      <w:pPr>
        <w:spacing w:after="40" w:before="40"/>
      </w:pPr>
      <w:r>
        <w:t xml:space="preserve"/>
      </w:r>
    </w:p>
    <w:p>
      <w:pPr>
        <w:spacing w:after="60" w:before="60"/>
      </w:pPr>
      <w:r>
        <w:rPr>
          <w:rFonts w:ascii="Arial" w:cs="Arial" w:eastAsia="Arial" w:hAnsi="Arial"/>
          <w:color w:val="000000"/>
          <w:sz w:val="22"/>
          <w:szCs w:val="22"/>
        </w:rPr>
        <w:t xml:space="preserve">Each brand has its own Buzzsprout show ID (to be added before Phase 2), RAG domain filters, tone descriptor, word-count targets for blog posts and show notes, CTA URL, and WordPress credentials. These are resolved from brand_config at runtime — never hardcoded.</w:t>
      </w:r>
    </w:p>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3.  Infrastructure</w:t>
      </w:r>
    </w:p>
    <w:p>
      <w:pPr>
        <w:pStyle w:val="Heading2"/>
        <w:pBdr>
          <w:bottom w:val="single" w:color="2E75B6" w:sz="6" w:space="1"/>
        </w:pBdr>
        <w:spacing w:after="80" w:before="280"/>
      </w:pPr>
      <w:r>
        <w:rPr>
          <w:rFonts w:ascii="Arial" w:cs="Arial" w:eastAsia="Arial" w:hAnsi="Arial"/>
          <w:b/>
          <w:bCs/>
          <w:color w:val="1F4E79"/>
          <w:sz w:val="24"/>
          <w:szCs w:val="24"/>
        </w:rPr>
        <w:t xml:space="preserve">3.1  Hosting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Platform</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(cloud hosting)</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Language</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3.11</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Container</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 includes ffmpeg pre-installed for Phase 2 audio extraction</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Web framework</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 — serves /health and /status endpoints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Scheduler</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APScheduler — polls YouTube every 8 hours via background thread (POLL_INTERVAL_MINUTES=480)</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Database</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 separate Railway service, connected via public proxy URL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Repo</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github.com/carlso20/content-pipeline</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1F4E79"/>
          <w:sz w:val="24"/>
          <w:szCs w:val="24"/>
        </w:rPr>
        <w:t xml:space="preserve">3.2  Database Schema</w:t>
      </w:r>
    </w:p>
    <w:p>
      <w:pPr>
        <w:spacing w:after="60" w:before="60"/>
      </w:pPr>
      <w:r>
        <w:rPr>
          <w:rFonts w:ascii="Arial" w:cs="Arial" w:eastAsia="Arial" w:hAnsi="Arial"/>
          <w:color w:val="000000"/>
          <w:sz w:val="22"/>
          <w:szCs w:val="22"/>
        </w:rPr>
        <w:t xml:space="preserve">Six tables are auto-created at startup. SQLAlchemy handles schema management — no manual migrations required.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brand_config</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source of truth for all brand settings. One row per show.</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episodes</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detected YouTube upload. Tracks status through the full pipeline lifecycle.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transcripts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Whisper output and GPT-4o edited transcript. Stored in both Postgres and Google Drive.</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episode_outputs</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derivative content (show notes, social posts, email sections, etc.) per episode.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sync_state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poll timestamp and consecutive failure count per brand channel.</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dead_letter_queue</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Permanently failed items awaiting manual review. Triggers ClickUp task + Carl notification.</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1F4E79"/>
          <w:sz w:val="24"/>
          <w:szCs w:val="24"/>
        </w:rPr>
        <w:t xml:space="preserve">3.3  Environment Variables</w:t>
      </w:r>
    </w:p>
    <w:p>
      <w:pPr>
        <w:spacing w:after="60" w:before="60"/>
      </w:pPr>
      <w:r>
        <w:rPr>
          <w:rFonts w:ascii="Arial" w:cs="Arial" w:eastAsia="Arial" w:hAnsi="Arial"/>
          <w:color w:val="000000"/>
          <w:sz w:val="22"/>
          <w:szCs w:val="22"/>
        </w:rPr>
        <w:t xml:space="preserve">All credentials are stored as Railway environment variables. Nothing is hardcoded in source code or logs. Secrets are redacted from all structured log output.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DATABASE_URL</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Postgres public proxy URL — set and active</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YOUTUBE_API_KEY</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 Data API v3 key — set and active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ENVIRONMENT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to production</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DARK_LAUNCH_MODE</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no live publishing until Carl approves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POLL_INTERVAL_MINUTES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 (8 hours)</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OPENAI_API_KEY</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Phase 2 — not yet set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BUZZSPROUT_API_TOKEN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Phase 2 — not yet set</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CLICKUP_API_TOKEN</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Phase 2 — not yet set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YOUTUBE_CHANNEL_ID_*</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three resolved and set</w:t>
            </w:r>
          </w:p>
        </w:tc>
      </w:tr>
    </w:tbl>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4.  How Content Path Detection Works</w:t>
      </w:r>
    </w:p>
    <w:p>
      <w:pPr>
        <w:spacing w:after="60" w:before="60"/>
      </w:pPr>
      <w:r>
        <w:rPr>
          <w:rFonts w:ascii="Arial" w:cs="Arial" w:eastAsia="Arial" w:hAnsi="Arial"/>
          <w:color w:val="000000"/>
          <w:sz w:val="22"/>
          <w:szCs w:val="22"/>
        </w:rPr>
        <w:t xml:space="preserve">Every episode is classified as either Path A or Path B before any processing begins. The classification is deterministic — the agent never guesses.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Path A</w:t>
            </w:r>
          </w:p>
        </w:tc>
        <w:tc>
          <w:tcPr>
            <w:tcW w:type="dxa" w:w="7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blog post already exists for this episode (the video was made from existing blog content). No WordPress post is generated. CoHost AI in Buzzsprout UI produces show notes, chapter markers, and social post drafts. Our pipeline delivers: transcript to storage, YouTube description update, newsletter section, social posts to ClickUp. Carl adapts CoHost AI’s blog output for LinkedIn manually.</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Path B</w:t>
            </w:r>
          </w:p>
        </w:tc>
        <w:tc>
          <w:tcPr>
            <w:tcW w:type="dxa" w:w="7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blog exists. The clean transcript becomes the canonical content foundation. Our pipeline generates a WordPress blog post draft via GPT-4o and pushes it to WordPress. CoHost AI in Buzzsprout UI produces show notes, chapter markers, and social post drafts. Carl adapts CoHost AI’s blog output for LinkedIn manually. Our pipeline also delivers: transcript to storage, YouTube description update, newsletter section, social posts to ClickUp.</w:t>
            </w:r>
          </w:p>
        </w:tc>
      </w:tr>
    </w:tbl>
    <w:p>
      <w:pPr>
        <w:spacing w:after="40" w:before="40"/>
      </w:pPr>
      <w:r>
        <w:t xml:space="preserve"/>
      </w:r>
    </w:p>
    <w:p>
      <w:pPr>
        <w:pStyle w:val="Heading3"/>
        <w:spacing w:after="60" w:before="200"/>
      </w:pPr>
      <w:r>
        <w:rPr>
          <w:rFonts w:ascii="Arial" w:cs="Arial" w:eastAsia="Arial" w:hAnsi="Arial"/>
          <w:b/>
          <w:bCs/>
          <w:color w:val="2E75B6"/>
          <w:sz w:val="22"/>
          <w:szCs w:val="22"/>
        </w:rPr>
        <w:t xml:space="preserve">Detection Hierarchy</w:t>
      </w:r>
    </w:p>
    <w:p>
      <w:pPr>
        <w:pStyle w:val="ListParagraph"/>
        <w:numPr>
          <w:ilvl w:val="0"/>
          <w:numId w:val="2"/>
        </w:numPr>
        <w:spacing w:after="40" w:before="40"/>
      </w:pPr>
      <w:r>
        <w:rPr>
          <w:rFonts w:ascii="Arial" w:cs="Arial" w:eastAsia="Arial" w:hAnsi="Arial"/>
          <w:b/>
          <w:bCs/>
          <w:color w:val="000000"/>
          <w:sz w:val="22"/>
          <w:szCs w:val="22"/>
        </w:rPr>
        <w:t xml:space="preserve">Primary: </w:t>
      </w:r>
      <w:r>
        <w:rPr>
          <w:rFonts w:ascii="Arial" w:cs="Arial" w:eastAsia="Arial" w:hAnsi="Arial"/>
          <w:color w:val="000000"/>
          <w:sz w:val="22"/>
          <w:szCs w:val="22"/>
        </w:rPr>
        <w:t xml:space="preserve">Step 1 — YouTube description tag:</w:t>
      </w:r>
    </w:p>
    <w:p>
      <w:pPr>
        <w:pStyle w:val="ListParagraph"/>
        <w:numPr>
          <w:ilvl w:val="0"/>
          <w:numId w:val="3"/>
        </w:numPr>
        <w:spacing w:after="20" w:before="20"/>
      </w:pPr>
      <w:r>
        <w:rPr>
          <w:rFonts w:ascii="Arial" w:cs="Arial" w:eastAsia="Arial" w:hAnsi="Arial"/>
          <w:color w:val="404040"/>
          <w:sz w:val="20"/>
          <w:szCs w:val="20"/>
        </w:rPr>
        <w:t xml:space="preserve">Path A: add #PathA or #BlogExists to the YouTube description before or after uploading</w:t>
      </w:r>
    </w:p>
    <w:p>
      <w:pPr>
        <w:pStyle w:val="ListParagraph"/>
        <w:numPr>
          <w:ilvl w:val="0"/>
          <w:numId w:val="3"/>
        </w:numPr>
        <w:spacing w:after="20" w:before="20"/>
      </w:pPr>
      <w:r>
        <w:rPr>
          <w:rFonts w:ascii="Arial" w:cs="Arial" w:eastAsia="Arial" w:hAnsi="Arial"/>
          <w:color w:val="404040"/>
          <w:sz w:val="20"/>
          <w:szCs w:val="20"/>
        </w:rPr>
        <w:t xml:space="preserve">Path B: add #PathB or #NoBlog to the YouTube description</w:t>
      </w:r>
    </w:p>
    <w:p>
      <w:pPr>
        <w:pStyle w:val="ListParagraph"/>
        <w:numPr>
          <w:ilvl w:val="0"/>
          <w:numId w:val="2"/>
        </w:numPr>
        <w:spacing w:after="40" w:before="40"/>
      </w:pPr>
      <w:r>
        <w:rPr>
          <w:rFonts w:ascii="Arial" w:cs="Arial" w:eastAsia="Arial" w:hAnsi="Arial"/>
          <w:b/>
          <w:bCs/>
          <w:color w:val="000000"/>
          <w:sz w:val="22"/>
          <w:szCs w:val="22"/>
        </w:rPr>
        <w:t xml:space="preserve">Fallback (Phase 2): </w:t>
      </w:r>
      <w:r>
        <w:rPr>
          <w:rFonts w:ascii="Arial" w:cs="Arial" w:eastAsia="Arial" w:hAnsi="Arial"/>
          <w:color w:val="000000"/>
          <w:sz w:val="22"/>
          <w:szCs w:val="22"/>
        </w:rPr>
        <w:t xml:space="preserve">Step 2 — ClickUp lookup:</w:t>
      </w:r>
    </w:p>
    <w:p>
      <w:pPr>
        <w:pStyle w:val="ListParagraph"/>
        <w:numPr>
          <w:ilvl w:val="0"/>
          <w:numId w:val="3"/>
        </w:numPr>
        <w:spacing w:after="20" w:before="20"/>
      </w:pPr>
      <w:r>
        <w:rPr>
          <w:rFonts w:ascii="Arial" w:cs="Arial" w:eastAsia="Arial" w:hAnsi="Arial"/>
          <w:color w:val="404040"/>
          <w:sz w:val="20"/>
          <w:szCs w:val="20"/>
        </w:rPr>
        <w:t xml:space="preserve">If no tag is found, the agent searches ClickUp for a matching blog task by episode title</w:t>
      </w:r>
    </w:p>
    <w:p>
      <w:pPr>
        <w:pStyle w:val="ListParagraph"/>
        <w:numPr>
          <w:ilvl w:val="0"/>
          <w:numId w:val="2"/>
        </w:numPr>
        <w:spacing w:after="40" w:before="40"/>
      </w:pPr>
      <w:r>
        <w:rPr>
          <w:rFonts w:ascii="Arial" w:cs="Arial" w:eastAsia="Arial" w:hAnsi="Arial"/>
          <w:b/>
          <w:bCs/>
          <w:color w:val="000000"/>
          <w:sz w:val="22"/>
          <w:szCs w:val="22"/>
        </w:rPr>
        <w:t xml:space="preserve">No-match: </w:t>
      </w:r>
      <w:r>
        <w:rPr>
          <w:rFonts w:ascii="Arial" w:cs="Arial" w:eastAsia="Arial" w:hAnsi="Arial"/>
          <w:color w:val="000000"/>
          <w:sz w:val="22"/>
          <w:szCs w:val="22"/>
        </w:rPr>
        <w:t xml:space="preserve">Step 3 — Manual classification:</w:t>
      </w:r>
    </w:p>
    <w:p>
      <w:pPr>
        <w:pStyle w:val="ListParagraph"/>
        <w:numPr>
          <w:ilvl w:val="0"/>
          <w:numId w:val="3"/>
        </w:numPr>
        <w:spacing w:after="20" w:before="20"/>
      </w:pPr>
      <w:r>
        <w:rPr>
          <w:rFonts w:ascii="Arial" w:cs="Arial" w:eastAsia="Arial" w:hAnsi="Arial"/>
          <w:color w:val="404040"/>
          <w:sz w:val="20"/>
          <w:szCs w:val="20"/>
        </w:rPr>
        <w:t xml:space="preserve">Episode is set to needs_classification status, a ClickUp task is created for Carl, and the pipeline halts until the episode is requeued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FFF2CC" w:val="clear"/>
            <w:tcMar>
              <w:top w:type="dxa" w:w="100"/>
              <w:left w:type="dxa" w:w="160"/>
              <w:bottom w:type="dxa" w:w="100"/>
              <w:right w:type="dxa" w:w="160"/>
            </w:tcMar>
            <w:vAlign w:val="center"/>
          </w:tcPr>
          <w:p>
            <w:pPr>
              <w:jc w:val="center"/>
            </w:pPr>
            <w:r>
              <w:rPr>
                <w:rFonts w:ascii="Arial" w:cs="Arial" w:eastAsia="Arial" w:hAnsi="Arial"/>
                <w:b/>
                <w:bCs/>
                <w:color w:val="7F6000"/>
                <w:sz w:val="20"/>
                <w:szCs w:val="20"/>
              </w:rPr>
              <w:t xml:space="preserve">ACTION FOR CARL</w:t>
            </w:r>
          </w:p>
        </w:tc>
        <w:tc>
          <w:tcPr>
            <w:tcW w:type="dxa" w:w="8160"/>
            <w:tcBorders>
              <w:top w:val="nil"/>
              <w:left w:val="nil"/>
              <w:bottom w:val="nil"/>
              <w:right w:val="nil"/>
            </w:tcBorders>
            <w:shd w:fill="FFF2CC" w:val="clear"/>
            <w:tcMar>
              <w:top w:type="dxa" w:w="100"/>
              <w:left w:type="dxa" w:w="200"/>
              <w:bottom w:type="dxa" w:w="100"/>
              <w:right w:type="dxa" w:w="160"/>
            </w:tcMar>
          </w:tcPr>
          <w:p>
            <w:r>
              <w:rPr>
                <w:rFonts w:ascii="Arial" w:cs="Arial" w:eastAsia="Arial" w:hAnsi="Arial"/>
                <w:color w:val="000000"/>
                <w:sz w:val="21"/>
                <w:szCs w:val="21"/>
              </w:rPr>
              <w:t xml:space="preserve">Tag every YouTube upload with #PathA or #PathB in the description. This is the lowest-friction classification method and keeps the pipeline fully automated.</w:t>
            </w:r>
          </w:p>
        </w:tc>
      </w:tr>
    </w:tbl>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5.  CoHost AI Integration &amp; Output Matrix</w:t>
      </w:r>
    </w:p>
    <w:p>
      <w:pPr>
        <w:spacing w:after="80" w:before="80"/>
      </w:pPr>
      <w:r>
        <w:rPr>
          <w:rFonts w:ascii="Arial" w:cs="Arial" w:eastAsia="Arial" w:hAnsi="Arial"/>
          <w:sz w:val="20"/>
          <w:szCs w:val="20"/>
        </w:rPr>
        <w:t xml:space="preserve">Buzzsprout’s CoHost AI automatically generates show notes, chapter markers, title suggestions, social post copy, and a blog post draft from the audio — all accessible in the Buzzsprout UI after upload. These outputs are not available via the Buzzsprout API and therefore cannot be retrieved programmatically by our pipeline.</w:t>
      </w:r>
    </w:p>
    <w:p>
      <w:pPr>
        <w:spacing w:after="80" w:before="80"/>
      </w:pPr>
      <w:r>
        <w:rPr>
          <w:rFonts w:ascii="Arial" w:cs="Arial" w:eastAsia="Arial" w:hAnsi="Arial"/>
          <w:sz w:val="20"/>
          <w:szCs w:val="20"/>
        </w:rPr>
        <w:t xml:space="preserve">Division of responsibility: CoHost AI owns podcast-specific outputs (show notes, chapter markers, title suggestions). Our pipeline owns all cross-channel routing that CoHost AI cannot do. Carl adapts CoHost AI’s blog post output for LinkedIn manually — this applies to both paths.</w:t>
      </w:r>
    </w:p>
    <w:tbl>
      <w:tblPr>
        <w:tblW w:type="dxa" w:w="9360"/>
        <w:tblBorders>
          <w:insideH w:val="single" w:color="BFBFBF" w:sz="1"/>
          <w:insideV w:val="single" w:color="BFBFBF" w:sz="1"/>
        </w:tblBorders>
        <w:tblCellMar>
          <w:top w:type="dxa" w:w="80"/>
          <w:left w:type="dxa" w:w="120"/>
          <w:bottom w:type="dxa" w:w="80"/>
          <w:right w:type="dxa" w:w="120"/>
        </w:tblCellMar>
      </w:tblPr>
      <w:tblGrid>
        <w:gridCol w:w="2400"/>
        <w:gridCol w:w="3480"/>
        <w:gridCol w:w="3480"/>
      </w:tblGrid>
      <w:tr>
        <w:tc>
          <w:tcPr>
            <w:tcW w:type="dxa" w:w="2400"/>
            <w:shd w:fill="1F4E79" w:val="clear"/>
          </w:tcPr>
          <w:p>
            <w:r>
              <w:rPr>
                <w:rFonts w:ascii="Arial" w:cs="Arial" w:eastAsia="Arial" w:hAnsi="Arial"/>
                <w:b/>
                <w:bCs/>
                <w:color w:val="FFFFFF"/>
                <w:sz w:val="20"/>
                <w:szCs w:val="20"/>
              </w:rPr>
              <w:t>Output</w:t>
            </w:r>
          </w:p>
        </w:tc>
        <w:tc>
          <w:tcPr>
            <w:tcW w:type="dxa" w:w="3480"/>
            <w:shd w:fill="1F4E79" w:val="clear"/>
          </w:tcPr>
          <w:p>
            <w:r>
              <w:rPr>
                <w:rFonts w:ascii="Arial" w:cs="Arial" w:eastAsia="Arial" w:hAnsi="Arial"/>
                <w:b/>
                <w:bCs/>
                <w:color w:val="FFFFFF"/>
                <w:sz w:val="20"/>
                <w:szCs w:val="20"/>
              </w:rPr>
              <w:t>Path A (blog already exists)</w:t>
            </w:r>
          </w:p>
        </w:tc>
        <w:tc>
          <w:tcPr>
            <w:tcW w:type="dxa" w:w="3480"/>
            <w:shd w:fill="1F4E79" w:val="clear"/>
          </w:tcPr>
          <w:p>
            <w:r>
              <w:rPr>
                <w:rFonts w:ascii="Arial" w:cs="Arial" w:eastAsia="Arial" w:hAnsi="Arial"/>
                <w:b/>
                <w:bCs/>
                <w:color w:val="FFFFFF"/>
                <w:sz w:val="20"/>
                <w:szCs w:val="20"/>
              </w:rPr>
              <w:t>Path B (no blog exists)</w:t>
            </w:r>
          </w:p>
        </w:tc>
      </w:tr>
      <w:tr>
        <w:tc>
          <w:tcPr>
            <w:tcW w:type="dxa" w:w="2400"/>
            <w:shd w:fill="D5E8F0" w:val="clear"/>
          </w:tcPr>
          <w:p>
            <w:r>
              <w:rPr>
                <w:rFonts w:ascii="Arial" w:cs="Arial" w:eastAsia="Arial" w:hAnsi="Arial"/>
                <w:b/>
                <w:bCs/>
                <w:sz w:val="20"/>
                <w:szCs w:val="20"/>
              </w:rPr>
              <w:t>Buzzsprout audio upload</w:t>
            </w:r>
          </w:p>
        </w:tc>
        <w:tc>
          <w:tcPr>
            <w:tcW w:type="dxa" w:w="3480"/>
            <w:shd w:fill="D5E8F0" w:val="clear"/>
          </w:tcPr>
          <w:p>
            <w:r>
              <w:rPr>
                <w:rFonts w:ascii="Arial" w:cs="Arial" w:eastAsia="Arial" w:hAnsi="Arial"/>
                <w:sz w:val="20"/>
                <w:szCs w:val="20"/>
              </w:rPr>
              <w:t>Pipeline uploads audio; CoHost AI generates show notes, chapter markers, titles in UI</w:t>
            </w:r>
          </w:p>
        </w:tc>
        <w:tc>
          <w:tcPr>
            <w:tcW w:type="dxa" w:w="3480"/>
            <w:shd w:fill="D5E8F0" w:val="clear"/>
          </w:tcPr>
          <w:p>
            <w:r>
              <w:rPr>
                <w:rFonts w:ascii="Arial" w:cs="Arial" w:eastAsia="Arial" w:hAnsi="Arial"/>
                <w:sz w:val="20"/>
                <w:szCs w:val="20"/>
              </w:rPr>
              <w:t>Same</w:t>
            </w:r>
          </w:p>
        </w:tc>
      </w:tr>
      <w:tr>
        <w:tc>
          <w:tcPr>
            <w:tcW w:type="dxa" w:w="2400"/>
            <w:shd w:fill="FFFFFF" w:val="clear"/>
          </w:tcPr>
          <w:p>
            <w:r>
              <w:rPr>
                <w:rFonts w:ascii="Arial" w:cs="Arial" w:eastAsia="Arial" w:hAnsi="Arial"/>
                <w:b/>
                <w:bCs/>
                <w:sz w:val="20"/>
                <w:szCs w:val="20"/>
              </w:rPr>
              <w:t>WordPress blog post</w:t>
            </w:r>
          </w:p>
        </w:tc>
        <w:tc>
          <w:tcPr>
            <w:tcW w:type="dxa" w:w="3480"/>
            <w:shd w:fill="FFFFFF" w:val="clear"/>
          </w:tcPr>
          <w:p>
            <w:r>
              <w:rPr>
                <w:rFonts w:ascii="Arial" w:cs="Arial" w:eastAsia="Arial" w:hAnsi="Arial"/>
                <w:sz w:val="20"/>
                <w:szCs w:val="20"/>
              </w:rPr>
              <w:t>Skip — blog already exists</w:t>
            </w:r>
          </w:p>
        </w:tc>
        <w:tc>
          <w:tcPr>
            <w:tcW w:type="dxa" w:w="3480"/>
            <w:shd w:fill="FFFFFF" w:val="clear"/>
          </w:tcPr>
          <w:p>
            <w:r>
              <w:rPr>
                <w:rFonts w:ascii="Arial" w:cs="Arial" w:eastAsia="Arial" w:hAnsi="Arial"/>
                <w:sz w:val="20"/>
                <w:szCs w:val="20"/>
              </w:rPr>
              <w:t>Pipeline generates via GPT-4o, pushes draft to WordPress</w:t>
            </w:r>
          </w:p>
        </w:tc>
      </w:tr>
      <w:tr>
        <w:tc>
          <w:tcPr>
            <w:tcW w:type="dxa" w:w="2400"/>
            <w:shd w:fill="D5E8F0" w:val="clear"/>
          </w:tcPr>
          <w:p>
            <w:r>
              <w:rPr>
                <w:rFonts w:ascii="Arial" w:cs="Arial" w:eastAsia="Arial" w:hAnsi="Arial"/>
                <w:b/>
                <w:bCs/>
                <w:sz w:val="20"/>
                <w:szCs w:val="20"/>
              </w:rPr>
              <w:t>LinkedIn article</w:t>
            </w:r>
          </w:p>
        </w:tc>
        <w:tc>
          <w:tcPr>
            <w:tcW w:type="dxa" w:w="3480"/>
            <w:shd w:fill="D5E8F0" w:val="clear"/>
          </w:tcPr>
          <w:p>
            <w:r>
              <w:rPr>
                <w:rFonts w:ascii="Arial" w:cs="Arial" w:eastAsia="Arial" w:hAnsi="Arial"/>
                <w:sz w:val="20"/>
                <w:szCs w:val="20"/>
              </w:rPr>
              <w:t>Carl adapts CoHost AI blog post from Buzzsprout UI (manual)</w:t>
            </w:r>
          </w:p>
        </w:tc>
        <w:tc>
          <w:tcPr>
            <w:tcW w:type="dxa" w:w="3480"/>
            <w:shd w:fill="D5E8F0" w:val="clear"/>
          </w:tcPr>
          <w:p>
            <w:r>
              <w:rPr>
                <w:rFonts w:ascii="Arial" w:cs="Arial" w:eastAsia="Arial" w:hAnsi="Arial"/>
                <w:sz w:val="20"/>
                <w:szCs w:val="20"/>
              </w:rPr>
              <w:t>Same</w:t>
            </w:r>
          </w:p>
        </w:tc>
      </w:tr>
      <w:tr>
        <w:tc>
          <w:tcPr>
            <w:tcW w:type="dxa" w:w="2400"/>
            <w:shd w:fill="FFFFFF" w:val="clear"/>
          </w:tcPr>
          <w:p>
            <w:r>
              <w:rPr>
                <w:rFonts w:ascii="Arial" w:cs="Arial" w:eastAsia="Arial" w:hAnsi="Arial"/>
                <w:b/>
                <w:bCs/>
                <w:sz w:val="20"/>
                <w:szCs w:val="20"/>
              </w:rPr>
              <w:t>Transcript storage</w:t>
            </w:r>
          </w:p>
        </w:tc>
        <w:tc>
          <w:tcPr>
            <w:tcW w:type="dxa" w:w="3480"/>
            <w:shd w:fill="FFFFFF" w:val="clear"/>
          </w:tcPr>
          <w:p>
            <w:r>
              <w:rPr>
                <w:rFonts w:ascii="Arial" w:cs="Arial" w:eastAsia="Arial" w:hAnsi="Arial"/>
                <w:sz w:val="20"/>
                <w:szCs w:val="20"/>
              </w:rPr>
              <w:t>Pipeline stores Whisper + GPT-4o transcript in Postgres and Google Drive</w:t>
            </w:r>
          </w:p>
        </w:tc>
        <w:tc>
          <w:tcPr>
            <w:tcW w:type="dxa" w:w="3480"/>
            <w:shd w:fill="FFFFFF" w:val="clear"/>
          </w:tcPr>
          <w:p>
            <w:r>
              <w:rPr>
                <w:rFonts w:ascii="Arial" w:cs="Arial" w:eastAsia="Arial" w:hAnsi="Arial"/>
                <w:sz w:val="20"/>
                <w:szCs w:val="20"/>
              </w:rPr>
              <w:t>Same</w:t>
            </w:r>
          </w:p>
        </w:tc>
      </w:tr>
      <w:tr>
        <w:tc>
          <w:tcPr>
            <w:tcW w:type="dxa" w:w="2400"/>
            <w:shd w:fill="D5E8F0" w:val="clear"/>
          </w:tcPr>
          <w:p>
            <w:r>
              <w:rPr>
                <w:rFonts w:ascii="Arial" w:cs="Arial" w:eastAsia="Arial" w:hAnsi="Arial"/>
                <w:b/>
                <w:bCs/>
                <w:sz w:val="20"/>
                <w:szCs w:val="20"/>
              </w:rPr>
              <w:t>YouTube description update</w:t>
            </w:r>
          </w:p>
        </w:tc>
        <w:tc>
          <w:tcPr>
            <w:tcW w:type="dxa" w:w="3480"/>
            <w:shd w:fill="D5E8F0" w:val="clear"/>
          </w:tcPr>
          <w:p>
            <w:r>
              <w:rPr>
                <w:rFonts w:ascii="Arial" w:cs="Arial" w:eastAsia="Arial" w:hAnsi="Arial"/>
                <w:sz w:val="20"/>
                <w:szCs w:val="20"/>
              </w:rPr>
              <w:t>Pipeline updates via YouTube Data API</w:t>
            </w:r>
          </w:p>
        </w:tc>
        <w:tc>
          <w:tcPr>
            <w:tcW w:type="dxa" w:w="3480"/>
            <w:shd w:fill="D5E8F0" w:val="clear"/>
          </w:tcPr>
          <w:p>
            <w:r>
              <w:rPr>
                <w:rFonts w:ascii="Arial" w:cs="Arial" w:eastAsia="Arial" w:hAnsi="Arial"/>
                <w:sz w:val="20"/>
                <w:szCs w:val="20"/>
              </w:rPr>
              <w:t>Same</w:t>
            </w:r>
          </w:p>
        </w:tc>
      </w:tr>
      <w:tr>
        <w:tc>
          <w:tcPr>
            <w:tcW w:type="dxa" w:w="2400"/>
            <w:shd w:fill="FFFFFF" w:val="clear"/>
          </w:tcPr>
          <w:p>
            <w:r>
              <w:rPr>
                <w:rFonts w:ascii="Arial" w:cs="Arial" w:eastAsia="Arial" w:hAnsi="Arial"/>
                <w:b/>
                <w:bCs/>
                <w:sz w:val="20"/>
                <w:szCs w:val="20"/>
              </w:rPr>
              <w:t>Social posts (ClickUp)</w:t>
            </w:r>
          </w:p>
        </w:tc>
        <w:tc>
          <w:tcPr>
            <w:tcW w:type="dxa" w:w="3480"/>
            <w:shd w:fill="FFFFFF" w:val="clear"/>
          </w:tcPr>
          <w:p>
            <w:r>
              <w:rPr>
                <w:rFonts w:ascii="Arial" w:cs="Arial" w:eastAsia="Arial" w:hAnsi="Arial"/>
                <w:sz w:val="20"/>
                <w:szCs w:val="20"/>
              </w:rPr>
              <w:t>Pipeline creates ClickUp task with social post drafts for Mudassir</w:t>
            </w:r>
          </w:p>
        </w:tc>
        <w:tc>
          <w:tcPr>
            <w:tcW w:type="dxa" w:w="3480"/>
            <w:shd w:fill="FFFFFF" w:val="clear"/>
          </w:tcPr>
          <w:p>
            <w:r>
              <w:rPr>
                <w:rFonts w:ascii="Arial" w:cs="Arial" w:eastAsia="Arial" w:hAnsi="Arial"/>
                <w:sz w:val="20"/>
                <w:szCs w:val="20"/>
              </w:rPr>
              <w:t>Same</w:t>
            </w:r>
          </w:p>
        </w:tc>
      </w:tr>
      <w:tr>
        <w:tc>
          <w:tcPr>
            <w:tcW w:type="dxa" w:w="2400"/>
            <w:shd w:fill="D5E8F0" w:val="clear"/>
          </w:tcPr>
          <w:p>
            <w:r>
              <w:rPr>
                <w:rFonts w:ascii="Arial" w:cs="Arial" w:eastAsia="Arial" w:hAnsi="Arial"/>
                <w:b/>
                <w:bCs/>
                <w:sz w:val="20"/>
                <w:szCs w:val="20"/>
              </w:rPr>
              <w:t>Newsletter section</w:t>
            </w:r>
          </w:p>
        </w:tc>
        <w:tc>
          <w:tcPr>
            <w:tcW w:type="dxa" w:w="3480"/>
            <w:shd w:fill="D5E8F0" w:val="clear"/>
          </w:tcPr>
          <w:p>
            <w:r>
              <w:rPr>
                <w:rFonts w:ascii="Arial" w:cs="Arial" w:eastAsia="Arial" w:hAnsi="Arial"/>
                <w:sz w:val="20"/>
                <w:szCs w:val="20"/>
              </w:rPr>
              <w:t>Pipeline generates via GPT-4o; human-reviewed before send</w:t>
            </w:r>
          </w:p>
        </w:tc>
        <w:tc>
          <w:tcPr>
            <w:tcW w:type="dxa" w:w="3480"/>
            <w:shd w:fill="D5E8F0" w:val="clear"/>
          </w:tcPr>
          <w:p>
            <w:r>
              <w:rPr>
                <w:rFonts w:ascii="Arial" w:cs="Arial" w:eastAsia="Arial" w:hAnsi="Arial"/>
                <w:sz w:val="20"/>
                <w:szCs w:val="20"/>
              </w:rPr>
              <w:t>Same</w:t>
            </w:r>
          </w:p>
        </w:tc>
      </w:tr>
      <w:tr>
        <w:tc>
          <w:tcPr>
            <w:tcW w:type="dxa" w:w="2400"/>
            <w:shd w:fill="FFFFFF" w:val="clear"/>
          </w:tcPr>
          <w:p>
            <w:r>
              <w:rPr>
                <w:rFonts w:ascii="Arial" w:cs="Arial" w:eastAsia="Arial" w:hAnsi="Arial"/>
                <w:b/>
                <w:bCs/>
                <w:sz w:val="20"/>
                <w:szCs w:val="20"/>
              </w:rPr>
              <w:t>Show notes / chapter markers</w:t>
            </w:r>
          </w:p>
        </w:tc>
        <w:tc>
          <w:tcPr>
            <w:tcW w:type="dxa" w:w="3480"/>
            <w:shd w:fill="FFFFFF" w:val="clear"/>
          </w:tcPr>
          <w:p>
            <w:r>
              <w:rPr>
                <w:rFonts w:ascii="Arial" w:cs="Arial" w:eastAsia="Arial" w:hAnsi="Arial"/>
                <w:sz w:val="20"/>
                <w:szCs w:val="20"/>
              </w:rPr>
              <w:t>CoHost AI only (Buzzsprout UI) — not built by our pipeline</w:t>
            </w:r>
          </w:p>
        </w:tc>
        <w:tc>
          <w:tcPr>
            <w:tcW w:type="dxa" w:w="3480"/>
            <w:shd w:fill="FFFFFF" w:val="clear"/>
          </w:tcPr>
          <w:p>
            <w:r>
              <w:rPr>
                <w:rFonts w:ascii="Arial" w:cs="Arial" w:eastAsia="Arial" w:hAnsi="Arial"/>
                <w:sz w:val="20"/>
                <w:szCs w:val="20"/>
              </w:rPr>
              <w:t>Same</w:t>
            </w:r>
          </w:p>
        </w:tc>
      </w:tr>
    </w:tbl>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6.  Current Build Status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service</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Live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Running, health check passing</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database</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Live</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Connected, all 6 tables created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Brand config (3 brands)</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Live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channel IDs resolved and seeded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 polling (10 min)</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Live</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 active, querying all 3 channels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 detection</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Live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Tag-based detection operational</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endpoint</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Live</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200 OK</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endpoint</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Live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brand sync state and queue health</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Dead letter queue</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Live</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ready; no failures recorded yet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extraction (ffmpeg)</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Phase 2</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ffmpeg installed in container; worker not yet built</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 transcription</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Phase 2</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Dependency installed; worker not yet built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GPT-4o transcript editing</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Phase 2</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Dependency installed; worker not yet built</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Buzzsprout publishing</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Phase 2</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Dark-launch publisher not yet built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Drive transcript storage</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Phase 2</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ready; worker not yet built</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ClickUp social delivery</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Phase 4</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not started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 description updates</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Phase 3</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not started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section generation</w:t>
            </w:r>
          </w:p>
        </w:tc>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Phase 4</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not started</w:t>
            </w:r>
          </w:p>
        </w:tc>
      </w:tr>
    </w:tbl>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6.  Build Roadmap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Phase 1</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Railway service · Postgres schema · Brand config · YouTube polling · /health and /status endpoints · Dark launch mode</w:t>
            </w:r>
          </w:p>
        </w:tc>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Live</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Phase 2</w:t>
            </w:r>
          </w:p>
        </w:tc>
        <w:tc>
          <w:tcPr>
            <w:tcW w:type="dxa" w:w="6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Audio extraction (ffmpeg) · Whisper transcription · GPT-4o editing · Transcript storage (Postgres + Google Drive) · Buzzsprout dark-launch publishing</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 Next</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Phase 3</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Multi-brand routing · YouTube description updates (chapter markers handled by Buzzsprout CoHost AI in UI)</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 Planned</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Phase 4</w:t>
            </w:r>
          </w:p>
        </w:tc>
        <w:tc>
          <w:tcPr>
            <w:tcW w:type="dxa" w:w="6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ClickUp social post delivery · Path B WordPress blog draft (GPT-4o) · Newsletter section generation · Path A reconciliation against existing blog · Note: show notes, chapter markers, and title suggestions are handled by Buzzsprout CoHost AI in the UI and are not built by our pipeline</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 Planned</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Phase 5</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Retry hardening · Idempotency full coverage · End-to-end test suite · Production go-live approval</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 Planned</w:t>
            </w:r>
          </w:p>
        </w:tc>
      </w:tr>
    </w:tbl>
    <w:p>
      <w:pPr>
        <w:spacing w:after="40" w:before="40"/>
      </w:pPr>
      <w:r>
        <w:t xml:space="preserve"/>
      </w:r>
    </w:p>
    <w:p>
      <w:pPr>
        <w:spacing w:after="60" w:before="60"/>
      </w:pPr>
      <w:r>
        <w:rPr>
          <w:rFonts w:ascii="Arial" w:cs="Arial" w:eastAsia="Arial" w:hAnsi="Arial"/>
          <w:color w:val="000000"/>
          <w:sz w:val="22"/>
          <w:szCs w:val="22"/>
        </w:rPr>
        <w:t xml:space="preserve">Target operational metrics once fully live: under 30 minutes from YouTube upload to Buzzsprout publish; under 60 minutes to full output completion; failure rate below 2% of episodes.</w:t>
      </w:r>
    </w:p>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7.  Monitoring &amp; Operations</w:t>
      </w:r>
    </w:p>
    <w:p>
      <w:pPr>
        <w:pStyle w:val="Heading2"/>
        <w:pBdr>
          <w:bottom w:val="single" w:color="2E75B6" w:sz="6" w:space="1"/>
        </w:pBdr>
        <w:spacing w:after="80" w:before="280"/>
      </w:pPr>
      <w:r>
        <w:rPr>
          <w:rFonts w:ascii="Arial" w:cs="Arial" w:eastAsia="Arial" w:hAnsi="Arial"/>
          <w:b/>
          <w:bCs/>
          <w:color w:val="1F4E79"/>
          <w:sz w:val="24"/>
          <w:szCs w:val="24"/>
        </w:rPr>
        <w:t xml:space="preserve">7.1  Live Endpoints</w:t>
      </w:r>
    </w:p>
    <w:p>
      <w:pPr>
        <w:spacing w:after="60" w:before="60"/>
      </w:pPr>
      <w:r>
        <w:rPr>
          <w:rFonts w:ascii="Arial" w:cs="Arial" w:eastAsia="Arial" w:hAnsi="Arial"/>
          <w:color w:val="000000"/>
          <w:sz w:val="22"/>
          <w:szCs w:val="22"/>
        </w:rPr>
        <w:t xml:space="preserve">Both endpoints are publicly accessible on the Railway service URL.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/health</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Liveness check. Returns {"status": "ok"} if the service is running. Used by Railway's health check system.</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/status</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dashboard. Shows dark launch state, scheduler status, queue health (needs_classification, in_progress, failed, dead letter queue count), and last poll time per brand.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/status/episodes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Episode counts by pipeline status. Useful for monitoring throughput.</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1F4E79"/>
          <w:sz w:val="24"/>
          <w:szCs w:val="24"/>
        </w:rPr>
        <w:t xml:space="preserve">7.2  Railway Logs</w:t>
      </w:r>
    </w:p>
    <w:p>
      <w:pPr>
        <w:spacing w:after="60" w:before="60"/>
      </w:pPr>
      <w:r>
        <w:rPr>
          <w:rFonts w:ascii="Arial" w:cs="Arial" w:eastAsia="Arial" w:hAnsi="Arial"/>
          <w:color w:val="000000"/>
          <w:sz w:val="22"/>
          <w:szCs w:val="22"/>
        </w:rPr>
        <w:t xml:space="preserve">All logs are structured JSON emitted to stdout. In the Railway dashboard, click the content-pipeline service → Deployments → active deploy → Logs tab. Key events to watch for:</w:t>
      </w:r>
    </w:p>
    <w:p>
      <w:pPr>
        <w:pStyle w:val="ListParagraph"/>
        <w:numPr>
          <w:ilvl w:val="0"/>
          <w:numId w:val="2"/>
        </w:numPr>
        <w:spacing w:after="40" w:before="40"/>
      </w:pPr>
      <w:r>
        <w:rPr>
          <w:rFonts w:ascii="Arial" w:cs="Arial" w:eastAsia="Arial" w:hAnsi="Arial"/>
          <w:color w:val="000000"/>
          <w:sz w:val="22"/>
          <w:szCs w:val="22"/>
        </w:rPr>
        <w:t xml:space="preserve">“YouTube poll cycle started” — fires every 8 hours (plus once on startup)</w:t>
      </w:r>
    </w:p>
    <w:p>
      <w:pPr>
        <w:pStyle w:val="ListParagraph"/>
        <w:numPr>
          <w:ilvl w:val="0"/>
          <w:numId w:val="2"/>
        </w:numPr>
        <w:spacing w:after="40" w:before="40"/>
      </w:pPr>
      <w:r>
        <w:rPr>
          <w:rFonts w:ascii="Arial" w:cs="Arial" w:eastAsia="Arial" w:hAnsi="Arial"/>
          <w:color w:val="000000"/>
          <w:sz w:val="22"/>
          <w:szCs w:val="22"/>
        </w:rPr>
        <w:t xml:space="preserve">"New episode detected" — new upload found on a channel</w:t>
      </w:r>
    </w:p>
    <w:p>
      <w:pPr>
        <w:pStyle w:val="ListParagraph"/>
        <w:numPr>
          <w:ilvl w:val="0"/>
          <w:numId w:val="2"/>
        </w:numPr>
        <w:spacing w:after="40" w:before="40"/>
      </w:pPr>
      <w:r>
        <w:rPr>
          <w:rFonts w:ascii="Arial" w:cs="Arial" w:eastAsia="Arial" w:hAnsi="Arial"/>
          <w:color w:val="000000"/>
          <w:sz w:val="22"/>
          <w:szCs w:val="22"/>
        </w:rPr>
        <w:t xml:space="preserve">"Episode needs manual classification" — Carl must add a path tag to the YouTube description</w:t>
      </w:r>
    </w:p>
    <w:p>
      <w:pPr>
        <w:pStyle w:val="ListParagraph"/>
        <w:numPr>
          <w:ilvl w:val="0"/>
          <w:numId w:val="2"/>
        </w:numPr>
        <w:spacing w:after="40" w:before="40"/>
      </w:pPr>
      <w:r>
        <w:rPr>
          <w:rFonts w:ascii="Arial" w:cs="Arial" w:eastAsia="Arial" w:hAnsi="Arial"/>
          <w:color w:val="000000"/>
          <w:sz w:val="22"/>
          <w:szCs w:val="22"/>
        </w:rPr>
        <w:t xml:space="preserve">"Database initialization failed" — database connectivity issue</w:t>
      </w:r>
    </w:p>
    <w:p>
      <w:pPr>
        <w:pStyle w:val="ListParagraph"/>
        <w:numPr>
          <w:ilvl w:val="0"/>
          <w:numId w:val="2"/>
        </w:numPr>
        <w:spacing w:after="40" w:before="40"/>
      </w:pPr>
      <w:r>
        <w:rPr>
          <w:rFonts w:ascii="Arial" w:cs="Arial" w:eastAsia="Arial" w:hAnsi="Arial"/>
          <w:color w:val="000000"/>
          <w:sz w:val="22"/>
          <w:szCs w:val="22"/>
        </w:rPr>
        <w:t xml:space="preserve">"consecutive_failures" &gt; 0 in /status — YouTube API calls failing for a brand</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4E79"/>
          <w:sz w:val="24"/>
          <w:szCs w:val="24"/>
        </w:rPr>
        <w:t xml:space="preserve">7.3  If Something Goes Wrong</w:t>
      </w:r>
    </w:p>
    <w:p>
      <w:pPr>
        <w:pStyle w:val="ListParagraph"/>
        <w:numPr>
          <w:ilvl w:val="0"/>
          <w:numId w:val="2"/>
        </w:numPr>
        <w:spacing w:after="40" w:before="40"/>
      </w:pPr>
      <w:r>
        <w:rPr>
          <w:rFonts w:ascii="Arial" w:cs="Arial" w:eastAsia="Arial" w:hAnsi="Arial"/>
          <w:color w:val="000000"/>
          <w:sz w:val="22"/>
          <w:szCs w:val="22"/>
        </w:rPr>
        <w:t xml:space="preserve">Check /status first — it shows queue health and consecutive failure counts per brand</w:t>
      </w:r>
    </w:p>
    <w:p>
      <w:pPr>
        <w:pStyle w:val="ListParagraph"/>
        <w:numPr>
          <w:ilvl w:val="0"/>
          <w:numId w:val="2"/>
        </w:numPr>
        <w:spacing w:after="40" w:before="40"/>
      </w:pPr>
      <w:r>
        <w:rPr>
          <w:rFonts w:ascii="Arial" w:cs="Arial" w:eastAsia="Arial" w:hAnsi="Arial"/>
          <w:color w:val="000000"/>
          <w:sz w:val="22"/>
          <w:szCs w:val="22"/>
        </w:rPr>
        <w:t xml:space="preserve">Check Railway logs for the exact error message with full context</w:t>
      </w:r>
    </w:p>
    <w:p>
      <w:pPr>
        <w:pStyle w:val="ListParagraph"/>
        <w:numPr>
          <w:ilvl w:val="0"/>
          <w:numId w:val="2"/>
        </w:numPr>
        <w:spacing w:after="40" w:before="40"/>
      </w:pPr>
      <w:r>
        <w:rPr>
          <w:rFonts w:ascii="Arial" w:cs="Arial" w:eastAsia="Arial" w:hAnsi="Arial"/>
          <w:color w:val="000000"/>
          <w:sz w:val="22"/>
          <w:szCs w:val="22"/>
        </w:rPr>
        <w:t xml:space="preserve">Dead letter queue items appear in the dead_letter_queue table and will trigger a ClickUp task once Phase 2 is complete</w:t>
      </w:r>
    </w:p>
    <w:p>
      <w:pPr>
        <w:pStyle w:val="ListParagraph"/>
        <w:numPr>
          <w:ilvl w:val="0"/>
          <w:numId w:val="2"/>
        </w:numPr>
        <w:spacing w:after="40" w:before="40"/>
      </w:pPr>
      <w:r>
        <w:rPr>
          <w:rFonts w:ascii="Arial" w:cs="Arial" w:eastAsia="Arial" w:hAnsi="Arial"/>
          <w:color w:val="000000"/>
          <w:sz w:val="22"/>
          <w:szCs w:val="22"/>
        </w:rPr>
        <w:t xml:space="preserve">To force an immediate poll without waiting 8 hours, restart the Railway service — it runs a poll on startup</w:t>
      </w:r>
    </w:p>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8.  What Carl Needs to Provide for Phase 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FFF2CC" w:val="clear"/>
            <w:tcMar>
              <w:top w:type="dxa" w:w="100"/>
              <w:left w:type="dxa" w:w="160"/>
              <w:bottom w:type="dxa" w:w="100"/>
              <w:right w:type="dxa" w:w="160"/>
            </w:tcMar>
            <w:vAlign w:val="center"/>
          </w:tcPr>
          <w:p>
            <w:pPr>
              <w:jc w:val="center"/>
            </w:pPr>
            <w:r>
              <w:rPr>
                <w:rFonts w:ascii="Arial" w:cs="Arial" w:eastAsia="Arial" w:hAnsi="Arial"/>
                <w:b/>
                <w:bCs/>
                <w:color w:val="7F6000"/>
                <w:sz w:val="20"/>
                <w:szCs w:val="20"/>
              </w:rPr>
              <w:t xml:space="preserve">ACTION REQUIRED</w:t>
            </w:r>
          </w:p>
        </w:tc>
        <w:tc>
          <w:tcPr>
            <w:tcW w:type="dxa" w:w="8160"/>
            <w:tcBorders>
              <w:top w:val="nil"/>
              <w:left w:val="nil"/>
              <w:bottom w:val="nil"/>
              <w:right w:val="nil"/>
            </w:tcBorders>
            <w:shd w:fill="FFF2CC" w:val="clear"/>
            <w:tcMar>
              <w:top w:type="dxa" w:w="100"/>
              <w:left w:type="dxa" w:w="200"/>
              <w:bottom w:type="dxa" w:w="100"/>
              <w:right w:type="dxa" w:w="160"/>
            </w:tcMar>
          </w:tcPr>
          <w:p>
            <w:r>
              <w:rPr>
                <w:rFonts w:ascii="Arial" w:cs="Arial" w:eastAsia="Arial" w:hAnsi="Arial"/>
                <w:color w:val="000000"/>
                <w:sz w:val="21"/>
                <w:szCs w:val="21"/>
              </w:rPr>
              <w:t xml:space="preserve">The following items are needed before Phase 2 build can begin. Phase 1 runs without them.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Buzzsprout API token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 API Credentials in the Buzzsprout dashboard. One token covers all shows.</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Buzzsprout show IDs</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 API inside each show in Buzzsprout. One ID per brand (3 total).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OpenAI API key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platform.openai.com — needs access to whisper-1 and gpt-4o models.</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ClickUp API token</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ClickUp Settings → Apps. Needs tasks:write, tasks:read, lists:read scopes.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Google Drive service account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transcript storage. Needs a service account JSON key with drive.file scope.</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Email transport decision</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Roller vs Gmail app password for dark-launch notifications to Carl.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WordPress credentials (per brand)</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Phase 3+ blog draft creation. One set of credentials per brand site.</w:t>
            </w:r>
          </w:p>
        </w:tc>
      </w:tr>
    </w:tbl>
    <w:p>
      <w:pPr>
        <w:spacing w:after="40" w:before="40"/>
      </w:pPr>
      <w:r>
        <w:t xml:space="preserve"/>
      </w:r>
    </w:p>
    <w:p>
      <w:pPr>
        <w:pStyle w:val="Heading1"/>
        <w:shd w:fill="1F4E79" w:val="clear"/>
        <w:spacing w:after="80" w:before="320"/>
        <w:ind w:left="200" w:right="200"/>
      </w:pPr>
      <w:r>
        <w:rPr>
          <w:rFonts w:ascii="Arial" w:cs="Arial" w:eastAsia="Arial" w:hAnsi="Arial"/>
          <w:b/>
          <w:bCs/>
          <w:color w:val="FFFFFF"/>
          <w:sz w:val="28"/>
          <w:szCs w:val="28"/>
        </w:rPr>
        <w:t xml:space="preserve">9.  Source Code &amp;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GitHub repo</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github.com/carlso20/content-pipeline</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 point. Starts Flask + APScheduler, runs initial poll on startup.</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config.py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environment variable loading. Secrets redacted from logs via redacted_summary().</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database.py</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SQLAlchemy engine, session management, table creation.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logger.py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JSON logging. Secrets never logged.</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models/</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Six SQLAlchemy models — one file per table.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workers/youtube_poller.py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 polling logic. Path detection. Episode creation.</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api/routes.py</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 routes: /health, /status, /status/episodes.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scripts/resolve_channel_ids.py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Resolves @handles to UCxxxxxx channel IDs via YouTube API.</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scripts/seed_brand_config.py</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Seeds or updates the brand_config table. Idempotent — safe to re-run.</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scripts/reclassify_episodes.py</w:t>
            </w:r>
          </w:p>
        </w:tc>
        <w:tc>
          <w:tcPr>
            <w:tcW w:type="dxa" w:w="6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Re-checks needs_classification episodes against their current YouTube description. Run after adding #PathA or #PathB tags to reclassify and unblock the pipeline. Supports --dry-run.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scripts/remove_shorts.py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Removes episode records where duration is NULL or below the 7-minute threshold (Shorts that slipped past the API filter). Supports --dry-run.</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migrations/001_initial_schema.sql</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SQL schema reference. Tables are created automatically by SQLAlchemy at startup.</w:t>
            </w:r>
          </w:p>
        </w:tc>
      </w:tr>
    </w:tbl>
    <w:p>
      <w:pPr>
        <w:spacing w:after="40" w:before="40"/>
      </w:pPr>
      <w:r>
        <w:t xml:space="preserve"/>
      </w:r>
    </w:p>
    <w:p>
      <w:pPr>
        <w:pBdr>
          <w:bottom w:val="single" w:color="D6E4F0" w:sz="4" w:space="1"/>
        </w:pBdr>
        <w:spacing w:after="80" w:before="80"/>
      </w:pPr>
      <w:r>
        <w:t xml:space="preserve"/>
      </w:r>
    </w:p>
    <w:p>
      <w:pPr>
        <w:spacing w:after="0" w:before="120"/>
        <w:jc w:val="center"/>
      </w:pPr>
      <w:r>
        <w:rPr>
          <w:rFonts w:ascii="Arial" w:cs="Arial" w:eastAsia="Arial" w:hAnsi="Arial"/>
          <w:i/>
          <w:iCs/>
          <w:color w:val="888888"/>
          <w:sz w:val="18"/>
          <w:szCs w:val="18"/>
        </w:rPr>
        <w:t xml:space="preserve">Simplicity Marketing LLC  ·  Content Pipeline Build Notes  ·  Phase 1  ·  April 8,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360"/>
      </w:tabs>
    </w:pPr>
    <w:r>
      <w:rPr>
        <w:rFonts w:ascii="Arial" w:cs="Arial" w:eastAsia="Arial" w:hAnsi="Arial"/>
        <w:color w:val="888888"/>
        <w:sz w:val="16"/>
        <w:szCs w:val="16"/>
      </w:rPr>
      <w:t xml:space="preserve">CONFIDENTIAL — Internal Use Only  </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tabs>
        <w:tab w:val="right" w:pos="9360"/>
      </w:tabs>
    </w:pPr>
    <w:r>
      <w:rPr>
        <w:rFonts w:ascii="Arial" w:cs="Arial" w:eastAsia="Arial" w:hAnsi="Arial"/>
        <w:color w:val="888888"/>
        <w:sz w:val="18"/>
        <w:szCs w:val="18"/>
      </w:rPr>
      <w:t xml:space="preserve">SIMPLICITY MARKETING LLC  |  Content Pipeline — Build Notes</w:t>
    </w:r>
    <w:r>
      <w:rPr>
        <w:rFonts w:ascii="Arial" w:cs="Arial" w:eastAsia="Arial" w:hAnsi="Arial"/>
        <w:color w:val="888888"/>
        <w:sz w:val="18"/>
        <w:szCs w:val="18"/>
      </w:rPr>
      <w:t xml:space="preserve">	April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F4E79"/>
      <w:sz w:val="24"/>
      <w:szCs w:val="24"/>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2026-04-08T02:11:25.143Z</dcterms:created>
  <dcterms:modified xsi:type="dcterms:W3CDTF">2026-04-08T02:11:25.143Z</dcterms:modified>
</cp:coreProperties>
</file>

<file path=docProps/custom.xml><?xml version="1.0" encoding="utf-8"?>
<Properties xmlns="http://schemas.openxmlformats.org/officeDocument/2006/custom-properties" xmlns:vt="http://schemas.openxmlformats.org/officeDocument/2006/docPropsVTypes"/>
</file>