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FB6F2D" w:rsidRDefault="008C45FB" w:rsidRPr="00F54A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-685800</wp:posOffset>
            </wp:positionV>
            <wp:extent cx="4343400" cy="1069340"/>
            <wp:effectExtent l="0" t="0" r="0" b="0"/>
            <wp:wrapNone/>
            <wp:docPr id="3" name="Picture 2" descr="WM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M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F2D" w:rsidRDefault="00FB6F2D" w:rsidRPr="00F54AF7"/>
    <w:p w:rsidR="00FB6F2D" w:rsidRDefault="00FB6F2D" w:rsidRPr="00F54AF7"/>
    <w:p w:rsidR="00FB6F2D" w:rsidRDefault="00FB6F2D" w:rsidRPr="00F54AF7"/>
    <w:p w:rsidR="00FB6F2D" w:rsidRDefault="00FB6F2D" w:rsidRPr="00F54AF7"/>
    <w:p w:rsidR="00DE7A2C" w:rsidRDefault="008C45FB" w:rsidP="00DE7A2C" w:rsidRPr="00F54AF7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5143500" cy="800100"/>
                <wp:effectExtent l="19050" t="19050" r="19050" b="1905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ECC21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2C" w:rsidRPr="00B61FCE" w:rsidRDefault="008C45FB" w:rsidP="00DE7A2C">
                            <w:pPr>
                              <w:rPr>
                                <w:color w:val="502800"/>
                              </w:rPr>
                            </w:pPr>
                            <w:r>
                              <w:rPr>
                                <w:noProof/>
                                <w:color w:val="502800"/>
                              </w:rPr>
                              <w:drawing>
                                <wp:inline distT="0" distB="0" distL="0" distR="0">
                                  <wp:extent cx="4914900" cy="6381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7A2C" w:rsidRPr="00EB5BC4" w:rsidRDefault="00DE7A2C" w:rsidP="00DE7A2C">
                            <w:pPr>
                              <w:rPr>
                                <w:color w:val="502800"/>
                              </w:rPr>
                            </w:pPr>
                          </w:p>
                          <w:p w:rsidR="00DE7A2C" w:rsidRPr="0007660B" w:rsidRDefault="00DE7A2C" w:rsidP="00DE7A2C">
                            <w:pPr>
                              <w:tabs>
                                <w:tab w:val="left" w:pos="2340"/>
                              </w:tabs>
                              <w:rPr>
                                <w:rFonts w:ascii="Futura Lt BT" w:hAnsi="Futura Lt BT"/>
                                <w:color w:val="5028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-9pt;width:40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" strokecolor="#ecc212" strokeweight="3pt">
                <v:textbox>
                  <w:txbxContent>
                    <w:p w:rsidR="00DE7A2C" w:rsidRPr="00B61FCE" w:rsidRDefault="008C45FB" w:rsidP="00DE7A2C">
                      <w:pPr>
                        <w:rPr>
                          <w:color w:val="502800"/>
                        </w:rPr>
                      </w:pPr>
                      <w:r>
                        <w:rPr>
                          <w:noProof/>
                          <w:color w:val="502800"/>
                        </w:rPr>
                        <w:drawing>
                          <wp:inline distT="0" distB="0" distL="0" distR="0">
                            <wp:extent cx="4914900" cy="6381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7A2C" w:rsidRPr="00EB5BC4" w:rsidRDefault="00DE7A2C" w:rsidP="00DE7A2C">
                      <w:pPr>
                        <w:rPr>
                          <w:color w:val="502800"/>
                        </w:rPr>
                      </w:pPr>
                    </w:p>
                    <w:p w:rsidR="00DE7A2C" w:rsidRPr="0007660B" w:rsidRDefault="00DE7A2C" w:rsidP="00DE7A2C">
                      <w:pPr>
                        <w:tabs>
                          <w:tab w:val="left" w:pos="2340"/>
                        </w:tabs>
                        <w:rPr>
                          <w:rFonts w:ascii="Futura Lt BT" w:hAnsi="Futura Lt BT"/>
                          <w:color w:val="5028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7A2C" w:rsidRDefault="00DE7A2C" w:rsidP="00DE7A2C" w:rsidRPr="00F54AF7">
      <w:pPr>
        <w:tabs>
          <w:tab w:val="left" w:pos="2340"/>
        </w:tabs>
        <w:rPr>
          <w:b/>
        </w:rPr>
      </w:pPr>
      <w:r w:rsidRPr="00F54AF7">
        <w:t xml:space="preserve">Candidate: </w:t>
      </w:r>
      <w:r w:rsidRPr="00F54AF7">
        <w:tab/>
      </w:r>
      <w:r w:rsidR="00071B46">
        <w:rPr>
          <w:b/>
        </w:rPr>
        <w:t>Hesham Abed</w:t>
      </w:r>
      <w:r w:rsidRPr="00F54AF7">
        <w:rPr>
          <w:b/>
        </w:rPr>
        <w:tab/>
      </w:r>
    </w:p>
    <w:p w:rsidR="00DE7A2C" w:rsidRDefault="00DE7A2C" w:rsidP="00DE7A2C" w:rsidRPr="00F54AF7">
      <w:pPr>
        <w:tabs>
          <w:tab w:val="left" w:pos="2340"/>
        </w:tabs>
      </w:pPr>
      <w:r w:rsidRPr="00F54AF7">
        <w:t>For the degree of:</w:t>
      </w:r>
      <w:r w:rsidRPr="00F54AF7">
        <w:tab/>
        <w:t xml:space="preserve">Doctor of </w:t>
      </w:r>
      <w:r w:rsidR="00071B46">
        <w:t>Philosophy</w:t>
      </w:r>
    </w:p>
    <w:p w:rsidR="00DE7A2C" w:rsidRDefault="00DE7A2C" w:rsidP="00DE7A2C" w:rsidRPr="00F54AF7">
      <w:pPr>
        <w:tabs>
          <w:tab w:val="left" w:pos="2340"/>
        </w:tabs>
      </w:pPr>
      <w:r w:rsidRPr="00F54AF7">
        <w:t>Department:</w:t>
      </w:r>
      <w:r w:rsidRPr="00F54AF7">
        <w:tab/>
      </w:r>
      <w:r w:rsidR="00071B46">
        <w:t>Computer Science</w:t>
      </w:r>
    </w:p>
    <w:p w:rsidR="00DE7A2C" w:rsidRDefault="00DE7A2C" w:rsidP="00DE7A2C" w:rsidRPr="00F54AF7">
      <w:pPr>
        <w:tabs>
          <w:tab w:val="left" w:pos="2340"/>
        </w:tabs>
      </w:pPr>
      <w:r w:rsidRPr="00F54AF7">
        <w:tab/>
      </w:r>
    </w:p>
    <w:p w:rsidR="00F54AF7" w:rsidRDefault="00DE7A2C" w:rsidP="00F54AF7" w:rsidRPr="00F54AF7">
      <w:pPr>
        <w:tabs>
          <w:tab w:val="left" w:pos="2340"/>
        </w:tabs>
        <w:ind w:left="2340"/>
        <w:ind w:hanging="2340"/>
        <w:rPr>
          <w:b/>
        </w:rPr>
      </w:pPr>
      <w:r w:rsidRPr="00F54AF7">
        <w:t>Title:</w:t>
      </w:r>
      <w:r w:rsidRPr="00F54AF7">
        <w:tab/>
      </w:r>
      <w:r w:rsidR="00071B46">
        <w:rPr>
          <w:b/>
        </w:rPr>
        <w:t>Developing an Efficient Failure Prediction Model in Support of a Distributed Operating System for Autonomic Networks</w:t>
      </w:r>
    </w:p>
    <w:p w:rsidR="00DE7A2C" w:rsidRDefault="00DE7A2C" w:rsidP="00DE7A2C" w:rsidRPr="00F54AF7">
      <w:pPr>
        <w:tabs>
          <w:tab w:val="left" w:pos="2340"/>
        </w:tabs>
        <w:ind w:left="2304"/>
        <w:ind w:hanging="2160"/>
      </w:pPr>
    </w:p>
    <w:p w:rsidR="00DE7A2C" w:rsidRDefault="00DE7A2C" w:rsidP="00DE7A2C" w:rsidRPr="00F54AF7">
      <w:pPr>
        <w:tabs>
          <w:tab w:val="left" w:pos="2340"/>
        </w:tabs>
      </w:pPr>
      <w:r w:rsidRPr="00F54AF7">
        <w:t>Committee:</w:t>
      </w:r>
      <w:r w:rsidRPr="00F54AF7">
        <w:tab/>
        <w:t>Dr.</w:t>
      </w:r>
      <w:r w:rsidR="00416368">
        <w:t xml:space="preserve"> Ala Al-Fuqaha</w:t>
      </w:r>
      <w:r w:rsidRPr="00F54AF7">
        <w:t>, Chair</w:t>
      </w:r>
    </w:p>
    <w:p w:rsidR="00DE7A2C" w:rsidRDefault="00DE7A2C" w:rsidP="00DE7A2C" w:rsidRPr="00F54AF7">
      <w:pPr>
        <w:tabs>
          <w:tab w:val="left" w:pos="2340"/>
        </w:tabs>
      </w:pPr>
      <w:r w:rsidRPr="00F54AF7">
        <w:tab/>
        <w:t xml:space="preserve">Dr. </w:t>
      </w:r>
      <w:r w:rsidR="00416368">
        <w:t>Li Yang</w:t>
      </w:r>
    </w:p>
    <w:p w:rsidR="00DE7A2C" w:rsidRDefault="00DE7A2C" w:rsidP="00DE7A2C">
      <w:pPr>
        <w:tabs>
          <w:tab w:val="left" w:pos="2340"/>
        </w:tabs>
      </w:pPr>
      <w:r w:rsidRPr="00F54AF7">
        <w:tab/>
        <w:t xml:space="preserve">Dr. </w:t>
      </w:r>
      <w:r w:rsidR="00416368">
        <w:t>Bilal Khan</w:t>
      </w:r>
    </w:p>
    <w:p w:rsidR="00416368" w:rsidRDefault="00416368" w:rsidP="00DE7A2C" w:rsidRPr="00F54AF7">
      <w:pPr>
        <w:tabs>
          <w:tab w:val="left" w:pos="2340"/>
        </w:tabs>
      </w:pPr>
      <w:r>
        <w:tab/>
        <w:t>Dr. Ammar Rayes</w:t>
      </w:r>
    </w:p>
    <w:p w:rsidR="00DE7A2C" w:rsidRDefault="00DE7A2C" w:rsidP="00DE7A2C" w:rsidRPr="00F54AF7">
      <w:pPr>
        <w:tabs>
          <w:tab w:val="left" w:pos="2340"/>
        </w:tabs>
      </w:pPr>
    </w:p>
    <w:p w:rsidR="00DE7A2C" w:rsidRDefault="00E24C58" w:rsidP="00F87953">
      <w:pPr>
        <w:tabs>
          <w:tab w:val="left" w:pos="2340"/>
        </w:tabs>
        <w:rPr>
          <w:b/>
        </w:rPr>
      </w:pPr>
      <w:r w:rsidRPr="00F54AF7">
        <w:t>Time/Place:</w:t>
      </w:r>
      <w:r w:rsidRPr="00F54AF7">
        <w:tab/>
      </w:r>
      <w:r w:rsidR="00416368">
        <w:rPr>
          <w:b/>
        </w:rPr>
        <w:t>Friday, May 15, 2015</w:t>
      </w:r>
    </w:p>
    <w:p w:rsidR="00416368" w:rsidRDefault="00416368" w:rsidP="00F87953">
      <w:pPr>
        <w:tabs>
          <w:tab w:val="left" w:pos="2340"/>
        </w:tabs>
        <w:rPr>
          <w:b/>
        </w:rPr>
      </w:pPr>
      <w:r>
        <w:rPr>
          <w:b/>
        </w:rPr>
        <w:tab/>
        <w:t>3 to 5 p.m.</w:t>
      </w:r>
    </w:p>
    <w:p w:rsidR="00416368" w:rsidRDefault="00416368" w:rsidP="00F87953" w:rsidRPr="003D0DFB">
      <w:pPr>
        <w:tabs>
          <w:tab w:val="left" w:pos="2340"/>
        </w:tabs>
        <w:rPr>
          <w:b/>
        </w:rPr>
      </w:pPr>
      <w:r>
        <w:rPr>
          <w:b/>
        </w:rPr>
        <w:tab/>
        <w:t>D 212</w:t>
      </w:r>
      <w:r w:rsidR="003D0DFB">
        <w:rPr>
          <w:b/>
        </w:rPr>
        <w:t xml:space="preserve"> Parkview Campus</w:t>
      </w:r>
    </w:p>
    <w:p w:rsidR="009347E5" w:rsidRDefault="009347E5" w:rsidP="002F4B98">
      <w:pPr>
        <w:rPr>
          <w:color w:val="000000"/>
          <w:rFonts w:cs="Courier New"/>
          <w:szCs w:val="27"/>
          <w:shd w:fill="FFFFFF" w:color="auto" w:val="clear"/>
        </w:rPr>
      </w:pPr>
    </w:p>
    <w:p w:rsidR="009347E5" w:rsidRDefault="009347E5" w:rsidP="009347E5">
      <w:pPr>
        <w:ind w:firstLine="720"/>
        <w:rPr>
          <w:color w:val="000000"/>
          <w:rFonts w:cs="Courier New"/>
          <w:szCs w:val="27"/>
          <w:shd w:fill="FFFFFF" w:color="auto" w:val="clear"/>
        </w:rPr>
      </w:pPr>
    </w:p>
    <w:p w:rsidR="00FB6F2D" w:rsidRDefault="009347E5" w:rsidP="003D0DFB" w:rsidRPr="00F54AF7">
      <w:pPr>
        <w:ind w:firstLine="720"/>
      </w:pPr>
      <w:r>
        <w:rPr>
          <w:color w:val="000000"/>
          <w:rFonts w:cs="Courier New"/>
          <w:szCs w:val="27"/>
          <w:shd w:fill="FFFFFF" w:color="auto" w:val="clear"/>
        </w:rPr>
        <w:t>This study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 describe</w:t>
      </w:r>
      <w:r>
        <w:rPr>
          <w:color w:val="000000"/>
          <w:rFonts w:cs="Courier New"/>
          <w:szCs w:val="27"/>
          <w:shd w:fill="FFFFFF" w:color="auto" w:val="clear"/>
        </w:rPr>
        <w:t>s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 an efficient Failure Prediction System based on new algorithms that model and detect anomalous behaviors using </w:t>
      </w:r>
      <w:r>
        <w:rPr>
          <w:color w:val="000000"/>
          <w:rFonts w:cs="Courier New"/>
          <w:szCs w:val="27"/>
          <w:shd w:fill="FFFFFF" w:color="auto" w:val="clear"/>
        </w:rPr>
        <w:t xml:space="preserve">a </w:t>
      </w:r>
      <w:r w:rsidRPr="009A256D">
        <w:rPr>
          <w:color w:val="000000"/>
          <w:rFonts w:cs="Courier New"/>
          <w:szCs w:val="27"/>
          <w:shd w:fill="FFFFFF" w:color="auto" w:val="clear"/>
        </w:rPr>
        <w:t>multi-scale trend analysis of multiple network parameters.  </w:t>
      </w:r>
      <w:r>
        <w:rPr>
          <w:color w:val="000000"/>
          <w:rFonts w:cs="Courier New"/>
          <w:szCs w:val="27"/>
          <w:shd w:fill="FFFFFF" w:color="auto" w:val="clear"/>
        </w:rPr>
        <w:t>This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 approach </w:t>
      </w:r>
      <w:r>
        <w:rPr>
          <w:color w:val="000000"/>
          <w:rFonts w:cs="Courier New"/>
          <w:szCs w:val="27"/>
          <w:shd w:fill="FFFFFF" w:color="auto" w:val="clear"/>
        </w:rPr>
        <w:t>has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 many advantages over prior approaches.  By operating at multiple time scales simultaneously, the new system achieves robustness against unreliable, redundant, incomplete</w:t>
      </w:r>
      <w:r>
        <w:rPr>
          <w:color w:val="000000"/>
          <w:rFonts w:cs="Courier New"/>
          <w:szCs w:val="27"/>
          <w:shd w:fill="FFFFFF" w:color="auto" w:val="clear"/>
        </w:rPr>
        <w:t>,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 and contradictory information. The algorithms employed operate with low time complexity, making the system scalable, and feasible in real-time environments. </w:t>
      </w:r>
      <w:r>
        <w:rPr>
          <w:color w:val="000000"/>
          <w:rFonts w:cs="Courier New"/>
          <w:szCs w:val="27"/>
          <w:shd w:fill="FFFFFF" w:color="auto" w:val="clear"/>
        </w:rPr>
        <w:t>Furthermore, a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nomalous behaviors identified by the system can be stored efficiently with low space complexity, making it possible to operate with minimal resource requirements even when processing </w:t>
      </w:r>
      <w:r>
        <w:rPr>
          <w:color w:val="000000"/>
          <w:rFonts w:cs="Courier New"/>
          <w:szCs w:val="27"/>
          <w:shd w:fill="FFFFFF" w:color="auto" w:val="clear"/>
        </w:rPr>
        <w:t xml:space="preserve">the </w:t>
      </w:r>
      <w:r w:rsidRPr="009A256D">
        <w:rPr>
          <w:color w:val="000000"/>
          <w:rFonts w:cs="Courier New"/>
          <w:szCs w:val="27"/>
          <w:shd w:fill="FFFFFF" w:color="auto" w:val="clear"/>
        </w:rPr>
        <w:t>high rate streams of </w:t>
      </w:r>
      <w:r>
        <w:rPr>
          <w:color w:val="000000"/>
          <w:rFonts w:cs="Courier New"/>
          <w:szCs w:val="27"/>
          <w:shd w:fill="FFFFFF" w:color="auto" w:val="clear"/>
        </w:rPr>
        <w:t>network parameter values. Moreover, t</w:t>
      </w:r>
      <w:r w:rsidRPr="009A256D">
        <w:rPr>
          <w:color w:val="000000"/>
          <w:rFonts w:cs="Courier New"/>
          <w:szCs w:val="27"/>
          <w:shd w:fill="FFFFFF" w:color="auto" w:val="clear"/>
        </w:rPr>
        <w:t>he developed algorithms generate accurate failure predictions quickly, and the system can be</w:t>
      </w:r>
      <w:r w:rsidRPr="009A256D">
        <w:rPr>
          <w:color w:val="000000"/>
          <w:rFonts w:cs="Courier New"/>
          <w:szCs w:val="27"/>
        </w:rPr>
        <w:t xml:space="preserve"> </w:t>
      </w:r>
      <w:r w:rsidRPr="009A256D">
        <w:rPr>
          <w:color w:val="000000"/>
          <w:rFonts w:cs="Courier New"/>
          <w:szCs w:val="27"/>
          <w:shd w:fill="FFFFFF" w:color="auto" w:val="clear"/>
        </w:rPr>
        <w:t>deployed in a distributed setting. Prediction quality can be</w:t>
      </w:r>
      <w:r w:rsidRPr="009A256D">
        <w:rPr>
          <w:color w:val="000000"/>
          <w:rFonts w:cs="Courier New"/>
          <w:szCs w:val="27"/>
        </w:rPr>
        <w:t xml:space="preserve"> </w:t>
      </w:r>
      <w:r w:rsidRPr="009A256D">
        <w:rPr>
          <w:color w:val="000000"/>
          <w:rFonts w:cs="Courier New"/>
          <w:szCs w:val="27"/>
          <w:shd w:fill="FFFFFF" w:color="auto" w:val="clear"/>
        </w:rPr>
        <w:t xml:space="preserve">improved by considering larger sets of network parameters, allowing the approach to scale as network complexity increases. The system is validated by experiments that demonstrate </w:t>
      </w:r>
      <w:r>
        <w:rPr>
          <w:color w:val="000000"/>
          <w:rFonts w:cs="Courier New"/>
          <w:szCs w:val="27"/>
          <w:shd w:fill="FFFFFF" w:color="auto" w:val="clear"/>
        </w:rPr>
        <w:t>their</w:t>
      </w:r>
      <w:r w:rsidRPr="009A256D">
        <w:rPr>
          <w:color w:val="000000"/>
          <w:rFonts w:cs="Courier New"/>
          <w:szCs w:val="27"/>
        </w:rPr>
        <w:t xml:space="preserve"> </w:t>
      </w:r>
      <w:r w:rsidRPr="009A256D">
        <w:rPr>
          <w:color w:val="000000"/>
          <w:rFonts w:cs="Courier New"/>
          <w:szCs w:val="27"/>
          <w:shd w:fill="FFFFFF" w:color="auto" w:val="clear"/>
        </w:rPr>
        <w:t>ability to produce accurate failure predictions in an efficient</w:t>
      </w:r>
      <w:r w:rsidRPr="009A256D">
        <w:rPr>
          <w:color w:val="000000"/>
          <w:rFonts w:cs="Courier New"/>
          <w:szCs w:val="27"/>
        </w:rPr>
        <w:t xml:space="preserve"> </w:t>
      </w:r>
      <w:r w:rsidRPr="009A256D">
        <w:rPr>
          <w:color w:val="000000"/>
          <w:rFonts w:cs="Courier New"/>
          <w:szCs w:val="27"/>
          <w:shd w:fill="FFFFFF" w:color="auto" w:val="clear"/>
        </w:rPr>
        <w:t>and scalable manner.</w:t>
      </w:r>
    </w:p>
    <w:sectPr w:rsidR="00FB6F2D" w:rsidRPr="00F54AF7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29EEF77C"/>
    <w:lvl w:ilvl="0">
      <w:numFmt w:val="decimal"/>
      <w:lvlText w:val="%1."/>
      <w:start w:val="1"/>
      <w:pPr>
        <w:tabs>
          <w:tab w:val="num" w:pos="1800"/>
        </w:tabs>
        <w:ind w:left="1800"/>
        <w:ind w:hanging="360"/>
      </w:pPr>
      <w:lvlJc w:val="left"/>
    </w:lvl>
  </w:abstractNum>
  <w:abstractNum w:abstractNumId="1">
    <w:multiLevelType w:val="singleLevel"/>
    <w:nsid w:val="FFFFFF7D"/>
    <w:tmpl w:val="55BA51A2"/>
    <w:lvl w:ilvl="0">
      <w:numFmt w:val="decimal"/>
      <w:lvlText w:val="%1."/>
      <w:start w:val="1"/>
      <w:pPr>
        <w:tabs>
          <w:tab w:val="num" w:pos="1440"/>
        </w:tabs>
        <w:ind w:left="1440"/>
        <w:ind w:hanging="360"/>
      </w:pPr>
      <w:lvlJc w:val="left"/>
    </w:lvl>
  </w:abstractNum>
  <w:abstractNum w:abstractNumId="2">
    <w:multiLevelType w:val="singleLevel"/>
    <w:nsid w:val="FFFFFF7E"/>
    <w:tmpl w:val="C38699F4"/>
    <w:lvl w:ilvl="0">
      <w:numFmt w:val="decimal"/>
      <w:lvlText w:val="%1."/>
      <w:start w:val="1"/>
      <w:pPr>
        <w:tabs>
          <w:tab w:val="num" w:pos="1080"/>
        </w:tabs>
        <w:ind w:left="1080"/>
        <w:ind w:hanging="360"/>
      </w:pPr>
      <w:lvlJc w:val="left"/>
    </w:lvl>
  </w:abstractNum>
  <w:abstractNum w:abstractNumId="3">
    <w:multiLevelType w:val="singleLevel"/>
    <w:nsid w:val="FFFFFF7F"/>
    <w:tmpl w:val="22F8C6E4"/>
    <w:lvl w:ilvl="0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</w:abstractNum>
  <w:abstractNum w:abstractNumId="4">
    <w:multiLevelType w:val="singleLevel"/>
    <w:nsid w:val="FFFFFF80"/>
    <w:tmpl w:val="D0C00134"/>
    <w:lvl w:ilvl="0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1800"/>
        </w:tabs>
        <w:ind w:left="1800"/>
        <w:ind w:hanging="360"/>
      </w:pPr>
      <w:lvlJc w:val="left"/>
    </w:lvl>
  </w:abstractNum>
  <w:abstractNum w:abstractNumId="5">
    <w:multiLevelType w:val="singleLevel"/>
    <w:nsid w:val="FFFFFF81"/>
    <w:tmpl w:val="60C84292"/>
    <w:lvl w:ilvl="0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1440"/>
        </w:tabs>
        <w:ind w:left="1440"/>
        <w:ind w:hanging="360"/>
      </w:pPr>
      <w:lvlJc w:val="left"/>
    </w:lvl>
  </w:abstractNum>
  <w:abstractNum w:abstractNumId="6">
    <w:multiLevelType w:val="singleLevel"/>
    <w:nsid w:val="FFFFFF82"/>
    <w:tmpl w:val="34F63674"/>
    <w:lvl w:ilvl="0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1080"/>
        </w:tabs>
        <w:ind w:left="1080"/>
        <w:ind w:hanging="360"/>
      </w:pPr>
      <w:lvlJc w:val="left"/>
    </w:lvl>
  </w:abstractNum>
  <w:abstractNum w:abstractNumId="7">
    <w:multiLevelType w:val="singleLevel"/>
    <w:nsid w:val="FFFFFF83"/>
    <w:tmpl w:val="67C6B02E"/>
    <w:lvl w:ilvl="0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720"/>
        </w:tabs>
        <w:ind w:left="720"/>
        <w:ind w:hanging="360"/>
      </w:pPr>
      <w:lvlJc w:val="left"/>
    </w:lvl>
  </w:abstractNum>
  <w:abstractNum w:abstractNumId="8">
    <w:multiLevelType w:val="singleLevel"/>
    <w:nsid w:val="FFFFFF88"/>
    <w:tmpl w:val="4FA4A282"/>
    <w:lvl w:ilvl="0">
      <w:numFmt w:val="decimal"/>
      <w:lvlText w:val="%1."/>
      <w:start w:val="1"/>
      <w:pPr>
        <w:tabs>
          <w:tab w:val="num" w:pos="360"/>
        </w:tabs>
        <w:ind w:left="360"/>
        <w:ind w:hanging="360"/>
      </w:pPr>
      <w:lvlJc w:val="left"/>
    </w:lvl>
  </w:abstractNum>
  <w:abstractNum w:abstractNumId="9">
    <w:multiLevelType w:val="singleLevel"/>
    <w:nsid w:val="FFFFFF89"/>
    <w:tmpl w:val="AE3A9150"/>
    <w:lvl w:ilvl="0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360"/>
        </w:tabs>
        <w:ind w:left="360"/>
        <w:ind w:hanging="360"/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2D"/>
    <w:rsid w:val="00071B46"/>
    <w:rsid w:val="001B21F1"/>
    <w:rsid w:val="0025553F"/>
    <w:rsid w:val="002F4B98"/>
    <w:rsid w:val="003D0DFB"/>
    <w:rsid w:val="003E3CAE"/>
    <w:rsid w:val="00416368"/>
    <w:rsid w:val="0070609F"/>
    <w:rsid w:val="0080342A"/>
    <w:rsid w:val="008452AD"/>
    <w:rsid w:val="008C45FB"/>
    <w:rsid w:val="009347E5"/>
    <w:rsid w:val="009D6968"/>
    <w:rsid w:val="00BD3184"/>
    <w:rsid w:val="00BE7890"/>
    <w:rsid w:val="00CC56B5"/>
    <w:rsid w:val="00CE6E38"/>
    <w:rsid w:val="00DE7A2C"/>
    <w:rsid w:val="00E24C58"/>
    <w:rsid w:val="00F54AF7"/>
    <w:rsid w:val="00F87953"/>
    <w:rsid w:val="00FA1370"/>
    <w:rsid w:val="00FB6F2D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Dissertation Announcement Body Text"/>
    <w:qFormat/>
    <w:rsid w:val="002F4B98"/>
    <w:rPr>
      <w:rFonts w:ascii="Univers LT Std 57 Cn" w:hAnsi="Univers LT Std 57 Cn"/>
      <w:color w:val="55463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C5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6B5"/>
    <w:rPr>
      <w:rFonts w:ascii="Tahoma" w:hAnsi="Tahoma" w:cs="Tahoma"/>
      <w:sz w:val="16"/>
      <w:szCs w:val="16"/>
    </w:r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Dissertation Announcement Body Text"/>
    <w:qFormat/>
    <w:rsid w:val="002F4B98"/>
    <w:rPr>
      <w:rFonts w:ascii="Univers LT Std 57 Cn" w:hAnsi="Univers LT Std 57 Cn"/>
      <w:color w:val="55463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C5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650C-2334-4E14-BDEC-7E80FBAD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Michigan University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grad_student</dc:creator>
  <cp:lastModifiedBy>Sheryl A Todd</cp:lastModifiedBy>
  <cp:revision>2</cp:revision>
  <cp:lastPrinted>2014-04-02T17:55:00Z</cp:lastPrinted>
  <dcterms:created xsi:type="dcterms:W3CDTF">2015-05-15T13:28:00Z</dcterms:created>
  <dcterms:modified xsi:type="dcterms:W3CDTF">2015-05-15T13:28:00Z</dcterms:modified>
</cp:coreProperties>
</file>