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60"/>
      </w:pPr>
      <w:r>
        <w:rPr>
          <w:rFonts w:ascii="Arial" w:cs="Arial" w:eastAsia="Arial" w:hAnsi="Arial"/>
          <w:b/>
          <w:bCs/>
          <w:color w:val="2C1810"/>
          <w:sz w:val="56"/>
          <w:szCs w:val="56"/>
        </w:rPr>
        <w:t xml:space="preserve">NapaServe</w:t>
      </w:r>
    </w:p>
    <w:p>
      <w:pPr>
        <w:pBdr>
          <w:bottom w:val="single" w:color="C4A050" w:sz="12" w:space="6"/>
        </w:pBdr>
        <w:spacing w:before="0" w:after="40"/>
      </w:pPr>
      <w:r>
        <w:rPr>
          <w:rFonts w:ascii="Arial" w:cs="Arial" w:eastAsia="Arial" w:hAnsi="Arial"/>
          <w:color w:val="7A6A50"/>
          <w:sz w:val="24"/>
          <w:szCs w:val="24"/>
        </w:rPr>
        <w:t xml:space="preserve">Master UX, Feature &amp; Knowledge Base Brief  —  Version 2</w:t>
      </w:r>
    </w:p>
    <w:p>
      <w:pPr>
        <w:spacing w:before="60" w:after="480"/>
      </w:pPr>
      <w:r>
        <w:rPr>
          <w:rFonts w:ascii="Arial" w:cs="Arial" w:eastAsia="Arial" w:hAnsi="Arial"/>
          <w:i/>
          <w:iCs/>
          <w:color w:val="A89880"/>
          <w:sz w:val="18"/>
          <w:szCs w:val="18"/>
        </w:rPr>
        <w:t xml:space="preserve">Compiled March 13, 2026. Updated end-of-day with Theme 02 redesign session findings.</w:t>
      </w:r>
    </w:p>
    <w:p>
      <w:pPr>
        <w:pStyle w:val="Heading1"/>
        <w:pBdr>
          <w:bottom w:val="single" w:color="C4A05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Brand Rules — Non-Negotiable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Platform: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NapaServe (napaserve.org) — umbrella civic AI platform for Napa County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Parent org: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Valley Works Collaborative (VWC)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Innovation: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VW Labs / ValleyWorks Labs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Media network: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Features (the brand)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Flagship publication: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 Valley Features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Network publications: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Sonoma County Features, Lake County Features</w:t>
      </w:r>
    </w:p>
    <w:p>
      <w:pPr>
        <w:spacing w:before="20" w:after="0"/>
      </w:pPr>
      <w:r>
        <w:t xml:space="preserve"/>
      </w:r>
    </w:p>
    <w:p>
      <w:pPr>
        <w:pBdr>
          <w:left w:val="single" w:color="B85C38" w:sz="16" w:space="6"/>
        </w:pBdr>
        <w:shd w:fill="F8F0EC" w:val="clear"/>
        <w:spacing w:before="80" w:after="80"/>
      </w:pP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NEVER use: "Napa Valley Focus" (old name) or "Napa Valley News Group" (unaffiliated).</w:t>
      </w:r>
    </w:p>
    <w:p>
      <w:pPr>
        <w:pBdr>
          <w:left w:val="single" w:color="B85C38" w:sz="16" w:space="6"/>
        </w:pBdr>
        <w:shd w:fill="F8F0EC" w:val="clear"/>
        <w:spacing w:before="80" w:after="80"/>
      </w:pP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NEVER use "Napa Valley Features" and "Features" interchangeably — Features is the network brand, NVF is the publication.</w:t>
      </w:r>
    </w:p>
    <w:p>
      <w:pPr>
        <w:pStyle w:val="Heading1"/>
        <w:pBdr>
          <w:bottom w:val="single" w:color="C4A05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Design System — Theme 02 (Locked March 13, 2026)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7A6A50"/>
          <w:sz w:val="20"/>
          <w:szCs w:val="20"/>
        </w:rPr>
        <w:t xml:space="preserve">Theme 02 (Warm Cream + Deep Ink) is the approved design for ALL pages. The previous dark theme (#0F0A06) is retired. Do not revert any page to dark.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Color Palette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Background: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#F5F0E8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Surface: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#EDE8DE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Deep surface: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#E6E0D4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Ink (primary):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#2C1810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Ink (dark):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#1A0E08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Accent (terracotta):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#8B5E3C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Gold (charts/rules):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#C4A050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Muted text: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#7A6A50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Dim text: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#A89880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Rule color: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rgba(44,24,16,0.12)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Live green: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#4A7A5A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Negative red: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#8A3A2A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Positive green: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#3A6A4A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Typography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Headings: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Libre Baskerville (serif) — imported from Google Fonts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Body: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Source Sans 3 — imported from Google Fonts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Monospace (data):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monospace / Courier New for numeric deltas and code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Google Fonts URL: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https://fonts.googleapis.com/css2?family=Libre+Baskerville:ital,wght@0,400;0,700;1,400&amp;family=Source+Sans+3:wght@300;400;600;700&amp;display=swap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Implementation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No CSS files — inline styles or &lt;style&gt; tags only throughout the React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No @import in style tags for widget/HTML rendering — use &lt;link rel="stylesheet"&gt; instead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All HTML preview files must have: DOCTYPE, viewport meta, single &lt;style&gt; block, font &lt;link&gt; at 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CSS leaking as page text = missing or unclosed &lt;style&gt; tag — always verify before delivering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No NavBar.jsx import — each page has its own inline hamburger nav (see Navigation section)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Navigation — Inline Hamburger Pattern (All Pages)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7A6A50"/>
          <w:sz w:val="20"/>
          <w:szCs w:val="20"/>
        </w:rPr>
        <w:t xml:space="preserve">NavBar.jsx is NOT imported. Every page implements its own hamburger nav inline using useState. This was adopted March 13, 2026 after extensive mobile testing.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Nav is hamburger-only — no horizontal link bar on any screen size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Drawer is a fixed overlay (position:fixed, top:52px, right:0, width:240px) with transparent backdrop div that closes on click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Active page link is highlighted: color #8B5E3C, background #EDE8DE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Drawer groups: Intelligence / Journalism / Community /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Evaluator nav also contains "+ New Project" button to the left of the hamburger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Hub uses its own drawer implementation (toggleD() vanilla JS) — identical visual result</w:t>
      </w:r>
    </w:p>
    <w:p>
      <w:pPr>
        <w:spacing w:before="40" w:after="0"/>
      </w:pPr>
      <w:r>
        <w:t xml:space="preserve"/>
      </w:r>
    </w:p>
    <w:p>
      <w:pPr>
        <w:pBdr>
          <w:left w:val="single" w:color="4A7A5A" w:sz="12" w:space="6"/>
        </w:pBdr>
        <w:shd w:fill="EEF5EE" w:val="clear"/>
        <w:spacing w:before="60" w:after="60"/>
      </w:pPr>
      <w:r>
        <w:rPr>
          <w:rFonts w:ascii="Arial" w:cs="Arial" w:eastAsia="Arial" w:hAnsi="Arial"/>
          <w:color w:val="4A7A5A"/>
          <w:sz w:val="19"/>
          <w:szCs w:val="19"/>
        </w:rPr>
        <w:t xml:space="preserve">The three-bar animate to X on open. Middle bar fades, top/bottom rotate ±45°.</w:t>
      </w:r>
    </w:p>
    <w:p>
      <w:pPr>
        <w:pStyle w:val="Heading1"/>
        <w:pBdr>
          <w:bottom w:val="single" w:color="C4A05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Platform Architecture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Five Integrated Components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1. Data Commons: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Regional data foundation — original journalism + automated pipelines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2. NapaServe Civic: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AI-powered policy/project evaluation (People/Place/Prosperity/Innovation)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3. Features Network: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Local journalism franchise — NVF flagship + Sonoma + Lake County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4. ValleyWorks Collaborative (VWC):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Workforce and economic partnership network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5. VW Labs: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Incubator/accelerator and applied innovation arm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Live Pages (8 confirmed)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napaserve.org — Hub/home (Theme 02 redesign ready to deploy)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napaserve.org/dashboard — Economic Pulse (Theme 02 redesign ready to deploy)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napaserve.org/evaluator — Project Evaluator (Theme 02 redesign ready to deploy)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napaserve.org/agent.html — AI Policy Agent (full RAG + web search live)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napaserve.org/archive — NVF Archive Search (live, linked to substack_url)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napaserve.org/news — Napa Valley Features feed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napaserve.org/events — Event Finder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napaserve.org/valley-works — Valley Works Collaborative</w:t>
      </w:r>
    </w:p>
    <w:p>
      <w:pPr>
        <w:pStyle w:val="Heading1"/>
        <w:pBdr>
          <w:bottom w:val="single" w:color="C4A05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JSX Files — Status as of March 13, 2026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Files Ready to Deploy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7A6A50"/>
          <w:sz w:val="20"/>
          <w:szCs w:val="20"/>
        </w:rPr>
        <w:t xml:space="preserve">All three are in outputs and ready to copy into the repo. Push to main → Vercel auto-deploys.</w:t>
      </w:r>
    </w:p>
    <w:p>
      <w:pPr>
        <w:spacing w:before="4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napaserve-hub.jsx: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src/napaserve-hub.jsx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Theme 02 cream. Hamburger drawer nav (own implementation, not NavBar import).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Hero with pillars row, 3-col tool card grid (collapses: 2-col at 700px, 1-col at 600px).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Valley Works full-width row below grid. Archive strip with series + beats chips.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4-col footer (2-col at 700px, 1-col at 400px). Newsletter signup. Social buttons.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All chip arrays intact: 12 series chips (terracotta), 18 beats chips (muted).</w:t>
      </w:r>
    </w:p>
    <w:p>
      <w:pPr>
        <w:spacing w:before="4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napa-economic-pulse-full-3.jsx: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src/napa-economic-pulse-full-3.jsx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Theme 02 cream. Inline hamburger nav. SUPABASE_ANON_KEY hardcoded (same as original).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Live Supabase fetch — fetchSnapshots() → transformData() — identical to original source.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Recharts: AreaChart (winery, housing overview), LineChart (unemployment). All live.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Full wStats calculations, wYDomain, wEvents reference lines, ReferenceArea drop zones.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ChartTip tooltip, Delta component, KPI cards, StatCard — all ported from original.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4 sections: Overview / Winery Licenses / Labor Market / Housing.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Loading spinner, error state, no-data state preserved.</w:t>
      </w:r>
    </w:p>
    <w:p>
      <w:pPr>
        <w:spacing w:before="4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napaserve-project-evaluator.jsx: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src/napaserve-project-evaluator.jsx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Theme 02 cream. Inline hamburger nav + "+ New Project" button in nav.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All 19 questions, 11-axis scoring (calcScores), 5 rating tiers (getRating) — unchanged.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Canvas compass (drawCompass) with polar math, pillar tints, baseline polygon — unchanged.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3 example project chips: resort / housing / ag-tech. loadExample() prefills all answers.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Purpose block, warm disclaimer footer. Report renders via /api/evaluate Vercel function.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Other Pages — Previously Updated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napaserve-napa-valley-features.jsx: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Theme 02. Archive search strip at bottom.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Archive.jsx: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src/pages/Archive.jsx — reads ?q= URL param, AI Answer + Raw Results modes.</w:t>
      </w:r>
    </w:p>
    <w:p>
      <w:pPr>
        <w:spacing w:before="40" w:after="0"/>
      </w:pPr>
      <w:r>
        <w:t xml:space="preserve"/>
      </w:r>
    </w:p>
    <w:p>
      <w:pPr>
        <w:pBdr>
          <w:left w:val="single" w:color="B85C38" w:sz="16" w:space="6"/>
        </w:pBdr>
        <w:shd w:fill="F8F0EC" w:val="clear"/>
        <w:spacing w:before="80" w:after="80"/>
      </w:pP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Always edit src/pages/Archive.jsx — NOT src/Archive.jsx. Two files exist; only one is correct.</w:t>
      </w:r>
    </w:p>
    <w:p>
      <w:pPr>
        <w:pStyle w:val="Heading1"/>
        <w:pBdr>
          <w:bottom w:val="single" w:color="C4A05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Knowledge Base — Status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Infrastructure (All Live ✓)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Supabase URL: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https://csenpchwxxepdvjebsrt.supabase.co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Posts: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997 published NVF posts, May 2023–March 2026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Chunks: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10,033 semantic chunks, all embedded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Embeddings: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Voyage AI voyage-3, 1024 dimensions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Search fn: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nvf_search() — pgvector similarity search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RAG endpoint: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https://misty-bush-fc93.tfcarl.workers.dev/api/rag-search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Returns: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post_id, title, series, published_at, chunk_text, chunk_index, similarity, substack_url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Knowledge Base Tasks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KB-1: nvf_search() returns substack_url. Worker passes through. Archive cards link. COMPLETE.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KB-2: RAG wired into AI Agent. NVF Archive Sources block below each reply. COMPLETE.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KB-4: Archive page live at napaserve.org/archive. AI Answer + Raw Results. Cards link to Substack. COMPLETE.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KB-3: Wire RAG into Project Evaluator — pull relevant NVF coverage when project submitted, cite with title/date/link.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KB-5: Dashboard NVF historical backfill — Under the Hood series: occupancy, ADR, RevPAR. Benchmark: 2019.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KB-6: Extract NVF reader polls into nvf_polls table. Surface as community sentiment layer on dashboard.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KB-7: Editorial assistant (internal) — Tim queries archive for prior coverage. "What have we written about Stanley Ranch?"</w:t>
      </w:r>
    </w:p>
    <w:p>
      <w:pPr>
        <w:pStyle w:val="Heading1"/>
        <w:pBdr>
          <w:bottom w:val="single" w:color="C4A05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Remaining Tasks — Prioritized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Phase 2 — Deploy &amp; Verify (Immediate)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Deploy hub, dashboard, evaluator JSX to src/ — push to main, verify on live site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Verify dashboard Recharts charts render correctly with live Supabase data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Verify evaluator canvas compass draws on mobile (375px)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Test archive page on mobile at 375px — search field, result cards, topic chips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agent.html nav style consistency check with new Theme 02 nav pattern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Phase 3 — Dashboard Fixes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Item 5: Audit/fix future date points on unemployment chart (data showing March 2026 dates prematurely)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Item 6: Add WoW/MoM/YoY labels to delta indicators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Item 7: "Data last updated: [date]" timestamp under each data block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Item 4: Macro US/CA indicators block — US+CA unemployment, CPI, PPI, Fed Funds, mortgage, S&amp;P 500, consumer confidence via FRED weekly pipeline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Phase 4 — Evaluator &amp; New Pages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KB-3: Wire nvf_search() into Project Evaluator — auto-pull NVF coverage on submit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Item 11: About/Disclaimer page — warm, Tim's voice, footer link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Item 12: "How to use this tool" on AI agent page — 2-3 sentences or example exchange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Phase 5 — Events &amp; Squarespace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Item 14: /embed/events iframe (light theme, CORS for napavalleyfeatures.com). NEVER delete /substack/archive route.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Item 15: Google Sheets event archive assessment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Item 17: Event category filter chips — Wine &amp; Food, Arts, Community, Outdoors, Government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Phase 6 — Polish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Item 2: Site map footer block across all pages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Item 18: Social sharing / "Copy link" on evaluator reports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Item 19: Unique page titles and meta descriptions (fix default Vite titles)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Item 20: "Was this useful? Tell us →" on evaluator and dashboard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Phase 7 — Future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KB-6: Poll &amp; sentiment dataset from NVF reader polls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KB-7: Internal editorial assistant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Features network expansion — Sonoma Co. Features, Lake Co. Features ($25-40k per market)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RAG knowledge base from Substack archive — dedicated thread</w:t>
      </w:r>
    </w:p>
    <w:p>
      <w:pPr>
        <w:pStyle w:val="Heading1"/>
        <w:pBdr>
          <w:bottom w:val="single" w:color="C4A05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Lessons Learned — March 13, 2026 Session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HTML Preview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HTML preview files MUST have DOCTYPE, viewport meta, single style block, font link at top of file — not injected as fragments. Missing any of these causes CSS to render as plain text on mobile Safari.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Do NOT use @import in style tags for preview files — use &lt;link rel="stylesheet"&gt; instead. @import inside a widget or standalone file fails silently.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Never prepend CSS fragments to an existing HTML file — rebuild as a complete, self-contained document.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Validate before delivering: check that style tag opens and closes exactly once, that there are no CSS strings visible above the nav.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NavBar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Importing NavBar.jsx and passing active/extra props created dependency problems across 3+ pages. Solution: each page defines its own inline Nav component using local useState.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The evaluator nav needs a "+ New Project" button — placed to the LEFT of the hamburger icon inside the nav, not in a separate bar.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Hub has its own working vanilla JS hamburger (toggleD). Do not replace it with the React pattern — it works.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Dashboard Data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The approved HTML previews use static SVG charts. The JSX MUST use Recharts with live Supabase data — they are not interchangeable.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Always upload the original JSX source before reskinning — the approved HTML does not contain the Supabase fetch logic, transformData(), wStats calculations, or Recharts config.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SUPABASE_ANON_KEY is hardcoded in the dashboard JSX (same as original). This is intentional — it is a publishable key.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Mobile Testing Protocol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Download HTML files to phone and open in Safari — Claude's widget renderer does not accurately simulate mobile breakpoints.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Target breakpoints: 375px (iPhone SE), 768px (iPad). Grid should collapse to 1-col at 600px for tool cards.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Dashboard KPI cards use flexWrap:wrap + minWidth:140 — they reflow naturally. No media query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Evaluator canvas compass: canvas element scales to width:100% on mobile but maintains aspect ratio.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General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Show previews (HTML or widgets) BEFORE delivering JSX files. Do not ask for approval after the download.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When in doubt about a file's current state, read it first. Do not build from memory.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Session compaction loses approved design details. Critical specs belong in this brief, not in conversation history.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The evaluator rewards workforce DEVELOPMENT (training pipelines, apprenticeships) — not matching existing hospitality skills. This is core to the economic diversification mission.</w:t>
      </w:r>
    </w:p>
    <w:p>
      <w:pPr>
        <w:pStyle w:val="Heading1"/>
        <w:pBdr>
          <w:bottom w:val="single" w:color="C4A05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Guiding Principle</w:t>
      </w:r>
    </w:p>
    <w:p>
      <w:pPr>
        <w:pBdr>
          <w:left w:val="single" w:color="C4A050" w:sz="16" w:space="8"/>
        </w:pBdr>
        <w:shd w:fill="F5F0E8" w:val="clear"/>
        <w:spacing w:before="80" w:after="80"/>
      </w:pPr>
      <w:r>
        <w:rPr>
          <w:rFonts w:ascii="Arial" w:cs="Arial" w:eastAsia="Arial" w:hAnsi="Arial"/>
          <w:i/>
          <w:iCs/>
          <w:color w:val="7A6A50"/>
          <w:sz w:val="21"/>
          <w:szCs w:val="21"/>
        </w:rPr>
        <w:t xml:space="preserve">NapaServe should feel alive — like there's a real team behind it that's listening, improving, and responsive to the community it serves. Every element should signal that this is serious, accurate, well-maintained, and built in Napa, for Napa. The NVF knowledge base adds a layer no other civic platform in the region has: nearly three years of original local journalism, searchable and integrated into every AI tool on the platform.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181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C181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8B5E3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C181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2026-03-14T01:40:27.996Z</dcterms:created>
  <dcterms:modified xsi:type="dcterms:W3CDTF">2026-03-14T01:40:27.997Z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