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7671E2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7671E2" w:rsidP="003C3673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  <w:r w:rsidR="003C3673">
              <w:rPr>
                <w:rFonts w:ascii="Times New Roman"/>
                <w:spacing w:val="-2"/>
                <w:sz w:val="21"/>
              </w:rPr>
              <w:t xml:space="preserve"> Mouse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7671E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  <w:r w:rsidR="00C118C1">
              <w:rPr>
                <w:rFonts w:ascii="Times New Roman"/>
                <w:spacing w:val="-2"/>
                <w:sz w:val="21"/>
              </w:rPr>
              <w:t xml:space="preserve"> Carlos Andr</w:t>
            </w:r>
            <w:r w:rsidR="00C118C1">
              <w:rPr>
                <w:rFonts w:ascii="Times New Roman"/>
                <w:spacing w:val="-2"/>
                <w:sz w:val="21"/>
              </w:rPr>
              <w:t>é</w:t>
            </w:r>
            <w:r w:rsidR="00C118C1">
              <w:rPr>
                <w:rFonts w:ascii="Times New Roman"/>
                <w:spacing w:val="-2"/>
                <w:sz w:val="21"/>
              </w:rPr>
              <w:t xml:space="preserve">s </w:t>
            </w:r>
            <w:proofErr w:type="spellStart"/>
            <w:r w:rsidR="00C118C1">
              <w:rPr>
                <w:rFonts w:ascii="Times New Roman"/>
                <w:spacing w:val="-2"/>
                <w:sz w:val="21"/>
              </w:rPr>
              <w:t>Efstratiadis</w:t>
            </w:r>
            <w:proofErr w:type="spellEnd"/>
          </w:p>
        </w:tc>
        <w:tc>
          <w:tcPr>
            <w:tcW w:w="4820" w:type="dxa"/>
          </w:tcPr>
          <w:p w:rsidR="009000C1" w:rsidRDefault="007671E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  <w:r w:rsidR="00C118C1">
              <w:rPr>
                <w:rFonts w:ascii="Times New Roman"/>
                <w:spacing w:val="-2"/>
                <w:sz w:val="21"/>
              </w:rPr>
              <w:t xml:space="preserve"> 27/08/2025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7671E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7671E2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p w:rsidR="009000C1" w:rsidRDefault="009000C1">
      <w:pPr>
        <w:pStyle w:val="Textoindependiente"/>
        <w:spacing w:before="8"/>
        <w:rPr>
          <w:b w:val="0"/>
          <w:sz w:val="19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4"/>
        </w:trPr>
        <w:tc>
          <w:tcPr>
            <w:tcW w:w="9610" w:type="dxa"/>
            <w:gridSpan w:val="5"/>
            <w:shd w:val="clear" w:color="auto" w:fill="B1B1B1"/>
          </w:tcPr>
          <w:p w:rsidR="009000C1" w:rsidRDefault="007671E2">
            <w:pPr>
              <w:pStyle w:val="TableParagraph"/>
              <w:spacing w:before="3" w:line="231" w:lineRule="exact"/>
              <w:ind w:left="20" w:right="4"/>
              <w:jc w:val="center"/>
            </w:pPr>
            <w:r>
              <w:rPr>
                <w:w w:val="85"/>
              </w:rPr>
              <w:t>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Desviación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3120"/>
            </w:pPr>
            <w:r>
              <w:rPr>
                <w:w w:val="80"/>
              </w:rPr>
              <w:t>I.1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Desviación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correctamente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establece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El mecanismo de envío (valor o referencia) de todos los parámetros de cada método es </w:t>
            </w:r>
            <w:proofErr w:type="gramStart"/>
            <w:r>
              <w:rPr>
                <w:w w:val="90"/>
              </w:rPr>
              <w:t>apropiado ?</w:t>
            </w:r>
            <w:proofErr w:type="gramEnd"/>
          </w:p>
        </w:tc>
        <w:tc>
          <w:tcPr>
            <w:tcW w:w="570" w:type="dxa"/>
          </w:tcPr>
          <w:p w:rsidR="009000C1" w:rsidRDefault="0023629B" w:rsidP="00954C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retorna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correcto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retorno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3197B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7671E2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w w:val="85"/>
              </w:rPr>
              <w:t>II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Omisión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3206"/>
            </w:pPr>
            <w:r>
              <w:rPr>
                <w:w w:val="80"/>
              </w:rPr>
              <w:t>II.1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Omisión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completamente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6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partes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innecesarias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prueba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eliminado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7671E2">
            <w:pPr>
              <w:pStyle w:val="TableParagraph"/>
              <w:spacing w:before="3" w:line="229" w:lineRule="exact"/>
              <w:ind w:left="20"/>
              <w:jc w:val="center"/>
            </w:pPr>
            <w:r>
              <w:rPr>
                <w:w w:val="85"/>
              </w:rPr>
              <w:t>III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Defectos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2"/>
                <w:w w:val="85"/>
              </w:rPr>
              <w:t xml:space="preserve"> Objetivos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1958"/>
            </w:pPr>
            <w:r>
              <w:rPr>
                <w:w w:val="80"/>
              </w:rPr>
              <w:t>III.1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7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nombres de las variables y constantes son descriptivos y cumplen con las </w:t>
            </w:r>
            <w:r>
              <w:rPr>
                <w:spacing w:val="-2"/>
                <w:w w:val="90"/>
              </w:rPr>
              <w:t>convenciones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7"/>
                <w:w w:val="90"/>
              </w:rPr>
              <w:t xml:space="preserve"> </w:t>
            </w:r>
            <w:proofErr w:type="gramStart"/>
            <w:r>
              <w:rPr>
                <w:spacing w:val="-2"/>
                <w:w w:val="90"/>
              </w:rPr>
              <w:t>nombres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B1746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8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correctos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541767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9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esta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inicializada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16D0B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Todas las variables que controlan ciclos (ciclos </w:t>
            </w:r>
            <w:proofErr w:type="spellStart"/>
            <w:r>
              <w:rPr>
                <w:w w:val="80"/>
              </w:rPr>
              <w:t>for</w:t>
            </w:r>
            <w:proofErr w:type="spellEnd"/>
            <w:r>
              <w:rPr>
                <w:w w:val="80"/>
              </w:rPr>
              <w:t xml:space="preserve">) están declaradas en la cabecera del </w:t>
            </w:r>
            <w:proofErr w:type="gramStart"/>
            <w:r>
              <w:rPr>
                <w:w w:val="90"/>
              </w:rPr>
              <w:t>ciclo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A237E2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11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necesarias</w:t>
            </w:r>
            <w: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666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12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locales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C1819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13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0D05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>Los atributos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son necesarios (no se los puede reemplazar por uno no </w:t>
            </w:r>
            <w:r>
              <w:rPr>
                <w:w w:val="85"/>
              </w:rPr>
              <w:t xml:space="preserve">estático) y lo mismo ocurre en el caso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6A79B1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1" w:line="231" w:lineRule="exact"/>
              <w:ind w:left="2620"/>
            </w:pPr>
            <w:r>
              <w:rPr>
                <w:w w:val="80"/>
              </w:rPr>
              <w:t>III.2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nombres de los método son descriptivos y cumplen con las convenciones de </w:t>
            </w:r>
            <w:proofErr w:type="gramStart"/>
            <w:r>
              <w:rPr>
                <w:w w:val="90"/>
              </w:rPr>
              <w:t>nombres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16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17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parámetros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18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Los métodos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del código son necesarios (no se pueden reemplazar por </w:t>
            </w:r>
            <w:r>
              <w:rPr>
                <w:w w:val="85"/>
              </w:rPr>
              <w:t>uno no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estático) y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lo mismo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ocurre en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el caso</w:t>
            </w:r>
            <w:r>
              <w:rPr>
                <w:spacing w:val="-2"/>
                <w:w w:val="85"/>
              </w:rPr>
              <w:t xml:space="preserve">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690"/>
            </w:pPr>
            <w:r>
              <w:rPr>
                <w:w w:val="80"/>
              </w:rPr>
              <w:t>III.3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Clases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19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constructor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adecuado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20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subclases con miembros comunes son necesarias (no pueden estar en una </w:t>
            </w:r>
            <w:r>
              <w:rPr>
                <w:w w:val="90"/>
              </w:rPr>
              <w:t>superclase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21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jerarquía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herencia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necesaria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simplificarse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5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600"/>
            </w:pPr>
            <w:r>
              <w:rPr>
                <w:w w:val="80"/>
              </w:rPr>
              <w:t>III.4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22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subíndices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estan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rango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permitido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23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toda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objeto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arreglo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nula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314"/>
            </w:pPr>
            <w:r>
              <w:rPr>
                <w:w w:val="80"/>
              </w:rPr>
              <w:t>III.5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24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mezcla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25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posible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overflow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80"/>
              </w:rPr>
              <w:t>underflow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r>
              <w:rPr>
                <w:w w:val="80"/>
              </w:rPr>
              <w:t>durante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cálculo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26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expresión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respeta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orden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evaluación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precedencia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27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paréntesis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evitar</w:t>
            </w:r>
            <w:r>
              <w:t xml:space="preserve"> </w:t>
            </w:r>
            <w:proofErr w:type="gramStart"/>
            <w:r>
              <w:rPr>
                <w:w w:val="80"/>
              </w:rPr>
              <w:t>ambigüedades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28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redondeo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forma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sistemática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29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sumas</w:t>
            </w:r>
            <w: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restas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sobre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t xml:space="preserve"> </w:t>
            </w:r>
            <w:r>
              <w:rPr>
                <w:w w:val="80"/>
              </w:rPr>
              <w:t>magnitudes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muy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diferentes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30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división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cero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w w:val="80"/>
              </w:rPr>
              <w:t>ruido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434"/>
            </w:pPr>
            <w:r>
              <w:rPr>
                <w:w w:val="80"/>
              </w:rPr>
              <w:t>III.6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Comparacion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Relaciones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r>
              <w:rPr>
                <w:w w:val="80"/>
              </w:rPr>
              <w:t>simplificadas,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usando</w:t>
            </w:r>
            <w:r>
              <w:t xml:space="preserve"> </w:t>
            </w:r>
            <w:r>
              <w:rPr>
                <w:w w:val="80"/>
              </w:rPr>
              <w:t>“</w:t>
            </w:r>
            <w:proofErr w:type="spellStart"/>
            <w:r>
              <w:rPr>
                <w:w w:val="80"/>
              </w:rPr>
              <w:t>driving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negations</w:t>
            </w:r>
            <w:proofErr w:type="spellEnd"/>
            <w:r>
              <w:t xml:space="preserve"> </w:t>
            </w:r>
            <w:proofErr w:type="spellStart"/>
            <w:r>
              <w:rPr>
                <w:w w:val="80"/>
              </w:rPr>
              <w:t>inward</w:t>
            </w:r>
            <w:proofErr w:type="spellEnd"/>
            <w:proofErr w:type="gramStart"/>
            <w:r>
              <w:rPr>
                <w:w w:val="80"/>
              </w:rPr>
              <w:t>”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32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prueba</w:t>
            </w:r>
            <w:r>
              <w:t xml:space="preserve"> </w:t>
            </w:r>
            <w:r>
              <w:rPr>
                <w:w w:val="80"/>
              </w:rPr>
              <w:t>booleana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</w:t>
            </w:r>
            <w:r>
              <w:t xml:space="preserve"> </w:t>
            </w:r>
            <w:r>
              <w:rPr>
                <w:w w:val="80"/>
              </w:rPr>
              <w:t>la</w:t>
            </w:r>
            <w:r>
              <w:t xml:space="preserve"> </w:t>
            </w:r>
            <w:r>
              <w:rPr>
                <w:w w:val="80"/>
              </w:rPr>
              <w:t>condición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headerReference w:type="default" r:id="rId6"/>
          <w:type w:val="continuous"/>
          <w:pgSz w:w="11910" w:h="16840"/>
          <w:pgMar w:top="1300" w:right="992" w:bottom="1124" w:left="992" w:header="760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7671E2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7671E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7671E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7671E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7671E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7671E2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33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comparaciones</w:t>
            </w:r>
            <w: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inconsistentes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34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correctos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operadores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35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t xml:space="preserve"> </w:t>
            </w:r>
            <w:proofErr w:type="gramStart"/>
            <w:r>
              <w:rPr>
                <w:w w:val="80"/>
              </w:rPr>
              <w:t>correctas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36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evitan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inapropiados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37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reemplazado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"&amp;"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8"/>
              </w:rPr>
              <w:t xml:space="preserve"> </w:t>
            </w:r>
            <w:r>
              <w:rPr>
                <w:w w:val="80"/>
              </w:rPr>
              <w:t>"&amp;&amp;"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"|"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"||</w:t>
            </w:r>
            <w:proofErr w:type="gramStart"/>
            <w:r>
              <w:rPr>
                <w:w w:val="80"/>
              </w:rPr>
              <w:t>"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38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comparación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igualdad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flotante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39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cubiertas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tres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ramas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(</w:t>
            </w:r>
            <w:proofErr w:type="spellStart"/>
            <w:r>
              <w:rPr>
                <w:spacing w:val="-2"/>
                <w:w w:val="80"/>
              </w:rPr>
              <w:t>menor,igual,mayor</w:t>
            </w:r>
            <w:proofErr w:type="spellEnd"/>
            <w:r>
              <w:rPr>
                <w:spacing w:val="-2"/>
                <w:w w:val="80"/>
              </w:rPr>
              <w:t>)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876"/>
            </w:pPr>
            <w:r>
              <w:rPr>
                <w:w w:val="80"/>
              </w:rPr>
              <w:t>III.7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  <w:w w:val="80"/>
              </w:rPr>
              <w:t>Flujo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40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mejor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elección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construcción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348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41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ciclos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42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Cuando un ciclo tiene múltiples condiciones de salida, todas están manejadas </w:t>
            </w:r>
            <w:proofErr w:type="gramStart"/>
            <w:r>
              <w:rPr>
                <w:w w:val="90"/>
              </w:rPr>
              <w:t>apropiadamente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43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t xml:space="preserve"> </w:t>
            </w:r>
            <w:r>
              <w:rPr>
                <w:w w:val="80"/>
              </w:rPr>
              <w:t>SWITCH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caso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por</w:t>
            </w:r>
            <w:r>
              <w:t xml:space="preserve"> </w:t>
            </w:r>
            <w:proofErr w:type="gramStart"/>
            <w:r>
              <w:rPr>
                <w:w w:val="80"/>
              </w:rPr>
              <w:t>defecto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44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Las salidas de un </w:t>
            </w:r>
            <w:proofErr w:type="spellStart"/>
            <w:r>
              <w:rPr>
                <w:w w:val="80"/>
              </w:rPr>
              <w:t>Switch</w:t>
            </w:r>
            <w:proofErr w:type="spellEnd"/>
            <w:r>
              <w:rPr>
                <w:w w:val="80"/>
              </w:rPr>
              <w:t xml:space="preserve"> no manejadas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debidamente comentadas y con una </w:t>
            </w:r>
            <w:r>
              <w:rPr>
                <w:w w:val="90"/>
              </w:rPr>
              <w:t xml:space="preserve">sentencia </w:t>
            </w:r>
            <w:proofErr w:type="gramStart"/>
            <w:r>
              <w:rPr>
                <w:w w:val="90"/>
              </w:rPr>
              <w:t>break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45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correcta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profundidad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anidamiento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46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Todos los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w w:val="80"/>
              </w:rPr>
              <w:t xml:space="preserve"> anidados</w:t>
            </w:r>
            <w:r>
              <w:rPr>
                <w:spacing w:val="40"/>
              </w:rPr>
              <w:t xml:space="preserve"> </w:t>
            </w:r>
            <w:r>
              <w:rPr>
                <w:w w:val="80"/>
              </w:rPr>
              <w:t xml:space="preserve">son necesarios (no se pueden reemplazar por una sentencia </w:t>
            </w:r>
            <w:r>
              <w:rPr>
                <w:w w:val="90"/>
              </w:rPr>
              <w:t>SWITCH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47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cuerpos nulos en las estructuras de control están marcados con llaves, marcados y </w:t>
            </w:r>
            <w:r>
              <w:rPr>
                <w:w w:val="85"/>
              </w:rPr>
              <w:t>comentados correctamente</w:t>
            </w:r>
            <w:proofErr w:type="gramStart"/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48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49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manipuladas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break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etiqueta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derivan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lugar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correcto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920"/>
            </w:pPr>
            <w:r>
              <w:rPr>
                <w:w w:val="80"/>
              </w:rPr>
              <w:t>III.8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Entrada/Salida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51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abren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52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Los atributos de las sentencias de apertura de los archivos son consistentes con el uso </w:t>
            </w:r>
            <w:r>
              <w:rPr>
                <w:w w:val="90"/>
              </w:rPr>
              <w:t xml:space="preserve">de los </w:t>
            </w:r>
            <w:proofErr w:type="gramStart"/>
            <w:r>
              <w:rPr>
                <w:w w:val="90"/>
              </w:rPr>
              <w:t>mismos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53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cierran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dejan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54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buffer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envían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disco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55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ortografía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gramática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texto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impreso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pantalla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56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condiciones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error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57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existencia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intentar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abrirlos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58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entrada/salida</w:t>
            </w:r>
            <w:r>
              <w:rPr>
                <w:spacing w:val="5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razonablemente</w:t>
            </w:r>
            <w:r>
              <w:rPr>
                <w:spacing w:val="3"/>
              </w:rPr>
              <w:t xml:space="preserve"> </w:t>
            </w:r>
            <w:proofErr w:type="gramStart"/>
            <w:r>
              <w:rPr>
                <w:w w:val="80"/>
              </w:rPr>
              <w:t>manejadas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694"/>
            </w:pPr>
            <w:r>
              <w:rPr>
                <w:w w:val="80"/>
              </w:rPr>
              <w:t>III.9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Interface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Módulo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59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El número, orden, tipo y valores de parámetros en cada llamada de un método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 </w:t>
            </w:r>
            <w:r>
              <w:rPr>
                <w:w w:val="85"/>
              </w:rPr>
              <w:t xml:space="preserve">acuerdo con la declaración del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60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valores</w:t>
            </w:r>
            <w:r>
              <w:t xml:space="preserve"> </w:t>
            </w:r>
            <w:r>
              <w:rPr>
                <w:w w:val="80"/>
              </w:rPr>
              <w:t>respetan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acuerdos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unidades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por.ej</w:t>
            </w:r>
            <w:proofErr w:type="spellEnd"/>
            <w:r>
              <w:rPr>
                <w:w w:val="80"/>
              </w:rPr>
              <w:t>.,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pulgadas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versus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yardas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61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Si un objeto o arreglo es pasado a un método que lo altera, esta alteración es realizada </w:t>
            </w:r>
            <w:r>
              <w:rPr>
                <w:w w:val="85"/>
              </w:rPr>
              <w:t xml:space="preserve">correctamente por dicho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1" w:line="231" w:lineRule="exact"/>
              <w:ind w:left="2950"/>
            </w:pPr>
            <w:r>
              <w:rPr>
                <w:w w:val="80"/>
              </w:rPr>
              <w:t>III.10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Comentarios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62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métodos,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clases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cabecera</w:t>
            </w:r>
            <w:r>
              <w:t xml:space="preserve"> </w:t>
            </w:r>
            <w:proofErr w:type="gramStart"/>
            <w:r>
              <w:rPr>
                <w:w w:val="80"/>
              </w:rPr>
              <w:t>apropiados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63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atributo,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proofErr w:type="gramStart"/>
            <w:r>
              <w:rPr>
                <w:w w:val="80"/>
              </w:rPr>
              <w:t>comentada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64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comportamiento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lenguaje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plano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65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Los comentarios en la cabecera de cada método y clase son consistentes con el </w:t>
            </w:r>
            <w:r>
              <w:rPr>
                <w:w w:val="85"/>
              </w:rPr>
              <w:t xml:space="preserve">comportamiento del método o </w:t>
            </w:r>
            <w:proofErr w:type="gramStart"/>
            <w:r>
              <w:rPr>
                <w:w w:val="85"/>
              </w:rPr>
              <w:t>clase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66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67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t xml:space="preserve"> </w:t>
            </w:r>
            <w:r>
              <w:rPr>
                <w:w w:val="80"/>
              </w:rPr>
              <w:t>ayudan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entender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68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suficientes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524"/>
            </w:pPr>
            <w:r>
              <w:rPr>
                <w:w w:val="80"/>
              </w:rPr>
              <w:t>III.11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Empaquetado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69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formato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standard</w:t>
            </w:r>
            <w: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w w:val="80"/>
              </w:rPr>
              <w:t>indentación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usado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consistentemente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type w:val="continuous"/>
          <w:pgSz w:w="11910" w:h="16840"/>
          <w:pgMar w:top="1300" w:right="992" w:bottom="1265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7671E2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7671E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7671E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7671E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7671E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7671E2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70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60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71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600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966"/>
            </w:pPr>
            <w:r>
              <w:rPr>
                <w:w w:val="80"/>
              </w:rPr>
              <w:t>III.12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Modularidad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72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bajo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acoplamiento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73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alto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cohesión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74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 el código es diferente (no hay código repetido que pueda reemplazarse por un </w:t>
            </w:r>
            <w:r>
              <w:rPr>
                <w:w w:val="85"/>
              </w:rPr>
              <w:t>método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que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implemente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comportamiento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dicho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código</w:t>
            </w:r>
            <w:proofErr w:type="gramStart"/>
            <w:r>
              <w:rPr>
                <w:w w:val="85"/>
              </w:rPr>
              <w:t>)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librerías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donde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deben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790"/>
            </w:pPr>
            <w:r>
              <w:rPr>
                <w:w w:val="80"/>
              </w:rPr>
              <w:t>III.13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Almacenamiento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76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previsto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tamaño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suficiente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77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referencias a los objetos y arreglos son </w:t>
            </w:r>
            <w:proofErr w:type="spellStart"/>
            <w:r>
              <w:rPr>
                <w:w w:val="80"/>
              </w:rPr>
              <w:t>seteados</w:t>
            </w:r>
            <w:proofErr w:type="spellEnd"/>
            <w:r>
              <w:rPr>
                <w:w w:val="80"/>
              </w:rPr>
              <w:t xml:space="preserve"> a nulo una vez que dejan de </w:t>
            </w:r>
            <w:r>
              <w:rPr>
                <w:spacing w:val="-2"/>
                <w:w w:val="90"/>
              </w:rPr>
              <w:t>usarse</w:t>
            </w:r>
            <w:proofErr w:type="gramStart"/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976"/>
            </w:pPr>
            <w:r>
              <w:rPr>
                <w:w w:val="80"/>
              </w:rPr>
              <w:t>III.14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78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estructuras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mejorar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usar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algoritmos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eficientes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79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test lógicos están organizados, de manera que los más frecuentes y caros estén </w:t>
            </w:r>
            <w:proofErr w:type="gramStart"/>
            <w:r>
              <w:rPr>
                <w:w w:val="90"/>
              </w:rPr>
              <w:t>primero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80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Almacenar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permite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reducir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costo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recálculo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81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Actualmente,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</w:t>
            </w:r>
            <w: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</w:t>
            </w:r>
            <w:r>
              <w:t xml:space="preserve"> </w:t>
            </w:r>
            <w:r>
              <w:rPr>
                <w:w w:val="80"/>
              </w:rPr>
              <w:t>calculado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almacenado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82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54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51"/>
              </w:rPr>
              <w:t xml:space="preserve"> </w:t>
            </w:r>
            <w:r>
              <w:rPr>
                <w:w w:val="80"/>
              </w:rPr>
              <w:t>sacarse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fuera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este)</w:t>
            </w:r>
            <w:proofErr w:type="gramStart"/>
            <w:r>
              <w:rPr>
                <w:spacing w:val="-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83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necesitan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ser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realizados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84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 un ciclo corto esta es la única opción (el mismo no se puede convertir en una </w:t>
            </w:r>
            <w:r>
              <w:rPr>
                <w:w w:val="90"/>
              </w:rPr>
              <w:t>estructura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más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simple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85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existen dos ciclos que operan sobre los mismos datos, esta es la única opción (no se </w:t>
            </w:r>
            <w:r>
              <w:rPr>
                <w:w w:val="90"/>
              </w:rPr>
              <w:t>pueden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combinar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7671E2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IV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Inconsistencia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3016"/>
            </w:pPr>
            <w:r>
              <w:rPr>
                <w:w w:val="80"/>
              </w:rPr>
              <w:t>IV.1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86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w w:val="80"/>
              </w:rPr>
              <w:t>implementado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consistente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9610" w:type="dxa"/>
            <w:gridSpan w:val="5"/>
            <w:shd w:val="clear" w:color="auto" w:fill="B1B1B1"/>
          </w:tcPr>
          <w:p w:rsidR="009000C1" w:rsidRDefault="007671E2" w:rsidP="003C3B92">
            <w:pPr>
              <w:pStyle w:val="TableParagraph"/>
              <w:spacing w:before="3" w:line="231" w:lineRule="exact"/>
              <w:ind w:left="20" w:right="2"/>
              <w:jc w:val="center"/>
            </w:pPr>
            <w:r>
              <w:rPr>
                <w:w w:val="85"/>
              </w:rPr>
              <w:t>V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Ambigüedad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1972"/>
            </w:pPr>
            <w:r>
              <w:rPr>
                <w:w w:val="80"/>
              </w:rPr>
              <w:t>V.1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87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bien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distintos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prestan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confusión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88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definidas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claros,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significativos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3040"/>
            </w:pPr>
            <w:r>
              <w:rPr>
                <w:w w:val="80"/>
              </w:rPr>
              <w:t>V.2</w:t>
            </w:r>
            <w:r>
              <w:rPr>
                <w:spacing w:val="-1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89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estructuras de los módulos son las mínimas y no admiten su división en varias </w:t>
            </w:r>
            <w:proofErr w:type="gramStart"/>
            <w:r>
              <w:rPr>
                <w:w w:val="90"/>
              </w:rPr>
              <w:t>rutinas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7671E2" w:rsidP="003C3B92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VI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Redundancia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3126"/>
            </w:pPr>
            <w:r>
              <w:rPr>
                <w:w w:val="80"/>
              </w:rPr>
              <w:t>VI.1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Variables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90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redundantes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91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Ninguna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externas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método,</w:t>
            </w:r>
            <w:r>
              <w:rPr>
                <w:spacing w:val="52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convertirse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52"/>
              </w:rPr>
              <w:t xml:space="preserve"> </w:t>
            </w:r>
            <w:proofErr w:type="gramStart"/>
            <w:r>
              <w:rPr>
                <w:w w:val="80"/>
              </w:rPr>
              <w:t>local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610"/>
            </w:pPr>
            <w:r>
              <w:rPr>
                <w:w w:val="80"/>
              </w:rPr>
              <w:t>VI.2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92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llaman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útiles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29" w:lineRule="exact"/>
              <w:ind w:left="3016"/>
            </w:pPr>
            <w:r>
              <w:rPr>
                <w:w w:val="80"/>
              </w:rPr>
              <w:t>VI.3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93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Todo el código es necesario y no puede reemplazarse con llamadas a objetos externos </w:t>
            </w:r>
            <w:proofErr w:type="gramStart"/>
            <w:r>
              <w:rPr>
                <w:w w:val="90"/>
              </w:rPr>
              <w:t>reusables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4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1"/>
              <w:ind w:left="22" w:right="4"/>
              <w:jc w:val="center"/>
            </w:pPr>
            <w:r>
              <w:rPr>
                <w:spacing w:val="-5"/>
                <w:w w:val="90"/>
              </w:rPr>
              <w:t>94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Todos los bloques de código son diferentes y no pueden condensarse en un método </w:t>
            </w:r>
            <w:proofErr w:type="gramStart"/>
            <w:r>
              <w:rPr>
                <w:w w:val="90"/>
              </w:rPr>
              <w:t>simple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49"/>
        </w:trPr>
        <w:tc>
          <w:tcPr>
            <w:tcW w:w="540" w:type="dxa"/>
          </w:tcPr>
          <w:p w:rsidR="009000C1" w:rsidRDefault="007671E2">
            <w:pPr>
              <w:pStyle w:val="TableParagraph"/>
              <w:spacing w:line="230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95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30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rutinas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fueron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retiradas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7671E2" w:rsidP="003C3B92">
            <w:pPr>
              <w:pStyle w:val="TableParagraph"/>
              <w:spacing w:before="3" w:line="229" w:lineRule="exact"/>
              <w:ind w:left="20" w:right="4"/>
              <w:jc w:val="center"/>
            </w:pPr>
            <w:r>
              <w:rPr>
                <w:w w:val="80"/>
              </w:rPr>
              <w:t>VII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0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584"/>
            </w:pPr>
            <w:r>
              <w:rPr>
                <w:w w:val="80"/>
              </w:rPr>
              <w:t>VII.1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96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Después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cambiar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analizan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llaman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7671E2">
            <w:pPr>
              <w:pStyle w:val="TableParagraph"/>
              <w:spacing w:before="3" w:line="231" w:lineRule="exact"/>
              <w:ind w:left="2884"/>
            </w:pPr>
            <w:r>
              <w:rPr>
                <w:w w:val="80"/>
              </w:rPr>
              <w:t>VII.2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7671E2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</w:tbl>
    <w:p w:rsidR="009000C1" w:rsidRDefault="009000C1">
      <w:pPr>
        <w:pStyle w:val="TableParagraph"/>
        <w:spacing w:line="231" w:lineRule="exact"/>
        <w:jc w:val="center"/>
        <w:sectPr w:rsidR="009000C1">
          <w:type w:val="continuous"/>
          <w:pgSz w:w="11910" w:h="16840"/>
          <w:pgMar w:top="1300" w:right="992" w:bottom="1359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7671E2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7671E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7671E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7671E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7671E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7671E2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505"/>
        </w:trPr>
        <w:tc>
          <w:tcPr>
            <w:tcW w:w="540" w:type="dxa"/>
          </w:tcPr>
          <w:p w:rsidR="009000C1" w:rsidRDefault="007671E2">
            <w:pPr>
              <w:pStyle w:val="TableParagraph"/>
              <w:spacing w:before="3"/>
              <w:ind w:left="173"/>
            </w:pPr>
            <w:bookmarkStart w:id="0" w:name="_GoBack" w:colFirst="2" w:colLast="4"/>
            <w:r>
              <w:rPr>
                <w:spacing w:val="-5"/>
                <w:w w:val="90"/>
              </w:rPr>
              <w:t>97</w:t>
            </w:r>
          </w:p>
        </w:tc>
        <w:tc>
          <w:tcPr>
            <w:tcW w:w="7364" w:type="dxa"/>
          </w:tcPr>
          <w:p w:rsidR="009000C1" w:rsidRDefault="007671E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El proceso de actualización y migración sigue el cambio de estructuras o contenidos en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base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del</w:t>
            </w:r>
            <w:r>
              <w:rPr>
                <w:spacing w:val="-4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proyecto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bookmarkEnd w:id="0"/>
    </w:tbl>
    <w:p w:rsidR="007671E2" w:rsidRDefault="007671E2"/>
    <w:sectPr w:rsidR="007671E2">
      <w:type w:val="continuous"/>
      <w:pgSz w:w="11910" w:h="16840"/>
      <w:pgMar w:top="1300" w:right="992" w:bottom="280" w:left="992" w:header="7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1E2" w:rsidRDefault="007671E2">
      <w:r>
        <w:separator/>
      </w:r>
    </w:p>
  </w:endnote>
  <w:endnote w:type="continuationSeparator" w:id="0">
    <w:p w:rsidR="007671E2" w:rsidRDefault="0076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1E2" w:rsidRDefault="007671E2">
      <w:r>
        <w:separator/>
      </w:r>
    </w:p>
  </w:footnote>
  <w:footnote w:type="continuationSeparator" w:id="0">
    <w:p w:rsidR="007671E2" w:rsidRDefault="00767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C1" w:rsidRDefault="007671E2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6592000" behindDoc="1" locked="0" layoutInCell="1" allowOverlap="1">
              <wp:simplePos x="0" y="0"/>
              <wp:positionH relativeFrom="page">
                <wp:posOffset>1604010</wp:posOffset>
              </wp:positionH>
              <wp:positionV relativeFrom="page">
                <wp:posOffset>469994</wp:posOffset>
              </wp:positionV>
              <wp:extent cx="4350385" cy="3695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038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00C1" w:rsidRDefault="007671E2">
                          <w:pPr>
                            <w:pStyle w:val="Textoindependiente"/>
                            <w:spacing w:before="10"/>
                            <w:ind w:left="20" w:right="18" w:firstLine="244"/>
                          </w:pPr>
                          <w:r>
                            <w:t>Lista de chequeo para la revisión de código en lenguaje JAVA Taller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Programación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F.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UNMdP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Ingeniería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6.3pt;margin-top:37pt;width:342.55pt;height:29.1pt;z-index:-1672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" filled="f" stroked="f">
              <v:path arrowok="t"/>
              <v:textbox inset="0,0,0,0">
                <w:txbxContent>
                  <w:p w:rsidR="009000C1" w:rsidRDefault="007671E2">
                    <w:pPr>
                      <w:pStyle w:val="Textoindependiente"/>
                      <w:spacing w:before="10"/>
                      <w:ind w:left="20" w:right="18" w:firstLine="244"/>
                    </w:pPr>
                    <w:r>
                      <w:t>Lista de chequeo para la revisión de código en lenguaje JAVA Taller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Programación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UNMdP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Ingeniería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00C1"/>
    <w:rsid w:val="000D05D1"/>
    <w:rsid w:val="001C1819"/>
    <w:rsid w:val="0023629B"/>
    <w:rsid w:val="002666D1"/>
    <w:rsid w:val="0033197B"/>
    <w:rsid w:val="003C3673"/>
    <w:rsid w:val="003C3B92"/>
    <w:rsid w:val="00541767"/>
    <w:rsid w:val="005A567F"/>
    <w:rsid w:val="006A79B1"/>
    <w:rsid w:val="007671E2"/>
    <w:rsid w:val="009000C1"/>
    <w:rsid w:val="00954C18"/>
    <w:rsid w:val="009977F3"/>
    <w:rsid w:val="00A237E2"/>
    <w:rsid w:val="00C118C1"/>
    <w:rsid w:val="00C16D0B"/>
    <w:rsid w:val="00FB1746"/>
    <w:rsid w:val="00F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C515B-504B-44E3-8598-C458F89E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1430</Words>
  <Characters>7869</Characters>
  <Application>Microsoft Office Word</Application>
  <DocSecurity>0</DocSecurity>
  <Lines>65</Lines>
  <Paragraphs>18</Paragraphs>
  <ScaleCrop>false</ScaleCrop>
  <Company/>
  <LinksUpToDate>false</LinksUpToDate>
  <CharactersWithSpaces>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Windows11</cp:lastModifiedBy>
  <cp:revision>18</cp:revision>
  <dcterms:created xsi:type="dcterms:W3CDTF">2025-08-27T17:19:00Z</dcterms:created>
  <dcterms:modified xsi:type="dcterms:W3CDTF">2025-08-27T18:19:00Z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2022-08-09T00:00:00Z</vt:filetime>
  </property>
</Properties>
</file>