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20"/>
      </w:tblGrid>
      <w:tr>
        <w:trPr>
          <w:trHeight w:val="242" w:hRule="atLeast"/>
        </w:trPr>
        <w:tc>
          <w:tcPr>
            <w:tcW w:w="4818" w:type="dxa"/>
          </w:tcPr>
          <w:p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>
        <w:trPr>
          <w:trHeight w:val="241" w:hRule="atLeast"/>
        </w:trPr>
        <w:tc>
          <w:tcPr>
            <w:tcW w:w="4818" w:type="dxa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>
        <w:trPr>
          <w:trHeight w:val="242" w:hRule="atLeast"/>
        </w:trPr>
        <w:tc>
          <w:tcPr>
            <w:tcW w:w="9638" w:type="dxa"/>
            <w:gridSpan w:val="2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>
      <w:pPr>
        <w:spacing w:before="2"/>
        <w:ind w:left="0" w:right="138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 </w:t>
      </w:r>
      <w:r>
        <w:rPr>
          <w:rFonts w:ascii="Times New Roman"/>
          <w:spacing w:val="-2"/>
          <w:sz w:val="20"/>
        </w:rPr>
        <w:t>aplica</w:t>
      </w:r>
    </w:p>
    <w:p>
      <w:pPr>
        <w:pStyle w:val="BodyText"/>
        <w:spacing w:before="8"/>
        <w:rPr>
          <w:b w:val="0"/>
          <w:sz w:val="19"/>
        </w:rPr>
      </w:pP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364"/>
        <w:gridCol w:w="570"/>
        <w:gridCol w:w="570"/>
        <w:gridCol w:w="566"/>
      </w:tblGrid>
      <w:tr>
        <w:trPr>
          <w:trHeight w:val="254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31" w:lineRule="exact" w:before="3"/>
              <w:ind w:left="20" w:right="4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I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–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Desviación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Objetivos</w:t>
            </w: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3120"/>
              <w:rPr>
                <w:sz w:val="22"/>
              </w:rPr>
            </w:pPr>
            <w:r>
              <w:rPr>
                <w:w w:val="80"/>
                <w:sz w:val="22"/>
              </w:rPr>
              <w:t>I.1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implementa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correctamente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diseño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implementa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más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que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establece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diseño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 mecanismo de envío (valor o referencia) de todos los parámetros de cada método es </w:t>
            </w:r>
            <w:r>
              <w:rPr>
                <w:w w:val="90"/>
                <w:sz w:val="22"/>
              </w:rPr>
              <w:t>apropiado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1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método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retorna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valor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correcto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punto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retorno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29" w:lineRule="exact" w:before="3"/>
              <w:ind w:left="20" w:right="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II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–</w:t>
            </w:r>
            <w:r>
              <w:rPr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Omisión</w:t>
            </w:r>
            <w:r>
              <w:rPr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Objetivos</w:t>
            </w: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3206"/>
              <w:rPr>
                <w:sz w:val="22"/>
              </w:rPr>
            </w:pPr>
            <w:r>
              <w:rPr>
                <w:w w:val="80"/>
                <w:sz w:val="22"/>
              </w:rPr>
              <w:t>II.1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implementa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completamente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diseño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tiene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partes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innecesarias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prueba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han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eliminado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totalmente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29" w:lineRule="exact" w:before="3"/>
              <w:ind w:left="20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III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–</w:t>
            </w:r>
            <w:r>
              <w:rPr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Defectos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en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los</w:t>
            </w:r>
            <w:r>
              <w:rPr>
                <w:spacing w:val="-2"/>
                <w:w w:val="85"/>
                <w:sz w:val="22"/>
              </w:rPr>
              <w:t> Objetivos</w:t>
            </w:r>
          </w:p>
        </w:tc>
      </w:tr>
      <w:tr>
        <w:trPr>
          <w:trHeight w:val="253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58"/>
              <w:rPr>
                <w:sz w:val="22"/>
              </w:rPr>
            </w:pPr>
            <w:r>
              <w:rPr>
                <w:w w:val="80"/>
                <w:sz w:val="22"/>
              </w:rPr>
              <w:t>III.1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Declaración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 nombres de las variables y constantes son descriptivos y cumplen con las </w:t>
            </w:r>
            <w:r>
              <w:rPr>
                <w:spacing w:val="-2"/>
                <w:w w:val="90"/>
                <w:sz w:val="22"/>
              </w:rPr>
              <w:t>convenciones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de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nombres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8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tipos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correctos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9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esta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inicializada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apropiadamente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Todas las variables que controlan ciclos (ciclos for) están declaradas en la cabecera del </w:t>
            </w:r>
            <w:r>
              <w:rPr>
                <w:w w:val="90"/>
                <w:sz w:val="22"/>
              </w:rPr>
              <w:t>ciclo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11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necesarias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(no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pueden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reemplazar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constante)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12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atributos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necesarios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(no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pueden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reemplazar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locales)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13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atributos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tienen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indicador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acceso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apropiado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(private,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protected,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public)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14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 atributos estáticos (static) son necesarios (no se los puede reemplazar por uno no </w:t>
            </w:r>
            <w:r>
              <w:rPr>
                <w:w w:val="85"/>
                <w:sz w:val="22"/>
              </w:rPr>
              <w:t>estático) y lo mismo ocurre en el caso inverso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2620"/>
              <w:rPr>
                <w:sz w:val="22"/>
              </w:rPr>
            </w:pPr>
            <w:r>
              <w:rPr>
                <w:w w:val="80"/>
                <w:sz w:val="22"/>
              </w:rPr>
              <w:t>III.2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Definición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15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Los nombres de los método son descriptivos y cumplen con las convenciones de </w:t>
            </w:r>
            <w:r>
              <w:rPr>
                <w:w w:val="90"/>
                <w:sz w:val="22"/>
              </w:rPr>
              <w:t>nombres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16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métodos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tienen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indicador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acceso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apropiado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(private,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protected,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public)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17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valor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parámetros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método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chequeado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antes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usarlo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18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Los métodos estáticos (static) del código son necesarios (no se pueden reemplazar por </w:t>
            </w:r>
            <w:r>
              <w:rPr>
                <w:w w:val="85"/>
                <w:sz w:val="22"/>
              </w:rPr>
              <w:t>uno no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estático) y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 mismo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ocurre en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el caso</w:t>
            </w:r>
            <w:r>
              <w:rPr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inverso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690"/>
              <w:rPr>
                <w:sz w:val="22"/>
              </w:rPr>
            </w:pPr>
            <w:r>
              <w:rPr>
                <w:w w:val="80"/>
                <w:sz w:val="22"/>
              </w:rPr>
              <w:t>III.3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Definición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19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clase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tiene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constructor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adecuado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20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Las subclases con miembros comunes son necesarias (no pueden estar en una </w:t>
            </w:r>
            <w:r>
              <w:rPr>
                <w:w w:val="90"/>
                <w:sz w:val="22"/>
              </w:rPr>
              <w:t>superclase)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21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jerarquía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herencia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clase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necesaria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(no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puede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simplificarse)</w:t>
            </w:r>
            <w:r>
              <w:rPr>
                <w:spacing w:val="5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600"/>
              <w:rPr>
                <w:sz w:val="22"/>
              </w:rPr>
            </w:pPr>
            <w:r>
              <w:rPr>
                <w:w w:val="80"/>
                <w:sz w:val="22"/>
              </w:rPr>
              <w:t>III.4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Referencia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22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valores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subíndices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arreglos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estan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dentro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rango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permitido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23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verifica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toda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referencia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objeto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arreglo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nula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314"/>
              <w:rPr>
                <w:sz w:val="22"/>
              </w:rPr>
            </w:pPr>
            <w:r>
              <w:rPr>
                <w:w w:val="80"/>
                <w:sz w:val="22"/>
              </w:rPr>
              <w:t>III.5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Expresiones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24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evita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mezcla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tipos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datos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cálculos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25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evita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posible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overflow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underflow,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durante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cálculo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26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expresión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respeta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orden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evaluación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precedencia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correcta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27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usan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paréntesis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para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evitar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ambigüedades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28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previene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errores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redondeo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forma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sistemática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29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evita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sumas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restas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sobre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números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magnitudes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muy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diferentes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30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chequea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división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cero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ruido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434"/>
              <w:rPr>
                <w:sz w:val="22"/>
              </w:rPr>
            </w:pPr>
            <w:r>
              <w:rPr>
                <w:w w:val="80"/>
                <w:sz w:val="22"/>
              </w:rPr>
              <w:t>III.6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Comparacion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expresiones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booleanas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han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sido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simplificadas,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usando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“driving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negations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inward”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prueba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booleana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chequea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condición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correcta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headerReference w:type="default" r:id="rId5"/>
          <w:type w:val="continuous"/>
          <w:pgSz w:w="11910" w:h="16840"/>
          <w:pgMar w:header="760" w:footer="0" w:top="1300" w:bottom="1124" w:left="992" w:right="992"/>
          <w:pgNumType w:start="1"/>
        </w:sect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20"/>
      </w:tblGrid>
      <w:tr>
        <w:trPr>
          <w:trHeight w:val="242" w:hRule="atLeast"/>
        </w:trPr>
        <w:tc>
          <w:tcPr>
            <w:tcW w:w="4818" w:type="dxa"/>
          </w:tcPr>
          <w:p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>
        <w:trPr>
          <w:trHeight w:val="241" w:hRule="atLeast"/>
        </w:trPr>
        <w:tc>
          <w:tcPr>
            <w:tcW w:w="4818" w:type="dxa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>
        <w:trPr>
          <w:trHeight w:val="242" w:hRule="atLeast"/>
        </w:trPr>
        <w:tc>
          <w:tcPr>
            <w:tcW w:w="9638" w:type="dxa"/>
            <w:gridSpan w:val="2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>
      <w:pPr>
        <w:spacing w:before="2"/>
        <w:ind w:left="0" w:right="138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 </w:t>
      </w:r>
      <w:r>
        <w:rPr>
          <w:rFonts w:ascii="Times New Roman"/>
          <w:spacing w:val="-2"/>
          <w:sz w:val="20"/>
        </w:rPr>
        <w:t>aplica</w:t>
      </w: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364"/>
        <w:gridCol w:w="570"/>
        <w:gridCol w:w="570"/>
        <w:gridCol w:w="566"/>
      </w:tblGrid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33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hay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comparaciones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entre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tipos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inconsistentes</w:t>
            </w:r>
            <w:r>
              <w:rPr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34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correctos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operadores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comparación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35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expresiones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booleanas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correctas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36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evitan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efectos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colaterales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inapropiados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comparación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han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reemplazado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todos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46"/>
                <w:sz w:val="22"/>
              </w:rPr>
              <w:t> </w:t>
            </w:r>
            <w:r>
              <w:rPr>
                <w:w w:val="80"/>
                <w:sz w:val="22"/>
              </w:rPr>
              <w:t>"&amp;"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48"/>
                <w:sz w:val="22"/>
              </w:rPr>
              <w:t> </w:t>
            </w:r>
            <w:r>
              <w:rPr>
                <w:w w:val="80"/>
                <w:sz w:val="22"/>
              </w:rPr>
              <w:t>"&amp;&amp;"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ó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todos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"|"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pacing w:val="46"/>
                <w:sz w:val="22"/>
              </w:rPr>
              <w:t> </w:t>
            </w:r>
            <w:r>
              <w:rPr>
                <w:w w:val="80"/>
                <w:sz w:val="22"/>
              </w:rPr>
              <w:t>"||"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evita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comparación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igualdad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números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punto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flotante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39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Están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cubiertas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tres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ramas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(menor,igual,mayor)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876"/>
              <w:rPr>
                <w:sz w:val="22"/>
              </w:rPr>
            </w:pPr>
            <w:r>
              <w:rPr>
                <w:w w:val="80"/>
                <w:sz w:val="22"/>
              </w:rPr>
              <w:t>III.7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w w:val="80"/>
                <w:sz w:val="22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Por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ciclo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usa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mejor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elección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construcción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ciclos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41</w:t>
            </w:r>
          </w:p>
        </w:tc>
        <w:tc>
          <w:tcPr>
            <w:tcW w:w="7364" w:type="dxa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ciclos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terminan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42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Cuando un ciclo tiene múltiples condiciones de salida, todas están manejadas </w:t>
            </w:r>
            <w:r>
              <w:rPr>
                <w:w w:val="90"/>
                <w:sz w:val="22"/>
              </w:rPr>
              <w:t>apropiadamente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43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sentencias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SWITCH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tienen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caso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por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defecto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44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Las salidas de un Switch no manejadas esta debidamente comentadas y con una </w:t>
            </w:r>
            <w:r>
              <w:rPr>
                <w:w w:val="90"/>
                <w:sz w:val="22"/>
              </w:rPr>
              <w:t>sentencia break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1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1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correcta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profundidad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anidamiento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ciclos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46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 los if anidados</w:t>
            </w:r>
            <w:r>
              <w:rPr>
                <w:spacing w:val="40"/>
                <w:sz w:val="22"/>
              </w:rPr>
              <w:t> </w:t>
            </w:r>
            <w:r>
              <w:rPr>
                <w:w w:val="80"/>
                <w:sz w:val="22"/>
              </w:rPr>
              <w:t>son necesarios (no se pueden reemplazar por una sentencia </w:t>
            </w:r>
            <w:r>
              <w:rPr>
                <w:w w:val="90"/>
                <w:sz w:val="22"/>
              </w:rPr>
              <w:t>SWITCH)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47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 cuerpos nulos en las estructuras de control están marcados con llaves, marcados y </w:t>
            </w:r>
            <w:r>
              <w:rPr>
                <w:w w:val="85"/>
                <w:sz w:val="22"/>
              </w:rPr>
              <w:t>comentados correctamente?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48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métodos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terminan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49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excepciones</w:t>
            </w:r>
            <w:r>
              <w:rPr>
                <w:spacing w:val="4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manipuladas</w:t>
            </w:r>
            <w:r>
              <w:rPr>
                <w:spacing w:val="4"/>
                <w:sz w:val="22"/>
              </w:rPr>
              <w:t> </w:t>
            </w:r>
            <w:r>
              <w:rPr>
                <w:w w:val="80"/>
                <w:sz w:val="22"/>
              </w:rPr>
              <w:t>apropiadamente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sentencias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break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etiqueta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derivan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lugar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correcto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920"/>
              <w:rPr>
                <w:sz w:val="22"/>
              </w:rPr>
            </w:pPr>
            <w:r>
              <w:rPr>
                <w:w w:val="80"/>
                <w:sz w:val="22"/>
              </w:rPr>
              <w:t>III.8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51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archivos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abren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antes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usarlos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52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Los atributos de las sentencias de apertura de los archivos son consistentes con el uso </w:t>
            </w:r>
            <w:r>
              <w:rPr>
                <w:w w:val="90"/>
                <w:sz w:val="22"/>
              </w:rPr>
              <w:t>de los mismos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1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53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1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archivos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cierran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cuando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dejan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usarse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54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datos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buffer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envían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disco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55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hay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errores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ortografía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gramática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texto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impreso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pantalla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56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Están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chequeadas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condiciones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error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57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verifica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existencia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archivos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antes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intentar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abrirlos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58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excepciones</w:t>
            </w:r>
            <w:r>
              <w:rPr>
                <w:spacing w:val="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entrada/salida</w:t>
            </w:r>
            <w:r>
              <w:rPr>
                <w:spacing w:val="5"/>
                <w:sz w:val="22"/>
              </w:rPr>
              <w:t> </w:t>
            </w:r>
            <w:r>
              <w:rPr>
                <w:w w:val="80"/>
                <w:sz w:val="22"/>
              </w:rPr>
              <w:t>están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razonablemente</w:t>
            </w:r>
            <w:r>
              <w:rPr>
                <w:spacing w:val="3"/>
                <w:sz w:val="22"/>
              </w:rPr>
              <w:t> </w:t>
            </w:r>
            <w:r>
              <w:rPr>
                <w:w w:val="80"/>
                <w:sz w:val="22"/>
              </w:rPr>
              <w:t>manejadas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694"/>
              <w:rPr>
                <w:sz w:val="22"/>
              </w:rPr>
            </w:pPr>
            <w:r>
              <w:rPr>
                <w:w w:val="80"/>
                <w:sz w:val="22"/>
              </w:rPr>
              <w:t>III.9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Interface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59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 número, orden, tipo y valores de parámetros en cada llamada de un método esta de </w:t>
            </w:r>
            <w:r>
              <w:rPr>
                <w:w w:val="85"/>
                <w:sz w:val="22"/>
              </w:rPr>
              <w:t>acuerdo con la declaración del método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valores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respetan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acuerdos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unidades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(por.ej.,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pulgadas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versus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yardas)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61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Si un objeto o arreglo es pasado a un método que lo altera, esta alteración es realizada </w:t>
            </w:r>
            <w:r>
              <w:rPr>
                <w:w w:val="85"/>
                <w:sz w:val="22"/>
              </w:rPr>
              <w:t>correctamente por dicho método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2950"/>
              <w:rPr>
                <w:sz w:val="22"/>
              </w:rPr>
            </w:pPr>
            <w:r>
              <w:rPr>
                <w:w w:val="80"/>
                <w:sz w:val="22"/>
              </w:rPr>
              <w:t>III.10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1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62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métodos,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clases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archivos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tienen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comentarios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cabecera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apropiados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63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Cada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atributo,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variable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ó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declaración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constante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ha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sido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comentada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64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comportamiento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método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clase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expresado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lenguaje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plano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 comentarios en la cabecera de cada método y clase son consistentes con el </w:t>
            </w:r>
            <w:r>
              <w:rPr>
                <w:w w:val="85"/>
                <w:sz w:val="22"/>
              </w:rPr>
              <w:t>comportamiento del método o clase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1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66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1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comentarios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consistentes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con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67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comentarios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ayudan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entender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68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Hay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suficientes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comentarios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524"/>
              <w:rPr>
                <w:sz w:val="22"/>
              </w:rPr>
            </w:pPr>
            <w:r>
              <w:rPr>
                <w:w w:val="80"/>
                <w:sz w:val="22"/>
              </w:rPr>
              <w:t>III.11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Diseño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69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formato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standard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diseño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indentación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usado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consistentemente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type w:val="continuous"/>
          <w:pgSz w:w="11910" w:h="16840"/>
          <w:pgMar w:header="760" w:footer="0" w:top="1300" w:bottom="1265" w:left="992" w:right="992"/>
        </w:sect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20"/>
      </w:tblGrid>
      <w:tr>
        <w:trPr>
          <w:trHeight w:val="242" w:hRule="atLeast"/>
        </w:trPr>
        <w:tc>
          <w:tcPr>
            <w:tcW w:w="4818" w:type="dxa"/>
          </w:tcPr>
          <w:p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>
        <w:trPr>
          <w:trHeight w:val="241" w:hRule="atLeast"/>
        </w:trPr>
        <w:tc>
          <w:tcPr>
            <w:tcW w:w="4818" w:type="dxa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>
        <w:trPr>
          <w:trHeight w:val="242" w:hRule="atLeast"/>
        </w:trPr>
        <w:tc>
          <w:tcPr>
            <w:tcW w:w="9638" w:type="dxa"/>
            <w:gridSpan w:val="2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>
      <w:pPr>
        <w:spacing w:before="2"/>
        <w:ind w:left="0" w:right="138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 </w:t>
      </w:r>
      <w:r>
        <w:rPr>
          <w:rFonts w:ascii="Times New Roman"/>
          <w:spacing w:val="-2"/>
          <w:sz w:val="20"/>
        </w:rPr>
        <w:t>aplica</w:t>
      </w: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364"/>
        <w:gridCol w:w="570"/>
        <w:gridCol w:w="570"/>
        <w:gridCol w:w="566"/>
      </w:tblGrid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Algún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método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excede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60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lineas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Algún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módulo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excede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600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lineas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966"/>
              <w:rPr>
                <w:sz w:val="22"/>
              </w:rPr>
            </w:pPr>
            <w:r>
              <w:rPr>
                <w:w w:val="80"/>
                <w:sz w:val="22"/>
              </w:rPr>
              <w:t>III.12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Hay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bajo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nivel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acoplamiento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entre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módulos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(métodos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clases)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73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Hay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alto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nivel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cohesión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módulo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(métodos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clases)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74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Todo el código es diferente (no hay código repetido que pueda reemplazarse por un </w:t>
            </w:r>
            <w:r>
              <w:rPr>
                <w:w w:val="85"/>
                <w:sz w:val="22"/>
              </w:rPr>
              <w:t>método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que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implemente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el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comportamiento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dicho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código)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1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75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1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usan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librerías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clase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java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cuando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donde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deben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usarse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790"/>
              <w:rPr>
                <w:sz w:val="22"/>
              </w:rPr>
            </w:pPr>
            <w:r>
              <w:rPr>
                <w:w w:val="80"/>
                <w:sz w:val="22"/>
              </w:rPr>
              <w:t>III.13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76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arreglos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tienen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previsto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tamaño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suficiente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77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Las referencias a los objetos y arreglos son seteados a nulo una vez que dejan de </w:t>
            </w:r>
            <w:r>
              <w:rPr>
                <w:spacing w:val="-2"/>
                <w:w w:val="90"/>
                <w:sz w:val="22"/>
              </w:rPr>
              <w:t>usarse?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976"/>
              <w:rPr>
                <w:sz w:val="22"/>
              </w:rPr>
            </w:pPr>
            <w:r>
              <w:rPr>
                <w:w w:val="80"/>
                <w:sz w:val="22"/>
              </w:rPr>
              <w:t>III.14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Perfomance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78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estructuras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datos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pueden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mejorar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ni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usar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algoritmos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más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eficientes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79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Los test lógicos están organizados, de manera que los más frecuentes y caros estén </w:t>
            </w:r>
            <w:r>
              <w:rPr>
                <w:w w:val="90"/>
                <w:sz w:val="22"/>
              </w:rPr>
              <w:t>primero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Almacenar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resultados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permite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reducir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costo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recálculo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81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Actualmente,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usa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cada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resultado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calculado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almacenado</w:t>
            </w:r>
            <w:r>
              <w:rPr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82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cálculos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ciclo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necesarios</w:t>
            </w:r>
            <w:r>
              <w:rPr>
                <w:spacing w:val="54"/>
                <w:sz w:val="22"/>
              </w:rPr>
              <w:t> </w:t>
            </w:r>
            <w:r>
              <w:rPr>
                <w:w w:val="80"/>
                <w:sz w:val="22"/>
              </w:rPr>
              <w:t>(no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puede</w:t>
            </w:r>
            <w:r>
              <w:rPr>
                <w:spacing w:val="51"/>
                <w:sz w:val="22"/>
              </w:rPr>
              <w:t> </w:t>
            </w:r>
            <w:r>
              <w:rPr>
                <w:w w:val="80"/>
                <w:sz w:val="22"/>
              </w:rPr>
              <w:t>sacarse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fuera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este)?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83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dentro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ciclo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necesitan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ser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realizados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84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Si existe un ciclo corto esta es la única opción (el mismo no se puede convertir en una </w:t>
            </w:r>
            <w:r>
              <w:rPr>
                <w:w w:val="90"/>
                <w:sz w:val="22"/>
              </w:rPr>
              <w:t>estructura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más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simple)</w:t>
            </w:r>
            <w:r>
              <w:rPr>
                <w:spacing w:val="-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85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SI existen dos ciclos que operan sobre los mismos datos, esta es la única opción (no se </w:t>
            </w:r>
            <w:r>
              <w:rPr>
                <w:w w:val="90"/>
                <w:sz w:val="22"/>
              </w:rPr>
              <w:t>pueden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combinar)</w:t>
            </w:r>
            <w:r>
              <w:rPr>
                <w:spacing w:val="-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29" w:lineRule="exact" w:before="3"/>
              <w:ind w:left="20" w:right="2"/>
              <w:jc w:val="center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IV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Inconsistencia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Objetivos</w:t>
            </w: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3016"/>
              <w:rPr>
                <w:sz w:val="22"/>
              </w:rPr>
            </w:pPr>
            <w:r>
              <w:rPr>
                <w:w w:val="80"/>
                <w:sz w:val="22"/>
              </w:rPr>
              <w:t>IV.1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Perfomance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z w:val="22"/>
              </w:rPr>
              <w:t> </w:t>
            </w:r>
            <w:r>
              <w:rPr>
                <w:w w:val="80"/>
                <w:sz w:val="22"/>
              </w:rPr>
              <w:t>implementado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consistente</w:t>
            </w:r>
            <w:r>
              <w:rPr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31" w:lineRule="exact" w:before="3"/>
              <w:ind w:left="20" w:right="2"/>
              <w:jc w:val="center"/>
              <w:rPr>
                <w:sz w:val="22"/>
              </w:rPr>
            </w:pPr>
            <w:r>
              <w:rPr>
                <w:w w:val="85"/>
                <w:sz w:val="22"/>
              </w:rPr>
              <w:t>V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–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Ambigüedad</w:t>
            </w:r>
            <w:r>
              <w:rPr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en</w:t>
            </w:r>
            <w:r>
              <w:rPr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los</w:t>
            </w:r>
            <w:r>
              <w:rPr>
                <w:spacing w:val="-6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Objetivos</w:t>
            </w: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72"/>
              <w:rPr>
                <w:sz w:val="22"/>
              </w:rPr>
            </w:pPr>
            <w:r>
              <w:rPr>
                <w:w w:val="80"/>
                <w:sz w:val="22"/>
              </w:rPr>
              <w:t>V.1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Declaración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87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Los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nombres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bien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distintos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prestan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confusión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88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están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definidas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con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nombres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claros,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consistentes</w:t>
            </w:r>
            <w:r>
              <w:rPr>
                <w:spacing w:val="1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significativos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3040"/>
              <w:rPr>
                <w:sz w:val="22"/>
              </w:rPr>
            </w:pPr>
            <w:r>
              <w:rPr>
                <w:w w:val="80"/>
                <w:sz w:val="22"/>
              </w:rPr>
              <w:t>V.2</w:t>
            </w:r>
            <w:r>
              <w:rPr>
                <w:spacing w:val="-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Perfomance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506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89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Las estructuras de los módulos son las mínimas y no admiten su división en varias </w:t>
            </w:r>
            <w:r>
              <w:rPr>
                <w:w w:val="90"/>
                <w:sz w:val="22"/>
              </w:rPr>
              <w:t>rutinas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29" w:lineRule="exact" w:before="3"/>
              <w:ind w:left="20" w:right="2"/>
              <w:jc w:val="center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VI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Redundancia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los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Objetivos</w:t>
            </w: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3126"/>
              <w:rPr>
                <w:sz w:val="22"/>
              </w:rPr>
            </w:pPr>
            <w:r>
              <w:rPr>
                <w:w w:val="80"/>
                <w:sz w:val="22"/>
              </w:rPr>
              <w:t>VI.1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90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atributos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usan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redundantes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2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91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Ninguna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variables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externas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una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clase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o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método,</w:t>
            </w:r>
            <w:r>
              <w:rPr>
                <w:spacing w:val="52"/>
                <w:sz w:val="22"/>
              </w:rPr>
              <w:t> </w:t>
            </w:r>
            <w:r>
              <w:rPr>
                <w:w w:val="80"/>
                <w:sz w:val="22"/>
              </w:rPr>
              <w:t>puede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convertirse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52"/>
                <w:sz w:val="22"/>
              </w:rPr>
              <w:t> </w:t>
            </w:r>
            <w:r>
              <w:rPr>
                <w:w w:val="80"/>
                <w:sz w:val="22"/>
              </w:rPr>
              <w:t>local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610"/>
              <w:rPr>
                <w:sz w:val="22"/>
              </w:rPr>
            </w:pPr>
            <w:r>
              <w:rPr>
                <w:w w:val="80"/>
                <w:sz w:val="22"/>
              </w:rPr>
              <w:t>VI.2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Definición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3" w:hRule="atLeast"/>
        </w:trPr>
        <w:tc>
          <w:tcPr>
            <w:tcW w:w="540" w:type="dxa"/>
          </w:tcPr>
          <w:p>
            <w:pPr>
              <w:pStyle w:val="TableParagraph"/>
              <w:spacing w:line="231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92</w:t>
            </w:r>
          </w:p>
        </w:tc>
        <w:tc>
          <w:tcPr>
            <w:tcW w:w="7364" w:type="dxa"/>
          </w:tcPr>
          <w:p>
            <w:pPr>
              <w:pStyle w:val="TableParagraph"/>
              <w:spacing w:line="231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métodos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llaman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son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útiles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3016"/>
              <w:rPr>
                <w:sz w:val="22"/>
              </w:rPr>
            </w:pPr>
            <w:r>
              <w:rPr>
                <w:w w:val="80"/>
                <w:sz w:val="22"/>
              </w:rPr>
              <w:t>VI.3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Perfomance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29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93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 el código es necesario y no puede reemplazarse con llamadas a objetos externos </w:t>
            </w:r>
            <w:r>
              <w:rPr>
                <w:w w:val="90"/>
                <w:sz w:val="22"/>
              </w:rPr>
              <w:t>reusables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04" w:hRule="atLeast"/>
        </w:trPr>
        <w:tc>
          <w:tcPr>
            <w:tcW w:w="540" w:type="dxa"/>
          </w:tcPr>
          <w:p>
            <w:pPr>
              <w:pStyle w:val="TableParagraph"/>
              <w:spacing w:before="1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94</w:t>
            </w:r>
          </w:p>
        </w:tc>
        <w:tc>
          <w:tcPr>
            <w:tcW w:w="7364" w:type="dxa"/>
          </w:tcPr>
          <w:p>
            <w:pPr>
              <w:pStyle w:val="TableParagraph"/>
              <w:spacing w:line="254" w:lineRule="exac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Todos los bloques de código son diferentes y no pueden condensarse en un método </w:t>
            </w:r>
            <w:r>
              <w:rPr>
                <w:w w:val="90"/>
                <w:sz w:val="22"/>
              </w:rPr>
              <w:t>simple 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49" w:hRule="atLeast"/>
        </w:trPr>
        <w:tc>
          <w:tcPr>
            <w:tcW w:w="540" w:type="dxa"/>
          </w:tcPr>
          <w:p>
            <w:pPr>
              <w:pStyle w:val="TableParagraph"/>
              <w:spacing w:line="230" w:lineRule="exact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95</w:t>
            </w:r>
          </w:p>
        </w:tc>
        <w:tc>
          <w:tcPr>
            <w:tcW w:w="7364" w:type="dxa"/>
          </w:tcPr>
          <w:p>
            <w:pPr>
              <w:pStyle w:val="TableParagraph"/>
              <w:spacing w:line="230" w:lineRule="exact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Todo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código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usa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rutinas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fueron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retiradas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totalmente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9610" w:type="dxa"/>
            <w:gridSpan w:val="5"/>
            <w:shd w:val="clear" w:color="auto" w:fill="B1B1B1"/>
          </w:tcPr>
          <w:p>
            <w:pPr>
              <w:pStyle w:val="TableParagraph"/>
              <w:spacing w:line="229" w:lineRule="exact" w:before="3"/>
              <w:ind w:left="20" w:right="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VII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–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Efectos</w:t>
            </w:r>
            <w:r>
              <w:rPr>
                <w:spacing w:val="4"/>
                <w:sz w:val="22"/>
              </w:rPr>
              <w:t> </w:t>
            </w:r>
            <w:r>
              <w:rPr>
                <w:w w:val="80"/>
                <w:sz w:val="22"/>
              </w:rPr>
              <w:t>Colaterales</w:t>
            </w:r>
            <w:r>
              <w:rPr>
                <w:spacing w:val="6"/>
                <w:sz w:val="22"/>
              </w:rPr>
              <w:t> </w:t>
            </w:r>
            <w:r>
              <w:rPr>
                <w:w w:val="80"/>
                <w:sz w:val="22"/>
              </w:rPr>
              <w:t>en</w:t>
            </w:r>
            <w:r>
              <w:rPr>
                <w:spacing w:val="2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Objetivos</w:t>
            </w: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584"/>
              <w:rPr>
                <w:sz w:val="22"/>
              </w:rPr>
            </w:pPr>
            <w:r>
              <w:rPr>
                <w:w w:val="80"/>
                <w:sz w:val="22"/>
              </w:rPr>
              <w:t>VII.1</w:t>
            </w:r>
            <w:r>
              <w:rPr>
                <w:spacing w:val="-6"/>
                <w:sz w:val="22"/>
              </w:rPr>
              <w:t> </w:t>
            </w:r>
            <w:r>
              <w:rPr>
                <w:w w:val="80"/>
                <w:sz w:val="22"/>
              </w:rPr>
              <w:t>Definición</w:t>
            </w:r>
            <w:r>
              <w:rPr>
                <w:spacing w:val="-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  <w:tr>
        <w:trPr>
          <w:trHeight w:val="251" w:hRule="atLeast"/>
        </w:trPr>
        <w:tc>
          <w:tcPr>
            <w:tcW w:w="540" w:type="dxa"/>
          </w:tcPr>
          <w:p>
            <w:pPr>
              <w:pStyle w:val="TableParagraph"/>
              <w:spacing w:line="229" w:lineRule="exact" w:before="3"/>
              <w:ind w:left="22" w:right="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96</w:t>
            </w:r>
          </w:p>
        </w:tc>
        <w:tc>
          <w:tcPr>
            <w:tcW w:w="7364" w:type="dxa"/>
          </w:tcPr>
          <w:p>
            <w:pPr>
              <w:pStyle w:val="TableParagraph"/>
              <w:spacing w:line="229" w:lineRule="exact" w:before="3"/>
              <w:ind w:left="116"/>
              <w:rPr>
                <w:sz w:val="22"/>
              </w:rPr>
            </w:pPr>
            <w:r>
              <w:rPr>
                <w:w w:val="80"/>
                <w:sz w:val="22"/>
              </w:rPr>
              <w:t>Después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cambiar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método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analizan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los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métodos</w:t>
            </w:r>
            <w:r>
              <w:rPr>
                <w:spacing w:val="-2"/>
                <w:sz w:val="22"/>
              </w:rPr>
              <w:t> </w:t>
            </w:r>
            <w:r>
              <w:rPr>
                <w:w w:val="80"/>
                <w:sz w:val="22"/>
              </w:rPr>
              <w:t>que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lo</w:t>
            </w:r>
            <w:r>
              <w:rPr>
                <w:spacing w:val="-1"/>
                <w:sz w:val="22"/>
              </w:rPr>
              <w:t> </w:t>
            </w:r>
            <w:r>
              <w:rPr>
                <w:w w:val="80"/>
                <w:sz w:val="22"/>
              </w:rPr>
              <w:t>llaman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w w:val="8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4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2884"/>
              <w:rPr>
                <w:sz w:val="22"/>
              </w:rPr>
            </w:pPr>
            <w:r>
              <w:rPr>
                <w:w w:val="80"/>
                <w:sz w:val="22"/>
              </w:rPr>
              <w:t>VII.2</w:t>
            </w:r>
            <w:r>
              <w:rPr>
                <w:spacing w:val="-5"/>
                <w:sz w:val="22"/>
              </w:rPr>
              <w:t> </w:t>
            </w:r>
            <w:r>
              <w:rPr>
                <w:w w:val="80"/>
                <w:sz w:val="22"/>
              </w:rPr>
              <w:t>Base</w:t>
            </w:r>
            <w:r>
              <w:rPr>
                <w:spacing w:val="-3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9" w:right="1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>
            <w:pPr>
              <w:pStyle w:val="TableParagraph"/>
              <w:spacing w:line="231" w:lineRule="exact" w:before="3"/>
              <w:ind w:left="16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N/A</w:t>
            </w:r>
          </w:p>
        </w:tc>
      </w:tr>
    </w:tbl>
    <w:p>
      <w:pPr>
        <w:pStyle w:val="TableParagraph"/>
        <w:spacing w:after="0" w:line="231" w:lineRule="exact"/>
        <w:jc w:val="center"/>
        <w:rPr>
          <w:sz w:val="22"/>
        </w:rPr>
        <w:sectPr>
          <w:type w:val="continuous"/>
          <w:pgSz w:w="11910" w:h="16840"/>
          <w:pgMar w:header="760" w:footer="0" w:top="1300" w:bottom="1359" w:left="992" w:right="992"/>
        </w:sectPr>
      </w:pPr>
    </w:p>
    <w:tbl>
      <w:tblPr>
        <w:tblW w:w="0" w:type="auto"/>
        <w:jc w:val="left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8"/>
        <w:gridCol w:w="4820"/>
      </w:tblGrid>
      <w:tr>
        <w:trPr>
          <w:trHeight w:val="242" w:hRule="atLeast"/>
        </w:trPr>
        <w:tc>
          <w:tcPr>
            <w:tcW w:w="4818" w:type="dxa"/>
          </w:tcPr>
          <w:p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>
        <w:trPr>
          <w:trHeight w:val="241" w:hRule="atLeast"/>
        </w:trPr>
        <w:tc>
          <w:tcPr>
            <w:tcW w:w="4818" w:type="dxa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>
        <w:trPr>
          <w:trHeight w:val="242" w:hRule="atLeast"/>
        </w:trPr>
        <w:tc>
          <w:tcPr>
            <w:tcW w:w="9638" w:type="dxa"/>
            <w:gridSpan w:val="2"/>
          </w:tcPr>
          <w:p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>
      <w:pPr>
        <w:spacing w:before="2"/>
        <w:ind w:left="0" w:right="138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No </w:t>
      </w:r>
      <w:r>
        <w:rPr>
          <w:rFonts w:ascii="Times New Roman"/>
          <w:spacing w:val="-2"/>
          <w:sz w:val="20"/>
        </w:rPr>
        <w:t>aplica</w:t>
      </w:r>
    </w:p>
    <w:tbl>
      <w:tblPr>
        <w:tblW w:w="0" w:type="auto"/>
        <w:jc w:val="left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7364"/>
        <w:gridCol w:w="570"/>
        <w:gridCol w:w="570"/>
        <w:gridCol w:w="566"/>
      </w:tblGrid>
      <w:tr>
        <w:trPr>
          <w:trHeight w:val="505" w:hRule="atLeast"/>
        </w:trPr>
        <w:tc>
          <w:tcPr>
            <w:tcW w:w="540" w:type="dxa"/>
          </w:tcPr>
          <w:p>
            <w:pPr>
              <w:pStyle w:val="TableParagraph"/>
              <w:spacing w:before="3"/>
              <w:ind w:left="173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97</w:t>
            </w:r>
          </w:p>
        </w:tc>
        <w:tc>
          <w:tcPr>
            <w:tcW w:w="7364" w:type="dxa"/>
          </w:tcPr>
          <w:p>
            <w:pPr>
              <w:pStyle w:val="TableParagraph"/>
              <w:spacing w:line="250" w:lineRule="atLeast"/>
              <w:ind w:left="116" w:right="281"/>
              <w:rPr>
                <w:sz w:val="22"/>
              </w:rPr>
            </w:pPr>
            <w:r>
              <w:rPr>
                <w:w w:val="80"/>
                <w:sz w:val="22"/>
              </w:rPr>
              <w:t>El proceso de actualización y migración sigue el cambio de estructuras o contenidos en</w:t>
            </w:r>
            <w:r>
              <w:rPr>
                <w:spacing w:val="4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base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del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proyecto</w:t>
            </w:r>
            <w:r>
              <w:rPr>
                <w:spacing w:val="-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?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header="760" w:footer="0" w:top="130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92000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20" w:right="18" w:firstLine="244"/>
                          </w:pPr>
                          <w:r>
                            <w:rPr/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Programación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I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F.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I.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UNMdP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Ingeniería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6.300003pt;margin-top:37.007412pt;width:342.55pt;height:29.1pt;mso-position-horizontal-relative:page;mso-position-vertical-relative:page;z-index:-167244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20" w:right="18" w:firstLine="244"/>
                    </w:pPr>
                    <w:r>
                      <w:rPr/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Programación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I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F.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I.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UNMdP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Ingeniería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Informática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2025-08-27T17:19:13Z</dcterms:created>
  <dcterms:modified xsi:type="dcterms:W3CDTF">2025-08-27T17:19:13Z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