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MODELO 1:</w:t>
      </w:r>
    </w:p>
    <w:p w:rsidR="00A364F9" w:rsidRDefault="00F03A23"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Primero se establece una serie de bloques máximos o mínimos, según </w:t>
      </w:r>
      <w:r w:rsidR="00A364F9">
        <w:rPr>
          <w:rFonts w:ascii="Times New Roman" w:eastAsia="Times New Roman" w:hAnsi="Times New Roman" w:cs="Times New Roman"/>
          <w:color w:val="000000"/>
          <w:sz w:val="24"/>
          <w:szCs w:val="24"/>
          <w:lang w:val="es-AR"/>
        </w:rPr>
        <w:t>el análisis que se quiera hacer</w:t>
      </w:r>
      <w:r>
        <w:rPr>
          <w:rFonts w:ascii="Times New Roman" w:eastAsia="Times New Roman" w:hAnsi="Times New Roman" w:cs="Times New Roman"/>
          <w:color w:val="000000"/>
          <w:sz w:val="24"/>
          <w:szCs w:val="24"/>
          <w:lang w:val="es-AR"/>
        </w:rPr>
        <w:t xml:space="preserve">. Por ello, de una serie temporal se extraen los máximos </w:t>
      </w:r>
      <w:r w:rsidR="00A364F9">
        <w:rPr>
          <w:rFonts w:ascii="Times New Roman" w:eastAsia="Times New Roman" w:hAnsi="Times New Roman" w:cs="Times New Roman"/>
          <w:color w:val="000000"/>
          <w:sz w:val="24"/>
          <w:szCs w:val="24"/>
          <w:lang w:val="es-AR"/>
        </w:rPr>
        <w:t xml:space="preserve">o mínimos </w:t>
      </w:r>
      <w:r>
        <w:rPr>
          <w:rFonts w:ascii="Times New Roman" w:eastAsia="Times New Roman" w:hAnsi="Times New Roman" w:cs="Times New Roman"/>
          <w:color w:val="000000"/>
          <w:sz w:val="24"/>
          <w:szCs w:val="24"/>
          <w:lang w:val="es-AR"/>
        </w:rPr>
        <w:t>valores para un determinado intervalo de tiempo generando así una serie de máximos</w:t>
      </w:r>
      <w:r w:rsidR="00A364F9">
        <w:rPr>
          <w:rFonts w:ascii="Times New Roman" w:eastAsia="Times New Roman" w:hAnsi="Times New Roman" w:cs="Times New Roman"/>
          <w:color w:val="000000"/>
          <w:sz w:val="24"/>
          <w:szCs w:val="24"/>
          <w:lang w:val="es-AR"/>
        </w:rPr>
        <w:t xml:space="preserve"> o mínimos. </w:t>
      </w:r>
    </w:p>
    <w:p w:rsidR="00A364F9" w:rsidRDefault="00A364F9"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Según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si y sólo si e</w:t>
      </w:r>
      <w:r w:rsidRPr="00A364F9">
        <w:rPr>
          <w:rFonts w:ascii="Times New Roman" w:eastAsia="Times New Roman" w:hAnsi="Times New Roman" w:cs="Times New Roman"/>
          <w:color w:val="000000"/>
          <w:sz w:val="24"/>
          <w:szCs w:val="24"/>
          <w:lang w:val="es-AR"/>
        </w:rPr>
        <w:t>l máximo de una muestra de variables aleatorias independientes e idénticamente distribuidas</w:t>
      </w:r>
      <w:r>
        <w:rPr>
          <w:rFonts w:ascii="Times New Roman" w:eastAsia="Times New Roman" w:hAnsi="Times New Roman" w:cs="Times New Roman"/>
          <w:color w:val="000000"/>
          <w:sz w:val="24"/>
          <w:szCs w:val="24"/>
          <w:lang w:val="es-AR"/>
        </w:rPr>
        <w:t xml:space="preserve"> converge, entonces lo hará hacia</w:t>
      </w:r>
      <w:r w:rsidRPr="00A364F9">
        <w:rPr>
          <w:rFonts w:ascii="Times New Roman" w:eastAsia="Times New Roman" w:hAnsi="Times New Roman" w:cs="Times New Roman"/>
          <w:color w:val="000000"/>
          <w:sz w:val="24"/>
          <w:szCs w:val="24"/>
          <w:lang w:val="es-AR"/>
        </w:rPr>
        <w:t xml:space="preserve"> uno </w:t>
      </w:r>
      <w:r>
        <w:rPr>
          <w:rFonts w:ascii="Times New Roman" w:eastAsia="Times New Roman" w:hAnsi="Times New Roman" w:cs="Times New Roman"/>
          <w:color w:val="000000"/>
          <w:sz w:val="24"/>
          <w:szCs w:val="24"/>
          <w:lang w:val="es-AR"/>
        </w:rPr>
        <w:t>de</w:t>
      </w:r>
      <w:r w:rsidRPr="00A364F9">
        <w:rPr>
          <w:rFonts w:ascii="Times New Roman" w:eastAsia="Times New Roman" w:hAnsi="Times New Roman" w:cs="Times New Roman"/>
          <w:color w:val="000000"/>
          <w:sz w:val="24"/>
          <w:szCs w:val="24"/>
          <w:lang w:val="es-AR"/>
        </w:rPr>
        <w:t xml:space="preserve"> tres tipos posibles de distribución: la distribución de </w:t>
      </w:r>
      <w:proofErr w:type="spellStart"/>
      <w:r w:rsidRPr="00A364F9">
        <w:rPr>
          <w:rFonts w:ascii="Times New Roman" w:eastAsia="Times New Roman" w:hAnsi="Times New Roman" w:cs="Times New Roman"/>
          <w:color w:val="000000"/>
          <w:sz w:val="24"/>
          <w:szCs w:val="24"/>
          <w:lang w:val="es-AR"/>
        </w:rPr>
        <w:t>Gumbel</w:t>
      </w:r>
      <w:proofErr w:type="spellEnd"/>
      <w:r w:rsidRPr="00A364F9">
        <w:rPr>
          <w:rFonts w:ascii="Times New Roman" w:eastAsia="Times New Roman" w:hAnsi="Times New Roman" w:cs="Times New Roman"/>
          <w:color w:val="000000"/>
          <w:sz w:val="24"/>
          <w:szCs w:val="24"/>
          <w:lang w:val="es-AR"/>
        </w:rPr>
        <w:t xml:space="preserve">, </w:t>
      </w:r>
      <w:r>
        <w:rPr>
          <w:rFonts w:ascii="Times New Roman" w:eastAsia="Times New Roman" w:hAnsi="Times New Roman" w:cs="Times New Roman"/>
          <w:color w:val="000000"/>
          <w:sz w:val="24"/>
          <w:szCs w:val="24"/>
          <w:lang w:val="es-AR"/>
        </w:rPr>
        <w:t>l</w:t>
      </w:r>
      <w:r w:rsidRPr="00A364F9">
        <w:rPr>
          <w:rFonts w:ascii="Times New Roman" w:eastAsia="Times New Roman" w:hAnsi="Times New Roman" w:cs="Times New Roman"/>
          <w:color w:val="000000"/>
          <w:sz w:val="24"/>
          <w:szCs w:val="24"/>
          <w:lang w:val="es-AR"/>
        </w:rPr>
        <w:t xml:space="preserve">a distribución de </w:t>
      </w:r>
      <w:proofErr w:type="spellStart"/>
      <w:r w:rsidRPr="00A364F9">
        <w:rPr>
          <w:rFonts w:ascii="Times New Roman" w:eastAsia="Times New Roman" w:hAnsi="Times New Roman" w:cs="Times New Roman"/>
          <w:color w:val="000000"/>
          <w:sz w:val="24"/>
          <w:szCs w:val="24"/>
          <w:lang w:val="es-AR"/>
        </w:rPr>
        <w:t>Fréchet</w:t>
      </w:r>
      <w:proofErr w:type="spellEnd"/>
      <w:r w:rsidRPr="00A364F9">
        <w:rPr>
          <w:rFonts w:ascii="Times New Roman" w:eastAsia="Times New Roman" w:hAnsi="Times New Roman" w:cs="Times New Roman"/>
          <w:color w:val="000000"/>
          <w:sz w:val="24"/>
          <w:szCs w:val="24"/>
          <w:lang w:val="es-AR"/>
        </w:rPr>
        <w:t xml:space="preserve"> o la distribución de </w:t>
      </w:r>
      <w:proofErr w:type="spellStart"/>
      <w:r w:rsidRPr="00A364F9">
        <w:rPr>
          <w:rFonts w:ascii="Times New Roman" w:eastAsia="Times New Roman" w:hAnsi="Times New Roman" w:cs="Times New Roman"/>
          <w:color w:val="000000"/>
          <w:sz w:val="24"/>
          <w:szCs w:val="24"/>
          <w:lang w:val="es-AR"/>
        </w:rPr>
        <w:t>Weibull</w:t>
      </w:r>
      <w:proofErr w:type="spellEnd"/>
      <w:r w:rsidRPr="00A364F9">
        <w:rPr>
          <w:rFonts w:ascii="Times New Roman" w:eastAsia="Times New Roman" w:hAnsi="Times New Roman" w:cs="Times New Roman"/>
          <w:color w:val="000000"/>
          <w:sz w:val="24"/>
          <w:szCs w:val="24"/>
          <w:lang w:val="es-AR"/>
        </w:rPr>
        <w:t>.</w:t>
      </w:r>
      <w:r>
        <w:rPr>
          <w:rFonts w:ascii="Times New Roman" w:eastAsia="Times New Roman" w:hAnsi="Times New Roman" w:cs="Times New Roman"/>
          <w:color w:val="000000"/>
          <w:sz w:val="24"/>
          <w:szCs w:val="24"/>
          <w:lang w:val="es-AR"/>
        </w:rPr>
        <w:t xml:space="preserve"> </w:t>
      </w:r>
    </w:p>
    <w:p w:rsidR="008E7D44" w:rsidRDefault="008E7D44"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Formalmente, el teorema dice:</w:t>
      </w:r>
    </w:p>
    <w:p w:rsidR="00F03A23" w:rsidRDefault="001E07BE" w:rsidP="008E7D44">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S</w:t>
      </w:r>
      <w:r w:rsidR="00A364F9">
        <w:rPr>
          <w:rFonts w:ascii="Times New Roman" w:eastAsia="Times New Roman" w:hAnsi="Times New Roman" w:cs="Times New Roman"/>
          <w:color w:val="000000"/>
          <w:sz w:val="24"/>
          <w:szCs w:val="24"/>
          <w:lang w:val="es-AR"/>
        </w:rPr>
        <w:t xml:space="preserve">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oMath>
      <w:r w:rsidR="00A364F9">
        <w:rPr>
          <w:rFonts w:ascii="Times New Roman" w:eastAsia="Times New Roman" w:hAnsi="Times New Roman" w:cs="Times New Roman"/>
          <w:color w:val="000000"/>
          <w:sz w:val="24"/>
          <w:szCs w:val="24"/>
          <w:lang w:val="es-AR"/>
        </w:rPr>
        <w:t xml:space="preserve">una sucesión de variables aleatorias independientes e idénticamente distribuidas </w:t>
      </w:r>
      <w:r>
        <w:rPr>
          <w:rFonts w:ascii="Times New Roman" w:eastAsia="Times New Roman" w:hAnsi="Times New Roman" w:cs="Times New Roman"/>
          <w:color w:val="000000"/>
          <w:sz w:val="24"/>
          <w:szCs w:val="24"/>
          <w:lang w:val="es-AR"/>
        </w:rPr>
        <w:t xml:space="preserve">provenientes de una función de distribución en común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A364F9">
        <w:rPr>
          <w:rFonts w:ascii="Times New Roman" w:eastAsia="Times New Roman" w:hAnsi="Times New Roman" w:cs="Times New Roman"/>
          <w:color w:val="000000"/>
          <w:sz w:val="24"/>
          <w:szCs w:val="24"/>
          <w:lang w:val="es-AR"/>
        </w:rPr>
        <w:t xml:space="preserve">y sea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color w:val="000000"/>
                <w:sz w:val="24"/>
                <w:szCs w:val="24"/>
                <w:lang w:val="es-AR"/>
              </w:rPr>
            </m:ctrlPr>
          </m:funcPr>
          <m:fName>
            <m:r>
              <m:rPr>
                <m:sty m:val="p"/>
              </m:rPr>
              <w:rPr>
                <w:rFonts w:ascii="Cambria Math" w:eastAsia="Times New Roman" w:hAnsi="Cambria Math" w:cs="Times New Roman"/>
                <w:color w:val="000000"/>
                <w:sz w:val="24"/>
                <w:szCs w:val="24"/>
                <w:lang w:val="es-AR"/>
              </w:rPr>
              <m:t>max</m:t>
            </m:r>
          </m:fName>
          <m:e>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n</m:t>
                    </m:r>
                  </m:sub>
                </m:sSub>
              </m:e>
            </m:d>
          </m:e>
        </m:func>
        <m:r>
          <w:rPr>
            <w:rFonts w:ascii="Cambria Math" w:eastAsia="Times New Roman" w:hAnsi="Cambria Math" w:cs="Times New Roman"/>
            <w:color w:val="000000"/>
            <w:sz w:val="24"/>
            <w:szCs w:val="24"/>
            <w:lang w:val="es-AR"/>
          </w:rPr>
          <m:t xml:space="preserve">, </m:t>
        </m:r>
      </m:oMath>
      <w:r>
        <w:rPr>
          <w:rFonts w:ascii="Times New Roman" w:eastAsia="Times New Roman" w:hAnsi="Times New Roman" w:cs="Times New Roman"/>
          <w:color w:val="000000"/>
          <w:sz w:val="24"/>
          <w:szCs w:val="24"/>
          <w:lang w:val="es-AR"/>
        </w:rPr>
        <w:t xml:space="preserve">donde </w:t>
      </w:r>
      <w:r w:rsidR="00C71B81">
        <w:rPr>
          <w:rFonts w:ascii="Times New Roman" w:eastAsia="Times New Roman" w:hAnsi="Times New Roman" w:cs="Times New Roman"/>
          <w:color w:val="000000"/>
          <w:sz w:val="24"/>
          <w:szCs w:val="24"/>
          <w:lang w:val="es-AR"/>
        </w:rPr>
        <w:t xml:space="preserve">cada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i</m:t>
            </m:r>
          </m:sub>
        </m:sSub>
      </m:oMath>
      <w:r>
        <w:rPr>
          <w:rFonts w:ascii="Times New Roman" w:eastAsia="Times New Roman" w:hAnsi="Times New Roman" w:cs="Times New Roman"/>
          <w:color w:val="000000"/>
          <w:sz w:val="24"/>
          <w:szCs w:val="24"/>
          <w:lang w:val="es-AR"/>
        </w:rPr>
        <w:t xml:space="preserve"> representa un valor de un proceso medido en una escala temporal fija</w:t>
      </w:r>
      <w:r w:rsidR="00C71B81">
        <w:rPr>
          <w:rFonts w:ascii="Times New Roman" w:eastAsia="Times New Roman" w:hAnsi="Times New Roman" w:cs="Times New Roman"/>
          <w:color w:val="000000"/>
          <w:sz w:val="24"/>
          <w:szCs w:val="24"/>
          <w:lang w:val="es-AR"/>
        </w:rPr>
        <w:t xml:space="preserve">- por ejemplo temperaturas máximas o mínimas diarias- de modo que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al máximo a lo largo de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observaciones- en el ejemplo, si </w:t>
      </w:r>
      <m:oMath>
        <m:r>
          <w:rPr>
            <w:rFonts w:ascii="Cambria Math" w:eastAsia="Times New Roman" w:hAnsi="Cambria Math" w:cs="Times New Roman"/>
            <w:color w:val="000000"/>
            <w:sz w:val="24"/>
            <w:szCs w:val="24"/>
            <w:lang w:val="es-AR"/>
          </w:rPr>
          <m:t>n</m:t>
        </m:r>
      </m:oMath>
      <w:r w:rsidR="00C71B81">
        <w:rPr>
          <w:rFonts w:ascii="Times New Roman" w:eastAsia="Times New Roman" w:hAnsi="Times New Roman" w:cs="Times New Roman"/>
          <w:color w:val="000000"/>
          <w:sz w:val="24"/>
          <w:szCs w:val="24"/>
          <w:lang w:val="es-AR"/>
        </w:rPr>
        <w:t xml:space="preserve"> fuera igual a la cantidad de días que tiene un año, entonces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oMath>
      <w:r w:rsidR="00C71B81">
        <w:rPr>
          <w:rFonts w:ascii="Times New Roman" w:eastAsia="Times New Roman" w:hAnsi="Times New Roman" w:cs="Times New Roman"/>
          <w:color w:val="000000"/>
          <w:sz w:val="24"/>
          <w:szCs w:val="24"/>
          <w:lang w:val="es-AR"/>
        </w:rPr>
        <w:t xml:space="preserve"> representa la temperatura máxima anual. S</w:t>
      </w:r>
      <w:r w:rsidR="00A364F9">
        <w:rPr>
          <w:rFonts w:ascii="Times New Roman" w:eastAsia="Times New Roman" w:hAnsi="Times New Roman" w:cs="Times New Roman"/>
          <w:color w:val="000000"/>
          <w:sz w:val="24"/>
          <w:szCs w:val="24"/>
          <w:lang w:val="es-AR"/>
        </w:rPr>
        <w:t xml:space="preserve">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364F9">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364F9">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364F9">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es una función de distribución no degenerada</w:t>
      </w:r>
      <w:r w:rsidR="00C71B81">
        <w:rPr>
          <w:rStyle w:val="Refdenotaalpie"/>
          <w:rFonts w:ascii="Times New Roman" w:eastAsia="Times New Roman" w:hAnsi="Times New Roman" w:cs="Times New Roman"/>
          <w:color w:val="000000"/>
          <w:sz w:val="24"/>
          <w:szCs w:val="24"/>
          <w:lang w:val="es-AR"/>
        </w:rPr>
        <w:footnoteReference w:id="1"/>
      </w:r>
      <w:r>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Pr>
          <w:rFonts w:ascii="Times New Roman" w:eastAsia="Times New Roman" w:hAnsi="Times New Roman" w:cs="Times New Roman"/>
          <w:color w:val="000000"/>
          <w:sz w:val="24"/>
          <w:szCs w:val="24"/>
          <w:lang w:val="es-AR"/>
        </w:rPr>
        <w:t xml:space="preserve"> </w:t>
      </w:r>
      <w:r w:rsidR="00C71B81">
        <w:rPr>
          <w:rFonts w:ascii="Times New Roman" w:eastAsia="Times New Roman" w:hAnsi="Times New Roman" w:cs="Times New Roman"/>
          <w:color w:val="000000"/>
          <w:sz w:val="24"/>
          <w:szCs w:val="24"/>
          <w:lang w:val="es-AR"/>
        </w:rPr>
        <w:t>pertenece a alguna de estas tres familias:</w:t>
      </w:r>
    </w:p>
    <w:p w:rsidR="008E7D44" w:rsidRPr="00596063" w:rsidRDefault="008E7D44"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sup>
            </m:sSup>
          </m:sup>
        </m:sSup>
        <m:r>
          <w:rPr>
            <w:rFonts w:ascii="Cambria Math" w:eastAsia="Times New Roman" w:hAnsi="Cambria Math" w:cs="Times New Roman"/>
            <w:color w:val="000000"/>
            <w:sz w:val="24"/>
            <w:szCs w:val="24"/>
          </w:rPr>
          <m:t>, -∞&lt;</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oMath>
      <w:r w:rsidR="00596063">
        <w:rPr>
          <w:rFonts w:ascii="Times New Roman" w:eastAsia="Times New Roman" w:hAnsi="Times New Roman" w:cs="Times New Roman"/>
          <w:color w:val="000000"/>
          <w:sz w:val="24"/>
          <w:szCs w:val="24"/>
        </w:rPr>
        <w:t xml:space="preserve">           Gu</w:t>
      </w:r>
      <w:proofErr w:type="spellStart"/>
      <w:r w:rsidR="00596063" w:rsidRPr="00596063">
        <w:rPr>
          <w:rFonts w:ascii="Times New Roman" w:eastAsia="Times New Roman" w:hAnsi="Times New Roman" w:cs="Times New Roman"/>
          <w:color w:val="000000"/>
          <w:sz w:val="24"/>
          <w:szCs w:val="24"/>
        </w:rPr>
        <w:t>mbel</w:t>
      </w:r>
      <w:proofErr w:type="spellEnd"/>
    </w:p>
    <w:p w:rsidR="00177E3D" w:rsidRPr="00596063" w:rsidRDefault="00177E3D"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lang w:val="es-AR"/>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0                       x≤b</m:t>
                </m:r>
              </m:e>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lang w:val="es-AR"/>
                  </w:rPr>
                  <m:t xml:space="preserve">        x&gt;b</m:t>
                </m:r>
              </m:e>
            </m:eqArr>
          </m:e>
        </m:d>
      </m:oMath>
      <w:r w:rsidR="00596063" w:rsidRPr="00596063">
        <w:rPr>
          <w:rFonts w:ascii="Times New Roman" w:eastAsia="Times New Roman" w:hAnsi="Times New Roman" w:cs="Times New Roman"/>
          <w:color w:val="000000"/>
          <w:sz w:val="24"/>
          <w:szCs w:val="24"/>
          <w:lang w:val="es-AR"/>
        </w:rPr>
        <w:t xml:space="preserve">                 Fréchet</w:t>
      </w:r>
    </w:p>
    <w:p w:rsidR="00596063" w:rsidRPr="00596063" w:rsidRDefault="00596063" w:rsidP="005A7250">
      <w:pPr>
        <w:pStyle w:val="Prrafodelista"/>
        <w:numPr>
          <w:ilvl w:val="0"/>
          <w:numId w:val="3"/>
        </w:numPr>
        <w:shd w:val="clear" w:color="auto" w:fill="FFFFFF"/>
        <w:spacing w:after="0" w:line="36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num>
                              <m:den>
                                <m:r>
                                  <w:rPr>
                                    <w:rFonts w:ascii="Cambria Math" w:eastAsia="Times New Roman" w:hAnsi="Cambria Math" w:cs="Times New Roman"/>
                                    <w:color w:val="000000"/>
                                    <w:sz w:val="24"/>
                                    <w:szCs w:val="24"/>
                                    <w:lang w:val="es-AR"/>
                                  </w:rPr>
                                  <m:t>a</m:t>
                                </m:r>
                              </m:den>
                            </m:f>
                          </m:e>
                        </m:d>
                      </m:e>
                      <m:sup>
                        <m:r>
                          <w:rPr>
                            <w:rFonts w:ascii="Cambria Math" w:eastAsia="Times New Roman" w:hAnsi="Cambria Math" w:cs="Times New Roman"/>
                            <w:color w:val="000000"/>
                            <w:sz w:val="24"/>
                            <w:szCs w:val="24"/>
                            <w:lang w:val="es-AR"/>
                          </w:rPr>
                          <m:t>α</m:t>
                        </m:r>
                      </m:sup>
                    </m:sSup>
                  </m:sup>
                </m:sSup>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lang w:val="es-AR"/>
                  </w:rPr>
                  <m:t>b</m:t>
                </m:r>
                <m:r>
                  <w:rPr>
                    <w:rFonts w:ascii="Cambria Math" w:eastAsia="Times New Roman" w:hAnsi="Cambria Math" w:cs="Times New Roman"/>
                    <w:color w:val="000000"/>
                    <w:sz w:val="24"/>
                    <w:szCs w:val="24"/>
                  </w:rPr>
                  <m:t xml:space="preserve"> </m:t>
                </m:r>
              </m:e>
              <m:e>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lang w:val="es-AR"/>
                  </w:rPr>
                  <m:t>b</m:t>
                </m:r>
              </m:e>
            </m:eqArr>
          </m:e>
        </m:d>
      </m:oMath>
      <w:r w:rsidRPr="00596063">
        <w:rPr>
          <w:rFonts w:ascii="Times New Roman" w:eastAsia="Times New Roman" w:hAnsi="Times New Roman" w:cs="Times New Roman"/>
          <w:color w:val="000000"/>
          <w:sz w:val="24"/>
          <w:szCs w:val="24"/>
        </w:rPr>
        <w:tab/>
        <w:t xml:space="preserve">    W</w:t>
      </w:r>
      <w:r>
        <w:rPr>
          <w:rFonts w:ascii="Times New Roman" w:eastAsia="Times New Roman" w:hAnsi="Times New Roman" w:cs="Times New Roman"/>
          <w:color w:val="000000"/>
          <w:sz w:val="24"/>
          <w:szCs w:val="24"/>
        </w:rPr>
        <w:t>eibull</w:t>
      </w:r>
    </w:p>
    <w:p w:rsidR="007050D6"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con</w:t>
      </w:r>
      <w:r w:rsidR="00596063">
        <w:rPr>
          <w:rFonts w:ascii="Times New Roman" w:eastAsia="Times New Roman" w:hAnsi="Times New Roman" w:cs="Times New Roman"/>
          <w:color w:val="000000"/>
          <w:sz w:val="24"/>
          <w:szCs w:val="24"/>
          <w:lang w:val="es-AR"/>
        </w:rPr>
        <w:t xml:space="preserve"> los parámetros de </w:t>
      </w:r>
      <w:r>
        <w:rPr>
          <w:rFonts w:ascii="Times New Roman" w:eastAsia="Times New Roman" w:hAnsi="Times New Roman" w:cs="Times New Roman"/>
          <w:color w:val="000000"/>
          <w:sz w:val="24"/>
          <w:szCs w:val="24"/>
          <w:lang w:val="es-AR"/>
        </w:rPr>
        <w:t xml:space="preserve">ubicación </w:t>
      </w:r>
      <w:r w:rsidR="00596063">
        <w:rPr>
          <w:rFonts w:ascii="Times New Roman" w:eastAsia="Times New Roman" w:hAnsi="Times New Roman" w:cs="Times New Roman"/>
          <w:color w:val="000000"/>
          <w:sz w:val="24"/>
          <w:szCs w:val="24"/>
          <w:lang w:val="es-AR"/>
        </w:rPr>
        <w:t xml:space="preserve">b y </w:t>
      </w:r>
      <w:r>
        <w:rPr>
          <w:rFonts w:ascii="Times New Roman" w:eastAsia="Times New Roman" w:hAnsi="Times New Roman" w:cs="Times New Roman"/>
          <w:color w:val="000000"/>
          <w:sz w:val="24"/>
          <w:szCs w:val="24"/>
          <w:lang w:val="es-AR"/>
        </w:rPr>
        <w:t xml:space="preserve">de escala </w:t>
      </w:r>
      <m:oMath>
        <m:r>
          <w:rPr>
            <w:rFonts w:ascii="Cambria Math" w:eastAsia="Times New Roman" w:hAnsi="Cambria Math" w:cs="Times New Roman"/>
            <w:color w:val="000000"/>
            <w:sz w:val="24"/>
            <w:szCs w:val="24"/>
            <w:lang w:val="es-AR"/>
          </w:rPr>
          <m:t xml:space="preserve">a&gt;0, </m:t>
        </m:r>
      </m:oMath>
      <w:r w:rsidR="00596063">
        <w:rPr>
          <w:rFonts w:ascii="Times New Roman" w:eastAsia="Times New Roman" w:hAnsi="Times New Roman" w:cs="Times New Roman"/>
          <w:color w:val="000000"/>
          <w:sz w:val="24"/>
          <w:szCs w:val="24"/>
          <w:lang w:val="es-AR"/>
        </w:rPr>
        <w:t xml:space="preserve">y en el caso de las familias 2 y 3, también </w:t>
      </w:r>
      <w:r>
        <w:rPr>
          <w:rFonts w:ascii="Times New Roman" w:eastAsia="Times New Roman" w:hAnsi="Times New Roman" w:cs="Times New Roman"/>
          <w:color w:val="000000"/>
          <w:sz w:val="24"/>
          <w:szCs w:val="24"/>
          <w:lang w:val="es-AR"/>
        </w:rPr>
        <w:t xml:space="preserve">el parámetro </w:t>
      </w:r>
      <m:oMath>
        <m:r>
          <w:rPr>
            <w:rFonts w:ascii="Cambria Math" w:eastAsia="Times New Roman" w:hAnsi="Cambria Math" w:cs="Times New Roman"/>
            <w:color w:val="000000"/>
            <w:sz w:val="24"/>
            <w:szCs w:val="24"/>
            <w:lang w:val="es-AR"/>
          </w:rPr>
          <m:t>α&gt;0</m:t>
        </m:r>
      </m:oMath>
      <w:r>
        <w:rPr>
          <w:rFonts w:ascii="Times New Roman" w:eastAsia="Times New Roman" w:hAnsi="Times New Roman" w:cs="Times New Roman"/>
          <w:color w:val="000000"/>
          <w:sz w:val="24"/>
          <w:szCs w:val="24"/>
          <w:lang w:val="es-AR"/>
        </w:rPr>
        <w:t xml:space="preserve"> de forma.</w:t>
      </w:r>
      <w:r w:rsidR="007050D6">
        <w:rPr>
          <w:rFonts w:ascii="Times New Roman" w:eastAsia="Times New Roman" w:hAnsi="Times New Roman" w:cs="Times New Roman"/>
          <w:color w:val="000000"/>
          <w:sz w:val="24"/>
          <w:szCs w:val="24"/>
          <w:lang w:val="es-AR"/>
        </w:rPr>
        <w:t xml:space="preserve"> </w:t>
      </w:r>
    </w:p>
    <w:p w:rsidR="00596063" w:rsidRDefault="004805D7"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sidRPr="004805D7">
        <w:rPr>
          <w:rFonts w:ascii="Times New Roman" w:eastAsia="Times New Roman" w:hAnsi="Times New Roman" w:cs="Times New Roman"/>
          <w:color w:val="000000"/>
          <w:sz w:val="24"/>
          <w:szCs w:val="24"/>
          <w:lang w:val="es-AR"/>
        </w:rPr>
        <w:t>Estas</w:t>
      </w:r>
      <w:r>
        <w:rPr>
          <w:rFonts w:ascii="Times New Roman" w:eastAsia="Times New Roman" w:hAnsi="Times New Roman" w:cs="Times New Roman"/>
          <w:color w:val="000000"/>
          <w:sz w:val="24"/>
          <w:szCs w:val="24"/>
          <w:lang w:val="es-AR"/>
        </w:rPr>
        <w:t xml:space="preserve"> tres familias se agrupan bajo el nombre de Distribuciones para valores extremos</w:t>
      </w:r>
      <w:r w:rsidR="007050D6">
        <w:rPr>
          <w:rFonts w:ascii="Times New Roman" w:eastAsia="Times New Roman" w:hAnsi="Times New Roman" w:cs="Times New Roman"/>
          <w:color w:val="000000"/>
          <w:sz w:val="24"/>
          <w:szCs w:val="24"/>
          <w:lang w:val="es-AR"/>
        </w:rPr>
        <w:t xml:space="preserve">, y tienen </w:t>
      </w:r>
      <w:r w:rsidR="00A757EB">
        <w:rPr>
          <w:rFonts w:ascii="Times New Roman" w:eastAsia="Times New Roman" w:hAnsi="Times New Roman" w:cs="Times New Roman"/>
          <w:color w:val="000000"/>
          <w:sz w:val="24"/>
          <w:szCs w:val="24"/>
          <w:lang w:val="es-AR"/>
        </w:rPr>
        <w:t xml:space="preserve">comportamientos distintos debidos a las diferentes conductas que toman sus colas: por ejemplo, en el caso de la distribución </w:t>
      </w:r>
      <w:proofErr w:type="spellStart"/>
      <w:r w:rsidR="00A757EB">
        <w:rPr>
          <w:rFonts w:ascii="Times New Roman" w:eastAsia="Times New Roman" w:hAnsi="Times New Roman" w:cs="Times New Roman"/>
          <w:color w:val="000000"/>
          <w:sz w:val="24"/>
          <w:szCs w:val="24"/>
          <w:lang w:val="es-AR"/>
        </w:rPr>
        <w:t>Weibull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oMath>
      <w:r w:rsidR="00A757EB">
        <w:rPr>
          <w:rFonts w:ascii="Times New Roman" w:eastAsia="Times New Roman" w:hAnsi="Times New Roman" w:cs="Times New Roman"/>
          <w:color w:val="000000"/>
          <w:sz w:val="24"/>
          <w:szCs w:val="24"/>
          <w:lang w:val="es-AR"/>
        </w:rPr>
        <w:t xml:space="preserve"> tiene límite finito, mientras que para las distribuciones de </w:t>
      </w:r>
      <w:proofErr w:type="spellStart"/>
      <w:r w:rsidR="00A757EB">
        <w:rPr>
          <w:rFonts w:ascii="Times New Roman" w:eastAsia="Times New Roman" w:hAnsi="Times New Roman" w:cs="Times New Roman"/>
          <w:color w:val="000000"/>
          <w:sz w:val="24"/>
          <w:szCs w:val="24"/>
          <w:lang w:val="es-AR"/>
        </w:rPr>
        <w:t>Fréchet</w:t>
      </w:r>
      <w:proofErr w:type="spellEnd"/>
      <w:r w:rsidR="00A757EB">
        <w:rPr>
          <w:rFonts w:ascii="Times New Roman" w:eastAsia="Times New Roman" w:hAnsi="Times New Roman" w:cs="Times New Roman"/>
          <w:color w:val="000000"/>
          <w:sz w:val="24"/>
          <w:szCs w:val="24"/>
          <w:lang w:val="es-AR"/>
        </w:rPr>
        <w:t xml:space="preserve"> y </w:t>
      </w:r>
      <w:proofErr w:type="spellStart"/>
      <w:r w:rsidR="00A757EB">
        <w:rPr>
          <w:rFonts w:ascii="Times New Roman" w:eastAsia="Times New Roman" w:hAnsi="Times New Roman" w:cs="Times New Roman"/>
          <w:color w:val="000000"/>
          <w:sz w:val="24"/>
          <w:szCs w:val="24"/>
          <w:lang w:val="es-AR"/>
        </w:rPr>
        <w:t>Gumbel</w:t>
      </w:r>
      <w:proofErr w:type="spellEnd"/>
      <w:r w:rsidR="00A757EB">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z</m:t>
            </m:r>
          </m:e>
          <m:sub>
            <m:r>
              <w:rPr>
                <w:rFonts w:ascii="Cambria Math" w:eastAsia="Times New Roman" w:hAnsi="Cambria Math" w:cs="Times New Roman"/>
                <w:color w:val="000000"/>
                <w:sz w:val="24"/>
                <w:szCs w:val="24"/>
                <w:lang w:val="es-AR"/>
              </w:rPr>
              <m:t>+</m:t>
            </m:r>
          </m:sub>
        </m:sSub>
        <m:r>
          <w:rPr>
            <w:rFonts w:ascii="Cambria Math" w:eastAsia="Times New Roman" w:hAnsi="Cambria Math" w:cs="Times New Roman"/>
            <w:color w:val="000000"/>
            <w:sz w:val="24"/>
            <w:szCs w:val="24"/>
            <w:lang w:val="es-AR"/>
          </w:rPr>
          <m:t xml:space="preserve">=∞ </m:t>
        </m:r>
      </m:oMath>
      <w:r w:rsidR="007050D6">
        <w:rPr>
          <w:rFonts w:ascii="Times New Roman" w:eastAsia="Times New Roman" w:hAnsi="Times New Roman" w:cs="Times New Roman"/>
          <w:color w:val="000000"/>
          <w:sz w:val="24"/>
          <w:szCs w:val="24"/>
          <w:lang w:val="es-AR"/>
        </w:rPr>
        <w:t>o mismo l</w:t>
      </w:r>
      <w:r w:rsidR="00A757EB">
        <w:rPr>
          <w:rFonts w:ascii="Times New Roman" w:eastAsia="Times New Roman" w:hAnsi="Times New Roman" w:cs="Times New Roman"/>
          <w:color w:val="000000"/>
          <w:sz w:val="24"/>
          <w:szCs w:val="24"/>
          <w:lang w:val="es-AR"/>
        </w:rPr>
        <w:t xml:space="preserve">a densidad de F decae exponencialmente para la distribución de Gumbel, pero de forma polinómica en la de </w:t>
      </w:r>
      <w:proofErr w:type="spellStart"/>
      <w:r w:rsidR="00A757EB">
        <w:rPr>
          <w:rFonts w:ascii="Times New Roman" w:eastAsia="Times New Roman" w:hAnsi="Times New Roman" w:cs="Times New Roman"/>
          <w:color w:val="000000"/>
          <w:sz w:val="24"/>
          <w:szCs w:val="24"/>
          <w:lang w:val="es-AR"/>
        </w:rPr>
        <w:t>Fréchet</w:t>
      </w:r>
      <w:proofErr w:type="spellEnd"/>
      <w:r w:rsidR="007050D6">
        <w:rPr>
          <w:rFonts w:ascii="Times New Roman" w:eastAsia="Times New Roman" w:hAnsi="Times New Roman" w:cs="Times New Roman"/>
          <w:color w:val="000000"/>
          <w:sz w:val="24"/>
          <w:szCs w:val="24"/>
          <w:lang w:val="es-AR"/>
        </w:rPr>
        <w:t xml:space="preserve">. Primariamente para un set de datos se podría adoptar alguna de estas tres familias y encontrar los parámetros correspondientes, pero esto no resulta útil porque habría que saber de antemano qué distribución es la apropiada para los datos y la realidad es que eso implica una suposición muy grande que a veces puede no ser acertada. </w:t>
      </w:r>
    </w:p>
    <w:p w:rsidR="007050D6" w:rsidRDefault="007050D6" w:rsidP="00596063">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En cambio, se pueden reformular estos tres modelos, combinándolos en una sola familia de modelos </w:t>
      </w:r>
      <w:r w:rsidR="008965E8">
        <w:rPr>
          <w:rFonts w:ascii="Times New Roman" w:eastAsia="Times New Roman" w:hAnsi="Times New Roman" w:cs="Times New Roman"/>
          <w:color w:val="000000"/>
          <w:sz w:val="24"/>
          <w:szCs w:val="24"/>
          <w:lang w:val="es-AR"/>
        </w:rPr>
        <w:t xml:space="preserve">llamada </w:t>
      </w:r>
      <w:proofErr w:type="spellStart"/>
      <w:r w:rsidR="008965E8">
        <w:rPr>
          <w:rFonts w:ascii="Times New Roman" w:eastAsia="Times New Roman" w:hAnsi="Times New Roman" w:cs="Times New Roman"/>
          <w:color w:val="000000"/>
          <w:sz w:val="24"/>
          <w:szCs w:val="24"/>
          <w:lang w:val="es-AR"/>
        </w:rPr>
        <w:t>Generalized</w:t>
      </w:r>
      <w:proofErr w:type="spellEnd"/>
      <w:r w:rsidR="008965E8">
        <w:rPr>
          <w:rFonts w:ascii="Times New Roman" w:eastAsia="Times New Roman" w:hAnsi="Times New Roman" w:cs="Times New Roman"/>
          <w:color w:val="000000"/>
          <w:sz w:val="24"/>
          <w:szCs w:val="24"/>
          <w:lang w:val="es-AR"/>
        </w:rPr>
        <w:t xml:space="preserve"> extreme </w:t>
      </w:r>
      <w:proofErr w:type="spellStart"/>
      <w:r w:rsidR="008965E8">
        <w:rPr>
          <w:rFonts w:ascii="Times New Roman" w:eastAsia="Times New Roman" w:hAnsi="Times New Roman" w:cs="Times New Roman"/>
          <w:color w:val="000000"/>
          <w:sz w:val="24"/>
          <w:szCs w:val="24"/>
          <w:lang w:val="es-AR"/>
        </w:rPr>
        <w:t>value</w:t>
      </w:r>
      <w:proofErr w:type="spellEnd"/>
      <w:r w:rsidR="008965E8">
        <w:rPr>
          <w:rFonts w:ascii="Times New Roman" w:eastAsia="Times New Roman" w:hAnsi="Times New Roman" w:cs="Times New Roman"/>
          <w:color w:val="000000"/>
          <w:sz w:val="24"/>
          <w:szCs w:val="24"/>
          <w:lang w:val="es-AR"/>
        </w:rPr>
        <w:t xml:space="preserve"> (GEV) </w:t>
      </w:r>
      <w:r>
        <w:rPr>
          <w:rFonts w:ascii="Times New Roman" w:eastAsia="Times New Roman" w:hAnsi="Times New Roman" w:cs="Times New Roman"/>
          <w:color w:val="000000"/>
          <w:sz w:val="24"/>
          <w:szCs w:val="24"/>
          <w:lang w:val="es-AR"/>
        </w:rPr>
        <w:t>tal que su función de distribución cumpla con la forma</w:t>
      </w:r>
    </w:p>
    <w:p w:rsidR="007050D6" w:rsidRDefault="007050D6" w:rsidP="005A7250">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w:lastRenderedPageBreak/>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5A7250" w:rsidRDefault="007050D6"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sidR="008965E8">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sidR="008965E8">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r w:rsidR="005A7250">
        <w:rPr>
          <w:rFonts w:ascii="Times New Roman" w:eastAsia="Times New Roman" w:hAnsi="Times New Roman" w:cs="Times New Roman"/>
          <w:color w:val="000000"/>
          <w:sz w:val="24"/>
          <w:szCs w:val="24"/>
          <w:lang w:val="es-AR"/>
        </w:rPr>
        <w:t xml:space="preserve"> Los parámetros son de ubicación, escala y forma para </w:t>
      </w:r>
      <m:oMath>
        <m:r>
          <w:rPr>
            <w:rFonts w:ascii="Cambria Math" w:eastAsia="Times New Roman" w:hAnsi="Cambria Math" w:cs="Times New Roman"/>
            <w:color w:val="000000"/>
            <w:sz w:val="24"/>
            <w:szCs w:val="24"/>
            <w:lang w:val="es-AR"/>
          </w:rPr>
          <m:t>μ,</m:t>
        </m:r>
      </m:oMath>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σ</m:t>
        </m:r>
      </m:oMath>
      <w:r w:rsidR="005A7250">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ξ</m:t>
        </m:r>
      </m:oMath>
      <w:r w:rsidR="005A7250">
        <w:rPr>
          <w:rFonts w:ascii="Times New Roman" w:eastAsia="Times New Roman" w:hAnsi="Times New Roman" w:cs="Times New Roman"/>
          <w:color w:val="000000"/>
          <w:sz w:val="24"/>
          <w:szCs w:val="24"/>
          <w:lang w:val="es-AR"/>
        </w:rPr>
        <w:t xml:space="preserve"> respectivamente. En particular, las distribuciones de las familias de </w:t>
      </w:r>
      <w:proofErr w:type="spellStart"/>
      <w:r w:rsidR="005A7250">
        <w:rPr>
          <w:rFonts w:ascii="Times New Roman" w:eastAsia="Times New Roman" w:hAnsi="Times New Roman" w:cs="Times New Roman"/>
          <w:color w:val="000000"/>
          <w:sz w:val="24"/>
          <w:szCs w:val="24"/>
          <w:lang w:val="es-AR"/>
        </w:rPr>
        <w:t>Fréchet</w:t>
      </w:r>
      <w:proofErr w:type="spellEnd"/>
      <w:r w:rsidR="005A7250">
        <w:rPr>
          <w:rFonts w:ascii="Times New Roman" w:eastAsia="Times New Roman" w:hAnsi="Times New Roman" w:cs="Times New Roman"/>
          <w:color w:val="000000"/>
          <w:sz w:val="24"/>
          <w:szCs w:val="24"/>
          <w:lang w:val="es-AR"/>
        </w:rPr>
        <w:t xml:space="preserve"> y </w:t>
      </w:r>
      <w:proofErr w:type="spellStart"/>
      <w:r w:rsidR="005A7250">
        <w:rPr>
          <w:rFonts w:ascii="Times New Roman" w:eastAsia="Times New Roman" w:hAnsi="Times New Roman" w:cs="Times New Roman"/>
          <w:color w:val="000000"/>
          <w:sz w:val="24"/>
          <w:szCs w:val="24"/>
          <w:lang w:val="es-AR"/>
        </w:rPr>
        <w:t>Weibull</w:t>
      </w:r>
      <w:proofErr w:type="spellEnd"/>
      <w:r w:rsidR="005A7250">
        <w:rPr>
          <w:rFonts w:ascii="Times New Roman" w:eastAsia="Times New Roman" w:hAnsi="Times New Roman" w:cs="Times New Roman"/>
          <w:color w:val="000000"/>
          <w:sz w:val="24"/>
          <w:szCs w:val="24"/>
          <w:lang w:val="es-AR"/>
        </w:rPr>
        <w:t xml:space="preserve"> se corresponden con </w:t>
      </w:r>
      <m:oMath>
        <m:r>
          <w:rPr>
            <w:rFonts w:ascii="Cambria Math" w:eastAsia="Times New Roman" w:hAnsi="Cambria Math" w:cs="Times New Roman"/>
            <w:color w:val="000000"/>
            <w:sz w:val="24"/>
            <w:szCs w:val="24"/>
            <w:lang w:val="es-AR"/>
          </w:rPr>
          <m:t>ξ&gt;0</m:t>
        </m:r>
      </m:oMath>
      <w:r w:rsidR="005A7250">
        <w:rPr>
          <w:rFonts w:ascii="Times New Roman" w:eastAsia="Times New Roman" w:hAnsi="Times New Roman" w:cs="Times New Roman"/>
          <w:color w:val="000000"/>
          <w:sz w:val="24"/>
          <w:szCs w:val="24"/>
          <w:lang w:val="es-AR"/>
        </w:rPr>
        <w:t xml:space="preserve"> para la primera y </w:t>
      </w:r>
      <m:oMath>
        <m:r>
          <w:rPr>
            <w:rFonts w:ascii="Cambria Math" w:eastAsia="Times New Roman" w:hAnsi="Cambria Math" w:cs="Times New Roman"/>
            <w:color w:val="000000"/>
            <w:sz w:val="24"/>
            <w:szCs w:val="24"/>
            <w:lang w:val="es-AR"/>
          </w:rPr>
          <m:t>ξ&lt;0</m:t>
        </m:r>
      </m:oMath>
      <w:r w:rsidR="005A7250">
        <w:rPr>
          <w:rFonts w:ascii="Times New Roman" w:eastAsia="Times New Roman" w:hAnsi="Times New Roman" w:cs="Times New Roman"/>
          <w:color w:val="000000"/>
          <w:sz w:val="24"/>
          <w:szCs w:val="24"/>
          <w:lang w:val="es-AR"/>
        </w:rPr>
        <w:t xml:space="preserve"> para la segunda, mientras que la de Gumbel se corresponde con el caso en que </w:t>
      </w:r>
      <m:oMath>
        <m:r>
          <w:rPr>
            <w:rFonts w:ascii="Cambria Math" w:eastAsia="Times New Roman" w:hAnsi="Cambria Math" w:cs="Times New Roman"/>
            <w:color w:val="000000"/>
            <w:sz w:val="24"/>
            <w:szCs w:val="24"/>
            <w:lang w:val="es-AR"/>
          </w:rPr>
          <m:t>ξ=0</m:t>
        </m:r>
      </m:oMath>
      <w:r w:rsidR="005A7250">
        <w:rPr>
          <w:rFonts w:ascii="Times New Roman" w:eastAsia="Times New Roman" w:hAnsi="Times New Roman" w:cs="Times New Roman"/>
          <w:color w:val="000000"/>
          <w:sz w:val="24"/>
          <w:szCs w:val="24"/>
          <w:lang w:val="es-AR"/>
        </w:rPr>
        <w:t xml:space="preserve"> que se interpreta como el límite en que </w:t>
      </w:r>
      <m:oMath>
        <m:r>
          <w:rPr>
            <w:rFonts w:ascii="Cambria Math" w:eastAsia="Times New Roman" w:hAnsi="Cambria Math" w:cs="Times New Roman"/>
            <w:color w:val="000000"/>
            <w:sz w:val="24"/>
            <w:szCs w:val="24"/>
            <w:lang w:val="es-AR"/>
          </w:rPr>
          <m:t>ξ</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5A7250">
        <w:rPr>
          <w:rFonts w:ascii="Times New Roman" w:eastAsia="Times New Roman" w:hAnsi="Times New Roman" w:cs="Times New Roman"/>
          <w:color w:val="000000"/>
          <w:sz w:val="24"/>
          <w:szCs w:val="24"/>
          <w:lang w:val="es-AR"/>
        </w:rPr>
        <w:t xml:space="preserve"> conduciendo a la distribución de la familia de </w:t>
      </w:r>
      <w:proofErr w:type="spellStart"/>
      <w:r w:rsidR="005A7250">
        <w:rPr>
          <w:rFonts w:ascii="Times New Roman" w:eastAsia="Times New Roman" w:hAnsi="Times New Roman" w:cs="Times New Roman"/>
          <w:color w:val="000000"/>
          <w:sz w:val="24"/>
          <w:szCs w:val="24"/>
          <w:lang w:val="es-AR"/>
        </w:rPr>
        <w:t>Gumbel</w:t>
      </w:r>
      <w:proofErr w:type="spellEnd"/>
      <w:r w:rsidR="005A7250">
        <w:rPr>
          <w:rFonts w:ascii="Times New Roman" w:eastAsia="Times New Roman" w:hAnsi="Times New Roman" w:cs="Times New Roman"/>
          <w:color w:val="000000"/>
          <w:sz w:val="24"/>
          <w:szCs w:val="24"/>
          <w:lang w:val="es-AR"/>
        </w:rPr>
        <w:t xml:space="preserv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 -</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sup>
            </m:sSup>
          </m:sup>
        </m:sSup>
      </m:oMath>
      <w:r w:rsidR="005A7250">
        <w:rPr>
          <w:rFonts w:ascii="Times New Roman" w:eastAsia="Times New Roman" w:hAnsi="Times New Roman" w:cs="Times New Roman"/>
          <w:color w:val="000000"/>
          <w:sz w:val="24"/>
          <w:szCs w:val="24"/>
          <w:lang w:val="es-AR"/>
        </w:rPr>
        <w:t xml:space="preserve">, con </w:t>
      </w:r>
      <m:oMath>
        <m:r>
          <w:rPr>
            <w:rFonts w:ascii="Cambria Math" w:eastAsia="Times New Roman" w:hAnsi="Cambria Math" w:cs="Times New Roman"/>
            <w:color w:val="000000"/>
            <w:sz w:val="24"/>
            <w:szCs w:val="24"/>
            <w:lang w:val="es-AR"/>
          </w:rPr>
          <m:t xml:space="preserve"> -∞&lt;x&lt;∞</m:t>
        </m:r>
      </m:oMath>
      <w:r w:rsidR="005A7250">
        <w:rPr>
          <w:rFonts w:ascii="Times New Roman" w:eastAsia="Times New Roman" w:hAnsi="Times New Roman" w:cs="Times New Roman"/>
          <w:color w:val="000000"/>
          <w:sz w:val="24"/>
          <w:szCs w:val="24"/>
          <w:lang w:val="es-AR"/>
        </w:rPr>
        <w:t>.</w:t>
      </w:r>
    </w:p>
    <w:p w:rsidR="0034583C" w:rsidRDefault="0034583C" w:rsidP="005A7250">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La unificación de las tres familias de distribuciones de valores extremos en una sola gran familia simplifica la implementación estadística. A través de realizar inferencias sobre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los mismísimos datos determinan el comportamiento más apropiado para la cola de la distribución, sin realizar juicios previos sobre cuál familia de distribuciones tomar por oportuna. Incluso la incertidumbre en el valor inferido para </w:t>
      </w:r>
      <m:oMath>
        <m:r>
          <w:rPr>
            <w:rFonts w:ascii="Cambria Math" w:eastAsia="Times New Roman" w:hAnsi="Cambria Math" w:cs="Times New Roman"/>
            <w:color w:val="000000"/>
            <w:sz w:val="24"/>
            <w:szCs w:val="24"/>
            <w:lang w:val="es-AR"/>
          </w:rPr>
          <m:t>ξ</m:t>
        </m:r>
      </m:oMath>
      <w:r>
        <w:rPr>
          <w:rFonts w:ascii="Times New Roman" w:eastAsia="Times New Roman" w:hAnsi="Times New Roman" w:cs="Times New Roman"/>
          <w:color w:val="000000"/>
          <w:sz w:val="24"/>
          <w:szCs w:val="24"/>
          <w:lang w:val="es-AR"/>
        </w:rPr>
        <w:t xml:space="preserve"> da una medida de la incertidumbre a la hora de elegir un tipo de familia por sobre los demás para un set de datos. </w:t>
      </w:r>
    </w:p>
    <w:p w:rsidR="0034583C" w:rsidRDefault="0034583C"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Teniendo esto en cuenta entonces el Teorema de Fisher-</w:t>
      </w:r>
      <w:proofErr w:type="spellStart"/>
      <w:r>
        <w:rPr>
          <w:rFonts w:ascii="Times New Roman" w:eastAsia="Times New Roman" w:hAnsi="Times New Roman" w:cs="Times New Roman"/>
          <w:color w:val="000000"/>
          <w:sz w:val="24"/>
          <w:szCs w:val="24"/>
          <w:lang w:val="es-AR"/>
        </w:rPr>
        <w:t>Tippett</w:t>
      </w:r>
      <w:proofErr w:type="spellEnd"/>
      <w:r>
        <w:rPr>
          <w:rFonts w:ascii="Times New Roman" w:eastAsia="Times New Roman" w:hAnsi="Times New Roman" w:cs="Times New Roman"/>
          <w:color w:val="000000"/>
          <w:sz w:val="24"/>
          <w:szCs w:val="24"/>
          <w:lang w:val="es-AR"/>
        </w:rPr>
        <w:t>-</w:t>
      </w:r>
      <w:proofErr w:type="spellStart"/>
      <w:r>
        <w:rPr>
          <w:rFonts w:ascii="Times New Roman" w:eastAsia="Times New Roman" w:hAnsi="Times New Roman" w:cs="Times New Roman"/>
          <w:color w:val="000000"/>
          <w:sz w:val="24"/>
          <w:szCs w:val="24"/>
          <w:lang w:val="es-AR"/>
        </w:rPr>
        <w:t>Gnedenko</w:t>
      </w:r>
      <w:proofErr w:type="spellEnd"/>
      <w:r>
        <w:rPr>
          <w:rFonts w:ascii="Times New Roman" w:eastAsia="Times New Roman" w:hAnsi="Times New Roman" w:cs="Times New Roman"/>
          <w:color w:val="000000"/>
          <w:sz w:val="24"/>
          <w:szCs w:val="24"/>
          <w:lang w:val="es-AR"/>
        </w:rPr>
        <w:t xml:space="preserve"> podemos reformularlo de la sigui</w:t>
      </w:r>
      <w:r w:rsidR="00AA4F88">
        <w:rPr>
          <w:rFonts w:ascii="Times New Roman" w:eastAsia="Times New Roman" w:hAnsi="Times New Roman" w:cs="Times New Roman"/>
          <w:color w:val="000000"/>
          <w:sz w:val="24"/>
          <w:szCs w:val="24"/>
          <w:lang w:val="es-AR"/>
        </w:rPr>
        <w:t xml:space="preserve">ente manera: si existe una sucesión de pares de números reales </w:t>
      </w:r>
      <m:oMath>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oMath>
      <w:r w:rsidR="00AA4F88">
        <w:rPr>
          <w:rFonts w:ascii="Times New Roman" w:eastAsia="Times New Roman" w:hAnsi="Times New Roman" w:cs="Times New Roman"/>
          <w:color w:val="000000"/>
          <w:sz w:val="24"/>
          <w:szCs w:val="24"/>
          <w:lang w:val="es-AR"/>
        </w:rPr>
        <w:t xml:space="preserve"> tal que para cada </w:t>
      </w:r>
      <m:oMath>
        <m:r>
          <w:rPr>
            <w:rFonts w:ascii="Cambria Math" w:eastAsia="Times New Roman" w:hAnsi="Cambria Math" w:cs="Times New Roman"/>
            <w:color w:val="000000"/>
            <w:sz w:val="24"/>
            <w:szCs w:val="24"/>
            <w:lang w:val="es-AR"/>
          </w:rPr>
          <m:t>n</m:t>
        </m:r>
      </m:oMath>
      <w:r w:rsidR="00AA4F88">
        <w:rPr>
          <w:rFonts w:ascii="Times New Roman" w:eastAsia="Times New Roman" w:hAnsi="Times New Roman" w:cs="Times New Roman"/>
          <w:color w:val="000000"/>
          <w:sz w:val="24"/>
          <w:szCs w:val="24"/>
          <w:lang w:val="es-AR"/>
        </w:rPr>
        <w:t xml:space="preserve">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&gt;0</m:t>
        </m:r>
      </m:oMath>
      <w:r w:rsidR="00AA4F88">
        <w:rPr>
          <w:rFonts w:ascii="Times New Roman" w:eastAsia="Times New Roman" w:hAnsi="Times New Roman" w:cs="Times New Roman"/>
          <w:color w:val="000000"/>
          <w:sz w:val="24"/>
          <w:szCs w:val="24"/>
          <w:lang w:val="es-AR"/>
        </w:rPr>
        <w:t xml:space="preserve"> y </w:t>
      </w:r>
      <m:oMath>
        <m:func>
          <m:funcPr>
            <m:ctrlPr>
              <w:rPr>
                <w:rFonts w:ascii="Cambria Math" w:eastAsia="Times New Roman" w:hAnsi="Cambria Math" w:cs="Times New Roman"/>
                <w:i/>
                <w:color w:val="000000"/>
                <w:sz w:val="24"/>
                <w:szCs w:val="24"/>
                <w:lang w:val="es-AR"/>
              </w:rPr>
            </m:ctrlPr>
          </m:funcPr>
          <m:fName>
            <m:limLow>
              <m:limLowPr>
                <m:ctrlPr>
                  <w:rPr>
                    <w:rFonts w:ascii="Cambria Math" w:eastAsia="Times New Roman" w:hAnsi="Cambria Math" w:cs="Times New Roman"/>
                    <w:i/>
                    <w:color w:val="000000"/>
                    <w:sz w:val="24"/>
                    <w:szCs w:val="24"/>
                    <w:lang w:val="es-AR"/>
                  </w:rPr>
                </m:ctrlPr>
              </m:limLowPr>
              <m:e>
                <m:r>
                  <m:rPr>
                    <m:sty m:val="p"/>
                  </m:rPr>
                  <w:rPr>
                    <w:rFonts w:ascii="Cambria Math" w:eastAsia="Times New Roman" w:hAnsi="Cambria Math" w:cs="Times New Roman"/>
                    <w:color w:val="000000"/>
                    <w:sz w:val="24"/>
                    <w:szCs w:val="24"/>
                    <w:lang w:val="es-AR"/>
                  </w:rPr>
                  <m:t>lim</m:t>
                </m:r>
              </m:e>
              <m:lim>
                <m:r>
                  <w:rPr>
                    <w:rFonts w:ascii="Cambria Math" w:eastAsia="Times New Roman" w:hAnsi="Cambria Math" w:cs="Times New Roman"/>
                    <w:color w:val="000000"/>
                    <w:sz w:val="24"/>
                    <w:szCs w:val="24"/>
                    <w:lang w:val="es-AR"/>
                  </w:rPr>
                  <m:t>n</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r>
                      <w:rPr>
                        <w:rFonts w:ascii="Cambria Math" w:eastAsia="Times New Roman" w:hAnsi="Cambria Math" w:cs="Times New Roman"/>
                        <w:color w:val="000000"/>
                        <w:sz w:val="24"/>
                        <w:szCs w:val="24"/>
                        <w:lang w:val="es-AR"/>
                      </w:rPr>
                      <m:t>∞</m:t>
                    </m:r>
                  </m:e>
                </m:box>
              </m:lim>
            </m:limLow>
          </m:fName>
          <m:e>
            <m:r>
              <w:rPr>
                <w:rFonts w:ascii="Cambria Math" w:eastAsia="Times New Roman" w:hAnsi="Cambria Math" w:cs="Times New Roman"/>
                <w:color w:val="000000"/>
                <w:sz w:val="24"/>
                <w:szCs w:val="24"/>
                <w:lang w:val="es-AR"/>
              </w:rPr>
              <m:t>P</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r>
                      <w:rPr>
                        <w:rFonts w:ascii="Cambria Math" w:eastAsia="Times New Roman" w:hAnsi="Cambria Math" w:cs="Times New Roman"/>
                        <w:color w:val="000000"/>
                        <w:sz w:val="24"/>
                        <w:szCs w:val="24"/>
                        <w:lang w:val="es-AR"/>
                      </w:rPr>
                      <m:t>-</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b</m:t>
                        </m:r>
                      </m:e>
                      <m:sub>
                        <m:r>
                          <w:rPr>
                            <w:rFonts w:ascii="Cambria Math" w:eastAsia="Times New Roman" w:hAnsi="Cambria Math" w:cs="Times New Roman"/>
                            <w:color w:val="000000"/>
                            <w:sz w:val="24"/>
                            <w:szCs w:val="24"/>
                            <w:lang w:val="es-AR"/>
                          </w:rPr>
                          <m:t>n</m:t>
                        </m:r>
                      </m:sub>
                    </m:sSub>
                  </m:num>
                  <m:den>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a</m:t>
                        </m:r>
                      </m:e>
                      <m:sub>
                        <m:r>
                          <w:rPr>
                            <w:rFonts w:ascii="Cambria Math" w:eastAsia="Times New Roman" w:hAnsi="Cambria Math" w:cs="Times New Roman"/>
                            <w:color w:val="000000"/>
                            <w:sz w:val="24"/>
                            <w:szCs w:val="24"/>
                            <w:lang w:val="es-AR"/>
                          </w:rPr>
                          <m:t>n</m:t>
                        </m:r>
                      </m:sub>
                    </m:sSub>
                  </m:den>
                </m:f>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=F(X)</m:t>
            </m:r>
          </m:e>
        </m:func>
      </m:oMath>
      <w:r w:rsidR="00AA4F88">
        <w:rPr>
          <w:rFonts w:ascii="Times New Roman" w:eastAsia="Times New Roman" w:hAnsi="Times New Roman" w:cs="Times New Roman"/>
          <w:color w:val="000000"/>
          <w:sz w:val="24"/>
          <w:szCs w:val="24"/>
          <w:lang w:val="es-AR"/>
        </w:rPr>
        <w:t xml:space="preserve"> donde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es una función de distribución no degenerada</w:t>
      </w:r>
      <w:r w:rsidR="00AA4F88">
        <w:rPr>
          <w:rStyle w:val="Refdenotaalpie"/>
          <w:rFonts w:ascii="Times New Roman" w:eastAsia="Times New Roman" w:hAnsi="Times New Roman" w:cs="Times New Roman"/>
          <w:color w:val="000000"/>
          <w:sz w:val="24"/>
          <w:szCs w:val="24"/>
          <w:lang w:val="es-AR"/>
        </w:rPr>
        <w:footnoteReference w:id="2"/>
      </w:r>
      <w:r w:rsidR="00AA4F88">
        <w:rPr>
          <w:rFonts w:ascii="Times New Roman" w:eastAsia="Times New Roman" w:hAnsi="Times New Roman" w:cs="Times New Roman"/>
          <w:color w:val="000000"/>
          <w:sz w:val="24"/>
          <w:szCs w:val="24"/>
          <w:lang w:val="es-AR"/>
        </w:rPr>
        <w:t xml:space="preserve">, entonces la distribución límite </w:t>
      </w:r>
      <m:oMath>
        <m:r>
          <w:rPr>
            <w:rFonts w:ascii="Cambria Math" w:eastAsia="Times New Roman" w:hAnsi="Cambria Math" w:cs="Times New Roman"/>
            <w:color w:val="000000"/>
            <w:sz w:val="24"/>
            <w:szCs w:val="24"/>
            <w:lang w:val="es-AR"/>
          </w:rPr>
          <m:t>F</m:t>
        </m:r>
      </m:oMath>
      <w:r w:rsidR="00AA4F88">
        <w:rPr>
          <w:rFonts w:ascii="Times New Roman" w:eastAsia="Times New Roman" w:hAnsi="Times New Roman" w:cs="Times New Roman"/>
          <w:color w:val="000000"/>
          <w:sz w:val="24"/>
          <w:szCs w:val="24"/>
          <w:lang w:val="es-AR"/>
        </w:rPr>
        <w:t xml:space="preserve"> pertenece a la familia GEV: </w:t>
      </w:r>
    </w:p>
    <w:p w:rsidR="00AA4F88" w:rsidRDefault="00AA4F88" w:rsidP="00AA4F88">
      <w:pPr>
        <w:shd w:val="clear" w:color="auto" w:fill="FFFFFF"/>
        <w:tabs>
          <w:tab w:val="left" w:pos="10206"/>
        </w:tabs>
        <w:spacing w:after="0" w:line="360" w:lineRule="auto"/>
        <w:jc w:val="center"/>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m:t>
              </m:r>
            </m:e>
          </m:d>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r>
                <w:rPr>
                  <w:rFonts w:ascii="Cambria Math" w:eastAsia="Times New Roman" w:hAnsi="Cambria Math" w:cs="Times New Roman"/>
                  <w:color w:val="000000"/>
                  <w:sz w:val="24"/>
                  <w:szCs w:val="24"/>
                  <w:lang w:val="es-AR"/>
                </w:rPr>
                <m:t>e</m:t>
              </m:r>
            </m:e>
            <m:sup>
              <m:r>
                <w:rPr>
                  <w:rFonts w:ascii="Cambria Math" w:eastAsia="Times New Roman" w:hAnsi="Cambria Math" w:cs="Times New Roman"/>
                  <w:color w:val="000000"/>
                  <w:sz w:val="24"/>
                  <w:szCs w:val="24"/>
                  <w:lang w:val="es-AR"/>
                </w:rPr>
                <m:t>-</m:t>
              </m:r>
              <m:sSup>
                <m:sSupPr>
                  <m:ctrlPr>
                    <w:rPr>
                      <w:rFonts w:ascii="Cambria Math" w:eastAsia="Times New Roman" w:hAnsi="Cambria Math" w:cs="Times New Roman"/>
                      <w:i/>
                      <w:color w:val="000000"/>
                      <w:sz w:val="24"/>
                      <w:szCs w:val="24"/>
                      <w:lang w:val="es-AR"/>
                    </w:rPr>
                  </m:ctrlPr>
                </m:sSupPr>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1+ξ</m:t>
                      </m:r>
                      <m:d>
                        <m:dPr>
                          <m:ctrlPr>
                            <w:rPr>
                              <w:rFonts w:ascii="Cambria Math" w:eastAsia="Times New Roman" w:hAnsi="Cambria Math" w:cs="Times New Roman"/>
                              <w:i/>
                              <w:color w:val="000000"/>
                              <w:sz w:val="24"/>
                              <w:szCs w:val="24"/>
                              <w:lang w:val="es-AR"/>
                            </w:rPr>
                          </m:ctrlPr>
                        </m:dPr>
                        <m:e>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x-μ</m:t>
                              </m:r>
                            </m:num>
                            <m:den>
                              <m:r>
                                <w:rPr>
                                  <w:rFonts w:ascii="Cambria Math" w:eastAsia="Times New Roman" w:hAnsi="Cambria Math" w:cs="Times New Roman"/>
                                  <w:color w:val="000000"/>
                                  <w:sz w:val="24"/>
                                  <w:szCs w:val="24"/>
                                  <w:lang w:val="es-AR"/>
                                </w:rPr>
                                <m:t>σ</m:t>
                              </m:r>
                            </m:den>
                          </m:f>
                        </m:e>
                      </m:d>
                    </m:e>
                  </m:d>
                </m:e>
                <m:sup>
                  <m:r>
                    <w:rPr>
                      <w:rFonts w:ascii="Cambria Math" w:eastAsia="Times New Roman" w:hAnsi="Cambria Math" w:cs="Times New Roman"/>
                      <w:color w:val="000000"/>
                      <w:sz w:val="24"/>
                      <w:szCs w:val="24"/>
                      <w:lang w:val="es-AR"/>
                    </w:rPr>
                    <m:t>-</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ξ</m:t>
                      </m:r>
                    </m:den>
                  </m:f>
                </m:sup>
              </m:sSup>
            </m:sup>
          </m:sSup>
        </m:oMath>
      </m:oMathPara>
    </w:p>
    <w:p w:rsidR="00AA4F88" w:rsidRDefault="00AA4F88"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definida para </w:t>
      </w:r>
      <m:oMath>
        <m:r>
          <w:rPr>
            <w:rFonts w:ascii="Cambria Math" w:eastAsia="Times New Roman" w:hAnsi="Cambria Math" w:cs="Times New Roman"/>
            <w:color w:val="000000"/>
            <w:sz w:val="24"/>
            <w:szCs w:val="24"/>
            <w:lang w:val="es-AR"/>
          </w:rPr>
          <m:t>{x:1+</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ξ</m:t>
            </m:r>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x-μ</m:t>
                </m:r>
              </m:e>
            </m:d>
          </m:num>
          <m:den>
            <m:r>
              <w:rPr>
                <w:rFonts w:ascii="Cambria Math" w:eastAsia="Times New Roman" w:hAnsi="Cambria Math" w:cs="Times New Roman"/>
                <w:color w:val="000000"/>
                <w:sz w:val="24"/>
                <w:szCs w:val="24"/>
                <w:lang w:val="es-AR"/>
              </w:rPr>
              <m:t>σ</m:t>
            </m:r>
          </m:den>
        </m:f>
        <m:r>
          <w:rPr>
            <w:rFonts w:ascii="Cambria Math" w:eastAsia="Times New Roman" w:hAnsi="Cambria Math" w:cs="Times New Roman"/>
            <w:color w:val="000000"/>
            <w:sz w:val="24"/>
            <w:szCs w:val="24"/>
            <w:lang w:val="es-AR"/>
          </w:rPr>
          <m:t>&gt;0}</m:t>
        </m:r>
      </m:oMath>
      <w:r>
        <w:rPr>
          <w:rFonts w:ascii="Times New Roman" w:eastAsia="Times New Roman" w:hAnsi="Times New Roman" w:cs="Times New Roman"/>
          <w:color w:val="000000"/>
          <w:sz w:val="24"/>
          <w:szCs w:val="24"/>
          <w:lang w:val="es-AR"/>
        </w:rPr>
        <w:t xml:space="preserve"> donde los parámetros satisfacen que </w:t>
      </w:r>
      <m:oMath>
        <m:r>
          <w:rPr>
            <w:rFonts w:ascii="Cambria Math" w:eastAsia="Times New Roman" w:hAnsi="Cambria Math" w:cs="Times New Roman"/>
            <w:color w:val="000000"/>
            <w:sz w:val="24"/>
            <w:szCs w:val="24"/>
            <w:lang w:val="es-AR"/>
          </w:rPr>
          <m:t>-∞&lt;μ&lt;∞, σ&gt;0</m:t>
        </m:r>
      </m:oMath>
      <w:r>
        <w:rPr>
          <w:rFonts w:ascii="Times New Roman" w:eastAsia="Times New Roman" w:hAnsi="Times New Roman" w:cs="Times New Roman"/>
          <w:color w:val="000000"/>
          <w:sz w:val="24"/>
          <w:szCs w:val="24"/>
          <w:lang w:val="es-AR"/>
        </w:rPr>
        <w:t xml:space="preserve"> y </w:t>
      </w:r>
      <m:oMath>
        <m:r>
          <w:rPr>
            <w:rFonts w:ascii="Cambria Math" w:eastAsia="Times New Roman" w:hAnsi="Cambria Math" w:cs="Times New Roman"/>
            <w:color w:val="000000"/>
            <w:sz w:val="24"/>
            <w:szCs w:val="24"/>
            <w:lang w:val="es-AR"/>
          </w:rPr>
          <m:t>-∞&lt;ξ&lt;∞.</m:t>
        </m:r>
      </m:oMath>
    </w:p>
    <w:p w:rsidR="004A2705"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Para modelar extremos de una serie de observaciones independientes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m:t>
        </m:r>
      </m:oMath>
      <w:r>
        <w:rPr>
          <w:rFonts w:ascii="Times New Roman" w:eastAsia="Times New Roman" w:hAnsi="Times New Roman" w:cs="Times New Roman"/>
          <w:color w:val="000000"/>
          <w:sz w:val="24"/>
          <w:szCs w:val="24"/>
          <w:lang w:val="es-AR"/>
        </w:rPr>
        <w:t xml:space="preserve"> los datos son separados en bloques de secuencias de observaciones de longitud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con valores grandes de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generando así una serie de bloques de máximos </w:t>
      </w:r>
      <m:oMath>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1</m:t>
            </m:r>
          </m:sub>
        </m:sSub>
        <m:r>
          <w:rPr>
            <w:rFonts w:ascii="Cambria Math" w:eastAsia="Times New Roman" w:hAnsi="Cambria Math" w:cs="Times New Roman"/>
            <w:color w:val="000000"/>
            <w:sz w:val="24"/>
            <w:szCs w:val="24"/>
            <w:lang w:val="es-AR"/>
          </w:rPr>
          <m:t xml:space="preserve">,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2</m:t>
            </m:r>
          </m:sub>
        </m:sSub>
        <m:r>
          <w:rPr>
            <w:rFonts w:ascii="Cambria Math" w:eastAsia="Times New Roman" w:hAnsi="Cambria Math" w:cs="Times New Roman"/>
            <w:color w:val="000000"/>
            <w:sz w:val="24"/>
            <w:szCs w:val="24"/>
            <w:lang w:val="es-AR"/>
          </w:rPr>
          <m:t xml:space="preserve">, …, </m:t>
        </m:r>
        <m:sSub>
          <m:sSubPr>
            <m:ctrlPr>
              <w:rPr>
                <w:rFonts w:ascii="Cambria Math" w:eastAsia="Times New Roman" w:hAnsi="Cambria Math" w:cs="Times New Roman"/>
                <w:i/>
                <w:color w:val="000000"/>
                <w:sz w:val="24"/>
                <w:szCs w:val="24"/>
                <w:lang w:val="es-AR"/>
              </w:rPr>
            </m:ctrlPr>
          </m:sSub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M</m:t>
                </m:r>
              </m:e>
              <m:sub>
                <m:r>
                  <w:rPr>
                    <w:rFonts w:ascii="Cambria Math" w:eastAsia="Times New Roman" w:hAnsi="Cambria Math" w:cs="Times New Roman"/>
                    <w:color w:val="000000"/>
                    <w:sz w:val="24"/>
                    <w:szCs w:val="24"/>
                    <w:lang w:val="es-AR"/>
                  </w:rPr>
                  <m:t>n</m:t>
                </m:r>
              </m:sub>
            </m:sSub>
          </m:e>
          <m:sub>
            <m:r>
              <w:rPr>
                <w:rFonts w:ascii="Cambria Math" w:eastAsia="Times New Roman" w:hAnsi="Cambria Math" w:cs="Times New Roman"/>
                <w:color w:val="000000"/>
                <w:sz w:val="24"/>
                <w:szCs w:val="24"/>
                <w:lang w:val="es-AR"/>
              </w:rPr>
              <m:t>m</m:t>
            </m:r>
          </m:sub>
        </m:sSub>
      </m:oMath>
      <w:r>
        <w:rPr>
          <w:rFonts w:ascii="Times New Roman" w:eastAsia="Times New Roman" w:hAnsi="Times New Roman" w:cs="Times New Roman"/>
          <w:color w:val="000000"/>
          <w:sz w:val="24"/>
          <w:szCs w:val="24"/>
          <w:lang w:val="es-AR"/>
        </w:rPr>
        <w:t xml:space="preserve"> para la cual se ajusta la distribución GEV. Los bloques de datos se eligen tal que se correspondan a un período de tiempos, por ejemplo un año, en cuyo caso el </w:t>
      </w:r>
      <m:oMath>
        <m:r>
          <w:rPr>
            <w:rFonts w:ascii="Cambria Math" w:eastAsia="Times New Roman" w:hAnsi="Cambria Math" w:cs="Times New Roman"/>
            <w:color w:val="000000"/>
            <w:sz w:val="24"/>
            <w:szCs w:val="24"/>
            <w:lang w:val="es-AR"/>
          </w:rPr>
          <m:t>n</m:t>
        </m:r>
      </m:oMath>
      <w:r>
        <w:rPr>
          <w:rFonts w:ascii="Times New Roman" w:eastAsia="Times New Roman" w:hAnsi="Times New Roman" w:cs="Times New Roman"/>
          <w:color w:val="000000"/>
          <w:sz w:val="24"/>
          <w:szCs w:val="24"/>
          <w:lang w:val="es-AR"/>
        </w:rPr>
        <w:t xml:space="preserve"> es el número de observaciones en un año y los máximos se corresponden con máximos anuales.</w:t>
      </w:r>
    </w:p>
    <w:p w:rsidR="004A2705"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Los estimadores de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para extremos en una distribución anual de máximos se obtienen invirtiendo las ecuaciones</w:t>
      </w:r>
    </w:p>
    <w:p w:rsidR="004A2705" w:rsidRPr="005A7250" w:rsidRDefault="004A2705" w:rsidP="00AA4F88">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1-p</m:t>
                                      </m:r>
                                    </m:e>
                                  </m:d>
                                </m:e>
                              </m:func>
                            </m:e>
                          </m:d>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5A7250"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lastRenderedPageBreak/>
        <w:t xml:space="preserve">donde </w:t>
      </w:r>
      <m:oMath>
        <m:r>
          <w:rPr>
            <w:rFonts w:ascii="Cambria Math" w:eastAsia="Times New Roman" w:hAnsi="Cambria Math" w:cs="Times New Roman"/>
            <w:color w:val="000000"/>
            <w:sz w:val="24"/>
            <w:szCs w:val="24"/>
            <w:lang w:val="es-AR"/>
          </w:rPr>
          <m:t>F</m:t>
        </m:r>
        <m:d>
          <m:dPr>
            <m:ctrlPr>
              <w:rPr>
                <w:rFonts w:ascii="Cambria Math" w:eastAsia="Times New Roman" w:hAnsi="Cambria Math" w:cs="Times New Roman"/>
                <w:i/>
                <w:color w:val="000000"/>
                <w:sz w:val="24"/>
                <w:szCs w:val="24"/>
                <w:lang w:val="es-AR"/>
              </w:rPr>
            </m:ctrlPr>
          </m:d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e>
        </m:d>
        <m:r>
          <w:rPr>
            <w:rFonts w:ascii="Cambria Math" w:eastAsia="Times New Roman" w:hAnsi="Cambria Math" w:cs="Times New Roman"/>
            <w:color w:val="000000"/>
            <w:sz w:val="24"/>
            <w:szCs w:val="24"/>
            <w:lang w:val="es-AR"/>
          </w:rPr>
          <m:t>=1-p</m:t>
        </m:r>
      </m:oMath>
      <w:r>
        <w:rPr>
          <w:rFonts w:ascii="Times New Roman" w:eastAsia="Times New Roman" w:hAnsi="Times New Roman" w:cs="Times New Roman"/>
          <w:color w:val="000000"/>
          <w:sz w:val="24"/>
          <w:szCs w:val="24"/>
          <w:lang w:val="es-AR"/>
        </w:rPr>
        <w:t xml:space="preserve">, siendo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el nivel de retorno asociado al período de retorno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tal que éste sea superado en promedio una vez cada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1</m:t>
            </m:r>
          </m:num>
          <m:den>
            <m:r>
              <w:rPr>
                <w:rFonts w:ascii="Cambria Math" w:eastAsia="Times New Roman" w:hAnsi="Cambria Math" w:cs="Times New Roman"/>
                <w:color w:val="000000"/>
                <w:sz w:val="24"/>
                <w:szCs w:val="24"/>
                <w:lang w:val="es-AR"/>
              </w:rPr>
              <m:t>p</m:t>
            </m:r>
          </m:den>
        </m:f>
      </m:oMath>
      <w:r>
        <w:rPr>
          <w:rFonts w:ascii="Times New Roman" w:eastAsia="Times New Roman" w:hAnsi="Times New Roman" w:cs="Times New Roman"/>
          <w:color w:val="000000"/>
          <w:sz w:val="24"/>
          <w:szCs w:val="24"/>
          <w:lang w:val="es-AR"/>
        </w:rPr>
        <w:t xml:space="preserve"> años. En otras palabras,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es excedido por el máximo anual de cualquier año particular con una probabilidad </w:t>
      </w:r>
      <m:oMath>
        <m:r>
          <w:rPr>
            <w:rFonts w:ascii="Cambria Math" w:eastAsia="Times New Roman" w:hAnsi="Cambria Math" w:cs="Times New Roman"/>
            <w:color w:val="000000"/>
            <w:sz w:val="24"/>
            <w:szCs w:val="24"/>
            <w:lang w:val="es-AR"/>
          </w:rPr>
          <m:t>p.</m:t>
        </m:r>
      </m:oMath>
    </w:p>
    <w:p w:rsidR="00F43601"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Como los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permiten expresar a los modelos de probabilidad acorde a los datos en uso, la relación entre el modelo GEV y sus parámetros se interpreta más fácilmente en términos de sus </w:t>
      </w:r>
      <w:proofErr w:type="spellStart"/>
      <w:r>
        <w:rPr>
          <w:rFonts w:ascii="Times New Roman" w:eastAsia="Times New Roman" w:hAnsi="Times New Roman" w:cs="Times New Roman"/>
          <w:color w:val="000000"/>
          <w:sz w:val="24"/>
          <w:szCs w:val="24"/>
          <w:lang w:val="es-AR"/>
        </w:rPr>
        <w:t>cuantiles</w:t>
      </w:r>
      <w:proofErr w:type="spellEnd"/>
      <w:r>
        <w:rPr>
          <w:rFonts w:ascii="Times New Roman" w:eastAsia="Times New Roman" w:hAnsi="Times New Roman" w:cs="Times New Roman"/>
          <w:color w:val="000000"/>
          <w:sz w:val="24"/>
          <w:szCs w:val="24"/>
          <w:lang w:val="es-AR"/>
        </w:rPr>
        <w:t xml:space="preserve">. En particular, definiendo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(1-p)</m:t>
            </m:r>
          </m:e>
        </m:func>
      </m:oMath>
      <w:r>
        <w:rPr>
          <w:rFonts w:ascii="Times New Roman" w:eastAsia="Times New Roman" w:hAnsi="Times New Roman" w:cs="Times New Roman"/>
          <w:color w:val="000000"/>
          <w:sz w:val="24"/>
          <w:szCs w:val="24"/>
          <w:lang w:val="es-AR"/>
        </w:rPr>
        <w:t xml:space="preserve"> tal que </w:t>
      </w:r>
    </w:p>
    <w:p w:rsidR="00F43601" w:rsidRPr="005A7250" w:rsidRDefault="00F43601" w:rsidP="00F43601">
      <w:pPr>
        <w:shd w:val="clear" w:color="auto" w:fill="FFFFFF"/>
        <w:spacing w:after="0" w:line="360" w:lineRule="auto"/>
        <w:jc w:val="both"/>
        <w:rPr>
          <w:rFonts w:ascii="Times New Roman" w:eastAsia="Times New Roman" w:hAnsi="Times New Roman" w:cs="Times New Roman"/>
          <w:color w:val="000000"/>
          <w:sz w:val="24"/>
          <w:szCs w:val="24"/>
          <w:lang w:val="es-AR"/>
        </w:rPr>
      </w:pPr>
      <m:oMathPara>
        <m:oMath>
          <m:r>
            <w:rPr>
              <w:rFonts w:ascii="Cambria Math" w:eastAsia="Times New Roman" w:hAnsi="Cambria Math" w:cs="Times New Roman"/>
              <w:color w:val="000000"/>
              <w:sz w:val="24"/>
              <w:szCs w:val="24"/>
              <w:lang w:val="es-AR"/>
            </w:rPr>
            <m:t>x</m:t>
          </m:r>
          <m:r>
            <w:rPr>
              <w:rFonts w:ascii="Cambria Math" w:eastAsia="Times New Roman" w:hAnsi="Cambria Math" w:cs="Times New Roman"/>
              <w:color w:val="000000"/>
              <w:sz w:val="24"/>
              <w:szCs w:val="24"/>
              <w:lang w:val="es-AR"/>
            </w:rPr>
            <m:t>=</m:t>
          </m:r>
          <m:d>
            <m:dPr>
              <m:begChr m:val="{"/>
              <m:endChr m:val=""/>
              <m:ctrlPr>
                <w:rPr>
                  <w:rFonts w:ascii="Cambria Math" w:eastAsia="Times New Roman" w:hAnsi="Cambria Math" w:cs="Times New Roman"/>
                  <w:i/>
                  <w:color w:val="000000"/>
                  <w:sz w:val="24"/>
                  <w:szCs w:val="24"/>
                  <w:lang w:val="es-AR"/>
                </w:rPr>
              </m:ctrlPr>
            </m:dPr>
            <m:e>
              <m:eqArr>
                <m:eqArrPr>
                  <m:ctrlPr>
                    <w:rPr>
                      <w:rFonts w:ascii="Cambria Math" w:eastAsia="Times New Roman" w:hAnsi="Cambria Math" w:cs="Times New Roman"/>
                      <w:i/>
                      <w:color w:val="000000"/>
                      <w:sz w:val="24"/>
                      <w:szCs w:val="24"/>
                      <w:lang w:val="es-AR"/>
                    </w:rPr>
                  </m:ctrlPr>
                </m:eqArrPr>
                <m:e>
                  <m:r>
                    <w:rPr>
                      <w:rFonts w:ascii="Cambria Math" w:eastAsia="Times New Roman" w:hAnsi="Cambria Math" w:cs="Times New Roman"/>
                      <w:color w:val="000000"/>
                      <w:sz w:val="24"/>
                      <w:szCs w:val="24"/>
                      <w:lang w:val="es-AR"/>
                    </w:rPr>
                    <m:t>μ-</m:t>
                  </m:r>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σ</m:t>
                      </m:r>
                    </m:num>
                    <m:den>
                      <m:r>
                        <w:rPr>
                          <w:rFonts w:ascii="Cambria Math" w:eastAsia="Times New Roman" w:hAnsi="Cambria Math" w:cs="Times New Roman"/>
                          <w:color w:val="000000"/>
                          <w:sz w:val="24"/>
                          <w:szCs w:val="24"/>
                          <w:lang w:val="es-AR"/>
                        </w:rPr>
                        <m:t>ξ</m:t>
                      </m:r>
                    </m:den>
                  </m:f>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1-</m:t>
                      </m:r>
                      <m:sSup>
                        <m:sSupPr>
                          <m:ctrlPr>
                            <w:rPr>
                              <w:rFonts w:ascii="Cambria Math" w:eastAsia="Times New Roman" w:hAnsi="Cambria Math" w:cs="Times New Roman"/>
                              <w:i/>
                              <w:color w:val="000000"/>
                              <w:sz w:val="24"/>
                              <w:szCs w:val="24"/>
                              <w:lang w:val="es-AR"/>
                            </w:rPr>
                          </m:ctrlPr>
                        </m:sSupPr>
                        <m:e>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e>
                        <m:sup>
                          <m:r>
                            <w:rPr>
                              <w:rFonts w:ascii="Cambria Math" w:eastAsia="Times New Roman" w:hAnsi="Cambria Math" w:cs="Times New Roman"/>
                              <w:color w:val="000000"/>
                              <w:sz w:val="24"/>
                              <w:szCs w:val="24"/>
                              <w:lang w:val="es-AR"/>
                            </w:rPr>
                            <m:t>-ξ</m:t>
                          </m:r>
                        </m:sup>
                      </m:sSup>
                    </m:e>
                  </m:d>
                  <m:r>
                    <w:rPr>
                      <w:rFonts w:ascii="Cambria Math" w:eastAsia="Times New Roman" w:hAnsi="Cambria Math" w:cs="Times New Roman"/>
                      <w:color w:val="000000"/>
                      <w:sz w:val="24"/>
                      <w:szCs w:val="24"/>
                      <w:lang w:val="es-AR"/>
                    </w:rPr>
                    <m:t xml:space="preserve">                  </m:t>
                  </m:r>
                  <m:r>
                    <w:rPr>
                      <w:rFonts w:ascii="Cambria Math" w:eastAsia="Times New Roman" w:hAnsi="Cambria Math" w:cs="Times New Roman"/>
                      <w:color w:val="000000"/>
                      <w:sz w:val="24"/>
                      <w:szCs w:val="24"/>
                      <w:lang w:val="es-AR"/>
                    </w:rPr>
                    <m:t xml:space="preserve">        ξ≠0</m:t>
                  </m:r>
                </m:e>
                <m:e>
                  <m:r>
                    <w:rPr>
                      <w:rFonts w:ascii="Cambria Math" w:eastAsia="Times New Roman" w:hAnsi="Cambria Math" w:cs="Times New Roman"/>
                      <w:color w:val="000000"/>
                      <w:sz w:val="24"/>
                      <w:szCs w:val="24"/>
                      <w:lang w:val="es-AR"/>
                    </w:rPr>
                    <m:t>μ-σ</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d>
                        <m:dPr>
                          <m:begChr m:val="["/>
                          <m:endChr m:val="]"/>
                          <m:ctrlPr>
                            <w:rPr>
                              <w:rFonts w:ascii="Cambria Math" w:eastAsia="Times New Roman" w:hAnsi="Cambria Math" w:cs="Times New Roman"/>
                              <w:i/>
                              <w:color w:val="000000"/>
                              <w:sz w:val="24"/>
                              <w:szCs w:val="24"/>
                              <w:lang w:val="es-AR"/>
                            </w:rPr>
                          </m:ctrlPr>
                        </m:dPr>
                        <m:e>
                          <m:r>
                            <w:rPr>
                              <w:rFonts w:ascii="Cambria Math" w:eastAsia="Times New Roman" w:hAnsi="Cambria Math" w:cs="Times New Roman"/>
                              <w:color w:val="000000"/>
                              <w:sz w:val="24"/>
                              <w:szCs w:val="24"/>
                              <w:lang w:val="es-AR"/>
                            </w:rPr>
                            <m:t>-</m:t>
                          </m:r>
                          <m:func>
                            <m:funcPr>
                              <m:ctrlPr>
                                <w:rPr>
                                  <w:rFonts w:ascii="Cambria Math" w:eastAsia="Times New Roman" w:hAnsi="Cambria Math" w:cs="Times New Roman"/>
                                  <w:i/>
                                  <w:color w:val="000000"/>
                                  <w:sz w:val="24"/>
                                  <w:szCs w:val="24"/>
                                  <w:lang w:val="es-AR"/>
                                </w:rPr>
                              </m:ctrlPr>
                            </m:funcPr>
                            <m:fName>
                              <m:r>
                                <m:rPr>
                                  <m:sty m:val="p"/>
                                </m:rPr>
                                <w:rPr>
                                  <w:rFonts w:ascii="Cambria Math" w:eastAsia="Times New Roman" w:hAnsi="Cambria Math" w:cs="Times New Roman"/>
                                  <w:color w:val="000000"/>
                                  <w:sz w:val="24"/>
                                  <w:szCs w:val="24"/>
                                  <w:lang w:val="es-AR"/>
                                </w:rPr>
                                <m:t>log</m:t>
                              </m:r>
                            </m:fName>
                            <m:e>
                              <m:r>
                                <w:rPr>
                                  <w:rFonts w:ascii="Cambria Math" w:eastAsia="Times New Roman" w:hAnsi="Cambria Math" w:cs="Times New Roman"/>
                                  <w:color w:val="000000"/>
                                  <w:sz w:val="24"/>
                                  <w:szCs w:val="24"/>
                                  <w:lang w:val="es-AR"/>
                                </w:rPr>
                                <m:t>(</m:t>
                              </m:r>
                            </m:e>
                          </m:func>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r>
                            <w:rPr>
                              <w:rFonts w:ascii="Cambria Math" w:eastAsia="Times New Roman" w:hAnsi="Cambria Math" w:cs="Times New Roman"/>
                              <w:color w:val="000000"/>
                              <w:sz w:val="24"/>
                              <w:szCs w:val="24"/>
                              <w:lang w:val="es-AR"/>
                            </w:rPr>
                            <m:t>)</m:t>
                          </m:r>
                        </m:e>
                      </m:d>
                      <m:r>
                        <w:rPr>
                          <w:rFonts w:ascii="Cambria Math" w:eastAsia="Times New Roman" w:hAnsi="Cambria Math" w:cs="Times New Roman"/>
                          <w:color w:val="000000"/>
                          <w:sz w:val="24"/>
                          <w:szCs w:val="24"/>
                          <w:lang w:val="es-AR"/>
                        </w:rPr>
                        <m:t xml:space="preserve">                  ξ=0</m:t>
                      </m:r>
                    </m:e>
                  </m:func>
                </m:e>
              </m:eqArr>
            </m:e>
          </m:d>
        </m:oMath>
      </m:oMathPara>
    </w:p>
    <w:p w:rsidR="00F43601" w:rsidRDefault="00F43601" w:rsidP="00F43601">
      <w:pPr>
        <w:shd w:val="clear" w:color="auto" w:fill="FFFFFF"/>
        <w:tabs>
          <w:tab w:val="left" w:pos="10206"/>
        </w:tabs>
        <w:spacing w:after="0" w:line="360" w:lineRule="auto"/>
        <w:jc w:val="both"/>
        <w:rPr>
          <w:rFonts w:ascii="Times New Roman" w:eastAsia="Times New Roman" w:hAnsi="Times New Roman" w:cs="Times New Roman"/>
          <w:color w:val="000000"/>
          <w:sz w:val="24"/>
          <w:szCs w:val="24"/>
          <w:lang w:val="es-AR"/>
        </w:rPr>
      </w:pPr>
      <w:r>
        <w:rPr>
          <w:rFonts w:ascii="Times New Roman" w:eastAsia="Times New Roman" w:hAnsi="Times New Roman" w:cs="Times New Roman"/>
          <w:color w:val="000000"/>
          <w:sz w:val="24"/>
          <w:szCs w:val="24"/>
          <w:lang w:val="es-AR"/>
        </w:rPr>
        <w:t xml:space="preserve">se tiene que si se realizara un gráfico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x</m:t>
            </m:r>
          </m:e>
          <m:sub>
            <m:r>
              <w:rPr>
                <w:rFonts w:ascii="Cambria Math" w:eastAsia="Times New Roman" w:hAnsi="Cambria Math" w:cs="Times New Roman"/>
                <w:color w:val="000000"/>
                <w:sz w:val="24"/>
                <w:szCs w:val="24"/>
                <w:lang w:val="es-AR"/>
              </w:rPr>
              <m:t>p</m:t>
            </m:r>
          </m:sub>
        </m:sSub>
      </m:oMath>
      <w:r>
        <w:rPr>
          <w:rFonts w:ascii="Times New Roman" w:eastAsia="Times New Roman" w:hAnsi="Times New Roman" w:cs="Times New Roman"/>
          <w:color w:val="000000"/>
          <w:sz w:val="24"/>
          <w:szCs w:val="24"/>
          <w:lang w:val="es-AR"/>
        </w:rPr>
        <w:t xml:space="preserve"> vs </w:t>
      </w:r>
      <m:oMath>
        <m:sSub>
          <m:sSubPr>
            <m:ctrlPr>
              <w:rPr>
                <w:rFonts w:ascii="Cambria Math" w:eastAsia="Times New Roman" w:hAnsi="Cambria Math" w:cs="Times New Roman"/>
                <w:i/>
                <w:color w:val="000000"/>
                <w:sz w:val="24"/>
                <w:szCs w:val="24"/>
                <w:lang w:val="es-AR"/>
              </w:rPr>
            </m:ctrlPr>
          </m:sSubPr>
          <m:e>
            <m:r>
              <w:rPr>
                <w:rFonts w:ascii="Cambria Math" w:eastAsia="Times New Roman" w:hAnsi="Cambria Math" w:cs="Times New Roman"/>
                <w:color w:val="000000"/>
                <w:sz w:val="24"/>
                <w:szCs w:val="24"/>
                <w:lang w:val="es-AR"/>
              </w:rPr>
              <m:t>y</m:t>
            </m:r>
          </m:e>
          <m:sub>
            <m:r>
              <w:rPr>
                <w:rFonts w:ascii="Cambria Math" w:eastAsia="Times New Roman" w:hAnsi="Cambria Math" w:cs="Times New Roman"/>
                <w:color w:val="000000"/>
                <w:sz w:val="24"/>
                <w:szCs w:val="24"/>
                <w:lang w:val="es-AR"/>
              </w:rPr>
              <m:t>p</m:t>
            </m:r>
          </m:sub>
        </m:sSub>
      </m:oMath>
      <w:r w:rsidR="00307C0E">
        <w:rPr>
          <w:rFonts w:ascii="Times New Roman" w:eastAsia="Times New Roman" w:hAnsi="Times New Roman" w:cs="Times New Roman"/>
          <w:color w:val="000000"/>
          <w:sz w:val="24"/>
          <w:szCs w:val="24"/>
          <w:lang w:val="es-AR"/>
        </w:rPr>
        <w:t xml:space="preserve"> tomando una escala logarítmica, el gráfico resulta linear cuando </w:t>
      </w:r>
      <m:oMath>
        <m:r>
          <w:rPr>
            <w:rFonts w:ascii="Cambria Math" w:eastAsia="Times New Roman" w:hAnsi="Cambria Math" w:cs="Times New Roman"/>
            <w:color w:val="000000"/>
            <w:sz w:val="24"/>
            <w:szCs w:val="24"/>
            <w:lang w:val="es-AR"/>
          </w:rPr>
          <m:t>ξ=0</m:t>
        </m:r>
        <m:r>
          <w:rPr>
            <w:rFonts w:ascii="Cambria Math" w:eastAsia="Times New Roman" w:hAnsi="Cambria Math" w:cs="Times New Roman"/>
            <w:color w:val="000000"/>
            <w:sz w:val="24"/>
            <w:szCs w:val="24"/>
            <w:lang w:val="es-AR"/>
          </w:rPr>
          <m:t>.</m:t>
        </m:r>
      </m:oMath>
      <w:r w:rsidR="00307C0E">
        <w:rPr>
          <w:rFonts w:ascii="Times New Roman" w:eastAsia="Times New Roman" w:hAnsi="Times New Roman" w:cs="Times New Roman"/>
          <w:color w:val="000000"/>
          <w:sz w:val="24"/>
          <w:szCs w:val="24"/>
          <w:lang w:val="es-AR"/>
        </w:rPr>
        <w:t xml:space="preserve"> Si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&lt;</m:t>
        </m:r>
        <m:r>
          <w:rPr>
            <w:rFonts w:ascii="Cambria Math" w:eastAsia="Times New Roman" w:hAnsi="Cambria Math" w:cs="Times New Roman"/>
            <w:color w:val="000000"/>
            <w:sz w:val="24"/>
            <w:szCs w:val="24"/>
            <w:lang w:val="es-AR"/>
          </w:rPr>
          <m:t>0</m:t>
        </m:r>
      </m:oMath>
      <w:r w:rsidR="00307C0E">
        <w:rPr>
          <w:rFonts w:ascii="Times New Roman" w:eastAsia="Times New Roman" w:hAnsi="Times New Roman" w:cs="Times New Roman"/>
          <w:color w:val="000000"/>
          <w:sz w:val="24"/>
          <w:szCs w:val="24"/>
          <w:lang w:val="es-AR"/>
        </w:rPr>
        <w:t xml:space="preserve"> el gráfico es convexo con un límite asintótico cuando </w:t>
      </w:r>
      <m:oMath>
        <m:r>
          <w:rPr>
            <w:rFonts w:ascii="Cambria Math" w:eastAsia="Times New Roman" w:hAnsi="Cambria Math" w:cs="Times New Roman"/>
            <w:color w:val="000000"/>
            <w:sz w:val="24"/>
            <w:szCs w:val="24"/>
            <w:lang w:val="es-AR"/>
          </w:rPr>
          <m:t>p</m:t>
        </m:r>
        <m:box>
          <m:boxPr>
            <m:opEmu m:val="1"/>
            <m:ctrlPr>
              <w:rPr>
                <w:rFonts w:ascii="Cambria Math" w:eastAsia="Times New Roman" w:hAnsi="Cambria Math" w:cs="Times New Roman"/>
                <w:i/>
                <w:color w:val="000000"/>
                <w:sz w:val="24"/>
                <w:szCs w:val="24"/>
                <w:lang w:val="es-AR"/>
              </w:rPr>
            </m:ctrlPr>
          </m:boxPr>
          <m:e>
            <m:groupChr>
              <m:groupChrPr>
                <m:chr m:val="→"/>
                <m:pos m:val="top"/>
                <m:ctrlPr>
                  <w:rPr>
                    <w:rFonts w:ascii="Cambria Math" w:eastAsia="Times New Roman" w:hAnsi="Cambria Math" w:cs="Times New Roman"/>
                    <w:i/>
                    <w:color w:val="000000"/>
                    <w:sz w:val="24"/>
                    <w:szCs w:val="24"/>
                    <w:lang w:val="es-AR"/>
                  </w:rPr>
                </m:ctrlPr>
              </m:groupChrPr>
              <m:e>
                <m:r>
                  <w:rPr>
                    <w:rFonts w:ascii="Cambria Math" w:eastAsia="Times New Roman" w:hAnsi="Cambria Math" w:cs="Times New Roman"/>
                    <w:color w:val="000000"/>
                    <w:sz w:val="24"/>
                    <w:szCs w:val="24"/>
                    <w:lang w:val="es-AR"/>
                  </w:rPr>
                  <m:t xml:space="preserve"> </m:t>
                </m:r>
              </m:e>
            </m:groupChr>
          </m:e>
        </m:box>
        <m:r>
          <w:rPr>
            <w:rFonts w:ascii="Cambria Math" w:eastAsia="Times New Roman" w:hAnsi="Cambria Math" w:cs="Times New Roman"/>
            <w:color w:val="000000"/>
            <w:sz w:val="24"/>
            <w:szCs w:val="24"/>
            <w:lang w:val="es-AR"/>
          </w:rPr>
          <m:t>0</m:t>
        </m:r>
      </m:oMath>
      <w:r w:rsidR="00307C0E">
        <w:rPr>
          <w:rFonts w:ascii="Times New Roman" w:eastAsia="Times New Roman" w:hAnsi="Times New Roman" w:cs="Times New Roman"/>
          <w:color w:val="000000"/>
          <w:sz w:val="24"/>
          <w:szCs w:val="24"/>
          <w:lang w:val="es-AR"/>
        </w:rPr>
        <w:t xml:space="preserve"> en </w:t>
      </w:r>
      <m:oMath>
        <m:f>
          <m:fPr>
            <m:ctrlPr>
              <w:rPr>
                <w:rFonts w:ascii="Cambria Math" w:eastAsia="Times New Roman" w:hAnsi="Cambria Math" w:cs="Times New Roman"/>
                <w:i/>
                <w:color w:val="000000"/>
                <w:sz w:val="24"/>
                <w:szCs w:val="24"/>
                <w:lang w:val="es-AR"/>
              </w:rPr>
            </m:ctrlPr>
          </m:fPr>
          <m:num>
            <m:r>
              <w:rPr>
                <w:rFonts w:ascii="Cambria Math" w:eastAsia="Times New Roman" w:hAnsi="Cambria Math" w:cs="Times New Roman"/>
                <w:color w:val="000000"/>
                <w:sz w:val="24"/>
                <w:szCs w:val="24"/>
                <w:lang w:val="es-AR"/>
              </w:rPr>
              <m:t>μ-σ</m:t>
            </m:r>
          </m:num>
          <m:den>
            <m:r>
              <w:rPr>
                <w:rFonts w:ascii="Cambria Math" w:eastAsia="Times New Roman" w:hAnsi="Cambria Math" w:cs="Times New Roman"/>
                <w:color w:val="000000"/>
                <w:sz w:val="24"/>
                <w:szCs w:val="24"/>
                <w:lang w:val="es-AR"/>
              </w:rPr>
              <m:t>ξ</m:t>
            </m:r>
          </m:den>
        </m:f>
      </m:oMath>
      <w:r w:rsidR="00307C0E">
        <w:rPr>
          <w:rFonts w:ascii="Times New Roman" w:eastAsia="Times New Roman" w:hAnsi="Times New Roman" w:cs="Times New Roman"/>
          <w:color w:val="000000"/>
          <w:sz w:val="24"/>
          <w:szCs w:val="24"/>
          <w:lang w:val="es-AR"/>
        </w:rPr>
        <w:t xml:space="preserve">; en cambio, si </w:t>
      </w:r>
      <m:oMath>
        <m:r>
          <w:rPr>
            <w:rFonts w:ascii="Cambria Math" w:eastAsia="Times New Roman" w:hAnsi="Cambria Math" w:cs="Times New Roman"/>
            <w:color w:val="000000"/>
            <w:sz w:val="24"/>
            <w:szCs w:val="24"/>
            <w:lang w:val="es-AR"/>
          </w:rPr>
          <m:t>ξ</m:t>
        </m:r>
        <m:r>
          <w:rPr>
            <w:rFonts w:ascii="Cambria Math" w:eastAsia="Times New Roman" w:hAnsi="Cambria Math" w:cs="Times New Roman"/>
            <w:color w:val="000000"/>
            <w:sz w:val="24"/>
            <w:szCs w:val="24"/>
            <w:lang w:val="es-AR"/>
          </w:rPr>
          <m:t>&gt;0</m:t>
        </m:r>
      </m:oMath>
      <w:r w:rsidR="00307C0E">
        <w:rPr>
          <w:rFonts w:ascii="Times New Roman" w:eastAsia="Times New Roman" w:hAnsi="Times New Roman" w:cs="Times New Roman"/>
          <w:color w:val="000000"/>
          <w:sz w:val="24"/>
          <w:szCs w:val="24"/>
          <w:lang w:val="es-AR"/>
        </w:rPr>
        <w:t xml:space="preserve"> el gráfico es cóncavo y tiende a infinito. Este gráfico es un gráfico de nivel de retorno.</w:t>
      </w:r>
    </w:p>
    <w:p w:rsidR="00307C0E" w:rsidRDefault="00307C0E" w:rsidP="00DC398C">
      <w:pPr>
        <w:keepNext/>
        <w:shd w:val="clear" w:color="auto" w:fill="FFFFFF"/>
        <w:tabs>
          <w:tab w:val="left" w:pos="10206"/>
        </w:tabs>
        <w:spacing w:after="0" w:line="360" w:lineRule="auto"/>
        <w:jc w:val="center"/>
      </w:pPr>
      <w:r>
        <w:rPr>
          <w:rFonts w:ascii="Times New Roman" w:eastAsia="Times New Roman" w:hAnsi="Times New Roman" w:cs="Times New Roman"/>
          <w:noProof/>
          <w:color w:val="000000"/>
          <w:sz w:val="24"/>
          <w:szCs w:val="24"/>
        </w:rPr>
        <w:drawing>
          <wp:inline distT="0" distB="0" distL="0" distR="0" wp14:anchorId="2A3AE5C9" wp14:editId="308E157B">
            <wp:extent cx="4229100" cy="2827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827020"/>
                    </a:xfrm>
                    <a:prstGeom prst="rect">
                      <a:avLst/>
                    </a:prstGeom>
                    <a:noFill/>
                    <a:ln>
                      <a:noFill/>
                    </a:ln>
                  </pic:spPr>
                </pic:pic>
              </a:graphicData>
            </a:graphic>
          </wp:inline>
        </w:drawing>
      </w:r>
    </w:p>
    <w:p w:rsidR="00F43601" w:rsidRPr="00307C0E" w:rsidRDefault="00DC398C" w:rsidP="00DC398C">
      <w:pPr>
        <w:pStyle w:val="Descripcin"/>
        <w:jc w:val="center"/>
        <w:rPr>
          <w:rFonts w:ascii="Times New Roman" w:eastAsia="Times New Roman" w:hAnsi="Times New Roman" w:cs="Times New Roman"/>
          <w:color w:val="000000"/>
          <w:sz w:val="24"/>
          <w:szCs w:val="24"/>
          <w:lang w:val="es-AR"/>
        </w:rPr>
      </w:pPr>
      <w:r>
        <w:rPr>
          <w:lang w:val="es-AR"/>
        </w:rPr>
        <w:t>Figura</w:t>
      </w:r>
      <w:bookmarkStart w:id="0" w:name="_GoBack"/>
      <w:bookmarkEnd w:id="0"/>
      <w:r w:rsidR="00307C0E" w:rsidRPr="00307C0E">
        <w:rPr>
          <w:lang w:val="es-AR"/>
        </w:rPr>
        <w:t xml:space="preserve"> </w:t>
      </w:r>
      <w:r w:rsidR="00307C0E">
        <w:fldChar w:fldCharType="begin"/>
      </w:r>
      <w:r w:rsidR="00307C0E" w:rsidRPr="00307C0E">
        <w:rPr>
          <w:lang w:val="es-AR"/>
        </w:rPr>
        <w:instrText xml:space="preserve"> SEQ Figure \* ARABIC </w:instrText>
      </w:r>
      <w:r w:rsidR="00307C0E">
        <w:fldChar w:fldCharType="separate"/>
      </w:r>
      <w:r w:rsidR="00307C0E" w:rsidRPr="00307C0E">
        <w:rPr>
          <w:noProof/>
          <w:lang w:val="es-AR"/>
        </w:rPr>
        <w:t>1</w:t>
      </w:r>
      <w:r w:rsidR="00307C0E">
        <w:fldChar w:fldCharType="end"/>
      </w:r>
      <w:r w:rsidR="00307C0E" w:rsidRPr="00307C0E">
        <w:rPr>
          <w:lang w:val="es-AR"/>
        </w:rPr>
        <w:t>: Gráfico de nivel de retorno para una distribuci</w:t>
      </w:r>
      <w:r w:rsidR="00307C0E">
        <w:rPr>
          <w:lang w:val="es-AR"/>
        </w:rPr>
        <w:t xml:space="preserve">ón GEV con parámetros de forma </w:t>
      </w:r>
      <w:r w:rsidR="00307C0E">
        <w:rPr>
          <w:rFonts w:cstheme="minorHAnsi"/>
          <w:lang w:val="es-AR"/>
        </w:rPr>
        <w:t xml:space="preserve">ξ=-0.2, </w:t>
      </w:r>
      <w:r w:rsidR="00307C0E">
        <w:rPr>
          <w:rFonts w:cstheme="minorHAnsi"/>
          <w:lang w:val="es-AR"/>
        </w:rPr>
        <w:t>ξ</w:t>
      </w:r>
      <w:r w:rsidR="00307C0E">
        <w:rPr>
          <w:rFonts w:cstheme="minorHAnsi"/>
          <w:lang w:val="es-AR"/>
        </w:rPr>
        <w:t xml:space="preserve">=0 y </w:t>
      </w:r>
      <w:r w:rsidR="00307C0E">
        <w:rPr>
          <w:rFonts w:cstheme="minorHAnsi"/>
          <w:lang w:val="es-AR"/>
        </w:rPr>
        <w:t>ξ</w:t>
      </w:r>
      <w:r w:rsidR="00307C0E">
        <w:rPr>
          <w:rFonts w:cstheme="minorHAnsi"/>
          <w:lang w:val="es-AR"/>
        </w:rPr>
        <w:t>=0.2 respectivamente</w:t>
      </w:r>
      <w:r w:rsidR="00307C0E">
        <w:rPr>
          <w:rStyle w:val="Refdenotaalpie"/>
          <w:rFonts w:cstheme="minorHAnsi"/>
          <w:lang w:val="es-AR"/>
        </w:rPr>
        <w:footnoteReference w:id="3"/>
      </w:r>
      <w:r w:rsidR="00307C0E">
        <w:rPr>
          <w:rFonts w:cstheme="minorHAnsi"/>
          <w:lang w:val="es-AR"/>
        </w:rPr>
        <w:t>.</w:t>
      </w:r>
    </w:p>
    <w:sectPr w:rsidR="00F43601" w:rsidRPr="00307C0E" w:rsidSect="008E7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0BF" w:rsidRDefault="004D30BF" w:rsidP="00C71B81">
      <w:pPr>
        <w:spacing w:after="0" w:line="240" w:lineRule="auto"/>
      </w:pPr>
      <w:r>
        <w:separator/>
      </w:r>
    </w:p>
  </w:endnote>
  <w:endnote w:type="continuationSeparator" w:id="0">
    <w:p w:rsidR="004D30BF" w:rsidRDefault="004D30BF" w:rsidP="00C7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0BF" w:rsidRDefault="004D30BF" w:rsidP="00C71B81">
      <w:pPr>
        <w:spacing w:after="0" w:line="240" w:lineRule="auto"/>
      </w:pPr>
      <w:r>
        <w:separator/>
      </w:r>
    </w:p>
  </w:footnote>
  <w:footnote w:type="continuationSeparator" w:id="0">
    <w:p w:rsidR="004D30BF" w:rsidRDefault="004D30BF" w:rsidP="00C71B81">
      <w:pPr>
        <w:spacing w:after="0" w:line="240" w:lineRule="auto"/>
      </w:pPr>
      <w:r>
        <w:continuationSeparator/>
      </w:r>
    </w:p>
  </w:footnote>
  <w:footnote w:id="1">
    <w:p w:rsidR="00C71B81" w:rsidRPr="00C71B81" w:rsidRDefault="00C71B81">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2">
    <w:p w:rsidR="00AA4F88" w:rsidRPr="00C71B81" w:rsidRDefault="00AA4F88" w:rsidP="00AA4F88">
      <w:pPr>
        <w:pStyle w:val="Textonotapie"/>
        <w:rPr>
          <w:lang w:val="es-AR"/>
        </w:rPr>
      </w:pPr>
      <w:r>
        <w:rPr>
          <w:rStyle w:val="Refdenotaalpie"/>
        </w:rPr>
        <w:footnoteRef/>
      </w:r>
      <w:r>
        <w:t xml:space="preserv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≠0?Chequear</m:t>
        </m:r>
      </m:oMath>
    </w:p>
  </w:footnote>
  <w:footnote w:id="3">
    <w:p w:rsidR="00307C0E" w:rsidRPr="00307C0E" w:rsidRDefault="00307C0E">
      <w:pPr>
        <w:pStyle w:val="Textonotapie"/>
      </w:pPr>
      <w:r>
        <w:rPr>
          <w:rStyle w:val="Refdenotaalpie"/>
        </w:rPr>
        <w:footnoteRef/>
      </w:r>
      <w:r>
        <w:t xml:space="preserve"> </w:t>
      </w:r>
      <w:proofErr w:type="spellStart"/>
      <w:r w:rsidRPr="00307C0E">
        <w:t>Hoja</w:t>
      </w:r>
      <w:proofErr w:type="spellEnd"/>
      <w:r w:rsidRPr="00307C0E">
        <w:t xml:space="preserve"> 50 </w:t>
      </w:r>
      <w:proofErr w:type="spellStart"/>
      <w:r w:rsidRPr="00307C0E">
        <w:t>Coles&amp;Tenner</w:t>
      </w:r>
      <w:proofErr w:type="spellEnd"/>
      <w:r w:rsidRPr="00307C0E">
        <w:t xml:space="preserve"> </w:t>
      </w:r>
      <w:proofErr w:type="gramStart"/>
      <w:r w:rsidRPr="00307C0E">
        <w:t>An</w:t>
      </w:r>
      <w:proofErr w:type="gramEnd"/>
      <w:r w:rsidRPr="00307C0E">
        <w:t xml:space="preserve"> introduction to statistical modeling of extreme values</w:t>
      </w:r>
    </w:p>
    <w:p w:rsidR="00307C0E" w:rsidRPr="00307C0E" w:rsidRDefault="00307C0E">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3F32"/>
    <w:multiLevelType w:val="multilevel"/>
    <w:tmpl w:val="66A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D36A4"/>
    <w:multiLevelType w:val="hybridMultilevel"/>
    <w:tmpl w:val="E4264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E62CD"/>
    <w:multiLevelType w:val="hybridMultilevel"/>
    <w:tmpl w:val="3E2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23"/>
    <w:rsid w:val="000B6E91"/>
    <w:rsid w:val="00177E3D"/>
    <w:rsid w:val="001E07BE"/>
    <w:rsid w:val="001E6336"/>
    <w:rsid w:val="0027059D"/>
    <w:rsid w:val="00307C0E"/>
    <w:rsid w:val="0034583C"/>
    <w:rsid w:val="004805D7"/>
    <w:rsid w:val="004A2705"/>
    <w:rsid w:val="004D30BF"/>
    <w:rsid w:val="00596063"/>
    <w:rsid w:val="005A7250"/>
    <w:rsid w:val="007050D6"/>
    <w:rsid w:val="00893557"/>
    <w:rsid w:val="008965E8"/>
    <w:rsid w:val="008E7D44"/>
    <w:rsid w:val="00A364F9"/>
    <w:rsid w:val="00A757EB"/>
    <w:rsid w:val="00AA4F88"/>
    <w:rsid w:val="00AF4EB1"/>
    <w:rsid w:val="00B44537"/>
    <w:rsid w:val="00C71B81"/>
    <w:rsid w:val="00DC398C"/>
    <w:rsid w:val="00F03A23"/>
    <w:rsid w:val="00F4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AC9F"/>
  <w15:chartTrackingRefBased/>
  <w15:docId w15:val="{6BF7069B-8BFA-4176-A1A5-CB5303C2B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03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3A23"/>
    <w:rPr>
      <w:color w:val="0000FF"/>
      <w:u w:val="single"/>
    </w:rPr>
  </w:style>
  <w:style w:type="character" w:customStyle="1" w:styleId="Ttulo2Car">
    <w:name w:val="Título 2 Car"/>
    <w:basedOn w:val="Fuentedeprrafopredeter"/>
    <w:link w:val="Ttulo2"/>
    <w:uiPriority w:val="9"/>
    <w:rsid w:val="00F03A23"/>
    <w:rPr>
      <w:rFonts w:ascii="Times New Roman" w:eastAsia="Times New Roman" w:hAnsi="Times New Roman" w:cs="Times New Roman"/>
      <w:b/>
      <w:bCs/>
      <w:sz w:val="36"/>
      <w:szCs w:val="36"/>
    </w:rPr>
  </w:style>
  <w:style w:type="character" w:customStyle="1" w:styleId="mw-headline">
    <w:name w:val="mw-headline"/>
    <w:basedOn w:val="Fuentedeprrafopredeter"/>
    <w:rsid w:val="00F03A23"/>
  </w:style>
  <w:style w:type="character" w:customStyle="1" w:styleId="mw-editsection">
    <w:name w:val="mw-editsection"/>
    <w:basedOn w:val="Fuentedeprrafopredeter"/>
    <w:rsid w:val="00F03A23"/>
  </w:style>
  <w:style w:type="character" w:customStyle="1" w:styleId="mw-editsection-bracket">
    <w:name w:val="mw-editsection-bracket"/>
    <w:basedOn w:val="Fuentedeprrafopredeter"/>
    <w:rsid w:val="00F03A23"/>
  </w:style>
  <w:style w:type="paragraph" w:styleId="NormalWeb">
    <w:name w:val="Normal (Web)"/>
    <w:basedOn w:val="Normal"/>
    <w:uiPriority w:val="99"/>
    <w:semiHidden/>
    <w:unhideWhenUsed/>
    <w:rsid w:val="00F03A23"/>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A364F9"/>
    <w:rPr>
      <w:color w:val="808080"/>
    </w:rPr>
  </w:style>
  <w:style w:type="paragraph" w:styleId="Textonotapie">
    <w:name w:val="footnote text"/>
    <w:basedOn w:val="Normal"/>
    <w:link w:val="TextonotapieCar"/>
    <w:uiPriority w:val="99"/>
    <w:semiHidden/>
    <w:unhideWhenUsed/>
    <w:rsid w:val="00C71B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71B81"/>
    <w:rPr>
      <w:sz w:val="20"/>
      <w:szCs w:val="20"/>
    </w:rPr>
  </w:style>
  <w:style w:type="character" w:styleId="Refdenotaalpie">
    <w:name w:val="footnote reference"/>
    <w:basedOn w:val="Fuentedeprrafopredeter"/>
    <w:uiPriority w:val="99"/>
    <w:semiHidden/>
    <w:unhideWhenUsed/>
    <w:rsid w:val="00C71B81"/>
    <w:rPr>
      <w:vertAlign w:val="superscript"/>
    </w:rPr>
  </w:style>
  <w:style w:type="paragraph" w:styleId="Prrafodelista">
    <w:name w:val="List Paragraph"/>
    <w:basedOn w:val="Normal"/>
    <w:uiPriority w:val="34"/>
    <w:qFormat/>
    <w:rsid w:val="00C71B81"/>
    <w:pPr>
      <w:ind w:left="720"/>
      <w:contextualSpacing/>
    </w:pPr>
  </w:style>
  <w:style w:type="paragraph" w:styleId="Descripcin">
    <w:name w:val="caption"/>
    <w:basedOn w:val="Normal"/>
    <w:next w:val="Normal"/>
    <w:uiPriority w:val="35"/>
    <w:unhideWhenUsed/>
    <w:qFormat/>
    <w:rsid w:val="00307C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0556">
      <w:bodyDiv w:val="1"/>
      <w:marLeft w:val="0"/>
      <w:marRight w:val="0"/>
      <w:marTop w:val="0"/>
      <w:marBottom w:val="0"/>
      <w:divBdr>
        <w:top w:val="none" w:sz="0" w:space="0" w:color="auto"/>
        <w:left w:val="none" w:sz="0" w:space="0" w:color="auto"/>
        <w:bottom w:val="none" w:sz="0" w:space="0" w:color="auto"/>
        <w:right w:val="none" w:sz="0" w:space="0" w:color="auto"/>
      </w:divBdr>
    </w:div>
    <w:div w:id="146973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E9ED3-8053-490C-ABA3-8B67C8E6B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948</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2020-08-04T05:04:00Z</dcterms:created>
  <dcterms:modified xsi:type="dcterms:W3CDTF">2020-08-10T07:44:00Z</dcterms:modified>
</cp:coreProperties>
</file>