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MODELO 1:</w:t>
      </w:r>
    </w:p>
    <w:p w:rsidR="00A364F9" w:rsidRDefault="00F03A23"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Primero se establece una serie de bloques máximos o mínimos, según </w:t>
      </w:r>
      <w:r w:rsidR="00A364F9">
        <w:rPr>
          <w:rFonts w:ascii="Times New Roman" w:eastAsia="Times New Roman" w:hAnsi="Times New Roman" w:cs="Times New Roman"/>
          <w:color w:val="000000"/>
          <w:sz w:val="24"/>
          <w:szCs w:val="24"/>
          <w:lang w:val="es-AR"/>
        </w:rPr>
        <w:t>el análisis que se quiera hacer</w:t>
      </w:r>
      <w:r>
        <w:rPr>
          <w:rFonts w:ascii="Times New Roman" w:eastAsia="Times New Roman" w:hAnsi="Times New Roman" w:cs="Times New Roman"/>
          <w:color w:val="000000"/>
          <w:sz w:val="24"/>
          <w:szCs w:val="24"/>
          <w:lang w:val="es-AR"/>
        </w:rPr>
        <w:t xml:space="preserve">. Por ello, de una serie temporal se extraen los máximos </w:t>
      </w:r>
      <w:r w:rsidR="00A364F9">
        <w:rPr>
          <w:rFonts w:ascii="Times New Roman" w:eastAsia="Times New Roman" w:hAnsi="Times New Roman" w:cs="Times New Roman"/>
          <w:color w:val="000000"/>
          <w:sz w:val="24"/>
          <w:szCs w:val="24"/>
          <w:lang w:val="es-AR"/>
        </w:rPr>
        <w:t xml:space="preserve">o mínimos </w:t>
      </w:r>
      <w:r>
        <w:rPr>
          <w:rFonts w:ascii="Times New Roman" w:eastAsia="Times New Roman" w:hAnsi="Times New Roman" w:cs="Times New Roman"/>
          <w:color w:val="000000"/>
          <w:sz w:val="24"/>
          <w:szCs w:val="24"/>
          <w:lang w:val="es-AR"/>
        </w:rPr>
        <w:t>valores para un determinado intervalo de tiempo generando así una serie de máximos</w:t>
      </w:r>
      <w:r w:rsidR="00A364F9">
        <w:rPr>
          <w:rFonts w:ascii="Times New Roman" w:eastAsia="Times New Roman" w:hAnsi="Times New Roman" w:cs="Times New Roman"/>
          <w:color w:val="000000"/>
          <w:sz w:val="24"/>
          <w:szCs w:val="24"/>
          <w:lang w:val="es-AR"/>
        </w:rPr>
        <w:t xml:space="preserve"> o mínimos. </w:t>
      </w:r>
    </w:p>
    <w:p w:rsidR="00A364F9" w:rsidRDefault="00A364F9"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p>
    <w:p w:rsidR="008E7D44" w:rsidRPr="00596063" w:rsidRDefault="008E7D44"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proofErr w:type="spellStart"/>
      <w:r w:rsidR="00596063" w:rsidRPr="00596063">
        <w:rPr>
          <w:rFonts w:ascii="Times New Roman" w:eastAsia="Times New Roman" w:hAnsi="Times New Roman" w:cs="Times New Roman"/>
          <w:color w:val="000000"/>
          <w:sz w:val="24"/>
          <w:szCs w:val="24"/>
        </w:rPr>
        <w:t>mbel</w:t>
      </w:r>
      <w:proofErr w:type="spellEnd"/>
    </w:p>
    <w:p w:rsidR="00177E3D" w:rsidRPr="00596063" w:rsidRDefault="00177E3D"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Pr>
          <w:rFonts w:ascii="Times New Roman" w:eastAsia="Times New Roman" w:hAnsi="Times New Roman" w:cs="Times New Roman"/>
          <w:color w:val="000000"/>
          <w:sz w:val="24"/>
          <w:szCs w:val="24"/>
          <w:lang w:val="es-AR"/>
        </w:rPr>
        <w:t xml:space="preserve">ubicación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596063"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Estas</w:t>
      </w:r>
      <w:r>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7050D6"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 xml:space="preserve">llamada </w:t>
      </w:r>
      <w:proofErr w:type="spellStart"/>
      <w:r w:rsidR="008965E8">
        <w:rPr>
          <w:rFonts w:ascii="Times New Roman" w:eastAsia="Times New Roman" w:hAnsi="Times New Roman" w:cs="Times New Roman"/>
          <w:color w:val="000000"/>
          <w:sz w:val="24"/>
          <w:szCs w:val="24"/>
          <w:lang w:val="es-AR"/>
        </w:rPr>
        <w:t>Generalized</w:t>
      </w:r>
      <w:proofErr w:type="spellEnd"/>
      <w:r w:rsidR="008965E8">
        <w:rPr>
          <w:rFonts w:ascii="Times New Roman" w:eastAsia="Times New Roman" w:hAnsi="Times New Roman" w:cs="Times New Roman"/>
          <w:color w:val="000000"/>
          <w:sz w:val="24"/>
          <w:szCs w:val="24"/>
          <w:lang w:val="es-AR"/>
        </w:rPr>
        <w:t xml:space="preserve"> extreme </w:t>
      </w:r>
      <w:proofErr w:type="spellStart"/>
      <w:r w:rsidR="008965E8">
        <w:rPr>
          <w:rFonts w:ascii="Times New Roman" w:eastAsia="Times New Roman" w:hAnsi="Times New Roman" w:cs="Times New Roman"/>
          <w:color w:val="000000"/>
          <w:sz w:val="24"/>
          <w:szCs w:val="24"/>
          <w:lang w:val="es-AR"/>
        </w:rPr>
        <w:t>value</w:t>
      </w:r>
      <w:proofErr w:type="spellEnd"/>
      <w:r w:rsidR="008965E8">
        <w:rPr>
          <w:rFonts w:ascii="Times New Roman" w:eastAsia="Times New Roman" w:hAnsi="Times New Roman" w:cs="Times New Roman"/>
          <w:color w:val="000000"/>
          <w:sz w:val="24"/>
          <w:szCs w:val="24"/>
          <w:lang w:val="es-AR"/>
        </w:rPr>
        <w:t xml:space="preserve"> (GEV) </w:t>
      </w:r>
      <w:r>
        <w:rPr>
          <w:rFonts w:ascii="Times New Roman" w:eastAsia="Times New Roman" w:hAnsi="Times New Roman" w:cs="Times New Roman"/>
          <w:color w:val="000000"/>
          <w:sz w:val="24"/>
          <w:szCs w:val="24"/>
          <w:lang w:val="es-AR"/>
        </w:rPr>
        <w:t>tal que su función de distribución cumpla con la forma</w:t>
      </w:r>
    </w:p>
    <w:p w:rsidR="007050D6" w:rsidRDefault="007050D6" w:rsidP="005A7250">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w:lastRenderedPageBreak/>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r>
          <w:rPr>
            <w:rFonts w:ascii="Cambria Math" w:eastAsia="Times New Roman" w:hAnsi="Cambria Math" w:cs="Times New Roman"/>
            <w:color w:val="000000"/>
            <w:sz w:val="24"/>
            <w:szCs w:val="24"/>
            <w:lang w:val="es-AR"/>
          </w:rPr>
          <m:t>,</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las familias de </w:t>
      </w:r>
      <w:proofErr w:type="spellStart"/>
      <w:r w:rsidR="005A7250">
        <w:rPr>
          <w:rFonts w:ascii="Times New Roman" w:eastAsia="Times New Roman" w:hAnsi="Times New Roman" w:cs="Times New Roman"/>
          <w:color w:val="000000"/>
          <w:sz w:val="24"/>
          <w:szCs w:val="24"/>
          <w:lang w:val="es-AR"/>
        </w:rPr>
        <w:t>Fréchet</w:t>
      </w:r>
      <w:proofErr w:type="spellEnd"/>
      <w:r w:rsidR="005A7250">
        <w:rPr>
          <w:rFonts w:ascii="Times New Roman" w:eastAsia="Times New Roman" w:hAnsi="Times New Roman" w:cs="Times New Roman"/>
          <w:color w:val="000000"/>
          <w:sz w:val="24"/>
          <w:szCs w:val="24"/>
          <w:lang w:val="es-AR"/>
        </w:rPr>
        <w:t xml:space="preserve"> y </w:t>
      </w:r>
      <w:proofErr w:type="spellStart"/>
      <w:r w:rsidR="005A7250">
        <w:rPr>
          <w:rFonts w:ascii="Times New Roman" w:eastAsia="Times New Roman" w:hAnsi="Times New Roman" w:cs="Times New Roman"/>
          <w:color w:val="000000"/>
          <w:sz w:val="24"/>
          <w:szCs w:val="24"/>
          <w:lang w:val="es-AR"/>
        </w:rPr>
        <w:t>Weibull</w:t>
      </w:r>
      <w:proofErr w:type="spellEnd"/>
      <w:r w:rsidR="005A7250">
        <w:rPr>
          <w:rFonts w:ascii="Times New Roman" w:eastAsia="Times New Roman" w:hAnsi="Times New Roman" w:cs="Times New Roman"/>
          <w:color w:val="000000"/>
          <w:sz w:val="24"/>
          <w:szCs w:val="24"/>
          <w:lang w:val="es-AR"/>
        </w:rPr>
        <w:t xml:space="preserve"> se corresponden con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lang w:val="es-AR"/>
                      </w:rPr>
                      <m:t>-</m:t>
                    </m:r>
                    <m:r>
                      <w:rPr>
                        <w:rFonts w:ascii="Cambria Math" w:eastAsia="Times New Roman" w:hAnsi="Cambria Math" w:cs="Times New Roman"/>
                        <w:color w:val="000000"/>
                        <w:sz w:val="24"/>
                        <w:szCs w:val="24"/>
                        <w:lang w:val="es-AR"/>
                      </w:rPr>
                      <m:t>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lang w:val="es-AR"/>
          </w:rPr>
          <m:t>&lt;∞</m:t>
        </m:r>
      </m:oMath>
      <w:r w:rsidR="005A7250">
        <w:rPr>
          <w:rFonts w:ascii="Times New Roman" w:eastAsia="Times New Roman" w:hAnsi="Times New Roman" w:cs="Times New Roman"/>
          <w:color w:val="000000"/>
          <w:sz w:val="24"/>
          <w:szCs w:val="24"/>
          <w:lang w:val="es-AR"/>
        </w:rPr>
        <w:t>.</w:t>
      </w:r>
    </w:p>
    <w:p w:rsidR="0034583C" w:rsidRDefault="0034583C"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m:t>
        </m:r>
      </m:oMath>
      <w:r>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Teniendo esto en cuenta entonces el </w:t>
      </w:r>
      <w:r>
        <w:rPr>
          <w:rFonts w:ascii="Times New Roman" w:eastAsia="Times New Roman" w:hAnsi="Times New Roman" w:cs="Times New Roman"/>
          <w:color w:val="000000"/>
          <w:sz w:val="24"/>
          <w:szCs w:val="24"/>
          <w:lang w:val="es-AR"/>
        </w:rPr>
        <w:t>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ente manera: s</w:t>
      </w:r>
      <w:r w:rsidR="00AA4F88">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w:t>
      </w:r>
      <w:r w:rsidR="00AA4F88">
        <w:rPr>
          <w:rFonts w:ascii="Times New Roman" w:eastAsia="Times New Roman" w:hAnsi="Times New Roman" w:cs="Times New Roman"/>
          <w:color w:val="000000"/>
          <w:sz w:val="24"/>
          <w:szCs w:val="24"/>
          <w:lang w:val="es-AR"/>
        </w:rPr>
        <w:t xml:space="preserve">pertenece a la familia GEV: </w:t>
      </w:r>
    </w:p>
    <w:p w:rsidR="00AA4F88" w:rsidRDefault="00AA4F88" w:rsidP="00AA4F88">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Pr="005A7250" w:rsidRDefault="00AA4F88"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w:t>
      </w:r>
      <w:proofErr w:type="spellStart"/>
      <w:r>
        <w:rPr>
          <w:rFonts w:ascii="Times New Roman" w:eastAsia="Times New Roman" w:hAnsi="Times New Roman" w:cs="Times New Roman"/>
          <w:color w:val="000000"/>
          <w:sz w:val="24"/>
          <w:szCs w:val="24"/>
          <w:lang w:val="es-AR"/>
        </w:rPr>
        <w:t>onde</w:t>
      </w:r>
      <w:proofErr w:type="spellEnd"/>
      <w:r>
        <w:rPr>
          <w:rFonts w:ascii="Times New Roman" w:eastAsia="Times New Roman" w:hAnsi="Times New Roman" w:cs="Times New Roman"/>
          <w:color w:val="000000"/>
          <w:sz w:val="24"/>
          <w:szCs w:val="24"/>
          <w:lang w:val="es-AR"/>
        </w:rPr>
        <w:t xml:space="preserv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5A7250" w:rsidRPr="00596063" w:rsidRDefault="005A7250"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bookmarkStart w:id="0" w:name="_GoBack"/>
      <w:bookmarkEnd w:id="0"/>
    </w:p>
    <w:sectPr w:rsidR="005A7250" w:rsidRPr="00596063"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EB1" w:rsidRDefault="00AF4EB1" w:rsidP="00C71B81">
      <w:pPr>
        <w:spacing w:after="0" w:line="240" w:lineRule="auto"/>
      </w:pPr>
      <w:r>
        <w:separator/>
      </w:r>
    </w:p>
  </w:endnote>
  <w:endnote w:type="continuationSeparator" w:id="0">
    <w:p w:rsidR="00AF4EB1" w:rsidRDefault="00AF4EB1"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EB1" w:rsidRDefault="00AF4EB1" w:rsidP="00C71B81">
      <w:pPr>
        <w:spacing w:after="0" w:line="240" w:lineRule="auto"/>
      </w:pPr>
      <w:r>
        <w:separator/>
      </w:r>
    </w:p>
  </w:footnote>
  <w:footnote w:type="continuationSeparator" w:id="0">
    <w:p w:rsidR="00AF4EB1" w:rsidRDefault="00AF4EB1" w:rsidP="00C71B81">
      <w:pPr>
        <w:spacing w:after="0" w:line="240" w:lineRule="auto"/>
      </w:pPr>
      <w:r>
        <w:continuationSeparator/>
      </w:r>
    </w:p>
  </w:footnote>
  <w:footnote w:id="1">
    <w:p w:rsidR="00C71B81" w:rsidRPr="00C71B81" w:rsidRDefault="00C71B81">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AA4F88" w:rsidRPr="00C71B81" w:rsidRDefault="00AA4F88"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B6E91"/>
    <w:rsid w:val="00177E3D"/>
    <w:rsid w:val="001E07BE"/>
    <w:rsid w:val="001E6336"/>
    <w:rsid w:val="0027059D"/>
    <w:rsid w:val="0034583C"/>
    <w:rsid w:val="004805D7"/>
    <w:rsid w:val="00596063"/>
    <w:rsid w:val="005A7250"/>
    <w:rsid w:val="007050D6"/>
    <w:rsid w:val="00893557"/>
    <w:rsid w:val="008965E8"/>
    <w:rsid w:val="008E7D44"/>
    <w:rsid w:val="00A364F9"/>
    <w:rsid w:val="00A757EB"/>
    <w:rsid w:val="00AA4F88"/>
    <w:rsid w:val="00AF4EB1"/>
    <w:rsid w:val="00B44537"/>
    <w:rsid w:val="00C71B81"/>
    <w:rsid w:val="00F0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A965"/>
  <w15:chartTrackingRefBased/>
  <w15:docId w15:val="{6BF7069B-8BFA-4176-A1A5-CB5303C2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semiHidden/>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13EF-D9DA-4E3E-9AF2-0588323D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666</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2020-08-04T05:04:00Z</dcterms:created>
  <dcterms:modified xsi:type="dcterms:W3CDTF">2020-08-10T07:02:00Z</dcterms:modified>
</cp:coreProperties>
</file>