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GreatOS — Design interface et expérience utilisateur</w:t>
      </w:r>
    </w:p>
    <w:p>
      <w:pPr/>
      <w:r>
        <w:rPr>
          <w:i/>
        </w:rPr>
        <w:t xml:space="preserve">Source unique : cahier des charges GreatOS, version 1.0 (30 novembre 2025).</w:t>
      </w:r>
    </w:p>
    <w:p>
      <w:pPr/>
      <w:r>
        <w:rPr>
          <w:b/>
        </w:rPr>
        <w:t xml:space="preserve">Règle pour les agents :</w:t>
      </w:r>
      <w:r>
        <w:t xml:space="preserve"> ce document ne contient que ce que le cahier des charges dit de l'interface et de l'expérience utilisateur. Aucune couleur, police, maquette ou composant n'est spécifié : ne pas en inventer. Toute décision de design absente est marquée « non spécifiée ».</w:t>
      </w:r>
    </w:p>
    <w:p>
      <w:pPr>
        <w:pStyle w:val="Heading2"/>
      </w:pPr>
      <w:r>
        <w:t xml:space="preserve">1. Principes d'expérience utilisateur</w:t>
      </w:r>
    </w:p>
    <w:p>
      <w:pPr>
        <w:pStyle w:val="ListParagraph"/>
        <w:numPr>
          <w:ilvl w:val="0"/>
          <w:numId w:val="2"/>
        </w:numPr>
      </w:pPr>
      <w:r>
        <w:t xml:space="preserve">Invisible par défaut.</w:t>
      </w:r>
    </w:p>
    <w:p>
      <w:pPr>
        <w:pStyle w:val="ListParagraph"/>
        <w:numPr>
          <w:ilvl w:val="0"/>
          <w:numId w:val="2"/>
        </w:numPr>
      </w:pPr>
      <w:r>
        <w:t xml:space="preserve">Zéro configuration.</w:t>
      </w:r>
    </w:p>
    <w:p>
      <w:pPr>
        <w:pStyle w:val="ListParagraph"/>
        <w:numPr>
          <w:ilvl w:val="0"/>
          <w:numId w:val="2"/>
        </w:numPr>
      </w:pPr>
      <w:r>
        <w:t xml:space="preserve">Retour immédiat.</w:t>
      </w:r>
    </w:p>
    <w:p>
      <w:pPr>
        <w:pStyle w:val="ListParagraph"/>
        <w:numPr>
          <w:ilvl w:val="0"/>
          <w:numId w:val="2"/>
        </w:numPr>
      </w:pPr>
      <w:r>
        <w:t xml:space="preserve">Respect de la charge cognitive.</w:t>
      </w:r>
    </w:p>
    <w:p>
      <w:pPr>
        <w:pStyle w:val="ListParagraph"/>
        <w:numPr>
          <w:ilvl w:val="0"/>
          <w:numId w:val="2"/>
        </w:numPr>
      </w:pPr>
      <w:r>
        <w:t xml:space="preserve">Transparence.</w:t>
      </w:r>
    </w:p>
    <w:p>
      <w:pPr>
        <w:pStyle w:val="Heading2"/>
      </w:pPr>
      <w:r>
        <w:t xml:space="preserve">2. Interface Morphique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Rôle :</w:t>
      </w:r>
      <w:r>
        <w:t xml:space="preserve"> l'interface change selon le contexte et l'activité de l'utilisateur.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8 layouts contextuels.</w:t>
      </w:r>
      <w:r>
        <w:t xml:space="preserve"> Noms et contenu de chaque layout : non spécifiés.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Thèmes adaptatifs.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Transitions fluides.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Bascule selon le contexte</w:t>
      </w:r>
      <w:r>
        <w:t xml:space="preserve"> (context-aware switching).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Technologies :</w:t>
      </w:r>
      <w:r>
        <w:t xml:space="preserve"> React, Tailwind CSS. Pour le client desktop : Electron, React, TypeScript, Tailwind CSS.</w:t>
      </w:r>
    </w:p>
    <w:p>
      <w:pPr>
        <w:pStyle w:val="Heading2"/>
      </w:pPr>
      <w:r>
        <w:t xml:space="preserve">3. Interface conversationnelle (Jarvis)</w:t>
      </w:r>
    </w:p>
    <w:p>
      <w:pPr>
        <w:pStyle w:val="ListParagraph"/>
        <w:numPr>
          <w:ilvl w:val="0"/>
          <w:numId w:val="4"/>
        </w:numPr>
      </w:pPr>
      <w:r>
        <w:t xml:space="preserve">Langage naturel, en français et en anglais.</w:t>
      </w:r>
    </w:p>
    <w:p>
      <w:pPr>
        <w:pStyle w:val="ListParagraph"/>
        <w:numPr>
          <w:ilvl w:val="0"/>
          <w:numId w:val="4"/>
        </w:numPr>
      </w:pPr>
      <w:r>
        <w:t xml:space="preserve">Jarvis est le visage de GreatOS et l'interface principale.</w:t>
      </w:r>
    </w:p>
    <w:p>
      <w:pPr>
        <w:pStyle w:val="ListParagraph"/>
        <w:numPr>
          <w:ilvl w:val="0"/>
          <w:numId w:val="4"/>
        </w:numPr>
      </w:pPr>
      <w:r>
        <w:t xml:space="preserve">Temps de réponse : moins de 2 secondes pour 95 % des requêtes.</w:t>
      </w:r>
    </w:p>
    <w:p>
      <w:pPr>
        <w:pStyle w:val="ListParagraph"/>
        <w:numPr>
          <w:ilvl w:val="0"/>
          <w:numId w:val="4"/>
        </w:numPr>
      </w:pPr>
      <w:r>
        <w:t xml:space="preserve">Langues de l'interface graphique elle-même : non spécifiées.</w:t>
      </w:r>
    </w:p>
    <w:p>
      <w:pPr>
        <w:pStyle w:val="Heading2"/>
      </w:pPr>
      <w:r>
        <w:t xml:space="preserve">4. Parcours de première utilisation</w:t>
      </w:r>
    </w:p>
    <w:p>
      <w:pPr/>
      <w:r>
        <w:t xml:space="preserve">5 étapes, 5 minutes au total : Bienvenue, Questions de découverte, Premier workflow suggéré, Configuration essentielle, Terminé.</w:t>
      </w:r>
    </w:p>
    <w:p>
      <w:pPr>
        <w:pStyle w:val="Heading2"/>
      </w:pPr>
      <w:r>
        <w:t xml:space="preserve">5. Tableau de bord Progress Tracker</w:t>
      </w:r>
    </w:p>
    <w:p>
      <w:pPr>
        <w:pStyle w:val="ListParagraph"/>
        <w:numPr>
          <w:ilvl w:val="0"/>
          <w:numId w:val="5"/>
        </w:numPr>
      </w:pPr>
      <w:r>
        <w:t xml:space="preserve">Doit être lisible (critère de validation).</w:t>
      </w:r>
    </w:p>
    <w:p>
      <w:pPr>
        <w:pStyle w:val="ListParagraph"/>
        <w:numPr>
          <w:ilvl w:val="0"/>
          <w:numId w:val="5"/>
        </w:numPr>
      </w:pPr>
      <w:r>
        <w:t xml:space="preserve">Contient des analyses et visualisations, avec Chart.js comme technologie indiquée.</w:t>
      </w:r>
    </w:p>
    <w:p>
      <w:pPr>
        <w:pStyle w:val="ListParagraph"/>
        <w:numPr>
          <w:ilvl w:val="0"/>
          <w:numId w:val="5"/>
        </w:numPr>
      </w:pPr>
      <w:r>
        <w:t xml:space="preserve">Inclut de la gamification.</w:t>
      </w:r>
    </w:p>
    <w:p>
      <w:pPr>
        <w:pStyle w:val="ListParagraph"/>
        <w:numPr>
          <w:ilvl w:val="0"/>
          <w:numId w:val="5"/>
        </w:numPr>
      </w:pPr>
      <w:r>
        <w:t xml:space="preserve">Disposition, types de graphiques et éléments de gamification : non spécifiés.</w:t>
      </w:r>
    </w:p>
    <w:p>
      <w:pPr>
        <w:pStyle w:val="Heading2"/>
      </w:pPr>
      <w:r>
        <w:t xml:space="preserve">6. Réactivité</w:t>
      </w:r>
    </w:p>
    <w:p>
      <w:pPr/>
      <w:r>
        <w:t xml:space="preserve">Retour visuel en moins de 100 millisecondes. Interface fluide.</w:t>
      </w:r>
    </w:p>
    <w:p>
      <w:pPr>
        <w:pStyle w:val="Heading2"/>
      </w:pPr>
      <w:r>
        <w:t xml:space="preserve">7. Accessibilité</w:t>
      </w:r>
    </w:p>
    <w:p>
      <w:pPr/>
      <w:r>
        <w:t xml:space="preserve">Niveau visé : Web Content Accessibility Guidelines 2.1 niveau AA.</w:t>
      </w:r>
    </w:p>
    <w:p>
      <w:pPr>
        <w:pStyle w:val="ListParagraph"/>
        <w:numPr>
          <w:ilvl w:val="0"/>
          <w:numId w:val="6"/>
        </w:numPr>
      </w:pPr>
      <w:r>
        <w:t xml:space="preserve">Compatibilité avec les lecteurs d'écran.</w:t>
      </w:r>
    </w:p>
    <w:p>
      <w:pPr>
        <w:pStyle w:val="ListParagraph"/>
        <w:numPr>
          <w:ilvl w:val="0"/>
          <w:numId w:val="6"/>
        </w:numPr>
      </w:pPr>
      <w:r>
        <w:t xml:space="preserve">Navigation complète au clavier.</w:t>
      </w:r>
    </w:p>
    <w:p>
      <w:pPr>
        <w:pStyle w:val="ListParagraph"/>
        <w:numPr>
          <w:ilvl w:val="0"/>
          <w:numId w:val="6"/>
        </w:numPr>
      </w:pPr>
      <w:r>
        <w:t xml:space="preserve">Contraste de 4,5 pour 1.</w:t>
      </w:r>
    </w:p>
    <w:p>
      <w:pPr>
        <w:pStyle w:val="ListParagraph"/>
        <w:numPr>
          <w:ilvl w:val="0"/>
          <w:numId w:val="6"/>
        </w:numPr>
      </w:pPr>
      <w:r>
        <w:t xml:space="preserve">Zoom jusqu'à 200 %.</w:t>
      </w:r>
    </w:p>
    <w:p>
      <w:pPr>
        <w:pStyle w:val="Heading2"/>
      </w:pPr>
      <w:r>
        <w:t xml:space="preserve">8. Critères d'expérience utilisateur pour la validation de V3</w:t>
      </w:r>
    </w:p>
    <w:p>
      <w:pPr>
        <w:pStyle w:val="ListParagraph"/>
        <w:numPr>
          <w:ilvl w:val="0"/>
          <w:numId w:val="7"/>
        </w:numPr>
      </w:pPr>
      <w:r>
        <w:t xml:space="preserve">Onboarding de 5 minutes maximum.</w:t>
      </w:r>
    </w:p>
    <w:p>
      <w:pPr>
        <w:pStyle w:val="ListParagraph"/>
        <w:numPr>
          <w:ilvl w:val="0"/>
          <w:numId w:val="7"/>
        </w:numPr>
      </w:pPr>
      <w:r>
        <w:t xml:space="preserve">Tableau de bord Progress Tracker lisible.</w:t>
      </w:r>
    </w:p>
    <w:p>
      <w:pPr>
        <w:pStyle w:val="ListParagraph"/>
        <w:numPr>
          <w:ilvl w:val="0"/>
          <w:numId w:val="7"/>
        </w:numPr>
      </w:pPr>
      <w:r>
        <w:t xml:space="preserve">Retour visuel sous 100 millisecondes.</w:t>
      </w:r>
    </w:p>
    <w:p>
      <w:pPr>
        <w:pStyle w:val="ListParagraph"/>
        <w:numPr>
          <w:ilvl w:val="0"/>
          <w:numId w:val="7"/>
        </w:numPr>
      </w:pPr>
      <w:r>
        <w:t xml:space="preserve">Accessibilité niveau AA.</w:t>
      </w:r>
    </w:p>
    <w:p>
      <w:pPr>
        <w:pStyle w:val="ListParagraph"/>
        <w:numPr>
          <w:ilvl w:val="0"/>
          <w:numId w:val="7"/>
        </w:numPr>
      </w:pPr>
      <w:r>
        <w:t xml:space="preserve">Indice de recommandation (Net Promoter Score) d'au moins 50 auprès de 20 à 30 bêta-testeurs.</w:t>
      </w:r>
    </w:p>
    <w:p>
      <w:pPr>
        <w:pStyle w:val="Heading2"/>
      </w:pPr>
      <w:r>
        <w:t xml:space="preserve">9. Points non spécifiés dans le cahier des charges</w:t>
      </w:r>
    </w:p>
    <w:p>
      <w:pPr>
        <w:pStyle w:val="ListParagraph"/>
        <w:numPr>
          <w:ilvl w:val="0"/>
          <w:numId w:val="8"/>
        </w:numPr>
      </w:pPr>
      <w:r>
        <w:t xml:space="preserve">Identité visuelle : palette, typographie, logo, icônes.</w:t>
      </w:r>
    </w:p>
    <w:p>
      <w:pPr>
        <w:pStyle w:val="ListParagraph"/>
        <w:numPr>
          <w:ilvl w:val="0"/>
          <w:numId w:val="8"/>
        </w:numPr>
      </w:pPr>
      <w:r>
        <w:t xml:space="preserve">Maquettes et wireframes.</w:t>
      </w:r>
    </w:p>
    <w:p>
      <w:pPr>
        <w:pStyle w:val="ListParagraph"/>
        <w:numPr>
          <w:ilvl w:val="0"/>
          <w:numId w:val="8"/>
        </w:numPr>
      </w:pPr>
      <w:r>
        <w:t xml:space="preserve">Les 8 layouts : noms, contenu, déclencheurs.</w:t>
      </w:r>
    </w:p>
    <w:p>
      <w:pPr>
        <w:pStyle w:val="ListParagraph"/>
        <w:numPr>
          <w:ilvl w:val="0"/>
          <w:numId w:val="8"/>
        </w:numPr>
      </w:pPr>
      <w:r>
        <w:t xml:space="preserve">Bibliothèque de composants.</w:t>
      </w:r>
    </w:p>
    <w:p>
      <w:pPr>
        <w:pStyle w:val="ListParagraph"/>
        <w:numPr>
          <w:ilvl w:val="0"/>
          <w:numId w:val="8"/>
        </w:numPr>
      </w:pPr>
      <w:r>
        <w:t xml:space="preserve">Comportement responsive pour les applications mobiles.</w:t>
      </w:r>
    </w:p>
    <w:p>
      <w:pPr>
        <w:pStyle w:val="ListParagraph"/>
        <w:numPr>
          <w:ilvl w:val="0"/>
          <w:numId w:val="8"/>
        </w:numPr>
      </w:pPr>
      <w:r>
        <w:t xml:space="preserve">Thèmes : liste, et signification de « adaptatif » (clair/sombre, selon l'activité, etc.).</w:t>
      </w:r>
    </w:p>
    <w:p>
      <w:pPr>
        <w:pStyle w:val="ListParagraph"/>
        <w:numPr>
          <w:ilvl w:val="0"/>
          <w:numId w:val="8"/>
        </w:numPr>
      </w:pPr>
      <w:r>
        <w:t xml:space="preserve">Langues de l'interface graphique.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GreatOS — Design interface et expérience utilisateur</dc:title>
  <dc:description>Claude Docs node/ff8cab2f-c671@1 docx-w6</dc:description>
  <cp:revision>1</cp:revision>
</cp:coreProperties>
</file>