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ptos" w:cs="Aptos" w:eastAsia="Aptos" w:hAnsi="Aptos"/>
          <w:b/>
          <w:bCs/>
          <w:caps/>
          <w:color w:val="0B6AA0"/>
          <w:spacing w:val="12"/>
          <w:sz w:val="18"/>
          <w:szCs w:val="18"/>
        </w:rPr>
        <w:t xml:space="preserve">OFFICIAL TECHIA BUYER BONUS</w:t>
      </w:r>
    </w:p>
    <w:p>
      <w:pPr>
        <w:spacing w:after="180"/>
        <w:jc w:val="center"/>
      </w:pPr>
      <w:r>
        <w:drawing>
          <wp:inline distT="0" distB="0" distL="0" distR="0">
            <wp:extent cx="704850" cy="70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220"/>
        <w:jc w:val="center"/>
      </w:pPr>
      <w:r>
        <w:rPr>
          <w:rFonts w:ascii="Georgia" w:cs="Georgia" w:eastAsia="Georgia" w:hAnsi="Georgia"/>
          <w:b/>
          <w:bCs/>
          <w:color w:val="11273F"/>
          <w:sz w:val="34"/>
          <w:szCs w:val="34"/>
        </w:rPr>
        <w:t xml:space="preserve">Digital Skills Learning Roadmap</w:t>
      </w:r>
    </w:p>
    <w:p>
      <w:pPr>
        <w:spacing w:after="120" w:line="320"/>
        <w:jc w:val="center"/>
      </w:pPr>
      <w:r>
        <w:rPr>
          <w:rFonts w:ascii="Aptos" w:cs="Aptos" w:eastAsia="Aptos" w:hAnsi="Aptos"/>
          <w:b/>
          <w:bCs/>
          <w:color w:val="0B6AA0"/>
          <w:sz w:val="24"/>
          <w:szCs w:val="24"/>
        </w:rPr>
        <w:t xml:space="preserve">Premium editable workbook</w:t>
      </w:r>
    </w:p>
    <w:p>
      <w:pPr>
        <w:spacing w:after="220" w:line="320"/>
        <w:jc w:val="center"/>
      </w:pPr>
      <w:r>
        <w:rPr>
          <w:rFonts w:ascii="Aptos" w:cs="Aptos" w:eastAsia="Aptos" w:hAnsi="Aptos"/>
          <w:color w:val="52687D"/>
        </w:rPr>
        <w:t xml:space="preserve">Use this document to choose the right learning path, structure your focus, and turn lessons into visible proof of skill.</w:t>
      </w:r>
    </w:p>
    <w:tbl>
      <w:tblPr>
        <w:tblW w:type="dxa" w:w="902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BEST FOR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Students, job seekers, freelancers, creators, professionals, and business owners.</w:t>
            </w:r>
          </w:p>
        </w:tc>
        <w:tc>
          <w:tcPr>
            <w:tcW w:type="dxa" w:w="3009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DESIGNED TO HELP YOU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Choose where to start, what to prioritize, and what proof to create next.</w:t>
            </w:r>
          </w:p>
        </w:tc>
        <w:tc>
          <w:tcPr>
            <w:tcW w:type="dxa" w:w="3009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caps/>
                <w:color w:val="0B6AA0"/>
                <w:sz w:val="18"/>
                <w:szCs w:val="18"/>
              </w:rPr>
              <w:t xml:space="preserve">FORMAT</w:t>
            </w:r>
          </w:p>
          <w:p>
            <w:pPr>
              <w:spacing w:after="0" w:line="320"/>
            </w:pPr>
            <w:r>
              <w:rPr>
                <w:rFonts w:ascii="Aptos" w:cs="Aptos" w:eastAsia="Aptos" w:hAnsi="Aptos"/>
              </w:rPr>
              <w:t xml:space="preserve">Editable Word workbook with tables, planning prompts, and action sections.</w:t>
            </w:r>
          </w:p>
        </w:tc>
      </w:tr>
    </w:tbl>
    <w:p>
      <w:pPr>
        <w:pageBreakBefore/>
      </w:pPr>
    </w:p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Quick Start</w:t>
      </w:r>
    </w:p>
    <w:p>
      <w:pPr>
        <w:spacing w:after="120" w:line="320"/>
      </w:pPr>
      <w:r>
        <w:rPr>
          <w:rFonts w:ascii="Aptos" w:cs="Aptos" w:eastAsia="Aptos" w:hAnsi="Aptos"/>
        </w:rPr>
        <w:t xml:space="preserve">Use this roadmap to make smarter choices about what to learn next instead of jumping between courses without a clear outcome.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760"/>
        <w:gridCol w:w="3920"/>
        <w:gridCol w:w="4346"/>
      </w:tblGrid>
      <w:tr>
        <w:trPr>
          <w:tblHeader/>
        </w:trP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434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1</w:t>
            </w:r>
          </w:p>
        </w:tc>
        <w:tc>
          <w:tcPr>
            <w:tcW w:type="dxa" w:w="3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Pick the path that best reflects your current goal and season of work.</w:t>
            </w:r>
          </w:p>
        </w:tc>
        <w:tc>
          <w:tcPr>
            <w:tcW w:type="dxa" w:w="434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It helps you focus on the skills that will create the most value first.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2</w:t>
            </w:r>
          </w:p>
        </w:tc>
        <w:tc>
          <w:tcPr>
            <w:tcW w:type="dxa" w:w="3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Choose one or two skill areas to prioritize over the next 30 days.</w:t>
            </w:r>
          </w:p>
        </w:tc>
        <w:tc>
          <w:tcPr>
            <w:tcW w:type="dxa" w:w="434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Narrow focus creates visible progress faster than trying everything at once.</w:t>
            </w:r>
          </w:p>
        </w:tc>
      </w:tr>
      <w:tr>
        <w:tc>
          <w:tcPr>
            <w:tcW w:type="dxa" w:w="76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3</w:t>
            </w:r>
          </w:p>
        </w:tc>
        <w:tc>
          <w:tcPr>
            <w:tcW w:type="dxa" w:w="39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Decide what proof you will create as evidence of growth.</w:t>
            </w:r>
          </w:p>
        </w:tc>
        <w:tc>
          <w:tcPr>
            <w:tcW w:type="dxa" w:w="434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Proof of skill is what turns learning into opportunity.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Path Decision Matrix</w:t>
      </w:r>
    </w:p>
    <w:p>
      <w:pPr>
        <w:spacing w:after="120" w:line="320"/>
      </w:pPr>
      <w:r>
        <w:rPr>
          <w:rFonts w:ascii="Aptos" w:cs="Aptos" w:eastAsia="Aptos" w:hAnsi="Aptos"/>
        </w:rPr>
        <w:t xml:space="preserve">Choose the row that feels most like your current need. If two rows fit, start with the one that creates the most immediate value.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1150"/>
        <w:gridCol w:w="1776"/>
        <w:gridCol w:w="2050"/>
        <w:gridCol w:w="2050"/>
        <w:gridCol w:w="2000"/>
      </w:tblGrid>
      <w:tr>
        <w:trPr>
          <w:tblHeader/>
        </w:trPr>
        <w:tc>
          <w:tcPr>
            <w:tcW w:type="dxa" w:w="11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7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Primary outcome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Start with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Focus on</w:t>
            </w:r>
          </w:p>
        </w:tc>
        <w:tc>
          <w:tcPr>
            <w:tcW w:type="dxa" w:w="2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First proof of skill</w:t>
            </w:r>
          </w:p>
        </w:tc>
      </w:tr>
      <w:tr>
        <w:tc>
          <w:tcPr>
            <w:tcW w:type="dxa" w:w="11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Student</w:t>
            </w:r>
          </w:p>
        </w:tc>
        <w:tc>
          <w:tcPr>
            <w:tcW w:type="dxa" w:w="17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Build useful skills early so you become more employable, confident, and digitally aware.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Office and productivity skills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Digital marketing basics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Content creation fundamentals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AI tools for learning and productivity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Create small proof projects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Build a visible learning portfolio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Improve communication and digital confidence</w:t>
            </w:r>
          </w:p>
        </w:tc>
        <w:tc>
          <w:tcPr>
            <w:tcW w:type="dxa" w:w="2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a simple online profile or portfolio that shows what you can do.</w:t>
            </w:r>
          </w:p>
        </w:tc>
      </w:tr>
      <w:tr>
        <w:tc>
          <w:tcPr>
            <w:tcW w:type="dxa" w:w="11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Job seeker</w:t>
            </w:r>
          </w:p>
        </w:tc>
        <w:tc>
          <w:tcPr>
            <w:tcW w:type="dxa" w:w="17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Increase your professional value and stand out with practical digital proof.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Office, business, and professional skills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AI productivity tools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Digital communication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Workplace finance awareness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Upgrade your CV and LinkedIn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Learn the tools used at work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Document real examples of your skills</w:t>
            </w:r>
          </w:p>
        </w:tc>
        <w:tc>
          <w:tcPr>
            <w:tcW w:type="dxa" w:w="2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Refresh your CV and LinkedIn profile with new practical examples.</w:t>
            </w:r>
          </w:p>
        </w:tc>
      </w:tr>
      <w:tr>
        <w:tc>
          <w:tcPr>
            <w:tcW w:type="dxa" w:w="11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Freelancer</w:t>
            </w:r>
          </w:p>
        </w:tc>
        <w:tc>
          <w:tcPr>
            <w:tcW w:type="dxa" w:w="17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Build service-ready skills that can become clear, sellable offers.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Digital marketing and online business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Creative design and content creation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AI productivity tools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Business communication and pricing basics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Choose one service to offer first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Create samples before chasing clients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Practice clean delivery and follow-up</w:t>
            </w:r>
          </w:p>
        </w:tc>
        <w:tc>
          <w:tcPr>
            <w:tcW w:type="dxa" w:w="2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one small offer page or one-page service sheet with sample work.</w:t>
            </w:r>
          </w:p>
        </w:tc>
      </w:tr>
      <w:tr>
        <w:tc>
          <w:tcPr>
            <w:tcW w:type="dxa" w:w="11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Business owner</w:t>
            </w:r>
          </w:p>
        </w:tc>
        <w:tc>
          <w:tcPr>
            <w:tcW w:type="dxa" w:w="17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Understand the digital tools that improve visibility, trust, operations, and growth.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Digital marketing and online business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Branding and content creation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Business productivity tools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AI and automation basics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Clarify what customers see first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Improve how people contact and trust you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Identify what should be systemized next</w:t>
            </w:r>
          </w:p>
        </w:tc>
        <w:tc>
          <w:tcPr>
            <w:tcW w:type="dxa" w:w="2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Complete a digital business checkup and commit to three improvements this month.</w:t>
            </w:r>
          </w:p>
        </w:tc>
      </w:tr>
      <w:tr>
        <w:tc>
          <w:tcPr>
            <w:tcW w:type="dxa" w:w="11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Content creator</w:t>
            </w:r>
          </w:p>
        </w:tc>
        <w:tc>
          <w:tcPr>
            <w:tcW w:type="dxa" w:w="17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Improve your content quality, consistency, and ability to turn visibility into opportunity.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Creative design and content creation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Digital marketing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AI tools for ideas and planning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Online business basics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Understand your audience deeply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Publish with more consistency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Build a recognizable content direction</w:t>
            </w:r>
          </w:p>
        </w:tc>
        <w:tc>
          <w:tcPr>
            <w:tcW w:type="dxa" w:w="2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Create a 7-day content plan around one topic you want to be known for.</w:t>
            </w:r>
          </w:p>
        </w:tc>
      </w:tr>
      <w:tr>
        <w:tc>
          <w:tcPr>
            <w:tcW w:type="dxa" w:w="11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Working professional</w:t>
            </w:r>
          </w:p>
        </w:tc>
        <w:tc>
          <w:tcPr>
            <w:tcW w:type="dxa" w:w="177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Work faster, communicate more clearly, and stay relevant in a digital workplace.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Office and professional skills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AI productivity tools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Business communication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Digital marketing basics</w:t>
            </w:r>
          </w:p>
        </w:tc>
        <w:tc>
          <w:tcPr>
            <w:tcW w:type="dxa" w:w="205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Improve reports, decks, and messages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Reduce repetitive work</w:t>
            </w:r>
          </w:p>
          <w:p>
            <w:pPr>
              <w:spacing w:after="90" w:line="300"/>
              <w:ind w:left="220" w:hanging="120"/>
            </w:pPr>
            <w:r>
              <w:rPr>
                <w:rFonts w:ascii="Aptos" w:cs="Aptos" w:eastAsia="Aptos" w:hAnsi="Aptos"/>
                <w:b/>
                <w:bCs/>
                <w:color w:val="0B6AA0"/>
                <w:sz w:val="22"/>
                <w:szCs w:val="22"/>
              </w:rPr>
              <w:t xml:space="preserve">• </w:t>
            </w: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Build visible proof of better productivity</w:t>
            </w:r>
          </w:p>
        </w:tc>
        <w:tc>
          <w:tcPr>
            <w:tcW w:type="dxa" w:w="2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Redesign one recurring task or workflow using a smarter digital process.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Suggested Learning Order</w:t>
      </w:r>
    </w:p>
    <w:p>
      <w:pPr>
        <w:spacing w:after="120" w:line="320"/>
      </w:pPr>
      <w:r>
        <w:rPr>
          <w:rFonts w:ascii="Aptos" w:cs="Aptos" w:eastAsia="Aptos" w:hAnsi="Aptos"/>
        </w:rPr>
        <w:t xml:space="preserve">If you bought the full pack and want a practical sequence, this order builds range without sacrificing clarity.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900"/>
        <w:gridCol w:w="2220"/>
        <w:gridCol w:w="3300"/>
        <w:gridCol w:w="2606"/>
      </w:tblGrid>
      <w:tr>
        <w:trPr>
          <w:tblHeader/>
        </w:trPr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3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Why start here</w:t>
            </w:r>
          </w:p>
        </w:tc>
        <w:tc>
          <w:tcPr>
            <w:tcW w:type="dxa" w:w="26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First proof idea</w:t>
            </w:r>
          </w:p>
        </w:tc>
      </w:tr>
      <w:tr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Stage 1</w:t>
            </w:r>
          </w:p>
        </w:tc>
        <w:tc>
          <w:tcPr>
            <w:tcW w:type="dxa" w:w="22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Office, Business &amp; Professional Skills</w:t>
            </w:r>
          </w:p>
        </w:tc>
        <w:tc>
          <w:tcPr>
            <w:tcW w:type="dxa" w:w="3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Build a strong operating foundation for work, learning, and communication.</w:t>
            </w:r>
          </w:p>
        </w:tc>
        <w:tc>
          <w:tcPr>
            <w:tcW w:type="dxa" w:w="26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cleaner CV, spreadsheet, proposal, or presentation.</w:t>
            </w:r>
          </w:p>
        </w:tc>
      </w:tr>
      <w:tr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Stage 2</w:t>
            </w:r>
          </w:p>
        </w:tc>
        <w:tc>
          <w:tcPr>
            <w:tcW w:type="dxa" w:w="22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Digital Marketing &amp; Online Business</w:t>
            </w:r>
          </w:p>
        </w:tc>
        <w:tc>
          <w:tcPr>
            <w:tcW w:type="dxa" w:w="3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Learn visibility, messaging, and how digital offers create trust.</w:t>
            </w:r>
          </w:p>
        </w:tc>
        <w:tc>
          <w:tcPr>
            <w:tcW w:type="dxa" w:w="26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content plan, campaign idea, or business audit.</w:t>
            </w:r>
          </w:p>
        </w:tc>
      </w:tr>
      <w:tr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Stage 3</w:t>
            </w:r>
          </w:p>
        </w:tc>
        <w:tc>
          <w:tcPr>
            <w:tcW w:type="dxa" w:w="22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Creative Design &amp; Content Creation</w:t>
            </w:r>
          </w:p>
        </w:tc>
        <w:tc>
          <w:tcPr>
            <w:tcW w:type="dxa" w:w="3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Turn ideas into assets people can see, read, and share.</w:t>
            </w:r>
          </w:p>
        </w:tc>
        <w:tc>
          <w:tcPr>
            <w:tcW w:type="dxa" w:w="26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flyer, social post, video plan, or branded template.</w:t>
            </w:r>
          </w:p>
        </w:tc>
      </w:tr>
      <w:tr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Stage 4</w:t>
            </w:r>
          </w:p>
        </w:tc>
        <w:tc>
          <w:tcPr>
            <w:tcW w:type="dxa" w:w="22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AI, Tech &amp; Programming</w:t>
            </w:r>
          </w:p>
        </w:tc>
        <w:tc>
          <w:tcPr>
            <w:tcW w:type="dxa" w:w="3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Use modern tools to move faster and automate more intelligently.</w:t>
            </w:r>
          </w:p>
        </w:tc>
        <w:tc>
          <w:tcPr>
            <w:tcW w:type="dxa" w:w="26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prompt system, automation idea, or digital workflow.</w:t>
            </w:r>
          </w:p>
        </w:tc>
      </w:tr>
      <w:tr>
        <w:tc>
          <w:tcPr>
            <w:tcW w:type="dxa" w:w="9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Stage 5</w:t>
            </w:r>
          </w:p>
        </w:tc>
        <w:tc>
          <w:tcPr>
            <w:tcW w:type="dxa" w:w="222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Finance &amp; Market Education</w:t>
            </w:r>
          </w:p>
        </w:tc>
        <w:tc>
          <w:tcPr>
            <w:tcW w:type="dxa" w:w="3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Strengthen your business thinking, pricing awareness, and decision-making.</w:t>
            </w:r>
          </w:p>
        </w:tc>
        <w:tc>
          <w:tcPr>
            <w:tcW w:type="dxa" w:w="260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simple pricing sheet, market summary, or plan.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Weekly Learning Rhythm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980"/>
        <w:gridCol w:w="4300"/>
        <w:gridCol w:w="3746"/>
      </w:tblGrid>
      <w:tr>
        <w:trPr>
          <w:tblHeader/>
        </w:trPr>
        <w:tc>
          <w:tcPr>
            <w:tcW w:type="dxa" w:w="98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Learning move</w:t>
            </w:r>
          </w:p>
        </w:tc>
        <w:tc>
          <w:tcPr>
            <w:tcW w:type="dxa" w:w="374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98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1</w:t>
            </w:r>
          </w:p>
        </w:tc>
        <w:tc>
          <w:tcPr>
            <w:tcW w:type="dxa" w:w="4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Watch or study one focused lesson</w:t>
            </w:r>
          </w:p>
        </w:tc>
        <w:tc>
          <w:tcPr>
            <w:tcW w:type="dxa" w:w="374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Key notes or a short lesson summary</w:t>
            </w:r>
          </w:p>
        </w:tc>
      </w:tr>
      <w:tr>
        <w:tc>
          <w:tcPr>
            <w:tcW w:type="dxa" w:w="98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2</w:t>
            </w:r>
          </w:p>
        </w:tc>
        <w:tc>
          <w:tcPr>
            <w:tcW w:type="dxa" w:w="4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Rewrite what you learned in plain language</w:t>
            </w:r>
          </w:p>
        </w:tc>
        <w:tc>
          <w:tcPr>
            <w:tcW w:type="dxa" w:w="374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clearer explanation in your own words</w:t>
            </w:r>
          </w:p>
        </w:tc>
      </w:tr>
      <w:tr>
        <w:tc>
          <w:tcPr>
            <w:tcW w:type="dxa" w:w="98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3</w:t>
            </w:r>
          </w:p>
        </w:tc>
        <w:tc>
          <w:tcPr>
            <w:tcW w:type="dxa" w:w="4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Practice on a small real example</w:t>
            </w:r>
          </w:p>
        </w:tc>
        <w:tc>
          <w:tcPr>
            <w:tcW w:type="dxa" w:w="374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draft, sample, or improvement</w:t>
            </w:r>
          </w:p>
        </w:tc>
      </w:tr>
      <w:tr>
        <w:tc>
          <w:tcPr>
            <w:tcW w:type="dxa" w:w="98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4</w:t>
            </w:r>
          </w:p>
        </w:tc>
        <w:tc>
          <w:tcPr>
            <w:tcW w:type="dxa" w:w="4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Review weak areas</w:t>
            </w:r>
          </w:p>
        </w:tc>
        <w:tc>
          <w:tcPr>
            <w:tcW w:type="dxa" w:w="374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Corrections and stronger understanding</w:t>
            </w:r>
          </w:p>
        </w:tc>
      </w:tr>
      <w:tr>
        <w:tc>
          <w:tcPr>
            <w:tcW w:type="dxa" w:w="98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5</w:t>
            </w:r>
          </w:p>
        </w:tc>
        <w:tc>
          <w:tcPr>
            <w:tcW w:type="dxa" w:w="4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Apply the skill to something practical</w:t>
            </w:r>
          </w:p>
        </w:tc>
        <w:tc>
          <w:tcPr>
            <w:tcW w:type="dxa" w:w="374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A visible proof item</w:t>
            </w:r>
          </w:p>
        </w:tc>
      </w:tr>
      <w:tr>
        <w:tc>
          <w:tcPr>
            <w:tcW w:type="dxa" w:w="98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6</w:t>
            </w:r>
          </w:p>
        </w:tc>
        <w:tc>
          <w:tcPr>
            <w:tcW w:type="dxa" w:w="4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Organize your work</w:t>
            </w:r>
          </w:p>
        </w:tc>
        <w:tc>
          <w:tcPr>
            <w:tcW w:type="dxa" w:w="374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Saved files, notes, and documented progress</w:t>
            </w:r>
          </w:p>
        </w:tc>
      </w:tr>
      <w:tr>
        <w:tc>
          <w:tcPr>
            <w:tcW w:type="dxa" w:w="98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Day 7</w:t>
            </w:r>
          </w:p>
        </w:tc>
        <w:tc>
          <w:tcPr>
            <w:tcW w:type="dxa" w:w="43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Reflect and plan</w:t>
            </w:r>
          </w:p>
        </w:tc>
        <w:tc>
          <w:tcPr>
            <w:tcW w:type="dxa" w:w="374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 w:val="false"/>
                <w:bCs w:val="false"/>
              </w:rPr>
              <w:t xml:space="preserve">One lesson, one obstacle, one next step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My Roadmap Builder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My main goal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90" w:line="320"/>
            </w:pPr>
            <w:r>
              <w:rPr>
                <w:rFonts w:ascii="Aptos" w:cs="Aptos" w:eastAsia="Aptos" w:hAnsi="Aptos"/>
                <w:i/>
                <w:iCs/>
                <w:color w:val="52687D"/>
              </w:rPr>
              <w:t xml:space="preserve">What do I want these skills to help me do?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Chosen path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90" w:line="320"/>
            </w:pPr>
            <w:r>
              <w:rPr>
                <w:rFonts w:ascii="Aptos" w:cs="Aptos" w:eastAsia="Aptos" w:hAnsi="Aptos"/>
                <w:i/>
                <w:iCs/>
                <w:color w:val="52687D"/>
              </w:rPr>
              <w:t xml:space="preserve">Student, job seeker, freelancer, business owner, creator, or working professional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Top 3 priority skills this month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Proof I want to create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90" w:line="320"/>
            </w:pPr>
            <w:r>
              <w:rPr>
                <w:rFonts w:ascii="Aptos" w:cs="Aptos" w:eastAsia="Aptos" w:hAnsi="Aptos"/>
                <w:i/>
                <w:iCs/>
                <w:color w:val="52687D"/>
              </w:rPr>
              <w:t xml:space="preserve">A project, document, audit, content sample, deck, or workflow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5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EAF6FB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Support I need</w:t>
            </w:r>
          </w:p>
        </w:tc>
        <w:tc>
          <w:tcPr>
            <w:tcW w:type="dxa" w:w="65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pPr>
              <w:spacing w:after="90" w:line="320"/>
            </w:pPr>
            <w:r>
              <w:rPr>
                <w:rFonts w:ascii="Aptos" w:cs="Aptos" w:eastAsia="Aptos" w:hAnsi="Aptos"/>
                <w:i/>
                <w:iCs/>
                <w:color w:val="52687D"/>
              </w:rPr>
              <w:t xml:space="preserve">What will help me stay consistent and finish well?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keepNext/>
        <w:spacing w:after="120" w:before="260"/>
      </w:pPr>
      <w:r>
        <w:rPr>
          <w:rFonts w:ascii="Georgia" w:cs="Georgia" w:eastAsia="Georgia" w:hAnsi="Georgia"/>
          <w:b/>
          <w:bCs/>
          <w:color w:val="11273F"/>
          <w:sz w:val="28"/>
          <w:szCs w:val="28"/>
        </w:rPr>
        <w:t xml:space="preserve">30-Day Focus Planner</w:t>
      </w:r>
    </w:p>
    <w:tbl>
      <w:tblPr>
        <w:tblW w:type="dxa" w:w="9026"/>
        <w:tblBorders>
          <w:top w:val="single" w:color="D7E3EC" w:sz="6"/>
          <w:left w:val="single" w:color="D7E3EC" w:sz="6"/>
          <w:bottom w:val="single" w:color="D7E3EC" w:sz="6"/>
          <w:right w:val="single" w:color="D7E3EC" w:sz="6"/>
          <w:insideH w:val="single" w:color="D7E3EC" w:sz="4"/>
          <w:insideV w:val="single" w:color="D7E3EC" w:sz="4"/>
        </w:tblBorders>
        <w:tblLayout w:type="fixed"/>
      </w:tblPr>
      <w:tblGrid>
        <w:gridCol w:w="1000"/>
        <w:gridCol w:w="2200"/>
        <w:gridCol w:w="2400"/>
        <w:gridCol w:w="1600"/>
        <w:gridCol w:w="1826"/>
      </w:tblGrid>
      <w:tr>
        <w:trPr>
          <w:tblHeader/>
        </w:trPr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Primary skill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Practice output</w:t>
            </w:r>
          </w:p>
        </w:tc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Confidence score (1-5)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11273F" w:color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1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2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3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7FAFC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0" w:line="320"/>
            </w:pPr>
            <w:r>
              <w:rPr>
                <w:rFonts w:ascii="Aptos" w:cs="Aptos" w:eastAsia="Aptos" w:hAnsi="Aptos"/>
                <w:b/>
                <w:bCs/>
              </w:rPr>
              <w:t xml:space="preserve">Week 4</w:t>
            </w:r>
          </w:p>
        </w:tc>
        <w:tc>
          <w:tcPr>
            <w:tcW w:type="dxa" w:w="22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600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  <w:tc>
          <w:tcPr>
            <w:tcW w:type="dxa" w:w="1826"/>
            <w:tcBorders>
              <w:top w:val="single" w:color="D7E3EC" w:sz="6"/>
              <w:left w:val="single" w:color="D7E3EC" w:sz="6"/>
              <w:bottom w:val="single" w:color="D7E3EC" w:sz="6"/>
              <w:right w:val="single" w:color="D7E3EC" w:sz="6"/>
            </w:tcBorders>
            <w:shd w:fill="FFFFFF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ptos" w:cs="Aptos" w:eastAsia="Aptos" w:hAnsi="Aptos"/>
                <w:color w:val="11273F"/>
                <w:sz w:val="22"/>
                <w:szCs w:val="22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  <w:tblLayout w:type="fixed"/>
    </w:tblPr>
    <w:tblGrid>
      <w:gridCol w:w="5600"/>
      <w:gridCol w:w="3426"/>
    </w:tblGrid>
    <w:tr>
      <w:tc>
        <w:tcPr>
          <w:tcW w:type="dxa" w:w="56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</w:tcPr>
        <w:p>
          <w:pPr>
            <w:spacing w:after="0" w:before="80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Official teChia Buyer Bonus Resource</w:t>
          </w:r>
        </w:p>
      </w:tc>
      <w:tc>
        <w:tcPr>
          <w:tcW w:type="dxa" w:w="342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</w:tcPr>
        <w:p>
          <w:pPr>
            <w:spacing w:after="0" w:before="80"/>
            <w:jc w:val="end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 of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il" w:color="FFFFFF" w:sz="0"/>
        <w:left w:val="nil" w:color="FFFFFF" w:sz="0"/>
        <w:bottom w:val="nil" w:color="FFFFFF" w:sz="0"/>
        <w:right w:val="nil" w:color="FFFFFF" w:sz="0"/>
        <w:insideH w:val="nil" w:color="FFFFFF" w:sz="0"/>
        <w:insideV w:val="nil" w:color="FFFFFF" w:sz="0"/>
      </w:tblBorders>
      <w:tblLayout w:type="fixed"/>
    </w:tblPr>
    <w:tblGrid>
      <w:gridCol w:w="5600"/>
      <w:gridCol w:w="3426"/>
    </w:tblGrid>
    <w:tr>
      <w:tc>
        <w:tcPr>
          <w:tcW w:type="dxa" w:w="56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bottom w:type="dxa" w:w="70"/>
          </w:tcMar>
        </w:tcPr>
        <w:p>
          <w:pPr>
            <w:pBdr>
              <w:bottom w:val="single" w:color="D7E3EC" w:sz="6"/>
            </w:pBdr>
            <w:spacing w:after="0"/>
          </w:pPr>
          <w:r>
            <w:rPr>
              <w:rFonts w:ascii="Aptos" w:cs="Aptos" w:eastAsia="Aptos" w:hAnsi="Aptos"/>
              <w:b/>
              <w:bCs/>
              <w:caps/>
              <w:color w:val="0B6AA0"/>
              <w:sz w:val="18"/>
              <w:szCs w:val="18"/>
            </w:rPr>
            <w:t xml:space="preserve">teChia Digital Academy</w:t>
          </w:r>
        </w:p>
      </w:tc>
      <w:tc>
        <w:tcPr>
          <w:tcW w:type="dxa" w:w="3426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tcMar>
            <w:bottom w:type="dxa" w:w="70"/>
          </w:tcMar>
        </w:tcPr>
        <w:p>
          <w:pPr>
            <w:pBdr>
              <w:bottom w:val="single" w:color="D7E3EC" w:sz="6"/>
            </w:pBdr>
            <w:spacing w:after="0"/>
            <w:jc w:val="end"/>
          </w:pPr>
          <w:r>
            <w:rPr>
              <w:rFonts w:ascii="Aptos" w:cs="Aptos" w:eastAsia="Aptos" w:hAnsi="Aptos"/>
              <w:color w:val="52687D"/>
              <w:sz w:val="18"/>
              <w:szCs w:val="18"/>
            </w:rPr>
            <w:t xml:space="preserve">Digital Skills Learning Roadmap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1273F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dcf1b44a16cbeadb5c258be74cc0362b8d435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Skills Learning Roadmap</dc:title>
  <dc:subject>Official teChia buyer bonus resource</dc:subject>
  <dc:creator>teChia Digital Academy</dc:creator>
  <dc:description>Premium editable roadmap workbook for choosing digital-skill priorities and planning proof of learning.</dc:description>
  <cp:lastModifiedBy>Un-named</cp:lastModifiedBy>
  <cp:revision>1</cp:revision>
  <dcterms:created xsi:type="dcterms:W3CDTF">2026-07-10T13:14:41.952Z</dcterms:created>
  <dcterms:modified xsi:type="dcterms:W3CDTF">2026-07-10T13:14:41.953Z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