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2FD6C2CA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respuesta al impulso,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5ADCC252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Si el sistema es lineal e invariante en el tiempo,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3C4A3FCD" w:rsidR="00C72902" w:rsidRPr="00C72902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*h(t)</m:t>
          </m:r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C72902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N(s) y D(s) son funciones polinómicas en términos de la variable s. El polinomio característico es el denominador de mi función de transferencia, es decir D(s) es mi </w:t>
      </w:r>
      <w:r>
        <w:rPr>
          <w:rFonts w:eastAsiaTheme="minorEastAsia"/>
          <w:lang w:val="es-CO"/>
        </w:rPr>
        <w:t>polinomio característico</w:t>
      </w:r>
      <w:r>
        <w:rPr>
          <w:rFonts w:eastAsiaTheme="minorEastAsia"/>
          <w:lang w:val="es-CO"/>
        </w:rPr>
        <w:t>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polos son las raíces del </w:t>
      </w:r>
      <w:r>
        <w:rPr>
          <w:rFonts w:eastAsiaTheme="minorEastAsia"/>
          <w:lang w:val="es-CO"/>
        </w:rPr>
        <w:t>polinomio característico</w:t>
      </w:r>
      <w:r>
        <w:rPr>
          <w:rFonts w:eastAsiaTheme="minorEastAsia"/>
          <w:lang w:val="es-CO"/>
        </w:rPr>
        <w:t>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</w:t>
      </w:r>
      <w:r>
        <w:rPr>
          <w:rFonts w:eastAsiaTheme="minorEastAsia"/>
          <w:lang w:val="es-CO"/>
        </w:rPr>
        <w:t>son las raíces del</w:t>
      </w:r>
      <w:r>
        <w:rPr>
          <w:rFonts w:eastAsiaTheme="minorEastAsia"/>
          <w:lang w:val="es-CO"/>
        </w:rPr>
        <w:t xml:space="preserve">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del </w:t>
      </w:r>
      <w:r w:rsidR="008720F8">
        <w:rPr>
          <w:rFonts w:eastAsiaTheme="minorEastAsia"/>
          <w:lang w:val="es-CO"/>
        </w:rPr>
        <w:t>mismo</w:t>
      </w:r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BF292E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7C156300" w14:textId="3F0AF9D7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Pol.  caract.</m:t>
          </m:r>
        </m:oMath>
      </m:oMathPara>
    </w:p>
    <w:p w14:paraId="6BA67E90" w14:textId="6EBEB8F6" w:rsidR="00365759" w:rsidRPr="00811AB7" w:rsidRDefault="00811AB7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811AB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+4s+8=0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2B093DA0" w14:textId="7A8E281A" w:rsidR="00AB5CF1" w:rsidRPr="00811AB7" w:rsidRDefault="00811AB7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811AB7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</m:t>
          </m:r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2i</m:t>
          </m:r>
        </m:oMath>
      </m:oMathPara>
    </w:p>
    <w:p w14:paraId="5418B4F2" w14:textId="6307F03B" w:rsidR="00811AB7" w:rsidRPr="00853F07" w:rsidRDefault="00811AB7" w:rsidP="00811AB7">
      <w:pPr>
        <w:rPr>
          <w:b/>
          <w:bCs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7A5BDBA3" w14:textId="77777777" w:rsidR="00004D88" w:rsidRPr="00F65BC7" w:rsidRDefault="00004D88" w:rsidP="00004D88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G2----------------------------------</w:t>
      </w: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1177CE0" w14:textId="62627233" w:rsidR="0054099D" w:rsidRDefault="0054099D" w:rsidP="0054099D">
      <w:pPr>
        <w:jc w:val="both"/>
        <w:rPr>
          <w:lang w:val="es-CO"/>
        </w:rPr>
      </w:pPr>
    </w:p>
    <w:p w14:paraId="75C3FE64" w14:textId="77777777" w:rsidR="0054099D" w:rsidRPr="0054099D" w:rsidRDefault="0054099D" w:rsidP="0054099D">
      <w:pPr>
        <w:jc w:val="both"/>
        <w:rPr>
          <w:lang w:val="es-CO"/>
        </w:rPr>
      </w:pPr>
    </w:p>
    <w:p w14:paraId="1E571F8B" w14:textId="10259B43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7777777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2EE309C2" w14:textId="77777777" w:rsidR="00C00793" w:rsidRPr="002D3328" w:rsidRDefault="00004D88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0DC21104" w14:textId="77777777" w:rsidR="00C00793" w:rsidRDefault="00C00793" w:rsidP="002841B2">
      <w:pPr>
        <w:jc w:val="both"/>
        <w:rPr>
          <w:b/>
          <w:bCs/>
          <w:lang w:val="es-CO"/>
        </w:rPr>
      </w:pPr>
    </w:p>
    <w:p w14:paraId="48B497C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532FDC66" w14:textId="77777777" w:rsidR="00853F07" w:rsidRPr="00853F07" w:rsidRDefault="00853F07" w:rsidP="00853F07">
      <w:pPr>
        <w:rPr>
          <w:b/>
          <w:bCs/>
          <w:lang w:val="es-CO"/>
        </w:rPr>
      </w:pPr>
    </w:p>
    <w:p w14:paraId="6E2721D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lastRenderedPageBreak/>
        <w:t>Ejemplos G54:</w:t>
      </w:r>
    </w:p>
    <w:p w14:paraId="09BD92C7" w14:textId="77777777" w:rsidR="00853F07" w:rsidRDefault="00853F07" w:rsidP="002841B2">
      <w:pPr>
        <w:jc w:val="both"/>
        <w:rPr>
          <w:b/>
          <w:bCs/>
          <w:lang w:val="es-CO"/>
        </w:rPr>
      </w:pPr>
    </w:p>
    <w:p w14:paraId="4E78F032" w14:textId="77777777" w:rsidR="00DE15BF" w:rsidRDefault="00DE15BF" w:rsidP="00DE15BF">
      <w:pPr>
        <w:jc w:val="both"/>
        <w:rPr>
          <w:lang w:val="es-CO"/>
        </w:rPr>
      </w:pPr>
    </w:p>
    <w:p w14:paraId="6F11A418" w14:textId="12D130F8" w:rsidR="00425358" w:rsidRDefault="00425358" w:rsidP="002841B2">
      <w:pPr>
        <w:jc w:val="both"/>
        <w:rPr>
          <w:b/>
          <w:bCs/>
          <w:lang w:val="es-CO"/>
        </w:rPr>
      </w:pPr>
    </w:p>
    <w:p w14:paraId="7E50647E" w14:textId="77777777" w:rsidR="00425358" w:rsidRDefault="00425358" w:rsidP="002841B2">
      <w:pPr>
        <w:jc w:val="both"/>
        <w:rPr>
          <w:b/>
          <w:bCs/>
          <w:lang w:val="es-CO"/>
        </w:rPr>
      </w:pP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7A541AAF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representado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680E9E0D" w:rsidR="00B911C9" w:rsidRPr="00B911C9" w:rsidRDefault="00004D88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 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4C28F501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 (Ecuación de salida)</m:t>
          </m:r>
        </m:oMath>
      </m:oMathPara>
    </w:p>
    <w:p w14:paraId="617AE732" w14:textId="77777777" w:rsidR="00B911C9" w:rsidRPr="00DE15BF" w:rsidRDefault="00B911C9" w:rsidP="00B911C9">
      <w:pPr>
        <w:jc w:val="both"/>
        <w:rPr>
          <w:rFonts w:eastAsiaTheme="minorEastAsia"/>
          <w:lang w:val="es-CO"/>
        </w:rPr>
      </w:pPr>
    </w:p>
    <w:p w14:paraId="430459DB" w14:textId="77777777" w:rsidR="00B911C9" w:rsidRPr="00CA6B6F" w:rsidRDefault="00004D88" w:rsidP="00B911C9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74F6F6D0" w14:textId="77777777" w:rsidR="00B911C9" w:rsidRPr="00DE15BF" w:rsidRDefault="00B911C9" w:rsidP="00B911C9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A449AE4" w14:textId="77777777" w:rsidR="00B911C9" w:rsidRDefault="00B911C9" w:rsidP="00DE15BF">
      <w:pPr>
        <w:jc w:val="both"/>
        <w:rPr>
          <w:rFonts w:eastAsiaTheme="minorEastAsia"/>
          <w:lang w:val="es-CO"/>
        </w:rPr>
      </w:pPr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24C32FD5" w14:textId="77777777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1EDBFA57" w14:textId="77777777" w:rsidR="006D32DD" w:rsidRPr="003527B7" w:rsidRDefault="006D32DD" w:rsidP="00DE15BF">
      <w:pPr>
        <w:jc w:val="both"/>
        <w:rPr>
          <w:rFonts w:eastAsiaTheme="minorEastAsia"/>
          <w:iCs/>
          <w:lang w:val="es-CO"/>
        </w:rPr>
      </w:pP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Default="006D32DD" w:rsidP="006D32DD">
      <w:pPr>
        <w:jc w:val="both"/>
        <w:rPr>
          <w:rFonts w:eastAsiaTheme="minorEastAsia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083C17C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3B504CF7" w:rsidR="006D32DD" w:rsidRPr="003527B7" w:rsidRDefault="00DE15BF" w:rsidP="006D32D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71B3672" w14:textId="3FEF91D7" w:rsidR="00DE15BF" w:rsidRPr="0061472C" w:rsidRDefault="00DE15BF" w:rsidP="00DE15BF">
      <w:pPr>
        <w:jc w:val="both"/>
        <w:rPr>
          <w:rFonts w:eastAsiaTheme="minorEastAsia"/>
          <w:iCs/>
          <w:lang w:val="es-CO"/>
        </w:rPr>
      </w:pP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lastRenderedPageBreak/>
        <w:drawing>
          <wp:inline distT="0" distB="0" distL="0" distR="0" wp14:anchorId="52B888D1" wp14:editId="0CEFB249">
            <wp:extent cx="38023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30E53133" w14:textId="639D51A9" w:rsidR="00095CB8" w:rsidRDefault="00095CB8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73B1BA2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varaintes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Default="004B3D95" w:rsidP="00DE15BF">
      <w:pPr>
        <w:rPr>
          <w:lang w:val="es-CO"/>
        </w:rPr>
      </w:pPr>
      <w:r>
        <w:rPr>
          <w:lang w:val="es-CO"/>
        </w:rPr>
        <w:t>Ejemplos G2:</w:t>
      </w: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2841B2" w:rsidRDefault="004B3D95" w:rsidP="00DE15BF">
      <w:pPr>
        <w:rPr>
          <w:lang w:val="es-CO"/>
        </w:rPr>
      </w:pPr>
      <w:r>
        <w:rPr>
          <w:lang w:val="es-CO"/>
        </w:rPr>
        <w:t>Ejemplos G54:</w:t>
      </w:r>
    </w:p>
    <w:sectPr w:rsidR="004B3D95" w:rsidRPr="0028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363BE"/>
    <w:rsid w:val="00095CB8"/>
    <w:rsid w:val="00113C24"/>
    <w:rsid w:val="001E1903"/>
    <w:rsid w:val="00245518"/>
    <w:rsid w:val="002841B2"/>
    <w:rsid w:val="00365759"/>
    <w:rsid w:val="003F168B"/>
    <w:rsid w:val="00425358"/>
    <w:rsid w:val="00445EB0"/>
    <w:rsid w:val="00487745"/>
    <w:rsid w:val="004B3D95"/>
    <w:rsid w:val="0054099D"/>
    <w:rsid w:val="005C5E36"/>
    <w:rsid w:val="00611784"/>
    <w:rsid w:val="00665356"/>
    <w:rsid w:val="006D0350"/>
    <w:rsid w:val="006D32DD"/>
    <w:rsid w:val="00755A00"/>
    <w:rsid w:val="007957B2"/>
    <w:rsid w:val="007E1425"/>
    <w:rsid w:val="00811AB7"/>
    <w:rsid w:val="00853F07"/>
    <w:rsid w:val="008720F8"/>
    <w:rsid w:val="008E2488"/>
    <w:rsid w:val="008E5F5E"/>
    <w:rsid w:val="009D59B2"/>
    <w:rsid w:val="00AB5CF1"/>
    <w:rsid w:val="00B50CBD"/>
    <w:rsid w:val="00B911C9"/>
    <w:rsid w:val="00BC63F9"/>
    <w:rsid w:val="00BF292E"/>
    <w:rsid w:val="00C00793"/>
    <w:rsid w:val="00C72902"/>
    <w:rsid w:val="00C973DE"/>
    <w:rsid w:val="00D15910"/>
    <w:rsid w:val="00DB4EAF"/>
    <w:rsid w:val="00DC6E6D"/>
    <w:rsid w:val="00DE15BF"/>
    <w:rsid w:val="00EB1EDC"/>
    <w:rsid w:val="00F3577D"/>
    <w:rsid w:val="00F64F4E"/>
    <w:rsid w:val="00F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39</cp:revision>
  <cp:lastPrinted>2020-08-20T23:32:00Z</cp:lastPrinted>
  <dcterms:created xsi:type="dcterms:W3CDTF">2020-08-18T14:39:00Z</dcterms:created>
  <dcterms:modified xsi:type="dcterms:W3CDTF">2020-08-20T23:32:00Z</dcterms:modified>
</cp:coreProperties>
</file>