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  <w:jc w:val="center"/>
      </w:pPr>
      <w:r>
        <w:rPr>
          <w:rFonts w:ascii="仿宋" w:hAnsi="仿宋" w:eastAsia="仿宋"/>
        </w:rPr>
        <w:t>学徒业务档案</w:t>
      </w:r>
    </w:p>
    <w:tbl>
      <w:tblPr>
        <w:tblW w:w="5000" w:type="pct"/>
        <w:jc w:val="center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rPr>
          <w:trHeight w:val="576" w:hRule="exact"/>
        </w:trPr>
        <w:tc>
          <w:tcPr>
            <w:tcW w:w="1300" w:type="pct"/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700" w:type="pct"/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张三</w:t>
            </w:r>
          </w:p>
        </w:tc>
        <w:tc>
          <w:tcPr>
            <w:tcW w:w="1000" w:type="pct"/>
            <w:gridSpan w:val="2"/>
            <w:vMerge w:val="restart"/>
            <w:vAlign w:val="center"/>
          </w:tcPr>
          <w:p>
            <w:pPr>
              <w:jc w:val="center"/>
            </w:pPr>
            <w:r>
              <w:drawing>
      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      <wp:extent cx="508000" cy="508000"/>
                  <wp:docPr id="449512514" name=""/>
                  <wp:cNvGraphicFramePr/>
                  <a:graphic>
                    <a:graphicData uri="http://schemas.openxmlformats.org/drawingml/2006/picture">
                      <pic:pic xmlns="http://schemas.openxmlformats.org/drawingml/2006/picture" xmlns:pic="http://schemas.openxmlformats.org/drawingml/2006/picture" xmlns:xml="http://www.w3.org/XML/1998/namespace">
                        <pic:nvPicPr>
                          <pic:cNvPr id="44951251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" cy="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76" w:hRule="exact"/>
        </w:trP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33班</w:t>
            </w:r>
          </w:p>
        </w:tc>
        <w:tc>
          <w:tcPr>
            <w:gridSpan w:val="2"/>
            <w:vMerge w:val="continue"/>
            <w:vAlign w:val="center"/>
          </w:tcPr>
          <w:p/>
        </w:tc>
      </w:tr>
      <w:tr>
        <w:trPr>
          <w:trHeight w:val="576" w:hRule="exact"/>
        </w:trP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身份证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421127</w:t>
            </w:r>
          </w:p>
        </w:tc>
        <w:tc>
          <w:tcPr>
            <w:gridSpan w:val="2"/>
            <w:vMerge w:val="continue"/>
            <w:vAlign w:val="center"/>
          </w:tcPr>
          <w:p/>
        </w:tc>
      </w:tr>
      <w:tr>
        <w:trPr>
          <w:trHeight w:val="576" w:hRule="exact"/>
        </w:trPr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手机号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138</w:t>
            </w:r>
          </w:p>
        </w:tc>
        <w:tc>
          <w:tcPr>
            <w:gridSpan w:val="2"/>
            <w:vMerge w:val="continue"/>
            <w:vAlign w:val="center"/>
          </w:tcPr>
          <w:p/>
        </w:tc>
      </w:tr>
      <w:tr>
        <w:tc>
          <w:tcPr>
            <w:tcW w:type="auto"/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学业课程</w:t>
            </w:r>
          </w:p>
        </w:tc>
        <w:tc>
          <w:tcPr>
            <w:tcW w:type="auto"/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优秀课程</w:t>
            </w:r>
          </w:p>
        </w:tc>
        <w:tc>
          <w:tcPr>
            <w:tcW w:type="auto"/>
            <w:gridSpan w:val="6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优秀课程1，优秀课程2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不及格课程</w:t>
            </w:r>
          </w:p>
        </w:tc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不及格课程1，不及格课程2</w:t>
            </w:r>
          </w:p>
        </w:tc>
      </w:tr>
      <w:tr>
        <w:tc>
          <w:tcPr>
            <w:tcW w:type="auto"/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德育学分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第一学期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第二学期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第三学期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第四学期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第五学期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第六学期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第七学期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第八学期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第九学期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第十学期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第十一学期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第十二学期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得分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技能证书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证书名称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等级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证书1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等级A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奖励记录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奖励项目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等级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奖励1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等级A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处罚记录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处罚项目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等级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处罚1</w:t>
            </w:r>
          </w:p>
        </w:tc>
        <w:tc>
          <w:tcPr>
            <w:gridSpan w:val="4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等级A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实践经历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开始日期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截至日期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等级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岗位</w:t>
            </w:r>
          </w:p>
        </w:tc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单位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2019-10-1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2020-10-1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优秀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磨具磨料</w:t>
            </w:r>
          </w:p>
        </w:tc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铁牛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面试经历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是否录用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待遇情况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岗位</w:t>
            </w:r>
          </w:p>
        </w:tc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b/>
                <w:bCs/>
                <w:sz w:val="24"/>
                <w:szCs w:val="24"/>
              </w:rPr>
              <w:t>单位</w:t>
            </w:r>
          </w:p>
        </w:tc>
      </w:tr>
      <w:t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已录用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400/月</w:t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焊工</w:t>
            </w:r>
          </w:p>
        </w:tc>
        <w:tc>
          <w:tcPr>
            <w:gridSpan w:val="3"/>
            <w:vAlign w:val="center"/>
          </w:tcPr>
          <w:p>
            <w:pPr>
              <w:jc w:val="center"/>
            </w:pPr>
            <w:r>
              <w:rPr>
                <w:rFonts w:ascii="仿宋" w:hAnsi="仿宋" w:eastAsia="仿宋"/>
                <w:sz w:val="24"/>
                <w:szCs w:val="24"/>
              </w:rPr>
              <w:t>铁牛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