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40"/>
      </w:pPr>
    </w:p>
    <w:p>
      <w:pPr>
        <w:widowControl/>
        <w:spacing w:after="240"/>
      </w:pPr>
    </w:p>
    <w:p>
      <w:pPr>
        <w:widowControl/>
        <w:spacing w:after="240"/>
      </w:pPr>
    </w:p>
    <w:p>
      <w:pPr>
        <w:widowControl/>
        <w:spacing w:after="240"/>
      </w:pPr>
    </w:p>
    <w:p>
      <w:pPr>
        <w:widowControl/>
        <w:spacing w:after="240"/>
      </w:pPr>
    </w:p>
    <w:p>
      <w:pPr>
        <w:widowControl/>
        <w:spacing w:after="360"/>
        <w:jc w:val="center"/>
      </w:pPr>
      <w:r>
        <w:rPr>
          <w:rFonts w:ascii="Calibri" w:hAnsi="Calibri"/>
          <w:b/>
          <w:color w:val="2E74B5"/>
          <w:sz w:val="21"/>
        </w:rPr>
        <w:t>GUÍA OPERATIVA</w:t>
      </w:r>
    </w:p>
    <w:p>
      <w:pPr>
        <w:pStyle w:val="Title"/>
        <w:widowControl/>
      </w:pPr>
      <w:r>
        <w:rPr>
          <w:rFonts w:ascii="Calibri" w:hAnsi="Calibri"/>
        </w:rPr>
        <w:t>Manual de usuario</w:t>
      </w:r>
    </w:p>
    <w:p>
      <w:pPr>
        <w:pStyle w:val="Subtitle"/>
        <w:widowControl/>
      </w:pPr>
      <w:r>
        <w:rPr>
          <w:rFonts w:ascii="Calibri" w:hAnsi="Calibri"/>
        </w:rPr>
        <w:t>Módulo Stock · Sprint 1</w:t>
      </w:r>
    </w:p>
    <w:p>
      <w:pPr>
        <w:widowControl/>
        <w:spacing w:before="240" w:after="80"/>
        <w:jc w:val="center"/>
      </w:pPr>
      <w:r>
        <w:rPr>
          <w:rFonts w:ascii="Calibri" w:hAnsi="Calibri"/>
          <w:b/>
          <w:color w:val="202124"/>
          <w:sz w:val="23"/>
        </w:rPr>
        <w:t>Sistema Integral Web para Corralón Multisucursal</w:t>
      </w:r>
    </w:p>
    <w:p>
      <w:pPr>
        <w:widowControl/>
        <w:jc w:val="center"/>
      </w:pPr>
      <w:r>
        <w:rPr>
          <w:rFonts w:ascii="Calibri" w:hAnsi="Calibri"/>
          <w:color w:val="667085"/>
          <w:sz w:val="21"/>
        </w:rPr>
        <w:t>Versión 1.0 · 27 de agosto de 2026</w:t>
      </w:r>
    </w:p>
    <w:p>
      <w:pPr>
        <w:widowControl/>
        <w:spacing w:after="360"/>
      </w:pPr>
    </w:p>
    <w:p>
      <w:pPr>
        <w:widowControl/>
        <w:spacing w:after="360"/>
      </w:pPr>
    </w:p>
    <w:p>
      <w:pPr>
        <w:widowControl/>
        <w:spacing w:after="360"/>
      </w:pPr>
    </w:p>
    <w:p>
      <w:pPr>
        <w:widowControl/>
        <w:spacing w:before="360" w:after="0"/>
        <w:jc w:val="center"/>
      </w:pPr>
      <w:r>
        <w:rPr>
          <w:rFonts w:ascii="Calibri" w:hAnsi="Calibri"/>
          <w:b/>
          <w:color w:val="2E74B5"/>
          <w:sz w:val="20"/>
        </w:rPr>
        <w:t>Alcance</w:t>
      </w:r>
    </w:p>
    <w:p>
      <w:pPr>
        <w:widowControl/>
        <w:ind w:left="1152" w:right="1152"/>
        <w:jc w:val="center"/>
      </w:pPr>
      <w:r>
        <w:rPr>
          <w:rFonts w:ascii="Calibri" w:hAnsi="Calibri"/>
          <w:color w:val="202124"/>
          <w:sz w:val="22"/>
        </w:rPr>
        <w:t>Consulta de existencias, catálogos, depósitos, movimientos, configuración, inventario físico, alertas, recepciones y reportes.</w:t>
      </w:r>
    </w:p>
    <w:p>
      <w:pPr>
        <w:widowControl/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  <w:widowControl/>
      </w:pPr>
      <w:r>
        <w:rPr>
          <w:rFonts w:ascii="Calibri" w:hAnsi="Calibri"/>
        </w:rPr>
        <w:t>Contenido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1. Acerca de este manual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2. Acceso y navegación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3. Preparación inicial del módulo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4. Consulta de stock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5. Gestión de catálogos y artículos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6. Gestión de depósitos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7. Configuración de mínimos y máximos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8. Movimientos e historial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9. Recepción de mercadería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10. Inventario físico y conciliación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11. Alertas de stock mínimo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12. Reportes y exportación CSV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13. Buenas prácticas y solución de problemas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14. Glosario rápido</w:t>
      </w:r>
    </w:p>
    <w:p>
      <w:pPr>
        <w:pStyle w:val="Nota"/>
        <w:widowControl/>
      </w:pPr>
      <w:r>
        <w:rPr>
          <w:rFonts w:ascii="Calibri" w:hAnsi="Calibri"/>
          <w:b/>
          <w:color w:val="17365D"/>
        </w:rPr>
        <w:t xml:space="preserve">Lectura recomendada: </w:t>
      </w:r>
      <w:r>
        <w:rPr>
          <w:rFonts w:ascii="Calibri" w:hAnsi="Calibri"/>
        </w:rPr>
        <w:t>Si es la primera vez que configurás el sistema, seguí el orden de la sección 3. Para una operación diaria, podés ir directamente al procedimiento que necesites.</w:t>
      </w:r>
    </w:p>
    <w:p>
      <w:pPr>
        <w:pStyle w:val="Heading1"/>
        <w:keepNext/>
        <w:widowControl/>
      </w:pPr>
      <w:r>
        <w:rPr>
          <w:rFonts w:ascii="Calibri" w:hAnsi="Calibri"/>
        </w:rPr>
        <w:t>1. Acerca de este manual</w:t>
      </w:r>
    </w:p>
    <w:p>
      <w:pPr>
        <w:widowControl/>
      </w:pPr>
      <w:r>
        <w:rPr>
          <w:rFonts w:ascii="Calibri" w:hAnsi="Calibri"/>
        </w:rPr>
        <w:t>Este documento explica cómo utilizar las funciones disponibles en el Módulo Stock del Sprint 1. Está dirigido a usuarios autenticados que administran artículos y depósitos, registran operaciones, controlan inventarios y consultan información de stock.</w:t>
      </w:r>
    </w:p>
    <w:p>
      <w:pPr>
        <w:pStyle w:val="Heading2"/>
        <w:keepNext/>
        <w:widowControl/>
      </w:pPr>
      <w:r>
        <w:rPr>
          <w:rFonts w:ascii="Calibri" w:hAnsi="Calibri"/>
        </w:rPr>
        <w:t>Qué incluye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Inicio de sesión y navegación por las pantallas del módulo.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Alta, edición, búsqueda y cambio de estado de catálogos y artículos.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Consulta de existencias por depósito.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Registro, confirmación o cancelación de movimientos.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Recepciones con actualización de stock y costo medio ponderado.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Tomas de inventario físico, aprobación y aplicación de diferencias.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Configuración de mínimos y máximos, atención de alertas y reportes CSV.</w:t>
      </w:r>
    </w:p>
    <w:p>
      <w:pPr>
        <w:pStyle w:val="Importante"/>
        <w:widowControl/>
      </w:pPr>
      <w:r>
        <w:rPr>
          <w:rFonts w:ascii="Calibri" w:hAnsi="Calibri"/>
          <w:b/>
          <w:color w:val="17365D"/>
        </w:rPr>
        <w:t xml:space="preserve">Alcance funcional: </w:t>
      </w:r>
      <w:r>
        <w:rPr>
          <w:rFonts w:ascii="Calibri" w:hAnsi="Calibri"/>
        </w:rPr>
        <w:t>El manual describe el comportamiento visible en el Sprint 1. La orden de compra de una recepción todavía aparece sin valor y no se carga desde esta versión.</w:t>
      </w:r>
    </w:p>
    <w:p>
      <w:pPr>
        <w:pStyle w:val="Heading2"/>
        <w:keepNext/>
        <w:widowControl/>
      </w:pPr>
      <w:r>
        <w:rPr>
          <w:rFonts w:ascii="Calibri" w:hAnsi="Calibri"/>
        </w:rPr>
        <w:t>Estados y conceptos clave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7365D"/>
                <w:sz w:val="19"/>
              </w:rPr>
              <w:t>Concepto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7365D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Pendiente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La operación fue registrada, pero todavía no modificó el stock.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Confirmado / confirmada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La operación fue aplicada y su impacto ya forma parte del stock.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Cancelado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El movimiento no se aplicó al stock.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Stock teórico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Cantidad que el sistema congela al iniciar una toma de inventario.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Disponible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Cantidad menos unidades comprometidas.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CMP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Costo medio ponderado del artículo, actualizado al confirmar una recepción.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rPr>
          <w:rFonts w:ascii="Calibri" w:hAnsi="Calibri"/>
        </w:rPr>
        <w:t>2. Acceso y navegación</w:t>
      </w:r>
    </w:p>
    <w:p>
      <w:pPr>
        <w:pStyle w:val="Heading2"/>
        <w:keepNext/>
        <w:widowControl/>
      </w:pPr>
      <w:r>
        <w:rPr>
          <w:rFonts w:ascii="Calibri" w:hAnsi="Calibri"/>
        </w:rPr>
        <w:t>Ingresar al sistema</w:t>
      </w:r>
    </w:p>
    <w:p>
      <w:pPr>
        <w:widowControl/>
        <w:numPr>
          <w:ilvl w:val="0"/>
          <w:numId w:val="11"/>
        </w:numPr>
      </w:pPr>
      <w:r>
        <w:rPr>
          <w:rFonts w:ascii="Calibri" w:hAnsi="Calibri"/>
        </w:rPr>
        <w:t>Abrí la dirección web provista por el administrador.</w:t>
      </w:r>
    </w:p>
    <w:p>
      <w:pPr>
        <w:widowControl/>
        <w:numPr>
          <w:ilvl w:val="0"/>
          <w:numId w:val="11"/>
        </w:numPr>
      </w:pPr>
      <w:r>
        <w:rPr>
          <w:rFonts w:ascii="Calibri" w:hAnsi="Calibri"/>
        </w:rPr>
        <w:t>En la pantalla Ingresar, completá Email y Contraseña.</w:t>
      </w:r>
    </w:p>
    <w:p>
      <w:pPr>
        <w:widowControl/>
        <w:numPr>
          <w:ilvl w:val="0"/>
          <w:numId w:val="11"/>
        </w:numPr>
      </w:pPr>
      <w:r>
        <w:rPr>
          <w:rFonts w:ascii="Calibri" w:hAnsi="Calibri"/>
        </w:rPr>
        <w:t>Presioná Ingresar. Si los datos son válidos, se mostrará el módulo con la pantalla Stock.</w:t>
      </w:r>
    </w:p>
    <w:p>
      <w:pPr>
        <w:pStyle w:val="Nota"/>
        <w:widowControl/>
      </w:pPr>
      <w:r>
        <w:rPr>
          <w:rFonts w:ascii="Calibri" w:hAnsi="Calibri"/>
          <w:b/>
          <w:color w:val="17365D"/>
        </w:rPr>
        <w:t xml:space="preserve">Problemas de acceso: </w:t>
      </w:r>
      <w:r>
        <w:rPr>
          <w:rFonts w:ascii="Calibri" w:hAnsi="Calibri"/>
        </w:rPr>
        <w:t>Si no contás con usuario o no recordás la contraseña, contactá al administrador del sistema. El alta de usuarios no se realiza desde el Módulo Stock.</w:t>
      </w:r>
    </w:p>
    <w:p>
      <w:pPr>
        <w:pStyle w:val="Heading2"/>
        <w:keepNext/>
        <w:widowControl/>
      </w:pPr>
      <w:r>
        <w:rPr>
          <w:rFonts w:ascii="Calibri" w:hAnsi="Calibri"/>
        </w:rPr>
        <w:t>Navegación principal</w:t>
      </w:r>
    </w:p>
    <w:p>
      <w:pPr>
        <w:widowControl/>
      </w:pPr>
      <w:r>
        <w:rPr>
          <w:rFonts w:ascii="Calibri" w:hAnsi="Calibri"/>
        </w:rPr>
        <w:t>La barra superior muestra el correo del usuario autenticado, el botón Salir y los accesos del módulo. Elegí una opción para cambiar de pantalla: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7365D"/>
                <w:sz w:val="19"/>
              </w:rPr>
              <w:t>Opción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7365D"/>
                <w:sz w:val="19"/>
              </w:rPr>
              <w:t>Uso principal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Stock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Consultar cantidades por depósito.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Depósitos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Crear, editar y eliminar depósitos sin stock asociado.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Categorías / Marcas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Mantener catálogos de clasificación.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Unidades de medida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Definir abreviaturas y conversiones.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Artículos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Administrar el catálogo y su estado.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Movimientos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Registrar ingresos, egresos, transferencias y ajustes autorizados.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Configuración de stock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Definir mínimos y máximos por artículo y depósito.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Inventario físico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Contar, conciliar y ajustar diferencias.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Alertas Stock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Atender faltantes respecto del mínimo configurado.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Recepciones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Registrar y confirmar mercadería recibida.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Reportes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Consultar y exportar información a CSV.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rPr>
          <w:rFonts w:ascii="Calibri" w:hAnsi="Calibri"/>
        </w:rPr>
        <w:t>Para cerrar la sesión, presioná Salir en el encabezado.</w:t>
      </w:r>
    </w:p>
    <w:p>
      <w:pPr>
        <w:pStyle w:val="Heading1"/>
        <w:keepNext/>
        <w:widowControl/>
      </w:pPr>
      <w:r>
        <w:rPr>
          <w:rFonts w:ascii="Calibri" w:hAnsi="Calibri"/>
        </w:rPr>
        <w:t>3. Preparación inicial del módulo</w:t>
      </w:r>
    </w:p>
    <w:p>
      <w:pPr>
        <w:widowControl/>
      </w:pPr>
      <w:r>
        <w:rPr>
          <w:rFonts w:ascii="Calibri" w:hAnsi="Calibri"/>
        </w:rPr>
        <w:t>Antes de operar movimientos, conviene completar los datos maestros en este orden:</w:t>
      </w:r>
    </w:p>
    <w:p>
      <w:pPr>
        <w:widowControl/>
        <w:numPr>
          <w:ilvl w:val="0"/>
          <w:numId w:val="12"/>
        </w:numPr>
      </w:pPr>
      <w:r>
        <w:rPr>
          <w:rFonts w:ascii="Calibri" w:hAnsi="Calibri"/>
        </w:rPr>
        <w:t>Crear categorías y marcas.</w:t>
      </w:r>
    </w:p>
    <w:p>
      <w:pPr>
        <w:widowControl/>
        <w:numPr>
          <w:ilvl w:val="0"/>
          <w:numId w:val="12"/>
        </w:numPr>
      </w:pPr>
      <w:r>
        <w:rPr>
          <w:rFonts w:ascii="Calibri" w:hAnsi="Calibri"/>
        </w:rPr>
        <w:t>Crear unidades de medida y, si corresponde, relacionarlas con una unidad base.</w:t>
      </w:r>
    </w:p>
    <w:p>
      <w:pPr>
        <w:widowControl/>
        <w:numPr>
          <w:ilvl w:val="0"/>
          <w:numId w:val="12"/>
        </w:numPr>
      </w:pPr>
      <w:r>
        <w:rPr>
          <w:rFonts w:ascii="Calibri" w:hAnsi="Calibri"/>
        </w:rPr>
        <w:t>Crear los depósitos.</w:t>
      </w:r>
    </w:p>
    <w:p>
      <w:pPr>
        <w:widowControl/>
        <w:numPr>
          <w:ilvl w:val="0"/>
          <w:numId w:val="12"/>
        </w:numPr>
      </w:pPr>
      <w:r>
        <w:rPr>
          <w:rFonts w:ascii="Calibri" w:hAnsi="Calibri"/>
        </w:rPr>
        <w:t>Crear los artículos. El sistema asigna automáticamente el SKU.</w:t>
      </w:r>
    </w:p>
    <w:p>
      <w:pPr>
        <w:widowControl/>
        <w:numPr>
          <w:ilvl w:val="0"/>
          <w:numId w:val="12"/>
        </w:numPr>
      </w:pPr>
      <w:r>
        <w:rPr>
          <w:rFonts w:ascii="Calibri" w:hAnsi="Calibri"/>
        </w:rPr>
        <w:t>Configurar stock mínimo y máximo para cada combinación artículo–depósito que se quiera controlar.</w:t>
      </w:r>
    </w:p>
    <w:p>
      <w:pPr>
        <w:widowControl/>
        <w:numPr>
          <w:ilvl w:val="0"/>
          <w:numId w:val="12"/>
        </w:numPr>
      </w:pPr>
      <w:r>
        <w:rPr>
          <w:rFonts w:ascii="Calibri" w:hAnsi="Calibri"/>
        </w:rPr>
        <w:t>Registrar ingresos o recepciones para cargar las existencias iniciales.</w:t>
      </w:r>
    </w:p>
    <w:p>
      <w:pPr>
        <w:pStyle w:val="Nota"/>
        <w:widowControl/>
      </w:pPr>
      <w:r>
        <w:rPr>
          <w:rFonts w:ascii="Calibri" w:hAnsi="Calibri"/>
          <w:b/>
          <w:color w:val="17365D"/>
        </w:rPr>
        <w:t xml:space="preserve">Consejo: </w:t>
      </w:r>
      <w:r>
        <w:rPr>
          <w:rFonts w:ascii="Calibri" w:hAnsi="Calibri"/>
        </w:rPr>
        <w:t>Mantené activos únicamente los catálogos que deban seguir usándose. Los artículos existentes conservan la referencia a una categoría, marca o unidad que luego se haya desactivado.</w:t>
      </w:r>
    </w:p>
    <w:p>
      <w:pPr>
        <w:pStyle w:val="Heading1"/>
        <w:keepNext/>
        <w:widowControl/>
      </w:pPr>
      <w:r>
        <w:rPr>
          <w:rFonts w:ascii="Calibri" w:hAnsi="Calibri"/>
        </w:rPr>
        <w:t>4. Consulta de stock</w:t>
      </w:r>
    </w:p>
    <w:p>
      <w:pPr>
        <w:widowControl/>
      </w:pPr>
      <w:r>
        <w:rPr>
          <w:rFonts w:ascii="Calibri" w:hAnsi="Calibri"/>
        </w:rPr>
        <w:t>La pantalla Stock por depósito es de consulta. Permite ver las existencias registradas en un depósito específico.</w:t>
      </w:r>
    </w:p>
    <w:p>
      <w:pPr>
        <w:widowControl/>
        <w:numPr>
          <w:ilvl w:val="0"/>
          <w:numId w:val="13"/>
        </w:numPr>
      </w:pPr>
      <w:r>
        <w:rPr>
          <w:rFonts w:ascii="Calibri" w:hAnsi="Calibri"/>
        </w:rPr>
        <w:t>Ingresá en Stock.</w:t>
      </w:r>
    </w:p>
    <w:p>
      <w:pPr>
        <w:widowControl/>
        <w:numPr>
          <w:ilvl w:val="0"/>
          <w:numId w:val="13"/>
        </w:numPr>
      </w:pPr>
      <w:r>
        <w:rPr>
          <w:rFonts w:ascii="Calibri" w:hAnsi="Calibri"/>
        </w:rPr>
        <w:t>Elegí un valor en el selector Depósito. Al abrir la pantalla se selecciona automáticamente el primer depósito disponible.</w:t>
      </w:r>
    </w:p>
    <w:p>
      <w:pPr>
        <w:widowControl/>
        <w:numPr>
          <w:ilvl w:val="0"/>
          <w:numId w:val="13"/>
        </w:numPr>
      </w:pPr>
      <w:r>
        <w:rPr>
          <w:rFonts w:ascii="Calibri" w:hAnsi="Calibri"/>
        </w:rPr>
        <w:t>Revisá la tabla: SKU, Producto, Categoría, Marca, Cantidad y Unidad.</w:t>
      </w:r>
    </w:p>
    <w:p>
      <w:pPr>
        <w:pStyle w:val="Nota"/>
        <w:widowControl/>
      </w:pPr>
      <w:r>
        <w:rPr>
          <w:rFonts w:ascii="Calibri" w:hAnsi="Calibri"/>
          <w:b/>
          <w:color w:val="17365D"/>
        </w:rPr>
        <w:t xml:space="preserve">Sin resultados: </w:t>
      </w:r>
      <w:r>
        <w:rPr>
          <w:rFonts w:ascii="Calibri" w:hAnsi="Calibri"/>
        </w:rPr>
        <w:t>Si la tabla queda vacía, verificá que el depósito tenga artículos con stock registrado. Una configuración de mínimos y máximos no crea existencias por sí sola.</w:t>
      </w:r>
    </w:p>
    <w:p>
      <w:pPr>
        <w:pStyle w:val="Heading1"/>
        <w:keepNext/>
        <w:widowControl/>
      </w:pPr>
      <w:r>
        <w:rPr>
          <w:rFonts w:ascii="Calibri" w:hAnsi="Calibri"/>
        </w:rPr>
        <w:t>5. Gestión de catálogos y artículos</w:t>
      </w:r>
    </w:p>
    <w:p>
      <w:pPr>
        <w:pStyle w:val="Heading2"/>
        <w:keepNext/>
        <w:widowControl/>
      </w:pPr>
      <w:r>
        <w:rPr>
          <w:rFonts w:ascii="Calibri" w:hAnsi="Calibri"/>
        </w:rPr>
        <w:t>Categorías y marcas</w:t>
      </w:r>
    </w:p>
    <w:p>
      <w:pPr>
        <w:widowControl/>
      </w:pPr>
      <w:r>
        <w:rPr>
          <w:rFonts w:ascii="Calibri" w:hAnsi="Calibri"/>
        </w:rPr>
        <w:t>Ambas pantallas funcionan de forma equivalente.</w:t>
      </w:r>
    </w:p>
    <w:p>
      <w:pPr>
        <w:widowControl/>
        <w:numPr>
          <w:ilvl w:val="0"/>
          <w:numId w:val="14"/>
        </w:numPr>
      </w:pPr>
      <w:r>
        <w:rPr>
          <w:rFonts w:ascii="Calibri" w:hAnsi="Calibri"/>
        </w:rPr>
        <w:t>Ingresá en Categorías o Marcas.</w:t>
      </w:r>
    </w:p>
    <w:p>
      <w:pPr>
        <w:widowControl/>
        <w:numPr>
          <w:ilvl w:val="0"/>
          <w:numId w:val="14"/>
        </w:numPr>
      </w:pPr>
      <w:r>
        <w:rPr>
          <w:rFonts w:ascii="Calibri" w:hAnsi="Calibri"/>
        </w:rPr>
        <w:t>Escribí un Nombre, indicá si queda Activa y presioná Crear.</w:t>
      </w:r>
    </w:p>
    <w:p>
      <w:pPr>
        <w:widowControl/>
        <w:numPr>
          <w:ilvl w:val="0"/>
          <w:numId w:val="14"/>
        </w:numPr>
      </w:pPr>
      <w:r>
        <w:rPr>
          <w:rFonts w:ascii="Calibri" w:hAnsi="Calibri"/>
        </w:rPr>
        <w:t>Usá Buscar para filtrar por nombre.</w:t>
      </w:r>
    </w:p>
    <w:p>
      <w:pPr>
        <w:widowControl/>
        <w:numPr>
          <w:ilvl w:val="0"/>
          <w:numId w:val="14"/>
        </w:numPr>
      </w:pPr>
      <w:r>
        <w:rPr>
          <w:rFonts w:ascii="Calibri" w:hAnsi="Calibri"/>
        </w:rPr>
        <w:t>Para modificar un registro, presioná Editar, realizá los cambios y elegí Guardar. Usá Cancelar para salir de la edición.</w:t>
      </w:r>
    </w:p>
    <w:p>
      <w:pPr>
        <w:widowControl/>
        <w:numPr>
          <w:ilvl w:val="0"/>
          <w:numId w:val="14"/>
        </w:numPr>
      </w:pPr>
      <w:r>
        <w:rPr>
          <w:rFonts w:ascii="Calibri" w:hAnsi="Calibri"/>
        </w:rPr>
        <w:t>Para quitarlo, presioná Eliminar y confirmá la operación.</w:t>
      </w:r>
    </w:p>
    <w:p>
      <w:pPr>
        <w:pStyle w:val="Importante"/>
        <w:widowControl/>
      </w:pPr>
      <w:r>
        <w:rPr>
          <w:rFonts w:ascii="Calibri" w:hAnsi="Calibri"/>
          <w:b/>
          <w:color w:val="17365D"/>
        </w:rPr>
        <w:t xml:space="preserve">Registro en uso: </w:t>
      </w:r>
      <w:r>
        <w:rPr>
          <w:rFonts w:ascii="Calibri" w:hAnsi="Calibri"/>
        </w:rPr>
        <w:t>Una categoría o marca vinculada a artículos no puede eliminarse. En ese caso, editá el registro y desmarcá Activa para impedir nuevas selecciones.</w:t>
      </w:r>
    </w:p>
    <w:p>
      <w:pPr>
        <w:pStyle w:val="Heading2"/>
        <w:keepNext/>
        <w:widowControl/>
      </w:pPr>
      <w:r>
        <w:rPr>
          <w:rFonts w:ascii="Calibri" w:hAnsi="Calibri"/>
        </w:rPr>
        <w:t>Unidades de medida</w:t>
      </w:r>
    </w:p>
    <w:p>
      <w:pPr>
        <w:widowControl/>
      </w:pPr>
      <w:r>
        <w:rPr>
          <w:rFonts w:ascii="Calibri" w:hAnsi="Calibri"/>
        </w:rPr>
        <w:t>Cada unidad posee Nombre, Abreviatura, Factor de conversión, una Unidad base opcional y Estado.</w:t>
      </w:r>
    </w:p>
    <w:p>
      <w:pPr>
        <w:widowControl/>
        <w:numPr>
          <w:ilvl w:val="0"/>
          <w:numId w:val="15"/>
        </w:numPr>
      </w:pPr>
      <w:r>
        <w:rPr>
          <w:rFonts w:ascii="Calibri" w:hAnsi="Calibri"/>
        </w:rPr>
        <w:t>Ingresá en Unidades de medida y completá Nombre y Abreviatura.</w:t>
      </w:r>
    </w:p>
    <w:p>
      <w:pPr>
        <w:widowControl/>
        <w:numPr>
          <w:ilvl w:val="0"/>
          <w:numId w:val="15"/>
        </w:numPr>
      </w:pPr>
      <w:r>
        <w:rPr>
          <w:rFonts w:ascii="Calibri" w:hAnsi="Calibri"/>
        </w:rPr>
        <w:t>Indicá el Factor de conversión. Si la unidad es base, dejá Unidad base en Ninguna.</w:t>
      </w:r>
    </w:p>
    <w:p>
      <w:pPr>
        <w:widowControl/>
        <w:numPr>
          <w:ilvl w:val="0"/>
          <w:numId w:val="15"/>
        </w:numPr>
      </w:pPr>
      <w:r>
        <w:rPr>
          <w:rFonts w:ascii="Calibri" w:hAnsi="Calibri"/>
        </w:rPr>
        <w:t>Si deriva de otra unidad, seleccioná una unidad base activa. Una unidad no puede referenciarse a sí misma.</w:t>
      </w:r>
    </w:p>
    <w:p>
      <w:pPr>
        <w:widowControl/>
        <w:numPr>
          <w:ilvl w:val="0"/>
          <w:numId w:val="15"/>
        </w:numPr>
      </w:pPr>
      <w:r>
        <w:rPr>
          <w:rFonts w:ascii="Calibri" w:hAnsi="Calibri"/>
        </w:rPr>
        <w:t>Marcá Activa y presioná Crear. Luego podés Editar, Activar o Desactivar desde la tabla.</w:t>
      </w:r>
    </w:p>
    <w:p>
      <w:pPr>
        <w:pStyle w:val="Nota"/>
        <w:widowControl/>
      </w:pPr>
      <w:r>
        <w:rPr>
          <w:rFonts w:ascii="Calibri" w:hAnsi="Calibri"/>
          <w:b/>
          <w:color w:val="17365D"/>
        </w:rPr>
        <w:t xml:space="preserve">Ejemplo: </w:t>
      </w:r>
      <w:r>
        <w:rPr>
          <w:rFonts w:ascii="Calibri" w:hAnsi="Calibri"/>
        </w:rPr>
        <w:t>Para una bolsa que equivale a 50 kg, usá Kilogramo como unidad base y un factor de conversión coherente con la convención adoptada por la organización.</w:t>
      </w:r>
    </w:p>
    <w:p>
      <w:pPr>
        <w:pStyle w:val="Heading2"/>
        <w:keepNext/>
        <w:widowControl/>
      </w:pPr>
      <w:r>
        <w:rPr>
          <w:rFonts w:ascii="Calibri" w:hAnsi="Calibri"/>
        </w:rPr>
        <w:t>Artículos</w:t>
      </w:r>
    </w:p>
    <w:p>
      <w:pPr>
        <w:widowControl/>
      </w:pPr>
      <w:r>
        <w:rPr>
          <w:rFonts w:ascii="Calibri" w:hAnsi="Calibri"/>
        </w:rPr>
        <w:t>El alta de un artículo requiere Nombre, Categoría, Marca y Unidad de medida. Código de barras y Descripción son opcionales.</w:t>
      </w:r>
    </w:p>
    <w:p>
      <w:pPr>
        <w:widowControl/>
        <w:numPr>
          <w:ilvl w:val="0"/>
          <w:numId w:val="16"/>
        </w:numPr>
      </w:pPr>
      <w:r>
        <w:rPr>
          <w:rFonts w:ascii="Calibri" w:hAnsi="Calibri"/>
        </w:rPr>
        <w:t>Ingresá en Artículos y completá los campos del formulario Nuevo artículo.</w:t>
      </w:r>
    </w:p>
    <w:p>
      <w:pPr>
        <w:widowControl/>
        <w:numPr>
          <w:ilvl w:val="0"/>
          <w:numId w:val="16"/>
        </w:numPr>
      </w:pPr>
      <w:r>
        <w:rPr>
          <w:rFonts w:ascii="Calibri" w:hAnsi="Calibri"/>
        </w:rPr>
        <w:t>Presioná Crear. El sistema genera el SKU y muestra un mensaje de confirmación.</w:t>
      </w:r>
    </w:p>
    <w:p>
      <w:pPr>
        <w:widowControl/>
        <w:numPr>
          <w:ilvl w:val="0"/>
          <w:numId w:val="16"/>
        </w:numPr>
      </w:pPr>
      <w:r>
        <w:rPr>
          <w:rFonts w:ascii="Calibri" w:hAnsi="Calibri"/>
        </w:rPr>
        <w:t>Para localizar registros, combiná la búsqueda por Nombre, SKU o código de barras con los filtros Categoría, Marca y Estado.</w:t>
      </w:r>
    </w:p>
    <w:p>
      <w:pPr>
        <w:widowControl/>
        <w:numPr>
          <w:ilvl w:val="0"/>
          <w:numId w:val="16"/>
        </w:numPr>
      </w:pPr>
      <w:r>
        <w:rPr>
          <w:rFonts w:ascii="Calibri" w:hAnsi="Calibri"/>
        </w:rPr>
        <w:t>Presioná Editar para modificar datos o Desactivar / Activar para cambiar el estado del artículo.</w:t>
      </w:r>
    </w:p>
    <w:p>
      <w:pPr>
        <w:widowControl/>
        <w:numPr>
          <w:ilvl w:val="0"/>
          <w:numId w:val="16"/>
        </w:numPr>
      </w:pPr>
      <w:r>
        <w:rPr>
          <w:rFonts w:ascii="Calibri" w:hAnsi="Calibri"/>
        </w:rPr>
        <w:t>Usá Anterior y Siguiente para recorrer resultados; se muestran 10 artículos por página.</w:t>
      </w:r>
    </w:p>
    <w:p>
      <w:pPr>
        <w:pStyle w:val="Importante"/>
        <w:widowControl/>
      </w:pPr>
      <w:r>
        <w:rPr>
          <w:rFonts w:ascii="Calibri" w:hAnsi="Calibri"/>
          <w:b/>
          <w:color w:val="17365D"/>
        </w:rPr>
        <w:t xml:space="preserve">Código de barras: </w:t>
      </w:r>
      <w:r>
        <w:rPr>
          <w:rFonts w:ascii="Calibri" w:hAnsi="Calibri"/>
        </w:rPr>
        <w:t>No puede repetirse entre artículos. Si el sistema informa que ya existe, buscá el código antes de intentar nuevamente.</w:t>
      </w:r>
    </w:p>
    <w:p>
      <w:pPr>
        <w:pStyle w:val="Nota"/>
        <w:widowControl/>
      </w:pPr>
      <w:r>
        <w:rPr>
          <w:rFonts w:ascii="Calibri" w:hAnsi="Calibri"/>
          <w:b/>
          <w:color w:val="17365D"/>
        </w:rPr>
        <w:t xml:space="preserve">Catálogos activos: </w:t>
      </w:r>
      <w:r>
        <w:rPr>
          <w:rFonts w:ascii="Calibri" w:hAnsi="Calibri"/>
        </w:rPr>
        <w:t>Al crear o editar se ofrecen catálogos activos. Si el artículo ya estaba vinculado a uno que se desactivó, ese valor se mantiene visible con la indicación “inactiva”.</w:t>
      </w:r>
    </w:p>
    <w:p>
      <w:pPr>
        <w:pStyle w:val="Heading1"/>
        <w:keepNext/>
        <w:widowControl/>
      </w:pPr>
      <w:r>
        <w:rPr>
          <w:rFonts w:ascii="Calibri" w:hAnsi="Calibri"/>
        </w:rPr>
        <w:t>6. Gestión de depósitos</w:t>
      </w:r>
    </w:p>
    <w:p>
      <w:pPr>
        <w:widowControl/>
      </w:pPr>
      <w:r>
        <w:rPr>
          <w:rFonts w:ascii="Calibri" w:hAnsi="Calibri"/>
        </w:rPr>
        <w:t>Un depósito define una ubicación física o lógica donde se mantiene stock.</w:t>
      </w:r>
    </w:p>
    <w:p>
      <w:pPr>
        <w:widowControl/>
        <w:numPr>
          <w:ilvl w:val="0"/>
          <w:numId w:val="17"/>
        </w:numPr>
      </w:pPr>
      <w:r>
        <w:rPr>
          <w:rFonts w:ascii="Calibri" w:hAnsi="Calibri"/>
        </w:rPr>
        <w:t>Ingresá en Depósitos.</w:t>
      </w:r>
    </w:p>
    <w:p>
      <w:pPr>
        <w:widowControl/>
        <w:numPr>
          <w:ilvl w:val="0"/>
          <w:numId w:val="17"/>
        </w:numPr>
      </w:pPr>
      <w:r>
        <w:rPr>
          <w:rFonts w:ascii="Calibri" w:hAnsi="Calibri"/>
        </w:rPr>
        <w:t>Completá Nombre, Dirección, Localidad, Tipo y Capacidad máxima.</w:t>
      </w:r>
    </w:p>
    <w:p>
      <w:pPr>
        <w:widowControl/>
        <w:numPr>
          <w:ilvl w:val="0"/>
          <w:numId w:val="17"/>
        </w:numPr>
      </w:pPr>
      <w:r>
        <w:rPr>
          <w:rFonts w:ascii="Calibri" w:hAnsi="Calibri"/>
        </w:rPr>
        <w:t>La capacidad máxima debe ser mayor que cero. Presioná Crear depósito.</w:t>
      </w:r>
    </w:p>
    <w:p>
      <w:pPr>
        <w:widowControl/>
        <w:numPr>
          <w:ilvl w:val="0"/>
          <w:numId w:val="17"/>
        </w:numPr>
      </w:pPr>
      <w:r>
        <w:rPr>
          <w:rFonts w:ascii="Calibri" w:hAnsi="Calibri"/>
        </w:rPr>
        <w:t>Para modificarlo, elegí Editar, cambiá los datos y presioná Guardar cambios.</w:t>
      </w:r>
    </w:p>
    <w:p>
      <w:pPr>
        <w:widowControl/>
        <w:numPr>
          <w:ilvl w:val="0"/>
          <w:numId w:val="17"/>
        </w:numPr>
      </w:pPr>
      <w:r>
        <w:rPr>
          <w:rFonts w:ascii="Calibri" w:hAnsi="Calibri"/>
        </w:rPr>
        <w:t>Para eliminarlo, elegí Eliminar y confirmá.</w:t>
      </w:r>
    </w:p>
    <w:p>
      <w:pPr>
        <w:pStyle w:val="Advertencia"/>
        <w:widowControl/>
      </w:pPr>
      <w:r>
        <w:rPr>
          <w:rFonts w:ascii="Calibri" w:hAnsi="Calibri"/>
          <w:b/>
          <w:color w:val="17365D"/>
        </w:rPr>
        <w:t xml:space="preserve">Eliminación protegida: </w:t>
      </w:r>
      <w:r>
        <w:rPr>
          <w:rFonts w:ascii="Calibri" w:hAnsi="Calibri"/>
        </w:rPr>
        <w:t>El sistema no permite eliminar un depósito que tenga stock asociado. Antes de hacerlo, trasladá o regularizá sus existencias.</w:t>
      </w:r>
    </w:p>
    <w:p>
      <w:pPr>
        <w:pStyle w:val="Heading1"/>
        <w:keepNext/>
        <w:widowControl/>
      </w:pPr>
      <w:r>
        <w:rPr>
          <w:rFonts w:ascii="Calibri" w:hAnsi="Calibri"/>
        </w:rPr>
        <w:t>7. Configuración de mínimos y máximos</w:t>
      </w:r>
    </w:p>
    <w:p>
      <w:pPr>
        <w:widowControl/>
      </w:pPr>
      <w:r>
        <w:rPr>
          <w:rFonts w:ascii="Calibri" w:hAnsi="Calibri"/>
        </w:rPr>
        <w:t>La configuración se define por combinación de artículo y depósito. Sirve para evaluar el estado del stock y generar alertas cuando el disponible queda por debajo del mínimo.</w:t>
      </w:r>
    </w:p>
    <w:p>
      <w:pPr>
        <w:widowControl/>
        <w:numPr>
          <w:ilvl w:val="0"/>
          <w:numId w:val="18"/>
        </w:numPr>
      </w:pPr>
      <w:r>
        <w:rPr>
          <w:rFonts w:ascii="Calibri" w:hAnsi="Calibri"/>
        </w:rPr>
        <w:t>Ingresá en Configuración de stock.</w:t>
      </w:r>
    </w:p>
    <w:p>
      <w:pPr>
        <w:widowControl/>
        <w:numPr>
          <w:ilvl w:val="0"/>
          <w:numId w:val="18"/>
        </w:numPr>
      </w:pPr>
      <w:r>
        <w:rPr>
          <w:rFonts w:ascii="Calibri" w:hAnsi="Calibri"/>
        </w:rPr>
        <w:t>Seleccioná Artículo y Depósito.</w:t>
      </w:r>
    </w:p>
    <w:p>
      <w:pPr>
        <w:widowControl/>
        <w:numPr>
          <w:ilvl w:val="0"/>
          <w:numId w:val="18"/>
        </w:numPr>
      </w:pPr>
      <w:r>
        <w:rPr>
          <w:rFonts w:ascii="Calibri" w:hAnsi="Calibri"/>
        </w:rPr>
        <w:t>Ingresá Stock mínimo y Stock máximo, ambos iguales o mayores que cero. El mínimo no puede superar al máximo.</w:t>
      </w:r>
    </w:p>
    <w:p>
      <w:pPr>
        <w:widowControl/>
        <w:numPr>
          <w:ilvl w:val="0"/>
          <w:numId w:val="18"/>
        </w:numPr>
      </w:pPr>
      <w:r>
        <w:rPr>
          <w:rFonts w:ascii="Calibri" w:hAnsi="Calibri"/>
        </w:rPr>
        <w:t>Presioná Crear configuración. No puede existir otra configuración para la misma combinación.</w:t>
      </w:r>
    </w:p>
    <w:p>
      <w:pPr>
        <w:widowControl/>
        <w:numPr>
          <w:ilvl w:val="0"/>
          <w:numId w:val="18"/>
        </w:numPr>
      </w:pPr>
      <w:r>
        <w:rPr>
          <w:rFonts w:ascii="Calibri" w:hAnsi="Calibri"/>
        </w:rPr>
        <w:t>Usá los filtros de Depósito y Artículo para localizar una configuración.</w:t>
      </w:r>
    </w:p>
    <w:p>
      <w:pPr>
        <w:widowControl/>
        <w:numPr>
          <w:ilvl w:val="0"/>
          <w:numId w:val="18"/>
        </w:numPr>
      </w:pPr>
      <w:r>
        <w:rPr>
          <w:rFonts w:ascii="Calibri" w:hAnsi="Calibri"/>
        </w:rPr>
        <w:t>Para cambiar los límites, presioná Editar. Durante la edición, Artículo y Depósito quedan bloqueados; sólo se modifican los valores mínimo y máximo.</w:t>
      </w:r>
    </w:p>
    <w:p>
      <w:pPr>
        <w:pStyle w:val="Heading2"/>
        <w:keepNext/>
        <w:widowControl/>
      </w:pPr>
      <w:r>
        <w:rPr>
          <w:rFonts w:ascii="Calibri" w:hAnsi="Calibri"/>
        </w:rPr>
        <w:t>Lectura del estado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7365D"/>
                <w:sz w:val="19"/>
              </w:rPr>
              <w:t>Estado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7365D"/>
                <w:sz w:val="19"/>
              </w:rPr>
              <w:t>Condición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Sin stock registrado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No existe una fila de stock para esa combinación.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Stock bajo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El stock actual es menor que el mínimo.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Normal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El stock actual está entre el mínimo y el máximo.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Stock excedido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El stock actual es mayor que el máximo.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rPr>
          <w:rFonts w:ascii="Calibri" w:hAnsi="Calibri"/>
        </w:rPr>
        <w:t>8. Movimientos e historial</w:t>
      </w:r>
    </w:p>
    <w:p>
      <w:pPr>
        <w:pStyle w:val="Heading2"/>
        <w:keepNext/>
        <w:widowControl/>
      </w:pPr>
      <w:r>
        <w:rPr>
          <w:rFonts w:ascii="Calibri" w:hAnsi="Calibri"/>
        </w:rPr>
        <w:t>Tipos de movimiento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000"/>
        <w:gridCol w:w="47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7365D"/>
                <w:sz w:val="19"/>
              </w:rPr>
              <w:t>Tipo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7365D"/>
                <w:sz w:val="19"/>
              </w:rPr>
              <w:t>Datos de depósito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7365D"/>
                <w:sz w:val="19"/>
              </w:rPr>
              <w:t>Impacto al confirmar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Ingreso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Destino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Suma la cantidad en el depósito destino.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Egreso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Origen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Resta la cantidad del depósito origen.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Transferencia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Origen y destino distintos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Resta en origen y suma en destino.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Ajuste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Un depósito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Cantidad positiva suma; cantidad negativa resta.</w:t>
            </w:r>
          </w:p>
        </w:tc>
      </w:tr>
    </w:tbl>
    <w:p>
      <w:pPr>
        <w:widowControl/>
        <w:spacing w:after="40"/>
      </w:pPr>
    </w:p>
    <w:p>
      <w:pPr>
        <w:pStyle w:val="Importante"/>
        <w:widowControl/>
      </w:pPr>
      <w:r>
        <w:rPr>
          <w:rFonts w:ascii="Calibri" w:hAnsi="Calibri"/>
          <w:b/>
          <w:color w:val="17365D"/>
        </w:rPr>
        <w:t xml:space="preserve">Permiso especial: </w:t>
      </w:r>
      <w:r>
        <w:rPr>
          <w:rFonts w:ascii="Calibri" w:hAnsi="Calibri"/>
        </w:rPr>
        <w:t>La opción Ajuste de inventario sólo se muestra a usuarios con el permiso correspondiente. También se requiere ese permiso para confirmar o cancelar ajustes pendientes.</w:t>
      </w:r>
    </w:p>
    <w:p>
      <w:pPr>
        <w:pStyle w:val="Heading2"/>
        <w:keepNext/>
        <w:widowControl/>
      </w:pPr>
      <w:r>
        <w:rPr>
          <w:rFonts w:ascii="Calibri" w:hAnsi="Calibri"/>
        </w:rPr>
        <w:t>Registrar un movimiento</w:t>
      </w:r>
    </w:p>
    <w:p>
      <w:pPr>
        <w:widowControl/>
        <w:numPr>
          <w:ilvl w:val="0"/>
          <w:numId w:val="19"/>
        </w:numPr>
      </w:pPr>
      <w:r>
        <w:rPr>
          <w:rFonts w:ascii="Calibri" w:hAnsi="Calibri"/>
        </w:rPr>
        <w:t>Ingresá en Movimientos y elegí el Tipo.</w:t>
      </w:r>
    </w:p>
    <w:p>
      <w:pPr>
        <w:widowControl/>
        <w:numPr>
          <w:ilvl w:val="0"/>
          <w:numId w:val="19"/>
        </w:numPr>
      </w:pPr>
      <w:r>
        <w:rPr>
          <w:rFonts w:ascii="Calibri" w:hAnsi="Calibri"/>
        </w:rPr>
        <w:t>Seleccioná el Artículo y completá la Cantidad.</w:t>
      </w:r>
    </w:p>
    <w:p>
      <w:pPr>
        <w:widowControl/>
        <w:numPr>
          <w:ilvl w:val="0"/>
          <w:numId w:val="19"/>
        </w:numPr>
      </w:pPr>
      <w:r>
        <w:rPr>
          <w:rFonts w:ascii="Calibri" w:hAnsi="Calibri"/>
        </w:rPr>
        <w:t>Elegí los depósitos que correspondan al tipo. En una transferencia, el origen y el destino deben ser distintos.</w:t>
      </w:r>
    </w:p>
    <w:p>
      <w:pPr>
        <w:widowControl/>
        <w:numPr>
          <w:ilvl w:val="0"/>
          <w:numId w:val="19"/>
        </w:numPr>
      </w:pPr>
      <w:r>
        <w:rPr>
          <w:rFonts w:ascii="Calibri" w:hAnsi="Calibri"/>
        </w:rPr>
        <w:t>Para ingreso, egreso o transferencia, completá Comprobante y, si hace falta, Observaciones.</w:t>
      </w:r>
    </w:p>
    <w:p>
      <w:pPr>
        <w:widowControl/>
        <w:numPr>
          <w:ilvl w:val="0"/>
          <w:numId w:val="19"/>
        </w:numPr>
      </w:pPr>
      <w:r>
        <w:rPr>
          <w:rFonts w:ascii="Calibri" w:hAnsi="Calibri"/>
        </w:rPr>
        <w:t>Para un ajuste, elegí Categoría del ajuste, explicá el Motivo y usá una cantidad distinta de cero.</w:t>
      </w:r>
    </w:p>
    <w:p>
      <w:pPr>
        <w:widowControl/>
        <w:numPr>
          <w:ilvl w:val="0"/>
          <w:numId w:val="19"/>
        </w:numPr>
      </w:pPr>
      <w:r>
        <w:rPr>
          <w:rFonts w:ascii="Calibri" w:hAnsi="Calibri"/>
        </w:rPr>
        <w:t>Presioná Registrar movimiento. El registro aparecerá en Movimientos pendientes y todavía no afectará el stock.</w:t>
      </w:r>
    </w:p>
    <w:p>
      <w:pPr>
        <w:pStyle w:val="Heading2"/>
        <w:keepNext/>
        <w:widowControl/>
      </w:pPr>
      <w:r>
        <w:rPr>
          <w:rFonts w:ascii="Calibri" w:hAnsi="Calibri"/>
        </w:rPr>
        <w:t>Confirmar o cancelar</w:t>
      </w:r>
    </w:p>
    <w:p>
      <w:pPr>
        <w:widowControl/>
      </w:pPr>
      <w:r>
        <w:rPr>
          <w:rFonts w:ascii="Calibri" w:hAnsi="Calibri"/>
        </w:rPr>
        <w:t>En Movimientos pendientes, revisá fecha, tipo, artículo, cantidad, origen, destino y comprobante.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Confirmar: acepta el diálogo y aplica el impacto al stock.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Cancelar: acepta el diálogo y deja el movimiento sin impacto en el stock.</w:t>
      </w:r>
    </w:p>
    <w:p>
      <w:pPr>
        <w:pStyle w:val="Advertencia"/>
        <w:widowControl/>
      </w:pPr>
      <w:r>
        <w:rPr>
          <w:rFonts w:ascii="Calibri" w:hAnsi="Calibri"/>
          <w:b/>
          <w:color w:val="17365D"/>
        </w:rPr>
        <w:t xml:space="preserve">Stock insuficiente: </w:t>
      </w:r>
      <w:r>
        <w:rPr>
          <w:rFonts w:ascii="Calibri" w:hAnsi="Calibri"/>
        </w:rPr>
        <w:t>Un egreso, transferencia o ajuste negativo puede ser rechazado si la cantidad disponible no alcanza. Revisá el depósito, el artículo y la cantidad antes de reintentar.</w:t>
      </w:r>
    </w:p>
    <w:p>
      <w:pPr>
        <w:pStyle w:val="Heading2"/>
        <w:keepNext/>
        <w:widowControl/>
      </w:pPr>
      <w:r>
        <w:rPr>
          <w:rFonts w:ascii="Calibri" w:hAnsi="Calibri"/>
        </w:rPr>
        <w:t>Consultar el historial</w:t>
      </w:r>
    </w:p>
    <w:p>
      <w:pPr>
        <w:widowControl/>
        <w:numPr>
          <w:ilvl w:val="0"/>
          <w:numId w:val="20"/>
        </w:numPr>
      </w:pPr>
      <w:r>
        <w:rPr>
          <w:rFonts w:ascii="Calibri" w:hAnsi="Calibri"/>
        </w:rPr>
        <w:t>Desde Movimientos, presioná Ver historial.</w:t>
      </w:r>
    </w:p>
    <w:p>
      <w:pPr>
        <w:widowControl/>
        <w:numPr>
          <w:ilvl w:val="0"/>
          <w:numId w:val="20"/>
        </w:numPr>
      </w:pPr>
      <w:r>
        <w:rPr>
          <w:rFonts w:ascii="Calibri" w:hAnsi="Calibri"/>
        </w:rPr>
        <w:t>Filtrá por Artículo, Tipo de movimiento, rango de fechas, Depósito origen o Depósito destino.</w:t>
      </w:r>
    </w:p>
    <w:p>
      <w:pPr>
        <w:widowControl/>
        <w:numPr>
          <w:ilvl w:val="0"/>
          <w:numId w:val="20"/>
        </w:numPr>
      </w:pPr>
      <w:r>
        <w:rPr>
          <w:rFonts w:ascii="Calibri" w:hAnsi="Calibri"/>
        </w:rPr>
        <w:t>Presioná Aplicar filtros. Usá Limpiar filtros para volver a la consulta completa.</w:t>
      </w:r>
    </w:p>
    <w:p>
      <w:pPr>
        <w:widowControl/>
        <w:numPr>
          <w:ilvl w:val="0"/>
          <w:numId w:val="20"/>
        </w:numPr>
      </w:pPr>
      <w:r>
        <w:rPr>
          <w:rFonts w:ascii="Calibri" w:hAnsi="Calibri"/>
        </w:rPr>
        <w:t>Navegá con Anterior y Siguiente; se muestran 10 movimientos por página.</w:t>
      </w:r>
    </w:p>
    <w:p>
      <w:pPr>
        <w:widowControl/>
      </w:pPr>
      <w:r>
        <w:rPr>
          <w:rFonts w:ascii="Calibri" w:hAnsi="Calibri"/>
        </w:rPr>
        <w:t>El historial es de sólo lectura. Incluye trazabilidad de usuario, comprobante, observaciones, categoría y motivo del ajuste, origen del ajuste y estado.</w:t>
      </w:r>
    </w:p>
    <w:p>
      <w:pPr>
        <w:pStyle w:val="Heading1"/>
        <w:keepNext/>
        <w:widowControl/>
      </w:pPr>
      <w:r>
        <w:rPr>
          <w:rFonts w:ascii="Calibri" w:hAnsi="Calibri"/>
        </w:rPr>
        <w:t>9. Recepción de mercadería</w:t>
      </w:r>
    </w:p>
    <w:p>
      <w:pPr>
        <w:widowControl/>
      </w:pPr>
      <w:r>
        <w:rPr>
          <w:rFonts w:ascii="Calibri" w:hAnsi="Calibri"/>
        </w:rPr>
        <w:t>Una recepción admite varios artículos. Se registra primero como pendiente y recién actualiza el stock al confirmarse.</w:t>
      </w:r>
    </w:p>
    <w:p>
      <w:pPr>
        <w:widowControl/>
        <w:numPr>
          <w:ilvl w:val="0"/>
          <w:numId w:val="21"/>
        </w:numPr>
      </w:pPr>
      <w:r>
        <w:rPr>
          <w:rFonts w:ascii="Calibri" w:hAnsi="Calibri"/>
        </w:rPr>
        <w:t>Ingresá en Recepciones y elegí el Depósito destino.</w:t>
      </w:r>
    </w:p>
    <w:p>
      <w:pPr>
        <w:widowControl/>
        <w:numPr>
          <w:ilvl w:val="0"/>
          <w:numId w:val="21"/>
        </w:numPr>
      </w:pPr>
      <w:r>
        <w:rPr>
          <w:rFonts w:ascii="Calibri" w:hAnsi="Calibri"/>
        </w:rPr>
        <w:t>Ingresá Observaciones si corresponde. Orden de compra permanece deshabilitada y sin valor en este Sprint.</w:t>
      </w:r>
    </w:p>
    <w:p>
      <w:pPr>
        <w:widowControl/>
        <w:numPr>
          <w:ilvl w:val="0"/>
          <w:numId w:val="21"/>
        </w:numPr>
      </w:pPr>
      <w:r>
        <w:rPr>
          <w:rFonts w:ascii="Calibri" w:hAnsi="Calibri"/>
        </w:rPr>
        <w:t>Para cada renglón, seleccioná Artículo, Cantidad y Costo unitario. Los valores no pueden ser negativos.</w:t>
      </w:r>
    </w:p>
    <w:p>
      <w:pPr>
        <w:widowControl/>
        <w:numPr>
          <w:ilvl w:val="0"/>
          <w:numId w:val="21"/>
        </w:numPr>
      </w:pPr>
      <w:r>
        <w:rPr>
          <w:rFonts w:ascii="Calibri" w:hAnsi="Calibri"/>
        </w:rPr>
        <w:t>Usá Agregar ítem para sumar renglones y Quitar para eliminarlos. Siempre debe quedar al menos un ítem.</w:t>
      </w:r>
    </w:p>
    <w:p>
      <w:pPr>
        <w:widowControl/>
        <w:numPr>
          <w:ilvl w:val="0"/>
          <w:numId w:val="21"/>
        </w:numPr>
      </w:pPr>
      <w:r>
        <w:rPr>
          <w:rFonts w:ascii="Calibri" w:hAnsi="Calibri"/>
        </w:rPr>
        <w:t>Presioná Registrar recepción. La operación aparecerá en Recepciones pendientes.</w:t>
      </w:r>
    </w:p>
    <w:p>
      <w:pPr>
        <w:widowControl/>
        <w:numPr>
          <w:ilvl w:val="0"/>
          <w:numId w:val="21"/>
        </w:numPr>
      </w:pPr>
      <w:r>
        <w:rPr>
          <w:rFonts w:ascii="Calibri" w:hAnsi="Calibri"/>
        </w:rPr>
        <w:t>Revisá los datos y presioná Confirmar. Aceptá el aviso sólo si la información es correcta.</w:t>
      </w:r>
    </w:p>
    <w:p>
      <w:pPr>
        <w:pStyle w:val="Advertencia"/>
        <w:widowControl/>
      </w:pPr>
      <w:r>
        <w:rPr>
          <w:rFonts w:ascii="Calibri" w:hAnsi="Calibri"/>
          <w:b/>
          <w:color w:val="17365D"/>
        </w:rPr>
        <w:t xml:space="preserve">Efecto de la confirmación: </w:t>
      </w:r>
      <w:r>
        <w:rPr>
          <w:rFonts w:ascii="Calibri" w:hAnsi="Calibri"/>
        </w:rPr>
        <w:t>La confirmación suma las cantidades al depósito destino, registra el ingreso y actualiza el costo medio ponderado de cada artículo. Esta acción no se puede deshacer desde la pantalla.</w:t>
      </w:r>
    </w:p>
    <w:p>
      <w:pPr>
        <w:pStyle w:val="Heading1"/>
        <w:keepNext/>
        <w:widowControl/>
      </w:pPr>
      <w:r>
        <w:rPr>
          <w:rFonts w:ascii="Calibri" w:hAnsi="Calibri"/>
        </w:rPr>
        <w:t>10. Inventario físico y conciliación</w:t>
      </w:r>
    </w:p>
    <w:p>
      <w:pPr>
        <w:widowControl/>
      </w:pPr>
      <w:r>
        <w:rPr>
          <w:rFonts w:ascii="Calibri" w:hAnsi="Calibri"/>
        </w:rPr>
        <w:t>El proceso compara el stock teórico con el conteo físico. La diferencia se calcula como cantidad contada menos stock teórico: un valor negativo es faltante y uno positivo es sobrante.</w:t>
      </w:r>
    </w:p>
    <w:p>
      <w:pPr>
        <w:pStyle w:val="Heading2"/>
        <w:keepNext/>
        <w:widowControl/>
      </w:pPr>
      <w:r>
        <w:rPr>
          <w:rFonts w:ascii="Calibri" w:hAnsi="Calibri"/>
        </w:rPr>
        <w:t>Flujo de trabajo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7365D"/>
                <w:sz w:val="19"/>
              </w:rPr>
              <w:t>Estado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7365D"/>
                <w:sz w:val="19"/>
              </w:rPr>
              <w:t>Qué puede hacer el usuario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En carga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Ingresar y guardar el conteo completo; luego enviarlo a aprobación.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Pendiente de aprobación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Revisar y aprobar la toma. Los conteos ya no se modifican.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Aprobado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Aplicar diferencias como ajustes, si se cuenta con permiso, o iniciar una nueva toma.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rPr>
          <w:rFonts w:ascii="Calibri" w:hAnsi="Calibri"/>
        </w:rPr>
        <w:t>Realizar una toma</w:t>
      </w:r>
    </w:p>
    <w:p>
      <w:pPr>
        <w:widowControl/>
        <w:numPr>
          <w:ilvl w:val="0"/>
          <w:numId w:val="22"/>
        </w:numPr>
      </w:pPr>
      <w:r>
        <w:rPr>
          <w:rFonts w:ascii="Calibri" w:hAnsi="Calibri"/>
        </w:rPr>
        <w:t>Ingresá en Inventario físico, elegí el Depósito y presioná Iniciar toma.</w:t>
      </w:r>
    </w:p>
    <w:p>
      <w:pPr>
        <w:widowControl/>
        <w:numPr>
          <w:ilvl w:val="0"/>
          <w:numId w:val="22"/>
        </w:numPr>
      </w:pPr>
      <w:r>
        <w:rPr>
          <w:rFonts w:ascii="Calibri" w:hAnsi="Calibri"/>
        </w:rPr>
        <w:t>El sistema congela el stock teórico. Si ya existe una toma abierta para ese depósito, la recupera para continuarla.</w:t>
      </w:r>
    </w:p>
    <w:p>
      <w:pPr>
        <w:widowControl/>
        <w:numPr>
          <w:ilvl w:val="0"/>
          <w:numId w:val="22"/>
        </w:numPr>
      </w:pPr>
      <w:r>
        <w:rPr>
          <w:rFonts w:ascii="Calibri" w:hAnsi="Calibri"/>
        </w:rPr>
        <w:t>Ingresá una Cantidad contada igual o mayor que cero para todos los artículos.</w:t>
      </w:r>
    </w:p>
    <w:p>
      <w:pPr>
        <w:widowControl/>
        <w:numPr>
          <w:ilvl w:val="0"/>
          <w:numId w:val="22"/>
        </w:numPr>
      </w:pPr>
      <w:r>
        <w:rPr>
          <w:rFonts w:ascii="Calibri" w:hAnsi="Calibri"/>
        </w:rPr>
        <w:t>Presioná Registrar conteo completo y revisá Diferencia y Resultado.</w:t>
      </w:r>
    </w:p>
    <w:p>
      <w:pPr>
        <w:widowControl/>
        <w:numPr>
          <w:ilvl w:val="0"/>
          <w:numId w:val="22"/>
        </w:numPr>
      </w:pPr>
      <w:r>
        <w:rPr>
          <w:rFonts w:ascii="Calibri" w:hAnsi="Calibri"/>
        </w:rPr>
        <w:t>Presioná Enviar a aprobación. A partir de ese momento el conteo queda bloqueado.</w:t>
      </w:r>
    </w:p>
    <w:p>
      <w:pPr>
        <w:widowControl/>
        <w:numPr>
          <w:ilvl w:val="0"/>
          <w:numId w:val="22"/>
        </w:numPr>
      </w:pPr>
      <w:r>
        <w:rPr>
          <w:rFonts w:ascii="Calibri" w:hAnsi="Calibri"/>
        </w:rPr>
        <w:t>Con el estado Pendiente de aprobación, presioná Aprobar inventario.</w:t>
      </w:r>
    </w:p>
    <w:p>
      <w:pPr>
        <w:widowControl/>
        <w:numPr>
          <w:ilvl w:val="0"/>
          <w:numId w:val="22"/>
        </w:numPr>
      </w:pPr>
      <w:r>
        <w:rPr>
          <w:rFonts w:ascii="Calibri" w:hAnsi="Calibri"/>
        </w:rPr>
        <w:t>Si hay diferencias y contás con permiso, seleccioná la Categoría, detallá el Motivo y presioná Aplicar ajustes de las diferencias.</w:t>
      </w:r>
    </w:p>
    <w:p>
      <w:pPr>
        <w:pStyle w:val="Importante"/>
        <w:widowControl/>
      </w:pPr>
      <w:r>
        <w:rPr>
          <w:rFonts w:ascii="Calibri" w:hAnsi="Calibri"/>
          <w:b/>
          <w:color w:val="17365D"/>
        </w:rPr>
        <w:t xml:space="preserve">Aprobación no es ajuste: </w:t>
      </w:r>
      <w:r>
        <w:rPr>
          <w:rFonts w:ascii="Calibri" w:hAnsi="Calibri"/>
        </w:rPr>
        <w:t>Aprobar la toma no modifica por sí solo el stock. Las diferencias se aplican en una acción posterior y quedan registradas con usuario y fecha.</w:t>
      </w:r>
    </w:p>
    <w:p>
      <w:pPr>
        <w:pStyle w:val="Nota"/>
        <w:widowControl/>
      </w:pPr>
      <w:r>
        <w:rPr>
          <w:rFonts w:ascii="Calibri" w:hAnsi="Calibri"/>
          <w:b/>
          <w:color w:val="17365D"/>
        </w:rPr>
        <w:t xml:space="preserve">Una sola aplicación: </w:t>
      </w:r>
      <w:r>
        <w:rPr>
          <w:rFonts w:ascii="Calibri" w:hAnsi="Calibri"/>
        </w:rPr>
        <w:t>Los ajustes de una toma aprobada sólo pueden aplicarse una vez. Los artículos sin diferencia no generan ajustes.</w:t>
      </w:r>
    </w:p>
    <w:p>
      <w:pPr>
        <w:pStyle w:val="Heading1"/>
        <w:keepNext/>
        <w:widowControl/>
      </w:pPr>
      <w:r>
        <w:rPr>
          <w:rFonts w:ascii="Calibri" w:hAnsi="Calibri"/>
        </w:rPr>
        <w:t>11. Alertas de stock mínimo</w:t>
      </w:r>
    </w:p>
    <w:p>
      <w:pPr>
        <w:widowControl/>
      </w:pPr>
      <w:r>
        <w:rPr>
          <w:rFonts w:ascii="Calibri" w:hAnsi="Calibri"/>
        </w:rPr>
        <w:t>La pantalla muestra únicamente alertas activas generadas cuando el stock disponible queda por debajo del mínimo configurado.</w:t>
      </w:r>
    </w:p>
    <w:p>
      <w:pPr>
        <w:widowControl/>
        <w:numPr>
          <w:ilvl w:val="0"/>
          <w:numId w:val="23"/>
        </w:numPr>
      </w:pPr>
      <w:r>
        <w:rPr>
          <w:rFonts w:ascii="Calibri" w:hAnsi="Calibri"/>
        </w:rPr>
        <w:t>Ingresá en Alertas Stock.</w:t>
      </w:r>
    </w:p>
    <w:p>
      <w:pPr>
        <w:widowControl/>
        <w:numPr>
          <w:ilvl w:val="0"/>
          <w:numId w:val="23"/>
        </w:numPr>
      </w:pPr>
      <w:r>
        <w:rPr>
          <w:rFonts w:ascii="Calibri" w:hAnsi="Calibri"/>
        </w:rPr>
        <w:t>Revisá Artículo, Depósito, Stock disponible, Stock mínimo, fecha de generación y Estado.</w:t>
      </w:r>
    </w:p>
    <w:p>
      <w:pPr>
        <w:widowControl/>
        <w:numPr>
          <w:ilvl w:val="0"/>
          <w:numId w:val="23"/>
        </w:numPr>
      </w:pPr>
      <w:r>
        <w:rPr>
          <w:rFonts w:ascii="Calibri" w:hAnsi="Calibri"/>
        </w:rPr>
        <w:t>Cuando la situación haya sido gestionada, presioná Atender. La alerta se marca como atendida y deja de aparecer en la lista activa.</w:t>
      </w:r>
    </w:p>
    <w:p>
      <w:pPr>
        <w:pStyle w:val="Importante"/>
        <w:widowControl/>
      </w:pPr>
      <w:r>
        <w:rPr>
          <w:rFonts w:ascii="Calibri" w:hAnsi="Calibri"/>
          <w:b/>
          <w:color w:val="17365D"/>
        </w:rPr>
        <w:t xml:space="preserve">Atender no repone stock: </w:t>
      </w:r>
      <w:r>
        <w:rPr>
          <w:rFonts w:ascii="Calibri" w:hAnsi="Calibri"/>
        </w:rPr>
        <w:t>El botón Atender sólo cambia el estado de la alerta. Para corregir la existencia, registrá y confirmá el movimiento o la recepción correspondiente.</w:t>
      </w:r>
    </w:p>
    <w:p>
      <w:pPr>
        <w:pStyle w:val="Heading1"/>
        <w:keepNext/>
        <w:widowControl/>
      </w:pPr>
      <w:r>
        <w:rPr>
          <w:rFonts w:ascii="Calibri" w:hAnsi="Calibri"/>
        </w:rPr>
        <w:t>12. Reportes y exportación CSV</w:t>
      </w:r>
    </w:p>
    <w:p>
      <w:pPr>
        <w:widowControl/>
      </w:pPr>
      <w:r>
        <w:rPr>
          <w:rFonts w:ascii="Calibri" w:hAnsi="Calibri"/>
        </w:rPr>
        <w:t>Los reportes se consultan en pantalla y pueden exportarse como archivo CSV después de obtener resultados.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300"/>
        <w:gridCol w:w="48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7365D"/>
                <w:sz w:val="19"/>
              </w:rPr>
              <w:t>Reporte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7365D"/>
                <w:sz w:val="19"/>
              </w:rPr>
              <w:t>Filtros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7365D"/>
                <w:sz w:val="19"/>
              </w:rPr>
              <w:t>Contenido principal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Stock actual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Categoría y depósito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Cantidad, comprometido y disponible.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Movimientos por período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Desde y hasta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Fecha, tipo, artículo, cantidad, origen, destino y estado.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Quiebres de stock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Categoría y depósito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Combinaciones que representan faltantes respecto del control de stock.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Valorización de stock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Categoría y depósito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Cantidad, CMP, valor por fila y valor total general.</w:t>
            </w:r>
          </w:p>
        </w:tc>
      </w:tr>
    </w:tbl>
    <w:p>
      <w:pPr>
        <w:widowControl/>
        <w:spacing w:after="40"/>
      </w:pPr>
    </w:p>
    <w:p>
      <w:pPr>
        <w:widowControl/>
        <w:numPr>
          <w:ilvl w:val="0"/>
          <w:numId w:val="24"/>
        </w:numPr>
      </w:pPr>
      <w:r>
        <w:rPr>
          <w:rFonts w:ascii="Calibri" w:hAnsi="Calibri"/>
        </w:rPr>
        <w:t>Ingresá en Reportes y seleccioná el Tipo de reporte.</w:t>
      </w:r>
    </w:p>
    <w:p>
      <w:pPr>
        <w:widowControl/>
        <w:numPr>
          <w:ilvl w:val="0"/>
          <w:numId w:val="24"/>
        </w:numPr>
      </w:pPr>
      <w:r>
        <w:rPr>
          <w:rFonts w:ascii="Calibri" w:hAnsi="Calibri"/>
        </w:rPr>
        <w:t>Completá los filtros disponibles para ese tipo.</w:t>
      </w:r>
    </w:p>
    <w:p>
      <w:pPr>
        <w:widowControl/>
        <w:numPr>
          <w:ilvl w:val="0"/>
          <w:numId w:val="24"/>
        </w:numPr>
      </w:pPr>
      <w:r>
        <w:rPr>
          <w:rFonts w:ascii="Calibri" w:hAnsi="Calibri"/>
        </w:rPr>
        <w:t>Presioná Generar reporte.</w:t>
      </w:r>
    </w:p>
    <w:p>
      <w:pPr>
        <w:widowControl/>
        <w:numPr>
          <w:ilvl w:val="0"/>
          <w:numId w:val="24"/>
        </w:numPr>
      </w:pPr>
      <w:r>
        <w:rPr>
          <w:rFonts w:ascii="Calibri" w:hAnsi="Calibri"/>
        </w:rPr>
        <w:t>Revisá los resultados. Si existen filas, se habilita Exportar CSV.</w:t>
      </w:r>
    </w:p>
    <w:p>
      <w:pPr>
        <w:widowControl/>
        <w:numPr>
          <w:ilvl w:val="0"/>
          <w:numId w:val="24"/>
        </w:numPr>
      </w:pPr>
      <w:r>
        <w:rPr>
          <w:rFonts w:ascii="Calibri" w:hAnsi="Calibri"/>
        </w:rPr>
        <w:t>Presioná Exportar CSV. El nombre incluye el tipo de reporte y la fecha de descarga.</w:t>
      </w:r>
    </w:p>
    <w:p>
      <w:pPr>
        <w:pStyle w:val="Nota"/>
        <w:widowControl/>
      </w:pPr>
      <w:r>
        <w:rPr>
          <w:rFonts w:ascii="Calibri" w:hAnsi="Calibri"/>
          <w:b/>
          <w:color w:val="17365D"/>
        </w:rPr>
        <w:t xml:space="preserve">Uso del CSV: </w:t>
      </w:r>
      <w:r>
        <w:rPr>
          <w:rFonts w:ascii="Calibri" w:hAnsi="Calibri"/>
        </w:rPr>
        <w:t>El archivo puede abrirse con Excel u otra herramienta de planillas. Si aparecen caracteres incorrectos, importalo indicando codificación UTF-8.</w:t>
      </w:r>
    </w:p>
    <w:p>
      <w:pPr>
        <w:pStyle w:val="Heading1"/>
        <w:keepNext/>
        <w:widowControl/>
      </w:pPr>
      <w:r>
        <w:rPr>
          <w:rFonts w:ascii="Calibri" w:hAnsi="Calibri"/>
        </w:rPr>
        <w:t>13. Buenas prácticas y solución de problemas</w:t>
      </w:r>
    </w:p>
    <w:p>
      <w:pPr>
        <w:pStyle w:val="Heading2"/>
        <w:keepNext/>
        <w:widowControl/>
      </w:pPr>
      <w:r>
        <w:rPr>
          <w:rFonts w:ascii="Calibri" w:hAnsi="Calibri"/>
        </w:rPr>
        <w:t>Buenas prácticas operativas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Revisá artículo, cantidad y depósito antes de confirmar una operación.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Usá comprobantes identificables y observaciones claras para facilitar la trazabilidad.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Preferí desactivar catálogos o artículos antes que eliminarlos cuando ya forman parte de la operación.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No atiendas una alerta hasta haber gestionado la causa del faltante.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En inventario físico, completá todos los conteos y revisá las diferencias antes del envío a aprobación.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Aplicá filtros en historiales y reportes para reducir el volumen de información a revisar.</w:t>
      </w:r>
    </w:p>
    <w:p>
      <w:pPr>
        <w:pStyle w:val="Heading2"/>
        <w:keepNext/>
        <w:widowControl/>
      </w:pPr>
      <w:r>
        <w:rPr>
          <w:rFonts w:ascii="Calibri" w:hAnsi="Calibri"/>
        </w:rPr>
        <w:t>Mensajes frecuentes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7365D"/>
                <w:sz w:val="19"/>
              </w:rPr>
              <w:t>Situación o mensaje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7365D"/>
                <w:sz w:val="19"/>
              </w:rPr>
              <w:t>Qué hacer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Campo obligatorio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Completá el dato indicado y volvé a guardar.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Nombre o código duplicado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Buscá el registro existente; editá ese registro o usá un valor diferente.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No se puede eliminar porque está en uso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Mantené el registro y desactivalo, o regularizá antes sus asociaciones.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Stock insuficiente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Verificá existencias, comprometido, depósito y cantidad.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Otra operación está en proceso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Esperá unos segundos y volvé a intentar; evita confirmar repetidamente.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Sin permiso para ajustar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Solicitá al administrador el permiso Ajuste de inventario.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No se encontraron datos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Revisá filtros y fechas; luego generá nuevamente la consulta.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Error de sesión o carga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Comprobá la conexión, volvé a iniciar sesión y reintentá. Si persiste, informá al soporte.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rPr>
          <w:rFonts w:ascii="Calibri" w:hAnsi="Calibri"/>
        </w:rPr>
        <w:t>Qué informar al soporte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Pantalla y acción que estabas realizando.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Mensaje exacto mostrado por el sistema.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Artículo, depósito y comprobante involucrados.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Fecha y hora aproximada del incidente.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</w:rPr>
        <w:t>Si la operación quedó visible como pendiente, confirmada o cancelada.</w:t>
      </w:r>
    </w:p>
    <w:p>
      <w:pPr>
        <w:pStyle w:val="Heading1"/>
        <w:keepNext/>
        <w:widowControl/>
      </w:pPr>
      <w:r>
        <w:rPr>
          <w:rFonts w:ascii="Calibri" w:hAnsi="Calibri"/>
        </w:rPr>
        <w:t>14. Glosario rápido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7365D"/>
                <w:sz w:val="19"/>
              </w:rPr>
              <w:t>Término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7365D"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Artículo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Producto identificado por un SKU generado por el sistema.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Depósito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Ubicación donde se registra la existencia de artículos.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Stock actual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Cantidad registrada para un artículo en un depósito.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Stock comprometido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Cantidad reservada o no libre para disponibilidad.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Stock disponible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Cantidad actual menos cantidad comprometida.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Stock mínimo / máximo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Límites de control definidos por artículo y depósito.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Quiebre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Situación reportada por insuficiencia respecto de la configuración de control.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Movimiento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Registro de ingreso, egreso, transferencia o ajuste.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Recepción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Ingreso de mercadería con uno o más artículos y costos unitarios.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Toma de inventario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Proceso de conteo físico y comparación con el stock teórico.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CMP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sz w:val="19"/>
              </w:rPr>
              <w:t>Costo medio ponderado del artículo.</w:t>
            </w:r>
          </w:p>
        </w:tc>
      </w:tr>
    </w:tbl>
    <w:p>
      <w:pPr>
        <w:widowControl/>
        <w:spacing w:after="40"/>
      </w:pPr>
    </w:p>
    <w:p>
      <w:pPr>
        <w:pStyle w:val="Nota"/>
        <w:widowControl/>
      </w:pPr>
      <w:r>
        <w:rPr>
          <w:rFonts w:ascii="Calibri" w:hAnsi="Calibri"/>
          <w:b/>
          <w:color w:val="17365D"/>
        </w:rPr>
        <w:t xml:space="preserve">Fin del manual: </w:t>
      </w:r>
      <w:r>
        <w:rPr>
          <w:rFonts w:ascii="Calibri" w:hAnsi="Calibri"/>
        </w:rPr>
        <w:t>Este documento corresponde al alcance funcional disponible en el Módulo Stock del Sprint 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SISTEMA CORRALÓN  |  MÓDULO STOCK · SPRINT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  <w:jc w:val="center"/>
    </w:pPr>
    <w:rPr>
      <w:rFonts w:asciiTheme="majorHAnsi" w:eastAsiaTheme="majorEastAsia" w:hAnsiTheme="majorHAnsi" w:cstheme="majorBidi" w:ascii="Calibri" w:hAnsi="Calibri"/>
      <w:b w:val="0"/>
      <w:i/>
      <w:iCs/>
      <w:color w:val="1F4D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a">
    <w:name w:val="Nota"/>
    <w:pPr>
      <w:spacing w:before="120" w:after="160" w:line="276" w:lineRule="auto"/>
      <w:ind w:left="202" w:right="202"/>
      <w:shd w:fill="F3F7FB"/>
      <w:pBdr>
        <w:left w:val="single" w:sz="18" w:space="8" w:color="2E74B5"/>
      </w:pBdr>
    </w:pPr>
    <w:rPr>
      <w:rFonts w:ascii="Calibri" w:hAnsi="Calibri"/>
      <w:color w:val="202124"/>
      <w:sz w:val="21"/>
    </w:rPr>
  </w:style>
  <w:style w:type="paragraph" w:customStyle="1" w:styleId="Importante">
    <w:name w:val="Importante"/>
    <w:pPr>
      <w:spacing w:before="120" w:after="160" w:line="276" w:lineRule="auto"/>
      <w:ind w:left="202" w:right="202"/>
      <w:shd w:fill="FFF4CE"/>
      <w:pBdr>
        <w:left w:val="single" w:sz="18" w:space="8" w:color="B58105"/>
      </w:pBdr>
    </w:pPr>
    <w:rPr>
      <w:rFonts w:ascii="Calibri" w:hAnsi="Calibri"/>
      <w:color w:val="202124"/>
      <w:sz w:val="21"/>
    </w:rPr>
  </w:style>
  <w:style w:type="paragraph" w:customStyle="1" w:styleId="Advertencia">
    <w:name w:val="Advertencia"/>
    <w:pPr>
      <w:spacing w:before="120" w:after="160" w:line="276" w:lineRule="auto"/>
      <w:ind w:left="202" w:right="202"/>
      <w:shd w:fill="FDECEA"/>
      <w:pBdr>
        <w:left w:val="single" w:sz="18" w:space="8" w:color="C62828"/>
      </w:pBdr>
    </w:pPr>
    <w:rPr>
      <w:rFonts w:ascii="Calibri" w:hAnsi="Calibri"/>
      <w:color w:val="202124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Módulo Stock — Sprint 1</dc:title>
  <dc:subject>Guía operativa del módulo Stock</dc:subject>
  <dc:creator>Equipo Sistema Corralón</dc:creator>
  <cp:keywords>stock, inventario, depósitos, movimientos, recepciones, reportes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