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GENERACIÓN TÉRMICA (Código: ELE0300745,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GENERACIÓN TÉRMICA</w:t>
        <w:br/>
        <w:t>• Código Académico: ELE0300745</w:t>
        <w:br/>
        <w:t>• Semestre del Plan de Estudios: Semestre 9°</w:t>
        <w:br/>
        <w:t>• Total de Estudiantes Solicitantes Preinscritos: 12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Géider René Bonilla Motta</w:t>
            </w:r>
          </w:p>
        </w:tc>
        <w:tc>
          <w:tcPr>
            <w:tcW w:type="dxa" w:w="1728"/>
            <w:tcMar>
              <w:top w:w="100" w:type="dxa"/>
              <w:bottom w:w="100" w:type="dxa"/>
              <w:left w:w="80" w:type="dxa"/>
              <w:right w:w="80" w:type="dxa"/>
            </w:tcMar>
            <w:shd w:fill="FFFFFF"/>
          </w:tcPr>
          <w:p>
            <w:pPr>
              <w:jc w:val="center"/>
            </w:pPr>
            <w:r>
              <w:rPr>
                <w:sz w:val="17"/>
              </w:rPr>
              <w:t>ELE1075241505</w:t>
            </w:r>
          </w:p>
        </w:tc>
        <w:tc>
          <w:tcPr>
            <w:tcW w:type="dxa" w:w="1584"/>
            <w:tcMar>
              <w:top w:w="100" w:type="dxa"/>
              <w:bottom w:w="100" w:type="dxa"/>
              <w:left w:w="80" w:type="dxa"/>
              <w:right w:w="80" w:type="dxa"/>
            </w:tcMar>
            <w:shd w:fill="FFFFFF"/>
          </w:tcPr>
          <w:p>
            <w:pPr>
              <w:jc w:val="center"/>
            </w:pPr>
            <w:r>
              <w:rPr>
                <w:sz w:val="17"/>
              </w:rPr>
              <w:t>3172171412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Hector Enrique Marrugo Monterrosa</w:t>
            </w:r>
          </w:p>
        </w:tc>
        <w:tc>
          <w:tcPr>
            <w:tcW w:type="dxa" w:w="1728"/>
            <w:tcMar>
              <w:top w:w="100" w:type="dxa"/>
              <w:bottom w:w="100" w:type="dxa"/>
              <w:left w:w="80" w:type="dxa"/>
              <w:right w:w="80" w:type="dxa"/>
            </w:tcMar>
            <w:shd w:fill="F9FAF8"/>
          </w:tcPr>
          <w:p>
            <w:pPr>
              <w:jc w:val="center"/>
            </w:pPr>
            <w:r>
              <w:rPr>
                <w:sz w:val="17"/>
              </w:rPr>
              <w:t>0</w:t>
            </w:r>
          </w:p>
        </w:tc>
        <w:tc>
          <w:tcPr>
            <w:tcW w:type="dxa" w:w="1584"/>
            <w:tcMar>
              <w:top w:w="100" w:type="dxa"/>
              <w:bottom w:w="100" w:type="dxa"/>
              <w:left w:w="80" w:type="dxa"/>
              <w:right w:w="80" w:type="dxa"/>
            </w:tcMar>
            <w:shd w:fill="F9FAF8"/>
          </w:tcPr>
          <w:p>
            <w:pPr>
              <w:jc w:val="center"/>
            </w:pPr>
            <w:r>
              <w:rPr>
                <w:sz w:val="17"/>
              </w:rPr>
              <w:t>3013844718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