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Barabba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PROVVIGIONI RELATIVE A
          <w:br/>
          12/2015
        </w:t>
      </w:r>
    </w:p>
    <w:p>
      <w:pPr>
        <w:jc w:val="right"/>
      </w:pPr>
      <w:r>
        <w:t>
          <w:br/>
          <w:br/>
          <w:br/>
          IMPONIBILE                    € 151,36
          <w:br/>
        </w:t>
        <w:t>
          IVA 22 %                    € 34,63
          <w:br/>
        </w:t>
        <w:t>
          ENASARCO 7.6 %                    €  -11,50
          <w:br/>
        </w:t>
        <w:t>
          RIT. ACC. 11.5 %                    €  -18,10
          <w:br/>
        </w:t>
        <w:t>
          RIVALSA INPS 4 %                    €  6,05
          <w:br/>
        </w:t>
        <w:t>
          <w:br/>
          <w:br/>
          <w:br/>
          TOTALE FATTURA                     €  162,44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