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application/octet-stream"/>
  <Default Extension="pn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t>
          Bianchi Enzo
          <w:br/>
          Via Quintino Sella, 22
          <w:br/>
          95129 Catania CT
          <w:br/>
          C.F. MGLCML89A07H163V
          <w:br/>
        </w:t>
      </w:r>
    </w:p>
    <w:p>
      <w:pPr>
        <w:jc w:val="right"/>
      </w:pPr>
      <w:r>
        <w:t/>
        <w:t>
          EURO-PHARMA SRL
          <w:br/>
          Via Beinette 8/d
          <w:br/>
          10127 Torino TO
          <w:br/>
          P.IVA e C.F. 06328630014
        </w:t>
      </w:r>
    </w:p>
    <w:p>
      <w:pPr>
        <w:jc w:val="left"/>
      </w:pPr>
      <w:r>
        <w:t>
          <w:br/>
          <w:br/>
          <w:br/>
          RICEVUTA Nr______________  DEL ______________
        </w:t>
        <w:t>
          <w:br/>
          <w:br/>
          <w:br/>
          <w:br/>
          PROVVIGIONI RELATIVE A
          <w:br/>
          12/2016
        </w:t>
      </w:r>
    </w:p>
    <w:p>
      <w:pPr>
        <w:jc w:val="right"/>
      </w:pPr>
      <w:r>
        <w:t>
          <w:br/>
          <w:br/>
          <w:br/>
        </w:t>
        <w:t>
          PROVVIGIONI RELATIVE A 12/2016                       € 65,00
          <w:br/>
        </w:t>
        <w:t>
          RIVALSA INPS 4 %                    €  2,60
          <w:br/>
        </w:t>
        <w:t>
          IMPONIBILE                    € 67,60
          <w:br/>
        </w:t>
        <w:t>
          <w:br/>
          <w:br/>
          IVA 22 %                    € 14,87
        </w:t>
        <w:t>
          <w:br/>
          TOTALE RICEVUTA                     €  82,47
          <w:br/>
          <w:br/>
        </w:t>
        <w:t>
          RIT. ACC. 11.5 %                    €  -7,77
          <w:br/>
        </w:t>
        <w:t>
          <w:br/>
          <w:br/>
          TOTALE A CREDITO                     €  74,70
        </w:t>
      </w:r>
    </w:p>
    <w:p>
      <w:pPr>
        <w:jc w:val="left"/>
      </w:pPr>
      <w:r>
        <w:t>
          <w:br/>
          <w:br/>
          Prestazione svolta ai sensi dell’art. 1, commi 96-117, legge 244/2007 come modificata dall’articolo 27, D.L. 06/07/2011 n. 98 convertito con modificazioni dalla Legge 15/07/2011 n. 111 e pertanto non soggetta ad Iva né a ritenuta ai sensi del provvedimento Direttore Agenzia Entrate n. 185820 del 22/12/2011
        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theme" Target="theme/theme1.xml"/><Relationship Id="rId2" Type="http://schemas.microsoft.com/office/2007/relationships/stylesWithEffects" Target="stylesWithEffects.xml"/><Relationship Id="rId3" Type="http://schemas.openxmlformats.org/officeDocument/2006/relationships/fontTable" Target="fontTable.xml"/><Relationship Id="rId4" Type="http://schemas.openxmlformats.org/officeDocument/2006/relationships/styles" Target="styles.xml"/><Relationship Id="rId5" Type="http://schemas.openxmlformats.org/officeDocument/2006/relationships/numbering" Target="numbering.xml"/><Relationship Id="rId6" Type="http://schemas.openxmlformats.org/officeDocument/2006/relationships/webSettings" Target="webSettings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adm</cp:lastModifiedBy>
  <cp:revision>1</cp:revision>
  <dcterms:created xsi:type="dcterms:W3CDTF">2015-01-15T14:01:00Z</dcterms:created>
  <dcterms:modified xsi:type="dcterms:W3CDTF">2015-01-15T14:01:00Z</dcterms:modified>
</cp:coreProperties>
</file>