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Rossi Antonio
          <w:br/>
          Via Quintino Sella, 22
          <w:br/>
          95129 Catania CT
          <w:br/>
          C.F. ABCDEF89C17H163Q
          <w:br/>
          P.IVA 1234567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FATTURA Nr______________  DEL ______________
        </w:t>
        <w:t>
          <w:br/>
          <w:br/>
          <w:br/>
          <w:br/>
          COMPENSI RELATIVI A
          <w:br/>
          12/2015
        </w:t>
      </w:r>
    </w:p>
    <w:p>
      <w:pPr>
        <w:jc w:val="right"/>
      </w:pPr>
      <w:r>
        <w:t>
          <w:br/>
          <w:br/>
          <w:br/>
        </w:t>
        <w:t>
          COMPENSI RELATIVI A 12/2015                       € 68,25
          <w:br/>
        </w:t>
        <w:t>
          RIVALSA INPS 2 %                    €  1,37
          <w:br/>
        </w:t>
        <w:t>
          IMPONIBILE                    € 69,62
          <w:br/>
        </w:t>
        <w:t>
          <w:br/>
          <w:br/>
          IVA 22 %                    € 15,32
        </w:t>
        <w:t>
          <w:br/>
          TOTALE FATTURA                     €  84,94
          <w:br/>
          <w:br/>
        </w:t>
        <w:t>
          ENASARCO 7.55 %                    €  -5,15
          <w:br/>
        </w:t>
        <w:t>
          <w:br/>
          <w:br/>
          TOTALE A CREDITO                     €  79,79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