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Rossi Antonio
          <w:br/>
          dfdgdfs
          <w:br/>
          4553 Cacca CA
          <w:br/>
          C.F. ABCDEF89C17H163Q-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COMPENSI COORDINAMENTO RELATIVI A
          <w:br/>
          12/2015
        </w:t>
      </w:r>
    </w:p>
    <w:p>
      <w:pPr>
        <w:jc w:val="right"/>
      </w:pPr>
      <w:r>
        <w:t>
          <w:br/>
          <w:br/>
          <w:br/>
        </w:t>
        <w:t>
          COMPENSI COORDINAMENTO RELATIVI A 12/2015                       € 36,47
          <w:br/>
        </w:t>
        <w:t>
          Sushi                       € -50,00
          <w:br/>
        </w:t>
        <w:t>
          IMPONIBILE                    € -13,53
          <w:br/>
        </w:t>
        <w:t>
          ENASARCO 7.55 %                    €  1,02
          <w:br/>
        </w:t>
        <w:t>
          <w:br/>
          <w:br/>
          <w:br/>
          TOTALE FATTURA                     €  -12,51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