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82AA3" w14:textId="77777777" w:rsidR="00847A0D" w:rsidRDefault="00847A0D" w:rsidP="00847A0D">
      <w:pPr>
        <w:pStyle w:val="Heading2"/>
        <w:spacing w:line="276" w:lineRule="auto"/>
      </w:pPr>
      <w:commentRangeStart w:id="0"/>
      <w:r>
        <w:t xml:space="preserve">Data </w:t>
      </w:r>
      <w:commentRangeStart w:id="1"/>
      <w:r>
        <w:t>Source</w:t>
      </w:r>
      <w:commentRangeEnd w:id="0"/>
      <w:r>
        <w:rPr>
          <w:rStyle w:val="CommentReference"/>
          <w:sz w:val="32"/>
          <w:szCs w:val="32"/>
        </w:rPr>
        <w:commentReference w:id="0"/>
      </w:r>
      <w:commentRangeEnd w:id="1"/>
      <w:r>
        <w:rPr>
          <w:rStyle w:val="CommentReference"/>
          <w:sz w:val="32"/>
          <w:szCs w:val="32"/>
        </w:rPr>
        <w:commentReference w:id="1"/>
      </w:r>
      <w:r>
        <w:t>s</w:t>
      </w:r>
    </w:p>
    <w:p w14:paraId="1F21CF9B" w14:textId="32E5705E" w:rsidR="007134FF" w:rsidRPr="007134FF" w:rsidRDefault="007134FF" w:rsidP="00221515">
      <w:pPr>
        <w:rPr>
          <w:b/>
          <w:bCs/>
        </w:rPr>
      </w:pPr>
      <w:r>
        <w:rPr>
          <w:b/>
          <w:bCs/>
        </w:rPr>
        <w:t>Annotation process</w:t>
      </w:r>
    </w:p>
    <w:p w14:paraId="20A019A2" w14:textId="1D3897BC" w:rsidR="00221515" w:rsidRDefault="00221515" w:rsidP="00221515">
      <w:r>
        <w:t>Manual</w:t>
      </w:r>
      <w:r>
        <w:t xml:space="preserve">ly reviewing and extracting metadata from each thesis in the archive is not </w:t>
      </w:r>
      <w:r>
        <w:t>only time-consuming and non-scalable, but also prone to human error. Therefore, a more efficient automatic approach based on deep learning models was explored.</w:t>
      </w:r>
      <w:r>
        <w:t xml:space="preserve"> A dataset for training these models was built using a manual annotation procedure applied to a subset of twenty randomly selected theses.</w:t>
      </w:r>
    </w:p>
    <w:p w14:paraId="05126B2B" w14:textId="77777777" w:rsidR="00C132A0" w:rsidRDefault="00221515" w:rsidP="00C132A0">
      <w:r>
        <w:t>Th</w:t>
      </w:r>
      <w:r w:rsidR="00693D54">
        <w:t>e</w:t>
      </w:r>
      <w:r>
        <w:t xml:space="preserve"> subset</w:t>
      </w:r>
      <w:r w:rsidR="00693D54">
        <w:t xml:space="preserve"> of theses</w:t>
      </w:r>
      <w:r>
        <w:t xml:space="preserve">, which </w:t>
      </w:r>
      <w:r w:rsidR="00693D54">
        <w:t>can be</w:t>
      </w:r>
      <w:r>
        <w:t xml:space="preserve"> referred to as the training set, </w:t>
      </w:r>
      <w:r w:rsidR="005B535F">
        <w:t>was</w:t>
      </w:r>
      <w:r w:rsidR="00847A0D">
        <w:t xml:space="preserve"> </w:t>
      </w:r>
      <w:r w:rsidR="00693D54">
        <w:t>labeled</w:t>
      </w:r>
      <w:r w:rsidR="00847A0D">
        <w:t xml:space="preserve"> </w:t>
      </w:r>
      <w:r w:rsidR="00C132A0">
        <w:t xml:space="preserve">using </w:t>
      </w:r>
      <w:r w:rsidR="00C132A0" w:rsidRPr="00C132A0">
        <w:t xml:space="preserve">INCEpTION, a </w:t>
      </w:r>
      <w:r w:rsidR="00C132A0">
        <w:t>semantic annotation platform. One-word and multi-word spans were labeled in the text according to a pre-defined schema, shown in Table 1. These tags represent the key information to extract from the text</w:t>
      </w:r>
      <w:r w:rsidR="00847A0D">
        <w:t xml:space="preserve"> (several more tags were annotated but their purposes are beyond the scope of this thesis, so they will be excluded from the discussion).</w:t>
      </w:r>
    </w:p>
    <w:p w14:paraId="697884F8" w14:textId="29EB24F4" w:rsidR="00847A0D" w:rsidRDefault="00847A0D" w:rsidP="00C132A0">
      <w:r>
        <w:t xml:space="preserve">The annotations were completed by two subject-matter experts and a student assistant. Their task was guided by an annotation guide, which evolved as they became more familiar with the content in the texts. The annotations were represented in the BIO scheme used in the CoNLL format for chunking tokens, which labels multi-word entities with a -B for the beginning of a word and an -I for the center and end of a word </w:t>
      </w:r>
      <w:r>
        <w:fldChar w:fldCharType="begin"/>
      </w:r>
      <w:r>
        <w:instrText xml:space="preserve"> ADDIN ZOTERO_ITEM CSL_CITATION {"citationID":"7OVs5mIi","properties":{"formattedCitation":"(Sang &amp; Buchholz, 2000)","plainCitation":"(Sang &amp; Buchholz, 2000)","noteIndex":0},"citationItems":[{"id":1958,"uris":["http://zotero.org/users/11765017/items/33II3EJJ"],"itemData":{"id":1958,"type":"paper-conference","abstract":"We describe the CoNLL-2000 shared task: dividing text into syntactically related non-overlapping groups of words, so-called text chunking. We give background information on the data sets, present a general overview of the systems that have taken part in the shared task and briefly discuss their performance.","container-title":"Proceedings of the Fourth Conference on Computational Natural Language Learning and of the Second Learning Language in Logic Workshop","DOI":"10.48550/ARXIV.CS/0009008","event-place":"Lissabon, Portugal","event-title":"CONLL/LLL 2000","license":"Assumed arXiv.org perpetual, non-exclusive license to distribute this article for submissions made before January 2004","note":"publisher: arXiv\nversion: 1","page":"127-132","publisher-place":"Lissabon, Portugal","source":"DOI.org (Datacite)","title":"Introduction to the CoNLL-2000 Shared Task: Chunking","title-short":"Introduction to the CoNLL-2000 Shared Task","URL":"https://arxiv.org/abs/cs/0009008","author":[{"family":"Sang","given":"Erik F. Tjong Kim"},{"family":"Buchholz","given":"Sabine"}],"accessed":{"date-parts":[["2025",12,13]]},"issued":{"date-parts":[["2000"]]}}}],"schema":"https://github.com/citation-style-language/schema/raw/master/csl-citation.json"} </w:instrText>
      </w:r>
      <w:r>
        <w:fldChar w:fldCharType="separate"/>
      </w:r>
      <w:r w:rsidRPr="00F5227C">
        <w:rPr>
          <w:rFonts w:ascii="Aptos" w:hAnsi="Aptos"/>
        </w:rPr>
        <w:t>(Sang &amp; Buchholz, 2000)</w:t>
      </w:r>
      <w:r>
        <w:fldChar w:fldCharType="end"/>
      </w:r>
      <w:r>
        <w:t>. None-</w:t>
      </w:r>
      <w:r w:rsidR="00C132A0">
        <w:t>entity</w:t>
      </w:r>
      <w:r>
        <w:t xml:space="preserve"> words are labeled with an O.</w:t>
      </w:r>
    </w:p>
    <w:p w14:paraId="1B71F966" w14:textId="09D89D33" w:rsidR="00693D54" w:rsidRDefault="00693D54" w:rsidP="00693D54">
      <w:pPr>
        <w:pStyle w:val="Caption"/>
        <w:keepNext/>
      </w:pPr>
      <w:bookmarkStart w:id="2" w:name="_Ref222219956"/>
      <w:r>
        <w:t xml:space="preserve">Table </w:t>
      </w:r>
      <w:fldSimple w:instr=" SEQ Table \* ARABIC ">
        <w:r w:rsidR="00C132A0">
          <w:rPr>
            <w:noProof/>
          </w:rPr>
          <w:t>1</w:t>
        </w:r>
      </w:fldSimple>
      <w:bookmarkEnd w:id="2"/>
    </w:p>
    <w:tbl>
      <w:tblPr>
        <w:tblStyle w:val="TableGrid"/>
        <w:tblW w:w="5000" w:type="pct"/>
        <w:jc w:val="center"/>
        <w:tblLook w:val="04A0" w:firstRow="1" w:lastRow="0" w:firstColumn="1" w:lastColumn="0" w:noHBand="0" w:noVBand="1"/>
      </w:tblPr>
      <w:tblGrid>
        <w:gridCol w:w="1216"/>
        <w:gridCol w:w="4067"/>
        <w:gridCol w:w="4067"/>
      </w:tblGrid>
      <w:tr w:rsidR="00847A0D" w14:paraId="0C09239F" w14:textId="77777777" w:rsidTr="008A1091">
        <w:trPr>
          <w:jc w:val="center"/>
        </w:trPr>
        <w:tc>
          <w:tcPr>
            <w:tcW w:w="650" w:type="pct"/>
          </w:tcPr>
          <w:p w14:paraId="4F9206D8" w14:textId="77777777" w:rsidR="00847A0D" w:rsidRPr="00482D73" w:rsidRDefault="00847A0D" w:rsidP="008A1091">
            <w:pPr>
              <w:rPr>
                <w:b/>
                <w:bCs/>
                <w:sz w:val="20"/>
                <w:szCs w:val="20"/>
              </w:rPr>
            </w:pPr>
            <w:r w:rsidRPr="00482D73">
              <w:rPr>
                <w:b/>
                <w:bCs/>
                <w:sz w:val="20"/>
                <w:szCs w:val="20"/>
              </w:rPr>
              <w:t>Tag</w:t>
            </w:r>
          </w:p>
        </w:tc>
        <w:tc>
          <w:tcPr>
            <w:tcW w:w="2175" w:type="pct"/>
          </w:tcPr>
          <w:p w14:paraId="301D63C3" w14:textId="77777777" w:rsidR="00847A0D" w:rsidRPr="00482D73" w:rsidRDefault="00847A0D" w:rsidP="008A1091">
            <w:pPr>
              <w:rPr>
                <w:b/>
                <w:bCs/>
                <w:sz w:val="20"/>
                <w:szCs w:val="20"/>
              </w:rPr>
            </w:pPr>
            <w:r w:rsidRPr="00482D73">
              <w:rPr>
                <w:b/>
                <w:bCs/>
                <w:sz w:val="20"/>
                <w:szCs w:val="20"/>
              </w:rPr>
              <w:t>Meaning</w:t>
            </w:r>
          </w:p>
        </w:tc>
        <w:tc>
          <w:tcPr>
            <w:tcW w:w="2175" w:type="pct"/>
          </w:tcPr>
          <w:p w14:paraId="7288FAC4" w14:textId="77777777" w:rsidR="00847A0D" w:rsidRPr="00DC5405" w:rsidRDefault="00847A0D" w:rsidP="008A1091">
            <w:pPr>
              <w:pStyle w:val="Default"/>
              <w:jc w:val="both"/>
              <w:rPr>
                <w:sz w:val="20"/>
                <w:szCs w:val="20"/>
              </w:rPr>
            </w:pPr>
            <w:r>
              <w:rPr>
                <w:b/>
                <w:bCs/>
                <w:sz w:val="20"/>
                <w:szCs w:val="20"/>
              </w:rPr>
              <w:t xml:space="preserve">Example Occurrence </w:t>
            </w:r>
          </w:p>
        </w:tc>
      </w:tr>
      <w:tr w:rsidR="00847A0D" w:rsidRPr="002D68A7" w14:paraId="3BF7D2DF" w14:textId="77777777" w:rsidTr="008A1091">
        <w:trPr>
          <w:jc w:val="center"/>
        </w:trPr>
        <w:tc>
          <w:tcPr>
            <w:tcW w:w="650" w:type="pct"/>
          </w:tcPr>
          <w:p w14:paraId="55A84C53" w14:textId="77777777" w:rsidR="00847A0D" w:rsidRPr="00482D73" w:rsidRDefault="00847A0D" w:rsidP="008A1091">
            <w:pPr>
              <w:jc w:val="left"/>
              <w:rPr>
                <w:sz w:val="20"/>
                <w:szCs w:val="20"/>
              </w:rPr>
            </w:pPr>
            <w:r w:rsidRPr="00B31A34">
              <w:rPr>
                <w:sz w:val="20"/>
                <w:szCs w:val="20"/>
              </w:rPr>
              <w:t>title</w:t>
            </w:r>
          </w:p>
        </w:tc>
        <w:tc>
          <w:tcPr>
            <w:tcW w:w="2175" w:type="pct"/>
          </w:tcPr>
          <w:p w14:paraId="3484E385" w14:textId="77777777" w:rsidR="00847A0D" w:rsidRPr="00482D73" w:rsidRDefault="00847A0D" w:rsidP="008A1091">
            <w:pPr>
              <w:jc w:val="left"/>
              <w:rPr>
                <w:sz w:val="20"/>
                <w:szCs w:val="20"/>
              </w:rPr>
            </w:pPr>
            <w:r w:rsidRPr="00B31A34">
              <w:rPr>
                <w:sz w:val="20"/>
                <w:szCs w:val="20"/>
              </w:rPr>
              <w:t>Title of the thesis</w:t>
            </w:r>
          </w:p>
        </w:tc>
        <w:tc>
          <w:tcPr>
            <w:tcW w:w="2175" w:type="pct"/>
          </w:tcPr>
          <w:p w14:paraId="69193736" w14:textId="77777777" w:rsidR="00847A0D" w:rsidRPr="00287E98" w:rsidRDefault="00847A0D" w:rsidP="008A1091">
            <w:pPr>
              <w:pStyle w:val="Default"/>
              <w:rPr>
                <w:rFonts w:asciiTheme="minorHAnsi" w:hAnsiTheme="minorHAnsi" w:cstheme="minorBidi"/>
                <w:color w:val="auto"/>
                <w:kern w:val="2"/>
                <w:sz w:val="20"/>
                <w:szCs w:val="20"/>
                <w:lang w:val="nl-NL"/>
              </w:rPr>
            </w:pPr>
            <w:r w:rsidRPr="00287E98">
              <w:rPr>
                <w:rFonts w:asciiTheme="minorHAnsi" w:hAnsiTheme="minorHAnsi" w:cstheme="minorBidi"/>
                <w:color w:val="auto"/>
                <w:kern w:val="2"/>
                <w:sz w:val="20"/>
                <w:szCs w:val="20"/>
                <w:lang w:val="nl-NL"/>
              </w:rPr>
              <w:t xml:space="preserve">“VROUWEN IN EEN NIEUWBOUWWIJK: VASTGEBOUWD?” </w:t>
            </w:r>
          </w:p>
          <w:p w14:paraId="076800EA" w14:textId="77777777" w:rsidR="00847A0D" w:rsidRPr="00287E98" w:rsidRDefault="00847A0D" w:rsidP="008A1091">
            <w:pPr>
              <w:jc w:val="left"/>
              <w:rPr>
                <w:sz w:val="20"/>
                <w:szCs w:val="20"/>
                <w:lang w:val="nl-NL"/>
              </w:rPr>
            </w:pPr>
          </w:p>
        </w:tc>
      </w:tr>
      <w:tr w:rsidR="00847A0D" w14:paraId="2B0219D7" w14:textId="77777777" w:rsidTr="008A1091">
        <w:trPr>
          <w:jc w:val="center"/>
        </w:trPr>
        <w:tc>
          <w:tcPr>
            <w:tcW w:w="650" w:type="pct"/>
          </w:tcPr>
          <w:p w14:paraId="2D6181E4" w14:textId="77777777" w:rsidR="00847A0D" w:rsidRPr="00482D73" w:rsidRDefault="00847A0D" w:rsidP="008A1091">
            <w:pPr>
              <w:jc w:val="left"/>
              <w:rPr>
                <w:sz w:val="20"/>
                <w:szCs w:val="20"/>
              </w:rPr>
            </w:pPr>
            <w:r w:rsidRPr="00B31A34">
              <w:rPr>
                <w:sz w:val="20"/>
                <w:szCs w:val="20"/>
              </w:rPr>
              <w:t>author</w:t>
            </w:r>
          </w:p>
        </w:tc>
        <w:tc>
          <w:tcPr>
            <w:tcW w:w="2175" w:type="pct"/>
          </w:tcPr>
          <w:p w14:paraId="10C0C93E" w14:textId="77777777" w:rsidR="00847A0D" w:rsidRPr="00482D73" w:rsidRDefault="00847A0D" w:rsidP="008A1091">
            <w:pPr>
              <w:jc w:val="left"/>
              <w:rPr>
                <w:sz w:val="20"/>
                <w:szCs w:val="20"/>
              </w:rPr>
            </w:pPr>
            <w:r w:rsidRPr="00B31A34">
              <w:rPr>
                <w:sz w:val="20"/>
                <w:szCs w:val="20"/>
              </w:rPr>
              <w:t>Author of the thesis</w:t>
            </w:r>
          </w:p>
        </w:tc>
        <w:tc>
          <w:tcPr>
            <w:tcW w:w="2175" w:type="pct"/>
          </w:tcPr>
          <w:p w14:paraId="4EF518F4" w14:textId="77777777" w:rsidR="00847A0D" w:rsidRPr="00DC5405" w:rsidRDefault="00847A0D" w:rsidP="008A1091">
            <w:pPr>
              <w:pStyle w:val="Default"/>
              <w:rPr>
                <w:rFonts w:asciiTheme="minorHAnsi" w:hAnsiTheme="minorHAnsi" w:cstheme="minorBidi"/>
                <w:color w:val="auto"/>
                <w:kern w:val="2"/>
                <w:sz w:val="20"/>
                <w:szCs w:val="20"/>
              </w:rPr>
            </w:pPr>
            <w:r w:rsidRPr="00DC5405">
              <w:rPr>
                <w:rFonts w:asciiTheme="minorHAnsi" w:hAnsiTheme="minorHAnsi" w:cstheme="minorBidi"/>
                <w:color w:val="auto"/>
                <w:kern w:val="2"/>
                <w:sz w:val="20"/>
                <w:szCs w:val="20"/>
              </w:rPr>
              <w:t xml:space="preserve">“Marlies Vulto” </w:t>
            </w:r>
          </w:p>
          <w:p w14:paraId="2BCB22C8" w14:textId="77777777" w:rsidR="00847A0D" w:rsidRPr="00B31A34" w:rsidRDefault="00847A0D" w:rsidP="008A1091">
            <w:pPr>
              <w:jc w:val="left"/>
              <w:rPr>
                <w:sz w:val="20"/>
                <w:szCs w:val="20"/>
              </w:rPr>
            </w:pPr>
          </w:p>
        </w:tc>
      </w:tr>
      <w:tr w:rsidR="00847A0D" w14:paraId="61F04080" w14:textId="77777777" w:rsidTr="008A1091">
        <w:trPr>
          <w:jc w:val="center"/>
        </w:trPr>
        <w:tc>
          <w:tcPr>
            <w:tcW w:w="650" w:type="pct"/>
          </w:tcPr>
          <w:p w14:paraId="0AA61604" w14:textId="77777777" w:rsidR="00847A0D" w:rsidRPr="00482D73" w:rsidRDefault="00847A0D" w:rsidP="008A1091">
            <w:pPr>
              <w:jc w:val="left"/>
              <w:rPr>
                <w:sz w:val="20"/>
                <w:szCs w:val="20"/>
              </w:rPr>
            </w:pPr>
            <w:r w:rsidRPr="00B31A34">
              <w:rPr>
                <w:sz w:val="20"/>
                <w:szCs w:val="20"/>
              </w:rPr>
              <w:t>issued</w:t>
            </w:r>
          </w:p>
        </w:tc>
        <w:tc>
          <w:tcPr>
            <w:tcW w:w="2175" w:type="pct"/>
          </w:tcPr>
          <w:p w14:paraId="20A740D1" w14:textId="77777777" w:rsidR="00847A0D" w:rsidRPr="00482D73" w:rsidRDefault="00847A0D" w:rsidP="008A1091">
            <w:pPr>
              <w:jc w:val="left"/>
              <w:rPr>
                <w:sz w:val="20"/>
                <w:szCs w:val="20"/>
              </w:rPr>
            </w:pPr>
            <w:r w:rsidRPr="00B31A34">
              <w:rPr>
                <w:sz w:val="20"/>
                <w:szCs w:val="20"/>
              </w:rPr>
              <w:t>Time of publication</w:t>
            </w:r>
          </w:p>
        </w:tc>
        <w:tc>
          <w:tcPr>
            <w:tcW w:w="2175" w:type="pct"/>
          </w:tcPr>
          <w:p w14:paraId="4B6E4F97" w14:textId="77777777" w:rsidR="00847A0D" w:rsidRPr="00B31A34" w:rsidRDefault="00847A0D" w:rsidP="008A1091">
            <w:pPr>
              <w:jc w:val="left"/>
              <w:rPr>
                <w:sz w:val="20"/>
                <w:szCs w:val="20"/>
              </w:rPr>
            </w:pPr>
            <w:r>
              <w:rPr>
                <w:sz w:val="20"/>
                <w:szCs w:val="20"/>
              </w:rPr>
              <w:t>“Juni 1971”</w:t>
            </w:r>
          </w:p>
        </w:tc>
      </w:tr>
      <w:tr w:rsidR="00847A0D" w:rsidRPr="00DC5405" w14:paraId="76BF64A2" w14:textId="77777777" w:rsidTr="008A1091">
        <w:trPr>
          <w:jc w:val="center"/>
        </w:trPr>
        <w:tc>
          <w:tcPr>
            <w:tcW w:w="650" w:type="pct"/>
          </w:tcPr>
          <w:p w14:paraId="58E756E0" w14:textId="77777777" w:rsidR="00847A0D" w:rsidRPr="00482D73" w:rsidRDefault="00847A0D" w:rsidP="008A1091">
            <w:pPr>
              <w:jc w:val="left"/>
              <w:rPr>
                <w:sz w:val="20"/>
                <w:szCs w:val="20"/>
              </w:rPr>
            </w:pPr>
            <w:r w:rsidRPr="00B31A34">
              <w:rPr>
                <w:sz w:val="20"/>
                <w:szCs w:val="20"/>
              </w:rPr>
              <w:t>spatial</w:t>
            </w:r>
          </w:p>
        </w:tc>
        <w:tc>
          <w:tcPr>
            <w:tcW w:w="2175" w:type="pct"/>
          </w:tcPr>
          <w:p w14:paraId="3DFCAA30" w14:textId="77777777" w:rsidR="00847A0D" w:rsidRPr="00482D73" w:rsidRDefault="00847A0D" w:rsidP="008A1091">
            <w:pPr>
              <w:jc w:val="left"/>
              <w:rPr>
                <w:sz w:val="20"/>
                <w:szCs w:val="20"/>
              </w:rPr>
            </w:pPr>
            <w:r w:rsidRPr="00B31A34">
              <w:rPr>
                <w:sz w:val="20"/>
                <w:szCs w:val="20"/>
              </w:rPr>
              <w:t>The spatial extent, study area or spatial coverage of the entire thesis, given as placenames or place descriptions</w:t>
            </w:r>
          </w:p>
        </w:tc>
        <w:tc>
          <w:tcPr>
            <w:tcW w:w="2175" w:type="pct"/>
          </w:tcPr>
          <w:p w14:paraId="2119D2F9" w14:textId="3CF57B8F" w:rsidR="00847A0D" w:rsidRPr="00DC5405" w:rsidRDefault="00847A0D" w:rsidP="008A1091">
            <w:pPr>
              <w:pStyle w:val="Default"/>
              <w:rPr>
                <w:rFonts w:asciiTheme="minorHAnsi" w:hAnsiTheme="minorHAnsi" w:cstheme="minorBidi"/>
                <w:color w:val="auto"/>
                <w:kern w:val="2"/>
                <w:sz w:val="20"/>
                <w:szCs w:val="20"/>
              </w:rPr>
            </w:pPr>
            <w:r w:rsidRPr="00DC5405">
              <w:rPr>
                <w:rFonts w:asciiTheme="minorHAnsi" w:hAnsiTheme="minorHAnsi" w:cstheme="minorBidi"/>
                <w:color w:val="auto"/>
                <w:kern w:val="2"/>
                <w:sz w:val="20"/>
                <w:szCs w:val="20"/>
              </w:rPr>
              <w:t>“Maarssenbroek”</w:t>
            </w:r>
          </w:p>
        </w:tc>
      </w:tr>
      <w:tr w:rsidR="00847A0D" w:rsidRPr="00DC5405" w14:paraId="6EE36A83" w14:textId="77777777" w:rsidTr="008A1091">
        <w:trPr>
          <w:jc w:val="center"/>
        </w:trPr>
        <w:tc>
          <w:tcPr>
            <w:tcW w:w="650" w:type="pct"/>
          </w:tcPr>
          <w:p w14:paraId="27849450" w14:textId="77777777" w:rsidR="00847A0D" w:rsidRPr="00482D73" w:rsidRDefault="00847A0D" w:rsidP="008A1091">
            <w:pPr>
              <w:jc w:val="left"/>
              <w:rPr>
                <w:sz w:val="20"/>
                <w:szCs w:val="20"/>
              </w:rPr>
            </w:pPr>
            <w:r w:rsidRPr="00B31A34">
              <w:rPr>
                <w:sz w:val="20"/>
                <w:szCs w:val="20"/>
              </w:rPr>
              <w:t>subject</w:t>
            </w:r>
          </w:p>
        </w:tc>
        <w:tc>
          <w:tcPr>
            <w:tcW w:w="2175" w:type="pct"/>
          </w:tcPr>
          <w:p w14:paraId="243A8579" w14:textId="77777777" w:rsidR="00847A0D" w:rsidRPr="00482D73" w:rsidRDefault="00847A0D" w:rsidP="008A1091">
            <w:pPr>
              <w:jc w:val="left"/>
              <w:rPr>
                <w:sz w:val="20"/>
                <w:szCs w:val="20"/>
              </w:rPr>
            </w:pPr>
            <w:r w:rsidRPr="00B31A34">
              <w:rPr>
                <w:sz w:val="20"/>
                <w:szCs w:val="20"/>
              </w:rPr>
              <w:t>Concept that is the main subject of the thesis.</w:t>
            </w:r>
          </w:p>
        </w:tc>
        <w:tc>
          <w:tcPr>
            <w:tcW w:w="2175" w:type="pct"/>
          </w:tcPr>
          <w:p w14:paraId="741F4693" w14:textId="77777777" w:rsidR="00847A0D" w:rsidRPr="00DC5405" w:rsidRDefault="00847A0D" w:rsidP="008A1091">
            <w:pPr>
              <w:pStyle w:val="Default"/>
              <w:rPr>
                <w:rFonts w:asciiTheme="minorHAnsi" w:hAnsiTheme="minorHAnsi" w:cstheme="minorBidi"/>
                <w:color w:val="auto"/>
                <w:kern w:val="2"/>
                <w:sz w:val="20"/>
                <w:szCs w:val="20"/>
              </w:rPr>
            </w:pPr>
            <w:r w:rsidRPr="00DC5405">
              <w:rPr>
                <w:rFonts w:asciiTheme="minorHAnsi" w:hAnsiTheme="minorHAnsi" w:cstheme="minorBidi"/>
                <w:color w:val="auto"/>
                <w:kern w:val="2"/>
                <w:sz w:val="20"/>
                <w:szCs w:val="20"/>
              </w:rPr>
              <w:t xml:space="preserve">“nieuwbouwwijk” </w:t>
            </w:r>
          </w:p>
        </w:tc>
      </w:tr>
      <w:tr w:rsidR="00847A0D" w:rsidRPr="00DC5405" w14:paraId="51CEE6B9" w14:textId="77777777" w:rsidTr="008A1091">
        <w:trPr>
          <w:jc w:val="center"/>
        </w:trPr>
        <w:tc>
          <w:tcPr>
            <w:tcW w:w="650" w:type="pct"/>
          </w:tcPr>
          <w:p w14:paraId="257A2033" w14:textId="77777777" w:rsidR="00847A0D" w:rsidRPr="00482D73" w:rsidRDefault="00847A0D" w:rsidP="008A1091">
            <w:pPr>
              <w:jc w:val="left"/>
              <w:rPr>
                <w:sz w:val="20"/>
                <w:szCs w:val="20"/>
              </w:rPr>
            </w:pPr>
            <w:r w:rsidRPr="00B31A34">
              <w:rPr>
                <w:sz w:val="20"/>
                <w:szCs w:val="20"/>
              </w:rPr>
              <w:t>inGroup</w:t>
            </w:r>
          </w:p>
        </w:tc>
        <w:tc>
          <w:tcPr>
            <w:tcW w:w="2175" w:type="pct"/>
          </w:tcPr>
          <w:p w14:paraId="5931FAB3" w14:textId="77777777" w:rsidR="00847A0D" w:rsidRPr="00482D73" w:rsidRDefault="00847A0D" w:rsidP="008A1091">
            <w:pPr>
              <w:jc w:val="left"/>
              <w:rPr>
                <w:sz w:val="20"/>
                <w:szCs w:val="20"/>
              </w:rPr>
            </w:pPr>
            <w:r w:rsidRPr="00B31A34">
              <w:rPr>
                <w:sz w:val="20"/>
                <w:szCs w:val="20"/>
              </w:rPr>
              <w:t>The group of persons studied</w:t>
            </w:r>
          </w:p>
        </w:tc>
        <w:tc>
          <w:tcPr>
            <w:tcW w:w="2175" w:type="pct"/>
          </w:tcPr>
          <w:p w14:paraId="6D6B8B60" w14:textId="77777777" w:rsidR="00847A0D" w:rsidRPr="00DC5405" w:rsidRDefault="00847A0D" w:rsidP="008A1091">
            <w:pPr>
              <w:pStyle w:val="Default"/>
              <w:rPr>
                <w:rFonts w:asciiTheme="minorHAnsi" w:hAnsiTheme="minorHAnsi" w:cstheme="minorBidi"/>
                <w:color w:val="auto"/>
                <w:kern w:val="2"/>
                <w:sz w:val="20"/>
                <w:szCs w:val="20"/>
              </w:rPr>
            </w:pPr>
            <w:r w:rsidRPr="00DC5405">
              <w:rPr>
                <w:rFonts w:asciiTheme="minorHAnsi" w:hAnsiTheme="minorHAnsi" w:cstheme="minorBidi"/>
                <w:color w:val="auto"/>
                <w:kern w:val="2"/>
                <w:sz w:val="20"/>
                <w:szCs w:val="20"/>
              </w:rPr>
              <w:t xml:space="preserve">“vrouwen met jonge kinderen” </w:t>
            </w:r>
          </w:p>
        </w:tc>
      </w:tr>
    </w:tbl>
    <w:p w14:paraId="097622FF" w14:textId="77777777" w:rsidR="00847A0D" w:rsidRDefault="00847A0D" w:rsidP="00847A0D">
      <w:pPr>
        <w:spacing w:line="259" w:lineRule="auto"/>
        <w:jc w:val="left"/>
      </w:pPr>
    </w:p>
    <w:p w14:paraId="142957AC" w14:textId="77777777" w:rsidR="00847A0D" w:rsidRPr="00C132A0" w:rsidRDefault="00847A0D" w:rsidP="00847A0D">
      <w:pPr>
        <w:spacing w:line="259" w:lineRule="auto"/>
        <w:jc w:val="left"/>
        <w:rPr>
          <w:highlight w:val="yellow"/>
        </w:rPr>
      </w:pPr>
      <w:r w:rsidRPr="00C132A0">
        <w:rPr>
          <w:highlight w:val="yellow"/>
        </w:rPr>
        <w:t>The annotation rules were as follows:</w:t>
      </w:r>
    </w:p>
    <w:p w14:paraId="11151C75" w14:textId="77777777" w:rsidR="00847A0D" w:rsidRPr="00C132A0" w:rsidRDefault="00847A0D" w:rsidP="00847A0D">
      <w:pPr>
        <w:pStyle w:val="ListParagraph"/>
        <w:numPr>
          <w:ilvl w:val="0"/>
          <w:numId w:val="1"/>
        </w:numPr>
        <w:spacing w:line="259" w:lineRule="auto"/>
        <w:jc w:val="left"/>
        <w:rPr>
          <w:highlight w:val="yellow"/>
        </w:rPr>
      </w:pPr>
      <w:r w:rsidRPr="00C132A0">
        <w:rPr>
          <w:highlight w:val="yellow"/>
        </w:rPr>
        <w:t>Don’t tag exhaustively, but only the first 5 mentions of any given concept in those sections that should be searched.</w:t>
      </w:r>
    </w:p>
    <w:p w14:paraId="71F1661B" w14:textId="77777777" w:rsidR="00847A0D" w:rsidRPr="00C132A0" w:rsidRDefault="00847A0D" w:rsidP="00847A0D">
      <w:pPr>
        <w:pStyle w:val="ListParagraph"/>
        <w:numPr>
          <w:ilvl w:val="0"/>
          <w:numId w:val="1"/>
        </w:numPr>
        <w:spacing w:line="259" w:lineRule="auto"/>
        <w:jc w:val="left"/>
        <w:rPr>
          <w:highlight w:val="yellow"/>
        </w:rPr>
      </w:pPr>
      <w:r w:rsidRPr="00C132A0">
        <w:rPr>
          <w:highlight w:val="yellow"/>
        </w:rPr>
        <w:t>Restrict search to particular sections: Don’t use TOC, no prefaces. Focus on the main sections (introduction/method/conclusion). Avoid using sections literature review, background, results, or TOC or literature list</w:t>
      </w:r>
    </w:p>
    <w:p w14:paraId="54E6FD16" w14:textId="77777777" w:rsidR="00847A0D" w:rsidRPr="00C132A0" w:rsidRDefault="00847A0D" w:rsidP="00847A0D">
      <w:pPr>
        <w:pStyle w:val="ListParagraph"/>
        <w:numPr>
          <w:ilvl w:val="0"/>
          <w:numId w:val="1"/>
        </w:numPr>
        <w:spacing w:line="259" w:lineRule="auto"/>
        <w:jc w:val="left"/>
        <w:rPr>
          <w:highlight w:val="yellow"/>
        </w:rPr>
      </w:pPr>
      <w:r w:rsidRPr="00C132A0">
        <w:rPr>
          <w:highlight w:val="yellow"/>
        </w:rPr>
        <w:t>If several different concepts are mentioned in a sentence, annotate them separately</w:t>
      </w:r>
    </w:p>
    <w:p w14:paraId="3C8828C2" w14:textId="77777777" w:rsidR="00847A0D" w:rsidRPr="00C132A0" w:rsidRDefault="00847A0D" w:rsidP="00847A0D">
      <w:pPr>
        <w:pStyle w:val="ListParagraph"/>
        <w:numPr>
          <w:ilvl w:val="0"/>
          <w:numId w:val="1"/>
        </w:numPr>
        <w:spacing w:line="259" w:lineRule="auto"/>
        <w:jc w:val="left"/>
        <w:rPr>
          <w:highlight w:val="yellow"/>
        </w:rPr>
      </w:pPr>
      <w:r w:rsidRPr="00C132A0">
        <w:rPr>
          <w:highlight w:val="yellow"/>
        </w:rPr>
        <w:t>inGroup: should be specific for the research design</w:t>
      </w:r>
    </w:p>
    <w:p w14:paraId="4E90664E" w14:textId="77777777" w:rsidR="00847A0D" w:rsidRPr="00C132A0" w:rsidRDefault="00847A0D" w:rsidP="00847A0D">
      <w:pPr>
        <w:pStyle w:val="ListParagraph"/>
        <w:numPr>
          <w:ilvl w:val="0"/>
          <w:numId w:val="1"/>
        </w:numPr>
        <w:spacing w:line="259" w:lineRule="auto"/>
        <w:jc w:val="left"/>
        <w:rPr>
          <w:highlight w:val="yellow"/>
        </w:rPr>
      </w:pPr>
      <w:r w:rsidRPr="00C132A0">
        <w:rPr>
          <w:highlight w:val="yellow"/>
        </w:rPr>
        <w:t>Subject: Leave out subjects unless there is explicitly a conceptual model (key-concepts)</w:t>
      </w:r>
    </w:p>
    <w:p w14:paraId="14B19149" w14:textId="77777777" w:rsidR="00847A0D" w:rsidRPr="00C132A0" w:rsidRDefault="00847A0D" w:rsidP="00847A0D">
      <w:pPr>
        <w:pStyle w:val="ListParagraph"/>
        <w:numPr>
          <w:ilvl w:val="0"/>
          <w:numId w:val="1"/>
        </w:numPr>
        <w:spacing w:line="259" w:lineRule="auto"/>
        <w:jc w:val="left"/>
        <w:rPr>
          <w:highlight w:val="yellow"/>
        </w:rPr>
      </w:pPr>
      <w:r w:rsidRPr="00C132A0">
        <w:rPr>
          <w:highlight w:val="yellow"/>
        </w:rPr>
        <w:lastRenderedPageBreak/>
        <w:t>Spatial: the largest extent of the research area related to a goal/question. Any spatial level that links to a different research goal can appear separately. In case there is no placename available for this, encode the information on most specific level that is there (“plein in Amersfoort”).</w:t>
      </w:r>
    </w:p>
    <w:p w14:paraId="5CA3C615" w14:textId="69521C07" w:rsidR="007134FF" w:rsidRPr="007134FF" w:rsidRDefault="007134FF" w:rsidP="00C132A0">
      <w:pPr>
        <w:spacing w:line="259" w:lineRule="auto"/>
        <w:rPr>
          <w:b/>
          <w:bCs/>
        </w:rPr>
      </w:pPr>
      <w:r>
        <w:rPr>
          <w:b/>
          <w:bCs/>
        </w:rPr>
        <w:t>Inter-annotator agreement analysis</w:t>
      </w:r>
    </w:p>
    <w:p w14:paraId="71DC67F6" w14:textId="27149BA5" w:rsidR="00D155A1" w:rsidRDefault="00847A0D" w:rsidP="00C132A0">
      <w:pPr>
        <w:spacing w:line="259" w:lineRule="auto"/>
      </w:pPr>
      <w:r>
        <w:t xml:space="preserve">The </w:t>
      </w:r>
      <w:r w:rsidR="00D155A1">
        <w:t>labeled dataset</w:t>
      </w:r>
      <w:r>
        <w:t xml:space="preserve"> w</w:t>
      </w:r>
      <w:r w:rsidR="00D155A1">
        <w:t>as</w:t>
      </w:r>
      <w:r>
        <w:t xml:space="preserve"> tested to assess </w:t>
      </w:r>
      <w:r w:rsidR="00D155A1">
        <w:t>its</w:t>
      </w:r>
      <w:r>
        <w:t xml:space="preserve"> suitability as reliable ground-truth for model training. An initial batch of five theses was annotated independently by each member of the project. Inter</w:t>
      </w:r>
      <w:r w:rsidR="00C132A0">
        <w:t>-</w:t>
      </w:r>
      <w:r>
        <w:t xml:space="preserve">annotator agreement was then </w:t>
      </w:r>
      <w:r w:rsidR="00C132A0">
        <w:t>calculated</w:t>
      </w:r>
      <w:r>
        <w:t xml:space="preserve"> with the </w:t>
      </w:r>
      <w:r w:rsidRPr="00C4063F">
        <w:rPr>
          <w:i/>
          <w:iCs/>
        </w:rPr>
        <w:t>nervaluate</w:t>
      </w:r>
      <w:r w:rsidRPr="00C4063F">
        <w:rPr>
          <w:rStyle w:val="FootnoteReference"/>
        </w:rPr>
        <w:footnoteReference w:id="1"/>
      </w:r>
      <w:r w:rsidRPr="00C4063F">
        <w:rPr>
          <w:i/>
          <w:iCs/>
        </w:rPr>
        <w:t xml:space="preserve"> </w:t>
      </w:r>
      <w:r>
        <w:t>Python package, which compares named entity annotations in terms of both label correctness and amount of span overlap with a reference entity. Precision, recall and F1 scores were reported with a lenient evaluation context in which partially overlapping entity spans with matching labels were considered correct. The tagged entities of one annotator, who served as the reference, were compared to each of the other two annotators.</w:t>
      </w:r>
      <w:r w:rsidR="00C132A0" w:rsidRPr="00C132A0">
        <w:t xml:space="preserve"> </w:t>
      </w:r>
      <w:r w:rsidR="00C132A0">
        <w:t>The Inter-annotator agreement metrics show a pattern across labels</w:t>
      </w:r>
      <w:r w:rsidR="00C132A0">
        <w:t xml:space="preserve">, shown in </w:t>
      </w:r>
      <w:r w:rsidR="00C132A0">
        <w:fldChar w:fldCharType="begin"/>
      </w:r>
      <w:r w:rsidR="00C132A0">
        <w:instrText xml:space="preserve"> REF _Ref222220506 \h </w:instrText>
      </w:r>
      <w:r w:rsidR="00C132A0">
        <w:fldChar w:fldCharType="separate"/>
      </w:r>
      <w:r w:rsidR="00C132A0">
        <w:t xml:space="preserve">Table </w:t>
      </w:r>
      <w:r w:rsidR="00C132A0">
        <w:rPr>
          <w:noProof/>
        </w:rPr>
        <w:t>2</w:t>
      </w:r>
      <w:r w:rsidR="00C132A0">
        <w:fldChar w:fldCharType="end"/>
      </w:r>
      <w:r w:rsidR="00C132A0">
        <w:t xml:space="preserve">, </w:t>
      </w:r>
      <w:r w:rsidR="00C132A0">
        <w:t>and across time</w:t>
      </w:r>
      <w:r w:rsidR="00C132A0">
        <w:t>.</w:t>
      </w:r>
    </w:p>
    <w:p w14:paraId="44EF6D05" w14:textId="131F9797" w:rsidR="00C132A0" w:rsidRDefault="00C132A0" w:rsidP="00C132A0">
      <w:pPr>
        <w:pStyle w:val="Caption"/>
        <w:keepNext/>
      </w:pPr>
      <w:bookmarkStart w:id="3" w:name="_Ref222220506"/>
      <w:r>
        <w:t xml:space="preserve">Table </w:t>
      </w:r>
      <w:fldSimple w:instr=" SEQ Table \* ARABIC ">
        <w:r>
          <w:rPr>
            <w:noProof/>
          </w:rPr>
          <w:t>2</w:t>
        </w:r>
      </w:fldSimple>
      <w:bookmarkEnd w:id="3"/>
      <w:r>
        <w:t>. Average metrics of inter-annotator agreement  on 5 theses</w:t>
      </w:r>
    </w:p>
    <w:tbl>
      <w:tblPr>
        <w:tblW w:w="48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0"/>
        <w:gridCol w:w="1072"/>
        <w:gridCol w:w="860"/>
        <w:gridCol w:w="860"/>
      </w:tblGrid>
      <w:tr w:rsidR="00D155A1" w:rsidRPr="00D155A1" w14:paraId="5C383766" w14:textId="77777777" w:rsidTr="00D155A1">
        <w:trPr>
          <w:trHeight w:val="288"/>
        </w:trPr>
        <w:tc>
          <w:tcPr>
            <w:tcW w:w="2080" w:type="dxa"/>
            <w:noWrap/>
            <w:vAlign w:val="bottom"/>
            <w:hideMark/>
          </w:tcPr>
          <w:p w14:paraId="7A958B5B" w14:textId="77777777" w:rsidR="00D155A1" w:rsidRPr="00D155A1" w:rsidRDefault="00D155A1" w:rsidP="00D155A1">
            <w:pPr>
              <w:spacing w:after="0" w:line="240" w:lineRule="auto"/>
              <w:jc w:val="left"/>
              <w:rPr>
                <w:rFonts w:ascii="Times New Roman" w:eastAsia="Times New Roman" w:hAnsi="Times New Roman" w:cs="Times New Roman"/>
                <w:kern w:val="0"/>
                <w:sz w:val="20"/>
                <w:szCs w:val="20"/>
                <w14:ligatures w14:val="none"/>
              </w:rPr>
            </w:pPr>
          </w:p>
        </w:tc>
        <w:tc>
          <w:tcPr>
            <w:tcW w:w="1072" w:type="dxa"/>
            <w:shd w:val="clear" w:color="000000" w:fill="DAE9F8"/>
            <w:noWrap/>
            <w:vAlign w:val="bottom"/>
            <w:hideMark/>
          </w:tcPr>
          <w:p w14:paraId="561027A8" w14:textId="77777777" w:rsidR="00D155A1" w:rsidRPr="00D155A1" w:rsidRDefault="00D155A1" w:rsidP="00D155A1">
            <w:pPr>
              <w:spacing w:after="0" w:line="240" w:lineRule="auto"/>
              <w:jc w:val="center"/>
              <w:rPr>
                <w:rFonts w:ascii="Aptos Narrow" w:eastAsia="Times New Roman" w:hAnsi="Aptos Narrow" w:cs="Times New Roman"/>
                <w:b/>
                <w:bCs/>
                <w:color w:val="000000"/>
                <w:kern w:val="0"/>
                <w14:ligatures w14:val="none"/>
              </w:rPr>
            </w:pPr>
            <w:r w:rsidRPr="00D155A1">
              <w:rPr>
                <w:rFonts w:ascii="Aptos Narrow" w:eastAsia="Times New Roman" w:hAnsi="Aptos Narrow" w:cs="Times New Roman"/>
                <w:b/>
                <w:bCs/>
                <w:color w:val="000000"/>
                <w:kern w:val="0"/>
                <w14:ligatures w14:val="none"/>
              </w:rPr>
              <w:t>Precision</w:t>
            </w:r>
          </w:p>
        </w:tc>
        <w:tc>
          <w:tcPr>
            <w:tcW w:w="860" w:type="dxa"/>
            <w:shd w:val="clear" w:color="000000" w:fill="DAE9F8"/>
            <w:noWrap/>
            <w:vAlign w:val="bottom"/>
            <w:hideMark/>
          </w:tcPr>
          <w:p w14:paraId="44CE2CC6" w14:textId="77777777" w:rsidR="00D155A1" w:rsidRPr="00D155A1" w:rsidRDefault="00D155A1" w:rsidP="00D155A1">
            <w:pPr>
              <w:spacing w:after="0" w:line="240" w:lineRule="auto"/>
              <w:jc w:val="center"/>
              <w:rPr>
                <w:rFonts w:ascii="Aptos Narrow" w:eastAsia="Times New Roman" w:hAnsi="Aptos Narrow" w:cs="Times New Roman"/>
                <w:b/>
                <w:bCs/>
                <w:color w:val="000000"/>
                <w:kern w:val="0"/>
                <w14:ligatures w14:val="none"/>
              </w:rPr>
            </w:pPr>
            <w:r w:rsidRPr="00D155A1">
              <w:rPr>
                <w:rFonts w:ascii="Aptos Narrow" w:eastAsia="Times New Roman" w:hAnsi="Aptos Narrow" w:cs="Times New Roman"/>
                <w:b/>
                <w:bCs/>
                <w:color w:val="000000"/>
                <w:kern w:val="0"/>
                <w14:ligatures w14:val="none"/>
              </w:rPr>
              <w:t>Recall</w:t>
            </w:r>
          </w:p>
        </w:tc>
        <w:tc>
          <w:tcPr>
            <w:tcW w:w="860" w:type="dxa"/>
            <w:shd w:val="clear" w:color="000000" w:fill="DAE9F8"/>
            <w:noWrap/>
            <w:vAlign w:val="bottom"/>
            <w:hideMark/>
          </w:tcPr>
          <w:p w14:paraId="3498927B" w14:textId="77777777" w:rsidR="00D155A1" w:rsidRPr="00D155A1" w:rsidRDefault="00D155A1" w:rsidP="00D155A1">
            <w:pPr>
              <w:spacing w:after="0" w:line="240" w:lineRule="auto"/>
              <w:jc w:val="center"/>
              <w:rPr>
                <w:rFonts w:ascii="Aptos Narrow" w:eastAsia="Times New Roman" w:hAnsi="Aptos Narrow" w:cs="Times New Roman"/>
                <w:b/>
                <w:bCs/>
                <w:color w:val="000000"/>
                <w:kern w:val="0"/>
                <w14:ligatures w14:val="none"/>
              </w:rPr>
            </w:pPr>
            <w:r w:rsidRPr="00D155A1">
              <w:rPr>
                <w:rFonts w:ascii="Aptos Narrow" w:eastAsia="Times New Roman" w:hAnsi="Aptos Narrow" w:cs="Times New Roman"/>
                <w:b/>
                <w:bCs/>
                <w:color w:val="000000"/>
                <w:kern w:val="0"/>
                <w14:ligatures w14:val="none"/>
              </w:rPr>
              <w:t>F1</w:t>
            </w:r>
          </w:p>
        </w:tc>
      </w:tr>
      <w:tr w:rsidR="00D155A1" w:rsidRPr="00D155A1" w14:paraId="44DA90D2" w14:textId="77777777" w:rsidTr="00D155A1">
        <w:trPr>
          <w:trHeight w:val="288"/>
        </w:trPr>
        <w:tc>
          <w:tcPr>
            <w:tcW w:w="2080" w:type="dxa"/>
            <w:noWrap/>
            <w:vAlign w:val="bottom"/>
            <w:hideMark/>
          </w:tcPr>
          <w:p w14:paraId="73B21F2A" w14:textId="5147E192" w:rsidR="00D155A1" w:rsidRPr="00D155A1" w:rsidRDefault="00D155A1" w:rsidP="00D155A1">
            <w:pPr>
              <w:spacing w:after="0" w:line="240" w:lineRule="auto"/>
              <w:jc w:val="left"/>
              <w:rPr>
                <w:rFonts w:ascii="Aptos Narrow" w:eastAsia="Times New Roman" w:hAnsi="Aptos Narrow" w:cs="Times New Roman"/>
                <w:b/>
                <w:bCs/>
                <w:color w:val="000000"/>
                <w:kern w:val="0"/>
                <w14:ligatures w14:val="none"/>
              </w:rPr>
            </w:pPr>
            <w:r w:rsidRPr="00D155A1">
              <w:rPr>
                <w:rFonts w:ascii="Aptos Narrow" w:eastAsia="Times New Roman" w:hAnsi="Aptos Narrow" w:cs="Times New Roman"/>
                <w:b/>
                <w:bCs/>
                <w:color w:val="000000"/>
                <w:kern w:val="0"/>
                <w14:ligatures w14:val="none"/>
              </w:rPr>
              <w:t>Overal</w:t>
            </w:r>
            <w:r w:rsidRPr="00D155A1">
              <w:rPr>
                <w:rFonts w:ascii="Aptos Narrow" w:eastAsia="Times New Roman" w:hAnsi="Aptos Narrow" w:cs="Times New Roman"/>
                <w:b/>
                <w:bCs/>
                <w:color w:val="000000"/>
                <w:kern w:val="0"/>
                <w14:ligatures w14:val="none"/>
              </w:rPr>
              <w:t>l</w:t>
            </w:r>
          </w:p>
        </w:tc>
        <w:tc>
          <w:tcPr>
            <w:tcW w:w="1072" w:type="dxa"/>
            <w:shd w:val="clear" w:color="000000" w:fill="DAE9F8"/>
            <w:noWrap/>
            <w:vAlign w:val="bottom"/>
            <w:hideMark/>
          </w:tcPr>
          <w:p w14:paraId="136289AB" w14:textId="7F4ADDCD"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0.33</w:t>
            </w:r>
          </w:p>
        </w:tc>
        <w:tc>
          <w:tcPr>
            <w:tcW w:w="860" w:type="dxa"/>
            <w:shd w:val="clear" w:color="000000" w:fill="DAE9F8"/>
            <w:noWrap/>
            <w:vAlign w:val="bottom"/>
            <w:hideMark/>
          </w:tcPr>
          <w:p w14:paraId="46481EE4" w14:textId="5B1F2C7B"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0.3</w:t>
            </w:r>
            <w:r>
              <w:rPr>
                <w:rFonts w:ascii="Aptos Narrow" w:eastAsia="Times New Roman" w:hAnsi="Aptos Narrow" w:cs="Times New Roman"/>
                <w:color w:val="000000"/>
                <w:kern w:val="0"/>
                <w14:ligatures w14:val="none"/>
              </w:rPr>
              <w:t>5</w:t>
            </w:r>
          </w:p>
        </w:tc>
        <w:tc>
          <w:tcPr>
            <w:tcW w:w="860" w:type="dxa"/>
            <w:shd w:val="clear" w:color="000000" w:fill="DAE9F8"/>
            <w:noWrap/>
            <w:vAlign w:val="bottom"/>
            <w:hideMark/>
          </w:tcPr>
          <w:p w14:paraId="57D5EC64" w14:textId="50F1DF70"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0.30</w:t>
            </w:r>
          </w:p>
        </w:tc>
      </w:tr>
      <w:tr w:rsidR="00D155A1" w:rsidRPr="00D155A1" w14:paraId="57F3CD5D" w14:textId="77777777" w:rsidTr="00D155A1">
        <w:trPr>
          <w:trHeight w:val="288"/>
        </w:trPr>
        <w:tc>
          <w:tcPr>
            <w:tcW w:w="2080" w:type="dxa"/>
            <w:noWrap/>
            <w:vAlign w:val="bottom"/>
            <w:hideMark/>
          </w:tcPr>
          <w:p w14:paraId="08CFBBAB" w14:textId="77777777" w:rsidR="00D155A1" w:rsidRPr="00D155A1" w:rsidRDefault="00D155A1" w:rsidP="00D155A1">
            <w:pPr>
              <w:spacing w:after="0" w:line="240" w:lineRule="auto"/>
              <w:jc w:val="left"/>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Author</w:t>
            </w:r>
          </w:p>
        </w:tc>
        <w:tc>
          <w:tcPr>
            <w:tcW w:w="1072" w:type="dxa"/>
            <w:shd w:val="clear" w:color="000000" w:fill="DAE9F8"/>
            <w:noWrap/>
            <w:vAlign w:val="bottom"/>
            <w:hideMark/>
          </w:tcPr>
          <w:p w14:paraId="245F4752" w14:textId="0E3E1E92"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0.72</w:t>
            </w:r>
          </w:p>
        </w:tc>
        <w:tc>
          <w:tcPr>
            <w:tcW w:w="860" w:type="dxa"/>
            <w:shd w:val="clear" w:color="000000" w:fill="DAE9F8"/>
            <w:noWrap/>
            <w:vAlign w:val="bottom"/>
            <w:hideMark/>
          </w:tcPr>
          <w:p w14:paraId="763FD11A" w14:textId="6B159FDB"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0.8</w:t>
            </w:r>
            <w:r>
              <w:rPr>
                <w:rFonts w:ascii="Aptos Narrow" w:eastAsia="Times New Roman" w:hAnsi="Aptos Narrow" w:cs="Times New Roman"/>
                <w:color w:val="000000"/>
                <w:kern w:val="0"/>
                <w14:ligatures w14:val="none"/>
              </w:rPr>
              <w:t>9</w:t>
            </w:r>
          </w:p>
        </w:tc>
        <w:tc>
          <w:tcPr>
            <w:tcW w:w="860" w:type="dxa"/>
            <w:shd w:val="clear" w:color="000000" w:fill="DAE9F8"/>
            <w:noWrap/>
            <w:vAlign w:val="bottom"/>
            <w:hideMark/>
          </w:tcPr>
          <w:p w14:paraId="0945DB1E" w14:textId="409AC469"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0.76</w:t>
            </w:r>
          </w:p>
        </w:tc>
      </w:tr>
      <w:tr w:rsidR="00D155A1" w:rsidRPr="00D155A1" w14:paraId="5B324BFC" w14:textId="77777777" w:rsidTr="00D155A1">
        <w:trPr>
          <w:trHeight w:val="288"/>
        </w:trPr>
        <w:tc>
          <w:tcPr>
            <w:tcW w:w="2080" w:type="dxa"/>
            <w:noWrap/>
            <w:vAlign w:val="bottom"/>
            <w:hideMark/>
          </w:tcPr>
          <w:p w14:paraId="3F1A3CDB" w14:textId="77777777" w:rsidR="00D155A1" w:rsidRPr="00D155A1" w:rsidRDefault="00D155A1" w:rsidP="00D155A1">
            <w:pPr>
              <w:spacing w:after="0" w:line="240" w:lineRule="auto"/>
              <w:jc w:val="left"/>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Title</w:t>
            </w:r>
          </w:p>
        </w:tc>
        <w:tc>
          <w:tcPr>
            <w:tcW w:w="1072" w:type="dxa"/>
            <w:shd w:val="clear" w:color="000000" w:fill="DAE9F8"/>
            <w:noWrap/>
            <w:vAlign w:val="bottom"/>
            <w:hideMark/>
          </w:tcPr>
          <w:p w14:paraId="6C9D6FC1" w14:textId="00277E6A"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0.94</w:t>
            </w:r>
          </w:p>
        </w:tc>
        <w:tc>
          <w:tcPr>
            <w:tcW w:w="860" w:type="dxa"/>
            <w:shd w:val="clear" w:color="000000" w:fill="DAE9F8"/>
            <w:noWrap/>
            <w:vAlign w:val="bottom"/>
            <w:hideMark/>
          </w:tcPr>
          <w:p w14:paraId="6ED522EA" w14:textId="6233E9F1"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0.9</w:t>
            </w:r>
            <w:r>
              <w:rPr>
                <w:rFonts w:ascii="Aptos Narrow" w:eastAsia="Times New Roman" w:hAnsi="Aptos Narrow" w:cs="Times New Roman"/>
                <w:color w:val="000000"/>
                <w:kern w:val="0"/>
                <w14:ligatures w14:val="none"/>
              </w:rPr>
              <w:t>2</w:t>
            </w:r>
          </w:p>
        </w:tc>
        <w:tc>
          <w:tcPr>
            <w:tcW w:w="860" w:type="dxa"/>
            <w:shd w:val="clear" w:color="000000" w:fill="DAE9F8"/>
            <w:noWrap/>
            <w:vAlign w:val="bottom"/>
            <w:hideMark/>
          </w:tcPr>
          <w:p w14:paraId="01A9691E" w14:textId="4FEFE115"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0.90</w:t>
            </w:r>
          </w:p>
        </w:tc>
      </w:tr>
      <w:tr w:rsidR="00D155A1" w:rsidRPr="00D155A1" w14:paraId="417BE859" w14:textId="77777777" w:rsidTr="00D155A1">
        <w:trPr>
          <w:trHeight w:val="288"/>
        </w:trPr>
        <w:tc>
          <w:tcPr>
            <w:tcW w:w="2080" w:type="dxa"/>
            <w:noWrap/>
            <w:vAlign w:val="bottom"/>
          </w:tcPr>
          <w:p w14:paraId="7F93D73E" w14:textId="7C25E1D8" w:rsidR="00D155A1" w:rsidRPr="00D155A1" w:rsidRDefault="00D155A1" w:rsidP="00D155A1">
            <w:pPr>
              <w:spacing w:after="0" w:line="240" w:lineRule="auto"/>
              <w:jc w:val="left"/>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Issued</w:t>
            </w:r>
          </w:p>
        </w:tc>
        <w:tc>
          <w:tcPr>
            <w:tcW w:w="1072" w:type="dxa"/>
            <w:shd w:val="clear" w:color="000000" w:fill="DAE9F8"/>
            <w:noWrap/>
            <w:vAlign w:val="bottom"/>
          </w:tcPr>
          <w:p w14:paraId="65B57024" w14:textId="54560AF6"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0.8</w:t>
            </w:r>
            <w:r>
              <w:rPr>
                <w:rFonts w:ascii="Aptos Narrow" w:eastAsia="Times New Roman" w:hAnsi="Aptos Narrow" w:cs="Times New Roman"/>
                <w:color w:val="000000"/>
                <w:kern w:val="0"/>
                <w14:ligatures w14:val="none"/>
              </w:rPr>
              <w:t>6</w:t>
            </w:r>
          </w:p>
        </w:tc>
        <w:tc>
          <w:tcPr>
            <w:tcW w:w="860" w:type="dxa"/>
            <w:shd w:val="clear" w:color="000000" w:fill="DAE9F8"/>
            <w:noWrap/>
            <w:vAlign w:val="bottom"/>
          </w:tcPr>
          <w:p w14:paraId="7C9BF06A" w14:textId="03EF6400"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0.83</w:t>
            </w:r>
          </w:p>
        </w:tc>
        <w:tc>
          <w:tcPr>
            <w:tcW w:w="860" w:type="dxa"/>
            <w:shd w:val="clear" w:color="000000" w:fill="DAE9F8"/>
            <w:noWrap/>
            <w:vAlign w:val="bottom"/>
          </w:tcPr>
          <w:p w14:paraId="0562FC76" w14:textId="11DC054E"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0.85</w:t>
            </w:r>
          </w:p>
        </w:tc>
      </w:tr>
      <w:tr w:rsidR="00D155A1" w:rsidRPr="00D155A1" w14:paraId="02458E21" w14:textId="77777777" w:rsidTr="00D155A1">
        <w:trPr>
          <w:trHeight w:val="288"/>
        </w:trPr>
        <w:tc>
          <w:tcPr>
            <w:tcW w:w="2080" w:type="dxa"/>
            <w:noWrap/>
            <w:vAlign w:val="bottom"/>
            <w:hideMark/>
          </w:tcPr>
          <w:p w14:paraId="3399E335" w14:textId="77777777" w:rsidR="00D155A1" w:rsidRPr="00D155A1" w:rsidRDefault="00D155A1" w:rsidP="00D155A1">
            <w:pPr>
              <w:spacing w:after="0" w:line="240" w:lineRule="auto"/>
              <w:jc w:val="left"/>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Subject</w:t>
            </w:r>
          </w:p>
        </w:tc>
        <w:tc>
          <w:tcPr>
            <w:tcW w:w="1072" w:type="dxa"/>
            <w:shd w:val="clear" w:color="000000" w:fill="DAE9F8"/>
            <w:noWrap/>
            <w:vAlign w:val="bottom"/>
            <w:hideMark/>
          </w:tcPr>
          <w:p w14:paraId="31AE3355" w14:textId="062964E7"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0.07</w:t>
            </w:r>
          </w:p>
        </w:tc>
        <w:tc>
          <w:tcPr>
            <w:tcW w:w="860" w:type="dxa"/>
            <w:shd w:val="clear" w:color="000000" w:fill="DAE9F8"/>
            <w:noWrap/>
            <w:vAlign w:val="bottom"/>
            <w:hideMark/>
          </w:tcPr>
          <w:p w14:paraId="02F41DDF" w14:textId="7927576D"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0.10</w:t>
            </w:r>
          </w:p>
        </w:tc>
        <w:tc>
          <w:tcPr>
            <w:tcW w:w="860" w:type="dxa"/>
            <w:shd w:val="clear" w:color="000000" w:fill="DAE9F8"/>
            <w:noWrap/>
            <w:vAlign w:val="bottom"/>
            <w:hideMark/>
          </w:tcPr>
          <w:p w14:paraId="6A2AAD41" w14:textId="1A3DCD0B"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0.06</w:t>
            </w:r>
          </w:p>
        </w:tc>
      </w:tr>
      <w:tr w:rsidR="00D155A1" w:rsidRPr="00D155A1" w14:paraId="58035660" w14:textId="77777777" w:rsidTr="00D155A1">
        <w:trPr>
          <w:trHeight w:val="288"/>
        </w:trPr>
        <w:tc>
          <w:tcPr>
            <w:tcW w:w="2080" w:type="dxa"/>
            <w:noWrap/>
            <w:vAlign w:val="bottom"/>
          </w:tcPr>
          <w:p w14:paraId="5E45E1E4" w14:textId="3561B8D9" w:rsidR="00D155A1" w:rsidRPr="00D155A1" w:rsidRDefault="00D155A1" w:rsidP="00D155A1">
            <w:pPr>
              <w:spacing w:after="0" w:line="240" w:lineRule="auto"/>
              <w:jc w:val="left"/>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Spatial</w:t>
            </w:r>
          </w:p>
        </w:tc>
        <w:tc>
          <w:tcPr>
            <w:tcW w:w="1072" w:type="dxa"/>
            <w:shd w:val="clear" w:color="000000" w:fill="DAE9F8"/>
            <w:noWrap/>
            <w:vAlign w:val="bottom"/>
          </w:tcPr>
          <w:p w14:paraId="39F7CB69" w14:textId="00FD3F71"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0.35</w:t>
            </w:r>
          </w:p>
        </w:tc>
        <w:tc>
          <w:tcPr>
            <w:tcW w:w="860" w:type="dxa"/>
            <w:shd w:val="clear" w:color="000000" w:fill="DAE9F8"/>
            <w:noWrap/>
            <w:vAlign w:val="bottom"/>
          </w:tcPr>
          <w:p w14:paraId="72433DFA" w14:textId="0E778707"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0.4</w:t>
            </w:r>
            <w:r>
              <w:rPr>
                <w:rFonts w:ascii="Aptos Narrow" w:eastAsia="Times New Roman" w:hAnsi="Aptos Narrow" w:cs="Times New Roman"/>
                <w:color w:val="000000"/>
                <w:kern w:val="0"/>
                <w14:ligatures w14:val="none"/>
              </w:rPr>
              <w:t>5</w:t>
            </w:r>
          </w:p>
        </w:tc>
        <w:tc>
          <w:tcPr>
            <w:tcW w:w="860" w:type="dxa"/>
            <w:shd w:val="clear" w:color="000000" w:fill="DAE9F8"/>
            <w:noWrap/>
            <w:vAlign w:val="bottom"/>
          </w:tcPr>
          <w:p w14:paraId="18ADA0ED" w14:textId="1A83DB22"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0.3</w:t>
            </w:r>
            <w:r>
              <w:rPr>
                <w:rFonts w:ascii="Aptos Narrow" w:eastAsia="Times New Roman" w:hAnsi="Aptos Narrow" w:cs="Times New Roman"/>
                <w:color w:val="000000"/>
                <w:kern w:val="0"/>
                <w14:ligatures w14:val="none"/>
              </w:rPr>
              <w:t>3</w:t>
            </w:r>
          </w:p>
        </w:tc>
      </w:tr>
      <w:tr w:rsidR="00D155A1" w:rsidRPr="00D155A1" w14:paraId="08950211" w14:textId="77777777" w:rsidTr="00D155A1">
        <w:trPr>
          <w:trHeight w:val="288"/>
        </w:trPr>
        <w:tc>
          <w:tcPr>
            <w:tcW w:w="2080" w:type="dxa"/>
            <w:noWrap/>
            <w:vAlign w:val="bottom"/>
            <w:hideMark/>
          </w:tcPr>
          <w:p w14:paraId="416A479A" w14:textId="77777777" w:rsidR="00D155A1" w:rsidRPr="00D155A1" w:rsidRDefault="00D155A1" w:rsidP="00D155A1">
            <w:pPr>
              <w:spacing w:after="0" w:line="240" w:lineRule="auto"/>
              <w:jc w:val="left"/>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inGroup</w:t>
            </w:r>
          </w:p>
        </w:tc>
        <w:tc>
          <w:tcPr>
            <w:tcW w:w="1072" w:type="dxa"/>
            <w:shd w:val="clear" w:color="000000" w:fill="DAE9F8"/>
            <w:noWrap/>
            <w:vAlign w:val="bottom"/>
            <w:hideMark/>
          </w:tcPr>
          <w:p w14:paraId="2549C0F5" w14:textId="702D8CF3"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0.49</w:t>
            </w:r>
          </w:p>
        </w:tc>
        <w:tc>
          <w:tcPr>
            <w:tcW w:w="860" w:type="dxa"/>
            <w:shd w:val="clear" w:color="000000" w:fill="DAE9F8"/>
            <w:noWrap/>
            <w:vAlign w:val="bottom"/>
            <w:hideMark/>
          </w:tcPr>
          <w:p w14:paraId="197C319A" w14:textId="77777777"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0.18</w:t>
            </w:r>
          </w:p>
        </w:tc>
        <w:tc>
          <w:tcPr>
            <w:tcW w:w="860" w:type="dxa"/>
            <w:shd w:val="clear" w:color="000000" w:fill="DAE9F8"/>
            <w:noWrap/>
            <w:vAlign w:val="bottom"/>
            <w:hideMark/>
          </w:tcPr>
          <w:p w14:paraId="4C879612" w14:textId="066CE299" w:rsidR="00D155A1" w:rsidRPr="00D155A1" w:rsidRDefault="00D155A1" w:rsidP="00D155A1">
            <w:pPr>
              <w:spacing w:after="0" w:line="240" w:lineRule="auto"/>
              <w:jc w:val="center"/>
              <w:rPr>
                <w:rFonts w:ascii="Aptos Narrow" w:eastAsia="Times New Roman" w:hAnsi="Aptos Narrow" w:cs="Times New Roman"/>
                <w:color w:val="000000"/>
                <w:kern w:val="0"/>
                <w14:ligatures w14:val="none"/>
              </w:rPr>
            </w:pPr>
            <w:r w:rsidRPr="00D155A1">
              <w:rPr>
                <w:rFonts w:ascii="Aptos Narrow" w:eastAsia="Times New Roman" w:hAnsi="Aptos Narrow" w:cs="Times New Roman"/>
                <w:color w:val="000000"/>
                <w:kern w:val="0"/>
                <w14:ligatures w14:val="none"/>
              </w:rPr>
              <w:t>0.2</w:t>
            </w:r>
            <w:r>
              <w:rPr>
                <w:rFonts w:ascii="Aptos Narrow" w:eastAsia="Times New Roman" w:hAnsi="Aptos Narrow" w:cs="Times New Roman"/>
                <w:color w:val="000000"/>
                <w:kern w:val="0"/>
                <w14:ligatures w14:val="none"/>
              </w:rPr>
              <w:t>3</w:t>
            </w:r>
          </w:p>
        </w:tc>
      </w:tr>
    </w:tbl>
    <w:p w14:paraId="21FFFD36" w14:textId="77777777" w:rsidR="00C132A0" w:rsidRDefault="00C132A0" w:rsidP="00847A0D">
      <w:pPr>
        <w:spacing w:line="259" w:lineRule="auto"/>
      </w:pPr>
    </w:p>
    <w:p w14:paraId="4BC1F5A5" w14:textId="03B8F795" w:rsidR="005E6EB1" w:rsidRPr="00C412A5" w:rsidRDefault="007134FF" w:rsidP="007134FF">
      <w:pPr>
        <w:spacing w:line="259" w:lineRule="auto"/>
      </w:pPr>
      <w:r>
        <w:t>T</w:t>
      </w:r>
      <w:r w:rsidR="00847A0D">
        <w:t xml:space="preserve">he bibliometric </w:t>
      </w:r>
      <w:r w:rsidR="00F22294">
        <w:t>labels</w:t>
      </w:r>
      <w:r w:rsidR="00847A0D">
        <w:t xml:space="preserve"> </w:t>
      </w:r>
      <w:r w:rsidR="00847A0D">
        <w:rPr>
          <w:i/>
          <w:iCs/>
        </w:rPr>
        <w:t>Author</w:t>
      </w:r>
      <w:r w:rsidR="00847A0D">
        <w:t xml:space="preserve">, </w:t>
      </w:r>
      <w:r w:rsidR="00847A0D">
        <w:rPr>
          <w:i/>
          <w:iCs/>
        </w:rPr>
        <w:t>Title,</w:t>
      </w:r>
      <w:r w:rsidR="00847A0D">
        <w:t xml:space="preserve"> and </w:t>
      </w:r>
      <w:r w:rsidR="00847A0D">
        <w:rPr>
          <w:i/>
          <w:iCs/>
        </w:rPr>
        <w:t xml:space="preserve">Issued </w:t>
      </w:r>
      <w:r w:rsidR="00847A0D">
        <w:t xml:space="preserve">had </w:t>
      </w:r>
      <w:r w:rsidR="00D155A1">
        <w:t>high scores in all metrics</w:t>
      </w:r>
      <w:r w:rsidR="00847A0D">
        <w:t xml:space="preserve"> and perfect precision</w:t>
      </w:r>
      <w:r w:rsidR="00965EEB">
        <w:t xml:space="preserve"> for some of the theses. </w:t>
      </w:r>
      <w:r>
        <w:t>This aligns with expectations because t</w:t>
      </w:r>
      <w:r w:rsidR="00F22294">
        <w:t>hese labels are semantically unambiguous</w:t>
      </w:r>
      <w:r w:rsidR="005E6EB1">
        <w:t>; they are not subject to i</w:t>
      </w:r>
      <w:r w:rsidR="00F22294">
        <w:t>ndividual i</w:t>
      </w:r>
      <w:r w:rsidR="005E6EB1">
        <w:t>nterpretation. Where variation exists among authors  [which there was some, as seen in], it can be attributed to cases with unusual __ (a thesis with a title and a long subtitle) and level of detail (annotation of an instance of July 4, 1976 instead of an instance of July 1976).</w:t>
      </w:r>
    </w:p>
    <w:p w14:paraId="6BE1206F" w14:textId="77777777" w:rsidR="00847A0D" w:rsidRDefault="00847A0D" w:rsidP="00847A0D">
      <w:pPr>
        <w:spacing w:line="259" w:lineRule="auto"/>
      </w:pPr>
      <w:r>
        <w:t xml:space="preserve">The annotators resolved their discrepancies by discussing the theses as a group and delivering final annotated versions. With improved </w:t>
      </w:r>
      <w:r w:rsidRPr="00477800">
        <w:t>alignment, they</w:t>
      </w:r>
      <w:r>
        <w:t xml:space="preserve"> each annotated five additional theses. </w:t>
      </w:r>
    </w:p>
    <w:p w14:paraId="36A62109" w14:textId="77777777" w:rsidR="00847A0D" w:rsidRDefault="00847A0D" w:rsidP="00847A0D">
      <w:pPr>
        <w:spacing w:line="276" w:lineRule="auto"/>
      </w:pPr>
      <w:r>
        <w:t xml:space="preserve">The results of the test bring forth several observations that have consequences for the knowledge graph. First, the manual annotation processes is not only labor-intensive, but unreliable. The tagging of abstract concepts like the subject of a thesis is highly variable because of the interpretations of different individuals. Second, the annotation procedure exhibited a learning effect. Even with established annotation guidelines, the annotators observed changes as they progressed through five additional theses. As they reviewed more theses, their annotations of each thesis became ____. </w:t>
      </w:r>
      <w:r>
        <w:lastRenderedPageBreak/>
        <w:t>Theses that were reviewed later were ___, creating uneven training data. As is consistent with findings in othe tasks like [_], models can outdo humans in entity extraction. The need for a model therefore is not motivated just by human factors but by the need to ___..</w:t>
      </w:r>
    </w:p>
    <w:p w14:paraId="460E51B0" w14:textId="77777777" w:rsidR="007134FF" w:rsidRDefault="007134FF" w:rsidP="007134FF">
      <w:r>
        <w:t xml:space="preserve">To improve the training data, labels were applied to the rest of the thesis, so if a word or multi-word phrase was given a certain label by the annotators, any other appearance of that word or phrase in the text was given the same label. </w:t>
      </w:r>
    </w:p>
    <w:p w14:paraId="6612C84E" w14:textId="6FDA646E" w:rsidR="007134FF" w:rsidRPr="00BD5289" w:rsidRDefault="00BD5289" w:rsidP="007134FF">
      <w:pPr>
        <w:rPr>
          <w:b/>
          <w:bCs/>
        </w:rPr>
      </w:pPr>
      <w:r>
        <w:rPr>
          <w:b/>
          <w:bCs/>
        </w:rPr>
        <w:t>Test dataset</w:t>
      </w:r>
    </w:p>
    <w:p w14:paraId="10CA22D8" w14:textId="182C1BE3" w:rsidR="00BD5289" w:rsidRDefault="00BD5289" w:rsidP="00E166FB">
      <w:r>
        <w:t xml:space="preserve">The </w:t>
      </w:r>
      <w:r>
        <w:t xml:space="preserve">observed </w:t>
      </w:r>
      <w:r>
        <w:t xml:space="preserve">learning effect and the low inter-annotator agreement precluded a high-quality </w:t>
      </w:r>
      <w:r>
        <w:t>reliable</w:t>
      </w:r>
      <w:r>
        <w:t xml:space="preserve"> dataset for</w:t>
      </w:r>
      <w:r>
        <w:t xml:space="preserve"> reporting final performance metrics.</w:t>
      </w:r>
      <w:r>
        <w:t xml:space="preserve"> To establish </w:t>
      </w:r>
      <w:r w:rsidR="00E166FB">
        <w:t xml:space="preserve">this ground-truth </w:t>
      </w:r>
      <w:r>
        <w:t>dataset</w:t>
      </w:r>
      <w:r>
        <w:t>,</w:t>
      </w:r>
      <w:r>
        <w:t xml:space="preserve"> the annotation process concluded with a </w:t>
      </w:r>
      <w:r>
        <w:t>detailed</w:t>
      </w:r>
      <w:r w:rsidRPr="00CE4E21">
        <w:t xml:space="preserve"> </w:t>
      </w:r>
      <w:r>
        <w:t xml:space="preserve">review of four additional theses. </w:t>
      </w:r>
      <w:r w:rsidR="00E166FB">
        <w:t>A</w:t>
      </w:r>
      <w:r>
        <w:t xml:space="preserve">nnotation </w:t>
      </w:r>
      <w:r>
        <w:t>task</w:t>
      </w:r>
      <w:r w:rsidR="00E166FB">
        <w:t>s</w:t>
      </w:r>
      <w:r>
        <w:t xml:space="preserve"> </w:t>
      </w:r>
      <w:r w:rsidR="00E166FB">
        <w:t>were</w:t>
      </w:r>
      <w:r>
        <w:t xml:space="preserve"> </w:t>
      </w:r>
      <w:r>
        <w:t>evenly</w:t>
      </w:r>
      <w:r>
        <w:t xml:space="preserve"> divided between two subject matter experts, who </w:t>
      </w:r>
      <w:r w:rsidR="00E166FB">
        <w:t>subsequently</w:t>
      </w:r>
      <w:r>
        <w:t xml:space="preserve"> </w:t>
      </w:r>
      <w:r w:rsidR="00E166FB">
        <w:t>compared their results, discussed discrepancies, and reached</w:t>
      </w:r>
      <w:r>
        <w:t xml:space="preserve"> consensus. The </w:t>
      </w:r>
      <w:r w:rsidR="00E166FB">
        <w:t>labels</w:t>
      </w:r>
      <w:r>
        <w:t xml:space="preserve"> were </w:t>
      </w:r>
      <w:r w:rsidR="00E166FB">
        <w:t>revised</w:t>
      </w:r>
      <w:r>
        <w:t xml:space="preserve"> based on their </w:t>
      </w:r>
      <w:r w:rsidR="00E166FB">
        <w:t>joint</w:t>
      </w:r>
      <w:r>
        <w:t xml:space="preserve"> judgment</w:t>
      </w:r>
      <w:r w:rsidR="00E166FB">
        <w:t xml:space="preserve">, resulting in a gold standard </w:t>
      </w:r>
      <w:r>
        <w:t xml:space="preserve">that </w:t>
      </w:r>
      <w:r w:rsidR="00E166FB">
        <w:t>reflects the highest attainable quality through expert deliberation.</w:t>
      </w:r>
      <w:r>
        <w:t xml:space="preserve"> </w:t>
      </w:r>
      <w:r w:rsidR="00E166FB">
        <w:t>This dataset is referred to as the test set.</w:t>
      </w:r>
    </w:p>
    <w:p w14:paraId="1C08A486" w14:textId="77777777" w:rsidR="00E166FB" w:rsidRPr="00E166FB" w:rsidRDefault="00E166FB" w:rsidP="00E166FB"/>
    <w:p w14:paraId="5A429387" w14:textId="129C6E4B" w:rsidR="007134FF" w:rsidRPr="007134FF" w:rsidRDefault="007134FF" w:rsidP="007134FF">
      <w:pPr>
        <w:rPr>
          <w:b/>
          <w:bCs/>
        </w:rPr>
      </w:pPr>
      <w:r>
        <w:rPr>
          <w:b/>
          <w:bCs/>
        </w:rPr>
        <w:t>Archive</w:t>
      </w:r>
    </w:p>
    <w:p w14:paraId="36428EBF" w14:textId="5F88D3BC" w:rsidR="00847A0D" w:rsidRPr="006079FD" w:rsidRDefault="007134FF" w:rsidP="00BD5289">
      <w:r>
        <w:t>The archive was manually reviewed to remove accidental duplicate</w:t>
      </w:r>
      <w:r w:rsidR="00E166FB">
        <w:t xml:space="preserve"> theses</w:t>
      </w:r>
      <w:r>
        <w:t xml:space="preserve"> created during the scanning process. 15 theses that were written in English were</w:t>
      </w:r>
      <w:r w:rsidR="00BD5289">
        <w:t xml:space="preserve"> also</w:t>
      </w:r>
      <w:r>
        <w:t xml:space="preserve"> excluded </w:t>
      </w:r>
      <w:r w:rsidR="00BD5289">
        <w:t xml:space="preserve">to streamline model development into one language. </w:t>
      </w:r>
      <w:r w:rsidR="00E166FB">
        <w:t>The result ____ theses.</w:t>
      </w:r>
    </w:p>
    <w:p w14:paraId="2F72C1E6" w14:textId="77777777" w:rsidR="00300336" w:rsidRDefault="00300336"/>
    <w:p w14:paraId="60C340B8" w14:textId="77777777" w:rsidR="00847A0D" w:rsidRDefault="00847A0D"/>
    <w:p w14:paraId="59237EF8" w14:textId="2E00DF8E" w:rsidR="00847A0D" w:rsidRDefault="00847A0D">
      <w:r>
        <w:t xml:space="preserve">This separation aligns with our conceptual understanding of objective and subjective labels. </w:t>
      </w:r>
    </w:p>
    <w:p w14:paraId="702D1107" w14:textId="77777777" w:rsidR="00847A0D" w:rsidRDefault="00847A0D"/>
    <w:sectPr w:rsidR="00847A0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uchard, O. (Carmel)" w:date="2025-12-09T20:25:00Z" w:initials="CS">
    <w:p w14:paraId="326AF59A" w14:textId="77777777" w:rsidR="00847A0D" w:rsidRDefault="00847A0D" w:rsidP="0041692A">
      <w:pPr>
        <w:pStyle w:val="CommentText"/>
        <w:jc w:val="left"/>
      </w:pPr>
      <w:r>
        <w:rPr>
          <w:rStyle w:val="CommentReference"/>
        </w:rPr>
        <w:annotationRef/>
      </w:r>
      <w:r>
        <w:t>Here, describe the process of how I got the data, even if it came before my thesis</w:t>
      </w:r>
    </w:p>
  </w:comment>
  <w:comment w:id="1" w:author="Suchard, O. (Carmel)" w:date="2025-12-09T20:51:00Z" w:initials="CS">
    <w:p w14:paraId="4C5CE1F9" w14:textId="77777777" w:rsidR="00847A0D" w:rsidRDefault="00847A0D" w:rsidP="006079FD">
      <w:pPr>
        <w:pStyle w:val="CommentText"/>
        <w:jc w:val="left"/>
      </w:pPr>
      <w:r>
        <w:rPr>
          <w:rStyle w:val="CommentReference"/>
        </w:rPr>
        <w:annotationRef/>
      </w:r>
      <w:r>
        <w:t>Includes the annotation methods we used to annotate that stuff, and the selection of resources.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6AF59A" w15:done="0"/>
  <w15:commentEx w15:paraId="4C5CE1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E84E884" w16cex:dateUtc="2025-12-09T19:25:00Z"/>
  <w16cex:commentExtensible w16cex:durableId="6541AA16" w16cex:dateUtc="2025-12-09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6AF59A" w16cid:durableId="1E84E884"/>
  <w16cid:commentId w16cid:paraId="4C5CE1F9" w16cid:durableId="6541AA1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F9504" w14:textId="77777777" w:rsidR="00772E19" w:rsidRDefault="00772E19" w:rsidP="00847A0D">
      <w:pPr>
        <w:spacing w:after="0" w:line="240" w:lineRule="auto"/>
      </w:pPr>
      <w:r>
        <w:separator/>
      </w:r>
    </w:p>
  </w:endnote>
  <w:endnote w:type="continuationSeparator" w:id="0">
    <w:p w14:paraId="64C4F0FA" w14:textId="77777777" w:rsidR="00772E19" w:rsidRDefault="00772E19" w:rsidP="00847A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06238" w14:textId="77777777" w:rsidR="00772E19" w:rsidRDefault="00772E19" w:rsidP="00847A0D">
      <w:pPr>
        <w:spacing w:after="0" w:line="240" w:lineRule="auto"/>
      </w:pPr>
      <w:r>
        <w:separator/>
      </w:r>
    </w:p>
  </w:footnote>
  <w:footnote w:type="continuationSeparator" w:id="0">
    <w:p w14:paraId="207BF989" w14:textId="77777777" w:rsidR="00772E19" w:rsidRDefault="00772E19" w:rsidP="00847A0D">
      <w:pPr>
        <w:spacing w:after="0" w:line="240" w:lineRule="auto"/>
      </w:pPr>
      <w:r>
        <w:continuationSeparator/>
      </w:r>
    </w:p>
  </w:footnote>
  <w:footnote w:id="1">
    <w:p w14:paraId="2255DCCF" w14:textId="77777777" w:rsidR="00847A0D" w:rsidRDefault="00847A0D" w:rsidP="00847A0D">
      <w:pPr>
        <w:pStyle w:val="FootnoteText"/>
      </w:pPr>
      <w:r>
        <w:rPr>
          <w:rStyle w:val="FootnoteReference"/>
        </w:rPr>
        <w:footnoteRef/>
      </w:r>
      <w:r>
        <w:t xml:space="preserve"> </w:t>
      </w:r>
      <w:r w:rsidRPr="00C4063F">
        <w:t>https://pypi.org/project/nervaluate/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A409EB"/>
    <w:multiLevelType w:val="hybridMultilevel"/>
    <w:tmpl w:val="5A409B6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7049105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uchard, O. (Carmel)">
    <w15:presenceInfo w15:providerId="AD" w15:userId="S::o.suchard@uu.nl::e0702fe5-9d97-4682-889c-c2be6ccaa09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336"/>
    <w:rsid w:val="00221515"/>
    <w:rsid w:val="00300336"/>
    <w:rsid w:val="005B535F"/>
    <w:rsid w:val="005E6EB1"/>
    <w:rsid w:val="00693D54"/>
    <w:rsid w:val="007134FF"/>
    <w:rsid w:val="00772E19"/>
    <w:rsid w:val="00847A0D"/>
    <w:rsid w:val="00965EEB"/>
    <w:rsid w:val="00BD5289"/>
    <w:rsid w:val="00C132A0"/>
    <w:rsid w:val="00D155A1"/>
    <w:rsid w:val="00DE092F"/>
    <w:rsid w:val="00E166FB"/>
    <w:rsid w:val="00F2229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B8253E"/>
  <w15:chartTrackingRefBased/>
  <w15:docId w15:val="{740A813D-D98D-4F7A-BF52-28AB1070E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7A0D"/>
    <w:pPr>
      <w:jc w:val="both"/>
    </w:pPr>
    <w:rPr>
      <w:sz w:val="22"/>
      <w:szCs w:val="22"/>
    </w:rPr>
  </w:style>
  <w:style w:type="paragraph" w:styleId="Heading1">
    <w:name w:val="heading 1"/>
    <w:basedOn w:val="Normal"/>
    <w:next w:val="Normal"/>
    <w:link w:val="Heading1Char"/>
    <w:uiPriority w:val="9"/>
    <w:qFormat/>
    <w:rsid w:val="003003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03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03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03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03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03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03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03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03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03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03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03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03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03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03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03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03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0336"/>
    <w:rPr>
      <w:rFonts w:eastAsiaTheme="majorEastAsia" w:cstheme="majorBidi"/>
      <w:color w:val="272727" w:themeColor="text1" w:themeTint="D8"/>
    </w:rPr>
  </w:style>
  <w:style w:type="paragraph" w:styleId="Title">
    <w:name w:val="Title"/>
    <w:basedOn w:val="Normal"/>
    <w:next w:val="Normal"/>
    <w:link w:val="TitleChar"/>
    <w:uiPriority w:val="10"/>
    <w:qFormat/>
    <w:rsid w:val="003003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03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03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03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0336"/>
    <w:pPr>
      <w:spacing w:before="160"/>
      <w:jc w:val="center"/>
    </w:pPr>
    <w:rPr>
      <w:i/>
      <w:iCs/>
      <w:color w:val="404040" w:themeColor="text1" w:themeTint="BF"/>
    </w:rPr>
  </w:style>
  <w:style w:type="character" w:customStyle="1" w:styleId="QuoteChar">
    <w:name w:val="Quote Char"/>
    <w:basedOn w:val="DefaultParagraphFont"/>
    <w:link w:val="Quote"/>
    <w:uiPriority w:val="29"/>
    <w:rsid w:val="00300336"/>
    <w:rPr>
      <w:i/>
      <w:iCs/>
      <w:color w:val="404040" w:themeColor="text1" w:themeTint="BF"/>
    </w:rPr>
  </w:style>
  <w:style w:type="paragraph" w:styleId="ListParagraph">
    <w:name w:val="List Paragraph"/>
    <w:basedOn w:val="Normal"/>
    <w:uiPriority w:val="34"/>
    <w:qFormat/>
    <w:rsid w:val="00300336"/>
    <w:pPr>
      <w:ind w:left="720"/>
      <w:contextualSpacing/>
    </w:pPr>
  </w:style>
  <w:style w:type="character" w:styleId="IntenseEmphasis">
    <w:name w:val="Intense Emphasis"/>
    <w:basedOn w:val="DefaultParagraphFont"/>
    <w:uiPriority w:val="21"/>
    <w:qFormat/>
    <w:rsid w:val="00300336"/>
    <w:rPr>
      <w:i/>
      <w:iCs/>
      <w:color w:val="0F4761" w:themeColor="accent1" w:themeShade="BF"/>
    </w:rPr>
  </w:style>
  <w:style w:type="paragraph" w:styleId="IntenseQuote">
    <w:name w:val="Intense Quote"/>
    <w:basedOn w:val="Normal"/>
    <w:next w:val="Normal"/>
    <w:link w:val="IntenseQuoteChar"/>
    <w:uiPriority w:val="30"/>
    <w:qFormat/>
    <w:rsid w:val="003003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0336"/>
    <w:rPr>
      <w:i/>
      <w:iCs/>
      <w:color w:val="0F4761" w:themeColor="accent1" w:themeShade="BF"/>
    </w:rPr>
  </w:style>
  <w:style w:type="character" w:styleId="IntenseReference">
    <w:name w:val="Intense Reference"/>
    <w:basedOn w:val="DefaultParagraphFont"/>
    <w:uiPriority w:val="32"/>
    <w:qFormat/>
    <w:rsid w:val="00300336"/>
    <w:rPr>
      <w:b/>
      <w:bCs/>
      <w:smallCaps/>
      <w:color w:val="0F4761" w:themeColor="accent1" w:themeShade="BF"/>
      <w:spacing w:val="5"/>
    </w:rPr>
  </w:style>
  <w:style w:type="paragraph" w:styleId="FootnoteText">
    <w:name w:val="footnote text"/>
    <w:basedOn w:val="Normal"/>
    <w:link w:val="FootnoteTextChar"/>
    <w:uiPriority w:val="99"/>
    <w:unhideWhenUsed/>
    <w:rsid w:val="00847A0D"/>
    <w:pPr>
      <w:spacing w:after="0" w:line="240" w:lineRule="auto"/>
    </w:pPr>
    <w:rPr>
      <w:sz w:val="20"/>
      <w:szCs w:val="20"/>
    </w:rPr>
  </w:style>
  <w:style w:type="character" w:customStyle="1" w:styleId="FootnoteTextChar">
    <w:name w:val="Footnote Text Char"/>
    <w:basedOn w:val="DefaultParagraphFont"/>
    <w:link w:val="FootnoteText"/>
    <w:uiPriority w:val="99"/>
    <w:rsid w:val="00847A0D"/>
    <w:rPr>
      <w:sz w:val="20"/>
      <w:szCs w:val="20"/>
    </w:rPr>
  </w:style>
  <w:style w:type="character" w:styleId="FootnoteReference">
    <w:name w:val="footnote reference"/>
    <w:basedOn w:val="DefaultParagraphFont"/>
    <w:uiPriority w:val="99"/>
    <w:semiHidden/>
    <w:unhideWhenUsed/>
    <w:rsid w:val="00847A0D"/>
    <w:rPr>
      <w:vertAlign w:val="superscript"/>
    </w:rPr>
  </w:style>
  <w:style w:type="character" w:styleId="CommentReference">
    <w:name w:val="annotation reference"/>
    <w:basedOn w:val="DefaultParagraphFont"/>
    <w:uiPriority w:val="99"/>
    <w:semiHidden/>
    <w:unhideWhenUsed/>
    <w:rsid w:val="00847A0D"/>
    <w:rPr>
      <w:sz w:val="16"/>
      <w:szCs w:val="16"/>
    </w:rPr>
  </w:style>
  <w:style w:type="paragraph" w:styleId="CommentText">
    <w:name w:val="annotation text"/>
    <w:basedOn w:val="Normal"/>
    <w:link w:val="CommentTextChar"/>
    <w:uiPriority w:val="99"/>
    <w:unhideWhenUsed/>
    <w:rsid w:val="00847A0D"/>
    <w:pPr>
      <w:spacing w:line="240" w:lineRule="auto"/>
    </w:pPr>
    <w:rPr>
      <w:sz w:val="20"/>
      <w:szCs w:val="20"/>
    </w:rPr>
  </w:style>
  <w:style w:type="character" w:customStyle="1" w:styleId="CommentTextChar">
    <w:name w:val="Comment Text Char"/>
    <w:basedOn w:val="DefaultParagraphFont"/>
    <w:link w:val="CommentText"/>
    <w:uiPriority w:val="99"/>
    <w:rsid w:val="00847A0D"/>
    <w:rPr>
      <w:sz w:val="20"/>
      <w:szCs w:val="20"/>
    </w:rPr>
  </w:style>
  <w:style w:type="table" w:styleId="TableGrid">
    <w:name w:val="Table Grid"/>
    <w:basedOn w:val="TableNormal"/>
    <w:uiPriority w:val="39"/>
    <w:rsid w:val="00847A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847A0D"/>
    <w:pPr>
      <w:autoSpaceDE w:val="0"/>
      <w:autoSpaceDN w:val="0"/>
      <w:adjustRightInd w:val="0"/>
      <w:spacing w:after="0" w:line="240" w:lineRule="auto"/>
    </w:pPr>
    <w:rPr>
      <w:rFonts w:ascii="Century Gothic" w:hAnsi="Century Gothic" w:cs="Century Gothic"/>
      <w:color w:val="000000"/>
      <w:kern w:val="0"/>
    </w:rPr>
  </w:style>
  <w:style w:type="paragraph" w:styleId="Caption">
    <w:name w:val="caption"/>
    <w:basedOn w:val="Normal"/>
    <w:next w:val="Normal"/>
    <w:uiPriority w:val="35"/>
    <w:unhideWhenUsed/>
    <w:qFormat/>
    <w:rsid w:val="00693D5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1132</TotalTime>
  <Pages>3</Pages>
  <Words>1232</Words>
  <Characters>7026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Suchard, O. (Carmel)</dc:creator>
  <cp:keywords/>
  <dc:description/>
  <cp:lastModifiedBy>Suchard, O. (Carmel)</cp:lastModifiedBy>
  <cp:revision>3</cp:revision>
  <dcterms:created xsi:type="dcterms:W3CDTF">2026-02-16T16:54:00Z</dcterms:created>
  <dcterms:modified xsi:type="dcterms:W3CDTF">2026-02-17T11:59:00Z</dcterms:modified>
</cp:coreProperties>
</file>