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e0b02df68fe7512f58deb9b70d3fc454069236"/>
    <w:p>
      <w:pPr>
        <w:pStyle w:val="Heading1"/>
      </w:pPr>
      <w:r>
        <w:t xml:space="preserve">RICD Integration Manifest — Complete Combined Record</w:t>
      </w:r>
    </w:p>
    <w:p>
      <w:pPr>
        <w:pStyle w:val="FirstParagraph"/>
      </w:pPr>
      <w:r>
        <w:t>Every mechanism confirmed integrated into RICD, section by section, with the exact manuscript text shown for each — combined here from the original manifest and its eleven addenda into a single, complete record spanning RICD 11.2 through 15.8. Assembled in chronological order.</w:t>
      </w:r>
    </w:p>
    <w:p>
      <w:r>
        <w:pict>
          <v:rect style="width:0;height:1.5pt" o:hralign="center" o:hrstd="t" o:hr="t"/>
        </w:pict>
      </w:r>
    </w:p>
    <w:bookmarkEnd w:id="20"/>
    <w:bookmarkStart w:id="21" w:name="X5bcfef9c20db863df5b1463001c34ac40ab67d2"/>
    <w:p>
      <w:pPr>
        <w:pStyle w:val="Heading1"/>
      </w:pPr>
      <w:r>
        <w:t xml:space="preserve">Part I — Original Manifest (RICD 11.2): 37 Confirmed Gaps from the Full-History Audit</w:t>
      </w:r>
    </w:p>
    <w:p>
      <w:pPr>
        <w:pStyle w:val="FirstParagraph"/>
      </w:pPr>
      <w:r>
        <w:t xml:space="preserve">RICD Integration Manifest</w:t>
      </w:r>
    </w:p>
    <w:p>
      <w:pPr>
        <w:pStyle w:val="BodyText"/>
      </w:pPr>
      <w:r>
        <w:t xml:space="preserve">Every Mechanism Confirmed Missing, and the Actual Text Where It Now</w:t>
      </w:r>
      <w:r>
        <w:t xml:space="preserve"> </w:t>
      </w:r>
      <w:r>
        <w:t xml:space="preserve">Lives (RICD 11.3)</w:t>
      </w:r>
    </w:p>
    <w:p>
      <w:pPr>
        <w:pStyle w:val="BodyText"/>
      </w:pPr>
      <w:r>
        <w:rPr>
          <w:iCs/>
          <w:i/>
        </w:rPr>
        <w:t xml:space="preserve">Standing rule going forward: no mechanism is recorded as integrated</w:t>
      </w:r>
      <w:r>
        <w:rPr>
          <w:iCs/>
          <w:i/>
        </w:rPr>
        <w:t xml:space="preserve"> </w:t>
      </w:r>
      <w:r>
        <w:rPr>
          <w:iCs/>
          <w:i/>
        </w:rPr>
        <w:t xml:space="preserve">without the exact manuscript text shown here. This document exists to be</w:t>
      </w:r>
      <w:r>
        <w:rPr>
          <w:iCs/>
          <w:i/>
        </w:rPr>
        <w:t xml:space="preserve"> </w:t>
      </w:r>
      <w:r>
        <w:rPr>
          <w:iCs/>
          <w:i/>
        </w:rPr>
        <w:t xml:space="preserve">checked, not trusted.</w:t>
      </w:r>
    </w:p>
    <w:p>
      <w:pPr>
        <w:pStyle w:val="BodyText"/>
      </w:pPr>
      <w:r>
        <w:t xml:space="preserve">1. Epistemic Capture</w:t>
      </w:r>
    </w:p>
    <w:p>
      <w:pPr>
        <w:pStyle w:val="BodyText"/>
      </w:pPr>
      <w:r>
        <w:t xml:space="preserve">Location: §10.5b.15.3</w:t>
      </w:r>
    </w:p>
    <w:p>
      <w:pPr>
        <w:pStyle w:val="BlockText"/>
      </w:pPr>
      <w:r>
        <w:rPr>
          <w:iCs/>
          <w:i/>
        </w:rPr>
        <w:t xml:space="preserve">Definition 10.5b.15.3 (Epistemic Capture).*** For a medium-entropy</w:t>
      </w:r>
      <w:r>
        <w:rPr>
          <w:iCs/>
          <w:i/>
        </w:rPr>
        <w:t xml:space="preserve"> </w:t>
      </w:r>
      <w:r>
        <w:rPr>
          <w:iCs/>
          <w:i/>
        </w:rPr>
        <w:t xml:space="preserve">container i, define capture as a real, near-total collapse of feedback</w:t>
      </w:r>
      <w:r>
        <w:rPr>
          <w:iCs/>
          <w:i/>
        </w:rPr>
        <w:t xml:space="preserve"> </w:t>
      </w:r>
      <w:r>
        <w:rPr>
          <w:iCs/>
          <w:i/>
        </w:rPr>
        <w:t xml:space="preserve">permeability specifically toward alternative framings rather than</w:t>
      </w:r>
      <w:r>
        <w:rPr>
          <w:iCs/>
          <w:i/>
        </w:rPr>
        <w:t xml:space="preserve"> </w:t>
      </w:r>
      <w:r>
        <w:rPr>
          <w:iCs/>
          <w:i/>
        </w:rPr>
        <w:t xml:space="preserve">toward correction in general: EC(i,t) = 1 −</w:t>
      </w:r>
      <w:r>
        <w:rPr>
          <w:iCs/>
          <w:i/>
        </w:rPr>
        <w:t xml:space="preserve"> </w:t>
      </w:r>
      <w:r>
        <w:rPr>
          <w:iCs/>
          <w:i/>
        </w:rPr>
        <w:t xml:space="preserve">Π_f\^alt(i,t)/Π_f\^ref, where Π_f\^alt(i,t) is i's feedback</w:t>
      </w:r>
      <w:r>
        <w:rPr>
          <w:iCs/>
          <w:i/>
        </w:rPr>
        <w:t xml:space="preserve"> </w:t>
      </w:r>
      <w:r>
        <w:rPr>
          <w:iCs/>
          <w:i/>
        </w:rPr>
        <w:t xml:space="preserve">permeability specifically to signals contradicting its</w:t>
      </w:r>
      <w:r>
        <w:rPr>
          <w:iCs/>
          <w:i/>
        </w:rPr>
        <w:t xml:space="preserve"> </w:t>
      </w:r>
      <w:r>
        <w:rPr>
          <w:iCs/>
          <w:i/>
        </w:rPr>
        <w:t xml:space="preserve">currently-dominant entropic self-narrative (a real, na...</w:t>
      </w:r>
    </w:p>
    <w:p>
      <w:pPr>
        <w:pStyle w:val="FirstParagraph"/>
      </w:pPr>
      <w:r>
        <w:t xml:space="preserve">2. Extraction Self-Corrosion</w:t>
      </w:r>
    </w:p>
    <w:p>
      <w:pPr>
        <w:pStyle w:val="BodyText"/>
      </w:pPr>
      <w:r>
        <w:t xml:space="preserve">Location: §10.5b.19.7</w:t>
      </w:r>
    </w:p>
    <w:p>
      <w:pPr>
        <w:pStyle w:val="BlockText"/>
      </w:pPr>
      <w:r>
        <w:rPr>
          <w:iCs/>
          <w:i/>
        </w:rPr>
        <w:t xml:space="preserve">Definition 10.5b.19.7 (Self-Corrosion).*** For an extracting</w:t>
      </w:r>
      <w:r>
        <w:rPr>
          <w:iCs/>
          <w:i/>
        </w:rPr>
        <w:t xml:space="preserve"> </w:t>
      </w:r>
      <w:r>
        <w:rPr>
          <w:iCs/>
          <w:i/>
        </w:rPr>
        <w:t xml:space="preserve">container i, define the unmetabolized fraction of its own extraction</w:t>
      </w:r>
      <w:r>
        <w:rPr>
          <w:iCs/>
          <w:i/>
        </w:rPr>
        <w:t xml:space="preserve"> </w:t>
      </w:r>
      <w:r>
        <w:rPr>
          <w:iCs/>
          <w:i/>
        </w:rPr>
        <w:t xml:space="preserve">as a direct structural cost, using the metabolic inefficiency (1 −</w:t>
      </w:r>
      <w:r>
        <w:rPr>
          <w:iCs/>
          <w:i/>
        </w:rPr>
        <w:t xml:space="preserve"> </w:t>
      </w:r>
      <w:r>
        <w:rPr>
          <w:iCs/>
          <w:i/>
        </w:rPr>
        <w:t xml:space="preserve">η_i) already defined at §8.6a: M_corrosion(i,t) = (1 − η_i)·Σ\_j</w:t>
      </w:r>
      <w:r>
        <w:rPr>
          <w:iCs/>
          <w:i/>
        </w:rPr>
        <w:t xml:space="preserve"> </w:t>
      </w:r>
      <w:r>
        <w:rPr>
          <w:iCs/>
          <w:i/>
        </w:rPr>
        <w:t xml:space="preserve">X\_{i,j}(t), entering i's own divergence dynamics directly as an</w:t>
      </w:r>
      <w:r>
        <w:rPr>
          <w:iCs/>
          <w:i/>
        </w:rPr>
        <w:t xml:space="preserve"> </w:t>
      </w:r>
      <w:r>
        <w:rPr>
          <w:iCs/>
          <w:i/>
        </w:rPr>
        <w:t xml:space="preserve">additional contribution to D_op(i,t)'s forcing (§6.4's landscape),</w:t>
      </w:r>
      <w:r>
        <w:rPr>
          <w:iCs/>
          <w:i/>
        </w:rPr>
        <w:t xml:space="preserve"> </w:t>
      </w:r>
      <w:r>
        <w:rPr>
          <w:iCs/>
          <w:i/>
        </w:rPr>
        <w:t xml:space="preserve">on top of --- not instea...</w:t>
      </w:r>
    </w:p>
    <w:p>
      <w:pPr>
        <w:pStyle w:val="FirstParagraph"/>
      </w:pPr>
      <w:r>
        <w:t xml:space="preserve">3. Approach Detectability</w:t>
      </w:r>
    </w:p>
    <w:p>
      <w:pPr>
        <w:pStyle w:val="BodyText"/>
      </w:pPr>
      <w:r>
        <w:t xml:space="preserve">Location: §10.5a.1</w:t>
      </w:r>
    </w:p>
    <w:p>
      <w:pPr>
        <w:pStyle w:val="BlockText"/>
      </w:pPr>
      <w:r>
        <w:rPr>
          <w:iCs/>
          <w:i/>
        </w:rPr>
        <w:t xml:space="preserve">Definition 10.5a.1 (Approach Detectability).*** For a container</w:t>
      </w:r>
      <w:r>
        <w:rPr>
          <w:iCs/>
          <w:i/>
        </w:rPr>
        <w:t xml:space="preserve"> </w:t>
      </w:r>
      <w:r>
        <w:rPr>
          <w:iCs/>
          <w:i/>
        </w:rPr>
        <w:t xml:space="preserve">approaching hull-breach over a window [t−w, t], define detectability</w:t>
      </w:r>
      <w:r>
        <w:rPr>
          <w:iCs/>
          <w:i/>
        </w:rPr>
        <w:t xml:space="preserve"> </w:t>
      </w:r>
      <w:r>
        <w:rPr>
          <w:iCs/>
          <w:i/>
        </w:rPr>
        <w:t xml:space="preserve">as the realized rate of change in the inequality's own left-hand</w:t>
      </w:r>
      <w:r>
        <w:rPr>
          <w:iCs/>
          <w:i/>
        </w:rPr>
        <w:t xml:space="preserve"> </w:t>
      </w:r>
      <w:r>
        <w:rPr>
          <w:iCs/>
          <w:i/>
        </w:rPr>
        <w:t xml:space="preserve">side, normalized against the same container's own historical baseline</w:t>
      </w:r>
      <w:r>
        <w:rPr>
          <w:iCs/>
          <w:i/>
        </w:rPr>
        <w:t xml:space="preserve"> </w:t>
      </w:r>
      <w:r>
        <w:rPr>
          <w:iCs/>
          <w:i/>
        </w:rPr>
        <w:t xml:space="preserve">volatility (§16.10's Structural Baseline): Detect(t) =</w:t>
      </w:r>
      <w:r>
        <w:rPr>
          <w:iCs/>
          <w:i/>
        </w:rPr>
        <w:t xml:space="preserve"> </w:t>
      </w:r>
      <w:r>
        <w:rPr>
          <w:iCs/>
          <w:i/>
        </w:rPr>
        <w:t xml:space="preserve">|d/dt[(1−I(t)) − Ψ_thresh]| / σ_baseline, so that a sudden,</w:t>
      </w:r>
      <w:r>
        <w:rPr>
          <w:iCs/>
          <w:i/>
        </w:rPr>
        <w:t xml:space="preserve"> </w:t>
      </w:r>
      <w:r>
        <w:rPr>
          <w:iCs/>
          <w:i/>
        </w:rPr>
        <w:t xml:space="preserve">discrete approach (shock-type) prod...</w:t>
      </w:r>
    </w:p>
    <w:p>
      <w:pPr>
        <w:pStyle w:val="FirstParagraph"/>
      </w:pPr>
      <w:r>
        <w:t xml:space="preserve">4. Messaging Divergence restored</w:t>
      </w:r>
    </w:p>
    <w:p>
      <w:pPr>
        <w:pStyle w:val="BodyText"/>
      </w:pPr>
      <w:r>
        <w:t xml:space="preserve">Location: §6.3</w:t>
      </w:r>
    </w:p>
    <w:p>
      <w:pPr>
        <w:pStyle w:val="BlockText"/>
      </w:pPr>
      <w:r>
        <w:rPr>
          <w:iCs/>
          <w:i/>
        </w:rPr>
        <w:t xml:space="preserve">Messaging Divergence (restored naming).*** The collective term for</w:t>
      </w:r>
      <w:r>
        <w:rPr>
          <w:iCs/>
          <w:i/>
        </w:rPr>
        <w:t xml:space="preserve"> </w:t>
      </w:r>
      <w:r>
        <w:rPr>
          <w:iCs/>
          <w:i/>
        </w:rPr>
        <w:t xml:space="preserve">D_op, D_om, and D_pm together is Messaging Divergence --- the real,</w:t>
      </w:r>
      <w:r>
        <w:rPr>
          <w:iCs/>
          <w:i/>
        </w:rPr>
        <w:t xml:space="preserve"> </w:t>
      </w:r>
      <w:r>
        <w:rPr>
          <w:iCs/>
          <w:i/>
        </w:rPr>
        <w:t xml:space="preserve">original name for this complex from the framework's earliest</w:t>
      </w:r>
      <w:r>
        <w:rPr>
          <w:iCs/>
          <w:i/>
        </w:rPr>
        <w:t xml:space="preserve"> </w:t>
      </w:r>
      <w:r>
        <w:rPr>
          <w:iCs/>
          <w:i/>
        </w:rPr>
        <w:t xml:space="preserve">development, before a mid-development generalization (moving from a</w:t>
      </w:r>
      <w:r>
        <w:rPr>
          <w:iCs/>
          <w:i/>
        </w:rPr>
        <w:t xml:space="preserve"> </w:t>
      </w:r>
      <w:r>
        <w:rPr>
          <w:iCs/>
          <w:i/>
        </w:rPr>
        <w:t xml:space="preserve">single concrete formula to the present Jensen-Shannon/Fisher-Rao</w:t>
      </w:r>
      <w:r>
        <w:rPr>
          <w:iCs/>
          <w:i/>
        </w:rPr>
        <w:t xml:space="preserve"> </w:t>
      </w:r>
      <w:r>
        <w:rPr>
          <w:iCs/>
          <w:i/>
        </w:rPr>
        <w:t xml:space="preserve">information-geometric treatment) replaced the name with its bare</w:t>
      </w:r>
      <w:r>
        <w:rPr>
          <w:iCs/>
          <w:i/>
        </w:rPr>
        <w:t xml:space="preserve"> </w:t>
      </w:r>
      <w:r>
        <w:rPr>
          <w:iCs/>
          <w:i/>
        </w:rPr>
        <w:t xml:space="preserve">component symbols without...</w:t>
      </w:r>
    </w:p>
    <w:p>
      <w:pPr>
        <w:pStyle w:val="FirstParagraph"/>
      </w:pPr>
      <w:r>
        <w:t xml:space="preserve">5. Cognitive Dissonance</w:t>
      </w:r>
    </w:p>
    <w:p>
      <w:pPr>
        <w:pStyle w:val="BodyText"/>
      </w:pPr>
      <w:r>
        <w:t xml:space="preserve">Location: §10.5b.18.4b</w:t>
      </w:r>
    </w:p>
    <w:p>
      <w:pPr>
        <w:pStyle w:val="BlockText"/>
      </w:pPr>
      <w:r>
        <w:rPr>
          <w:iCs/>
          <w:i/>
        </w:rPr>
        <w:t xml:space="preserve">Definition 10.5b.18.4b (Cognitive Dissonance).*** Define CD(t) ≥ 0</w:t>
      </w:r>
      <w:r>
        <w:rPr>
          <w:iCs/>
          <w:i/>
        </w:rPr>
        <w:t xml:space="preserve"> </w:t>
      </w:r>
      <w:r>
        <w:rPr>
          <w:iCs/>
          <w:i/>
        </w:rPr>
        <w:t xml:space="preserve">as an accumulated strain state, driven jointly by active preference</w:t>
      </w:r>
      <w:r>
        <w:rPr>
          <w:iCs/>
          <w:i/>
        </w:rPr>
        <w:t xml:space="preserve"> </w:t>
      </w:r>
      <w:r>
        <w:rPr>
          <w:iCs/>
          <w:i/>
        </w:rPr>
        <w:t xml:space="preserve">falsification and raw messaging divergence, each contributing</w:t>
      </w:r>
      <w:r>
        <w:rPr>
          <w:iCs/>
          <w:i/>
        </w:rPr>
        <w:t xml:space="preserve"> </w:t>
      </w:r>
      <w:r>
        <w:rPr>
          <w:iCs/>
          <w:i/>
        </w:rPr>
        <w:t xml:space="preserve">independently rather than one gating the other: dCD/dt =</w:t>
      </w:r>
      <w:r>
        <w:rPr>
          <w:iCs/>
          <w:i/>
        </w:rPr>
        <w:t xml:space="preserve"> </w:t>
      </w:r>
      <w:r>
        <w:rPr>
          <w:iCs/>
          <w:i/>
        </w:rPr>
        <w:t xml:space="preserve">κ_pf·M_decep,int(t) + κ_md·(D_op(t) + D_om(t) + D_pm(t)) −</w:t>
      </w:r>
      <w:r>
        <w:rPr>
          <w:iCs/>
          <w:i/>
        </w:rPr>
        <w:t xml:space="preserve"> </w:t>
      </w:r>
      <w:r>
        <w:rPr>
          <w:iCs/>
          <w:i/>
        </w:rPr>
        <w:t xml:space="preserve">κ_relief·CD(t), κ_pf, κ_md, κ_relief \&gt; 0 fitted, where</w:t>
      </w:r>
      <w:r>
        <w:rPr>
          <w:iCs/>
          <w:i/>
        </w:rPr>
        <w:t xml:space="preserve"> </w:t>
      </w:r>
      <w:r>
        <w:rPr>
          <w:iCs/>
          <w:i/>
        </w:rPr>
        <w:t xml:space="preserve">M_decep,int(t) is the active self-deception maint...</w:t>
      </w:r>
    </w:p>
    <w:p>
      <w:pPr>
        <w:pStyle w:val="FirstParagraph"/>
      </w:pPr>
      <w:r>
        <w:t xml:space="preserve">6. Dissociation Load</w:t>
      </w:r>
    </w:p>
    <w:p>
      <w:pPr>
        <w:pStyle w:val="BodyText"/>
      </w:pPr>
      <w:r>
        <w:t xml:space="preserve">Location: §10.5b.18.4c</w:t>
      </w:r>
    </w:p>
    <w:p>
      <w:pPr>
        <w:pStyle w:val="BlockText"/>
      </w:pPr>
      <w:r>
        <w:rPr>
          <w:iCs/>
          <w:i/>
        </w:rPr>
        <w:t xml:space="preserve">Definition 10.5b.18.4c (Dissociation Load).*** Define DL(t) ≥ 0,</w:t>
      </w:r>
      <w:r>
        <w:rPr>
          <w:iCs/>
          <w:i/>
        </w:rPr>
        <w:t xml:space="preserve"> </w:t>
      </w:r>
      <w:r>
        <w:rPr>
          <w:iCs/>
          <w:i/>
        </w:rPr>
        <w:t xml:space="preserve">driven directly by accumulated cognitive dissonance together with</w:t>
      </w:r>
      <w:r>
        <w:rPr>
          <w:iCs/>
          <w:i/>
        </w:rPr>
        <w:t xml:space="preserve"> </w:t>
      </w:r>
      <w:r>
        <w:rPr>
          <w:iCs/>
          <w:i/>
        </w:rPr>
        <w:t xml:space="preserve">structural fragmentation, consistent with the original three-input</w:t>
      </w:r>
      <w:r>
        <w:rPr>
          <w:iCs/>
          <w:i/>
        </w:rPr>
        <w:t xml:space="preserve"> </w:t>
      </w:r>
      <w:r>
        <w:rPr>
          <w:iCs/>
          <w:i/>
        </w:rPr>
        <w:t xml:space="preserve">FDFM formulation while now expressed in RICD's own established</w:t>
      </w:r>
      <w:r>
        <w:rPr>
          <w:iCs/>
          <w:i/>
        </w:rPr>
        <w:t xml:space="preserve"> </w:t>
      </w:r>
      <w:r>
        <w:rPr>
          <w:iCs/>
          <w:i/>
        </w:rPr>
        <w:t xml:space="preserve">quantities (s(t)'s fragmentation, §8.3, standing in for the original</w:t>
      </w:r>
      <w:r>
        <w:rPr>
          <w:iCs/>
          <w:i/>
        </w:rPr>
        <w:t xml:space="preserve"> </w:t>
      </w:r>
      <w:r>
        <w:rPr>
          <w:iCs/>
          <w:i/>
        </w:rPr>
        <w:t xml:space="preserve">S; CD(t) above absorbing the original M and F pathways already routed</w:t>
      </w:r>
      <w:r>
        <w:rPr>
          <w:iCs/>
          <w:i/>
        </w:rPr>
        <w:t xml:space="preserve"> </w:t>
      </w:r>
      <w:r>
        <w:rPr>
          <w:iCs/>
          <w:i/>
        </w:rPr>
        <w:t xml:space="preserve">through it): dDL/dt...</w:t>
      </w:r>
    </w:p>
    <w:p>
      <w:pPr>
        <w:pStyle w:val="FirstParagraph"/>
      </w:pPr>
      <w:r>
        <w:t xml:space="preserve">7. Repetition-Compulsion Drive</w:t>
      </w:r>
    </w:p>
    <w:p>
      <w:pPr>
        <w:pStyle w:val="BodyText"/>
      </w:pPr>
      <w:r>
        <w:t xml:space="preserve">Location: §10.5b.2.18</w:t>
      </w:r>
    </w:p>
    <w:p>
      <w:pPr>
        <w:pStyle w:val="BlockText"/>
      </w:pPr>
      <w:r>
        <w:rPr>
          <w:iCs/>
          <w:i/>
        </w:rPr>
        <w:t xml:space="preserve">Definition 10.5b.2.18 (Repetition-Compulsion Drive).*** For</w:t>
      </w:r>
      <w:r>
        <w:rPr>
          <w:iCs/>
          <w:i/>
        </w:rPr>
        <w:t xml:space="preserve"> </w:t>
      </w:r>
      <w:r>
        <w:rPr>
          <w:iCs/>
          <w:i/>
        </w:rPr>
        <w:t xml:space="preserve">container i whose developmental genesis (§10.5b.2) involved successful</w:t>
      </w:r>
      <w:r>
        <w:rPr>
          <w:iCs/>
          <w:i/>
        </w:rPr>
        <w:t xml:space="preserve"> </w:t>
      </w:r>
      <w:r>
        <w:rPr>
          <w:iCs/>
          <w:i/>
        </w:rPr>
        <w:t xml:space="preserve">script uptake, define a persistent structural bias RC(i,t) ≥ 0 toward</w:t>
      </w:r>
      <w:r>
        <w:rPr>
          <w:iCs/>
          <w:i/>
        </w:rPr>
        <w:t xml:space="preserve"> </w:t>
      </w:r>
      <w:r>
        <w:rPr>
          <w:iCs/>
          <w:i/>
        </w:rPr>
        <w:t xml:space="preserve">re-engaging couplings structurally resembling the container's own</w:t>
      </w:r>
      <w:r>
        <w:rPr>
          <w:iCs/>
          <w:i/>
        </w:rPr>
        <w:t xml:space="preserve"> </w:t>
      </w:r>
      <w:r>
        <w:rPr>
          <w:iCs/>
          <w:i/>
        </w:rPr>
        <w:t xml:space="preserve">original disruption, distinct by uptake pathway: -</w:t>
      </w:r>
      <w:r>
        <w:rPr>
          <w:iCs/>
          <w:i/>
        </w:rPr>
        <w:t xml:space="preserve"> </w:t>
      </w:r>
      <w:r>
        <w:rPr>
          <w:iCs/>
          <w:i/>
        </w:rPr>
        <w:t xml:space="preserve">**False-entropic-feedback pathway (medium-entropy genesis).** The</w:t>
      </w:r>
      <w:r>
        <w:rPr>
          <w:iCs/>
          <w:i/>
        </w:rPr>
        <w:t xml:space="preserve"> </w:t>
      </w:r>
      <w:r>
        <w:rPr>
          <w:iCs/>
          <w:i/>
        </w:rPr>
        <w:t xml:space="preserve">self-attribution of dysfunction gen...</w:t>
      </w:r>
    </w:p>
    <w:p>
      <w:pPr>
        <w:pStyle w:val="FirstParagraph"/>
      </w:pPr>
      <w:r>
        <w:t xml:space="preserve">8. Orientation Valence</w:t>
      </w:r>
    </w:p>
    <w:p>
      <w:pPr>
        <w:pStyle w:val="BodyText"/>
      </w:pPr>
      <w:r>
        <w:t xml:space="preserve">Location: §10.5b.2.19</w:t>
      </w:r>
    </w:p>
    <w:p>
      <w:pPr>
        <w:pStyle w:val="BlockText"/>
      </w:pPr>
      <w:r>
        <w:rPr>
          <w:iCs/>
          <w:i/>
        </w:rPr>
        <w:t xml:space="preserve">Definition 10.5b.2.19 (Orientation Valence).*** For container i</w:t>
      </w:r>
      <w:r>
        <w:rPr>
          <w:iCs/>
          <w:i/>
        </w:rPr>
        <w:t xml:space="preserve"> </w:t>
      </w:r>
      <w:r>
        <w:rPr>
          <w:iCs/>
          <w:i/>
        </w:rPr>
        <w:t xml:space="preserve">observing container j in a less-healed regime, define Ω(i→j,t) ∈</w:t>
      </w:r>
      <w:r>
        <w:rPr>
          <w:iCs/>
          <w:i/>
        </w:rPr>
        <w:t xml:space="preserve"> </w:t>
      </w:r>
      <w:r>
        <w:rPr>
          <w:iCs/>
          <w:i/>
        </w:rPr>
        <w:t xml:space="preserve">[−1,1], i's real orientation bias toward j, computed from i's own</w:t>
      </w:r>
      <w:r>
        <w:rPr>
          <w:iCs/>
          <w:i/>
        </w:rPr>
        <w:t xml:space="preserve"> </w:t>
      </w:r>
      <w:r>
        <w:rPr>
          <w:iCs/>
          <w:i/>
        </w:rPr>
        <w:t xml:space="preserve">willingness to extend support weighted by sign: Ω(i→j,t) =</w:t>
      </w:r>
      <w:r>
        <w:rPr>
          <w:iCs/>
          <w:i/>
        </w:rPr>
        <w:t xml:space="preserve"> </w:t>
      </w:r>
      <w:r>
        <w:rPr>
          <w:iCs/>
          <w:i/>
        </w:rPr>
        <w:t xml:space="preserve">w_support(i→j,t) − w_negative(i→j,t), where w_support is i's measured</w:t>
      </w:r>
      <w:r>
        <w:rPr>
          <w:iCs/>
          <w:i/>
        </w:rPr>
        <w:t xml:space="preserve"> </w:t>
      </w:r>
      <w:r>
        <w:rPr>
          <w:iCs/>
          <w:i/>
        </w:rPr>
        <w:t xml:space="preserve">willingness to anchor or assist j (§10.5b.13's anchor-eligibility</w:t>
      </w:r>
      <w:r>
        <w:rPr>
          <w:iCs/>
          <w:i/>
        </w:rPr>
        <w:t xml:space="preserve"> </w:t>
      </w:r>
      <w:r>
        <w:rPr>
          <w:iCs/>
          <w:i/>
        </w:rPr>
        <w:t xml:space="preserve">willingness, where available...</w:t>
      </w:r>
    </w:p>
    <w:p>
      <w:pPr>
        <w:pStyle w:val="FirstParagraph"/>
      </w:pPr>
      <w:r>
        <w:t xml:space="preserve">9. Forced Permeability Flooding</w:t>
      </w:r>
    </w:p>
    <w:p>
      <w:pPr>
        <w:pStyle w:val="BodyText"/>
      </w:pPr>
      <w:r>
        <w:t xml:space="preserve">Location: §10.5b.13.2</w:t>
      </w:r>
    </w:p>
    <w:p>
      <w:pPr>
        <w:pStyle w:val="BlockText"/>
      </w:pPr>
      <w:r>
        <w:rPr>
          <w:iCs/>
          <w:i/>
        </w:rPr>
        <w:t xml:space="preserve">Definition 10.5b.13.2 (Forced Permeability Flooding).*** A</w:t>
      </w:r>
      <w:r>
        <w:rPr>
          <w:iCs/>
          <w:i/>
        </w:rPr>
        <w:t xml:space="preserve"> </w:t>
      </w:r>
      <w:r>
        <w:rPr>
          <w:iCs/>
          <w:i/>
        </w:rPr>
        <w:t xml:space="preserve">sustained external anchor forces Π_f(i,t) upward beyond the</w:t>
      </w:r>
      <w:r>
        <w:rPr>
          <w:iCs/>
          <w:i/>
        </w:rPr>
        <w:t xml:space="preserve"> </w:t>
      </w:r>
      <w:r>
        <w:rPr>
          <w:iCs/>
          <w:i/>
        </w:rPr>
        <w:t xml:space="preserve">firewall's maintained resistance level Π_f\^max,firewall(i,t) (the</w:t>
      </w:r>
      <w:r>
        <w:rPr>
          <w:iCs/>
          <w:i/>
        </w:rPr>
        <w:t xml:space="preserve"> </w:t>
      </w:r>
      <w:r>
        <w:rPr>
          <w:iCs/>
          <w:i/>
        </w:rPr>
        <w:t xml:space="preserve">ceiling the container's own captive-layer mechanism, §10.5b.18.1,</w:t>
      </w:r>
      <w:r>
        <w:rPr>
          <w:iCs/>
          <w:i/>
        </w:rPr>
        <w:t xml:space="preserve"> </w:t>
      </w:r>
      <w:r>
        <w:rPr>
          <w:iCs/>
          <w:i/>
        </w:rPr>
        <w:t xml:space="preserve">would otherwise hold it below): Π_f\^forced(i,t) = Π_f(i,t) +</w:t>
      </w:r>
      <w:r>
        <w:rPr>
          <w:iCs/>
          <w:i/>
        </w:rPr>
        <w:t xml:space="preserve"> </w:t>
      </w:r>
      <w:r>
        <w:rPr>
          <w:iCs/>
          <w:i/>
        </w:rPr>
        <w:t xml:space="preserve">A_flood(t)·𝟙[anchor active], A_flood(t) sustained at a level</w:t>
      </w:r>
      <w:r>
        <w:rPr>
          <w:iCs/>
          <w:i/>
        </w:rPr>
        <w:t xml:space="preserve"> </w:t>
      </w:r>
      <w:r>
        <w:rPr>
          <w:iCs/>
          <w:i/>
        </w:rPr>
        <w:t xml:space="preserve">exceeding the firewall's own resistance for...</w:t>
      </w:r>
    </w:p>
    <w:p>
      <w:pPr>
        <w:pStyle w:val="FirstParagraph"/>
      </w:pPr>
      <w:r>
        <w:t xml:space="preserve">10. Forced Flattening (named)</w:t>
      </w:r>
    </w:p>
    <w:p>
      <w:pPr>
        <w:pStyle w:val="BodyText"/>
      </w:pPr>
      <w:r>
        <w:t xml:space="preserve">Location: §10.5b.0.9a</w:t>
      </w:r>
    </w:p>
    <w:p>
      <w:pPr>
        <w:pStyle w:val="BlockText"/>
      </w:pPr>
      <w:r>
        <w:rPr>
          <w:iCs/>
          <w:i/>
        </w:rPr>
        <w:t xml:space="preserve">Definition 10.5b.0.9a (Forced Flattening).*** Where observed</w:t>
      </w:r>
      <w:r>
        <w:rPr>
          <w:iCs/>
          <w:i/>
        </w:rPr>
        <w:t xml:space="preserve"> </w:t>
      </w:r>
      <w:r>
        <w:rPr>
          <w:iCs/>
          <w:i/>
        </w:rPr>
        <w:t xml:space="preserve">convergence persists only because of ongoing forcing, it is not</w:t>
      </w:r>
      <w:r>
        <w:rPr>
          <w:iCs/>
          <w:i/>
        </w:rPr>
        <w:t xml:space="preserve"> </w:t>
      </w:r>
      <w:r>
        <w:rPr>
          <w:iCs/>
          <w:i/>
        </w:rPr>
        <w:t xml:space="preserve">genuine Ultimate Convergence at all, but Forced Flattening --- a</w:t>
      </w:r>
      <w:r>
        <w:rPr>
          <w:iCs/>
          <w:i/>
        </w:rPr>
        <w:t xml:space="preserve"> </w:t>
      </w:r>
      <w:r>
        <w:rPr>
          <w:iCs/>
          <w:i/>
        </w:rPr>
        <w:t xml:space="preserve">propped-open false state, indistinguishable from genuine convergence</w:t>
      </w:r>
      <w:r>
        <w:rPr>
          <w:iCs/>
          <w:i/>
        </w:rPr>
        <w:t xml:space="preserve"> </w:t>
      </w:r>
      <w:r>
        <w:rPr>
          <w:iCs/>
          <w:i/>
        </w:rPr>
        <w:t xml:space="preserve">by data alone, that relaxes away the moment the forcing is withdrawn.</w:t>
      </w:r>
      <w:r>
        <w:rPr>
          <w:iCs/>
          <w:i/>
        </w:rPr>
        <w:t xml:space="preserve"> </w:t>
      </w:r>
      <w:r>
        <w:rPr>
          <w:iCs/>
          <w:i/>
        </w:rPr>
        <w:t xml:space="preserve">This is the operative reason no adapter or engine instantiation should</w:t>
      </w:r>
      <w:r>
        <w:rPr>
          <w:iCs/>
          <w:i/>
        </w:rPr>
        <w:t xml:space="preserve"> </w:t>
      </w:r>
      <w:r>
        <w:rPr>
          <w:iCs/>
          <w:i/>
        </w:rPr>
        <w:t xml:space="preserve">encode Ultimate Conv...</w:t>
      </w:r>
    </w:p>
    <w:p>
      <w:pPr>
        <w:pStyle w:val="FirstParagraph"/>
      </w:pPr>
      <w:r>
        <w:t xml:space="preserve">11. Paradoxical Convergence</w:t>
      </w:r>
    </w:p>
    <w:p>
      <w:pPr>
        <w:pStyle w:val="BodyText"/>
      </w:pPr>
      <w:r>
        <w:t xml:space="preserve">Location: §10.5b.0.9b</w:t>
      </w:r>
    </w:p>
    <w:p>
      <w:pPr>
        <w:pStyle w:val="BlockText"/>
      </w:pPr>
      <w:r>
        <w:rPr>
          <w:iCs/>
          <w:i/>
        </w:rPr>
        <w:t xml:space="preserve">Definition 10.5b.0.9b (Paradoxical Convergence).*** The real,</w:t>
      </w:r>
      <w:r>
        <w:rPr>
          <w:iCs/>
          <w:i/>
        </w:rPr>
        <w:t xml:space="preserve"> </w:t>
      </w:r>
      <w:r>
        <w:rPr>
          <w:iCs/>
          <w:i/>
        </w:rPr>
        <w:t xml:space="preserve">positive counterpart Forced Flattening's prohibition implies but</w:t>
      </w:r>
      <w:r>
        <w:rPr>
          <w:iCs/>
          <w:i/>
        </w:rPr>
        <w:t xml:space="preserve"> </w:t>
      </w:r>
      <w:r>
        <w:rPr>
          <w:iCs/>
          <w:i/>
        </w:rPr>
        <w:t xml:space="preserve">never states. Genuine convergence is not reached by forcing two</w:t>
      </w:r>
      <w:r>
        <w:rPr>
          <w:iCs/>
          <w:i/>
        </w:rPr>
        <w:t xml:space="preserve"> </w:t>
      </w:r>
      <w:r>
        <w:rPr>
          <w:iCs/>
          <w:i/>
        </w:rPr>
        <w:t xml:space="preserve">divergent layers into false agreement; it can be reached by a</w:t>
      </w:r>
      <w:r>
        <w:rPr>
          <w:iCs/>
          <w:i/>
        </w:rPr>
        <w:t xml:space="preserve"> </w:t>
      </w:r>
      <w:r>
        <w:rPr>
          <w:iCs/>
          <w:i/>
        </w:rPr>
        <w:t xml:space="preserve">container ceasing to punish itself for whichever layer's honest</w:t>
      </w:r>
      <w:r>
        <w:rPr>
          <w:iCs/>
          <w:i/>
        </w:rPr>
        <w:t xml:space="preserve"> </w:t>
      </w:r>
      <w:r>
        <w:rPr>
          <w:iCs/>
          <w:i/>
        </w:rPr>
        <w:t xml:space="preserve">signal currently diverges from the other, allowing real divergence to</w:t>
      </w:r>
      <w:r>
        <w:rPr>
          <w:iCs/>
          <w:i/>
        </w:rPr>
        <w:t xml:space="preserve"> </w:t>
      </w:r>
      <w:r>
        <w:rPr>
          <w:iCs/>
          <w:i/>
        </w:rPr>
        <w:t xml:space="preserve">persist unforced rather than pape...</w:t>
      </w:r>
    </w:p>
    <w:p>
      <w:pPr>
        <w:pStyle w:val="FirstParagraph"/>
      </w:pPr>
      <w:r>
        <w:t xml:space="preserve">12. Baseline Miscalibration</w:t>
      </w:r>
    </w:p>
    <w:p>
      <w:pPr>
        <w:pStyle w:val="BodyText"/>
      </w:pPr>
      <w:r>
        <w:t xml:space="preserve">Location: §10.5b.2.20</w:t>
      </w:r>
    </w:p>
    <w:p>
      <w:pPr>
        <w:pStyle w:val="BlockText"/>
      </w:pPr>
      <w:r>
        <w:rPr>
          <w:iCs/>
          <w:i/>
        </w:rPr>
        <w:t xml:space="preserve">Definition 10.5b.2.20 (Baseline Miscalibration).*** A container</w:t>
      </w:r>
      <w:r>
        <w:rPr>
          <w:iCs/>
          <w:i/>
        </w:rPr>
        <w:t xml:space="preserve"> </w:t>
      </w:r>
      <w:r>
        <w:rPr>
          <w:iCs/>
          <w:i/>
        </w:rPr>
        <w:t xml:space="preserve">whose developmental genesis (§10.5b.2) corrupted its official layer's</w:t>
      </w:r>
      <w:r>
        <w:rPr>
          <w:iCs/>
          <w:i/>
        </w:rPr>
        <w:t xml:space="preserve"> </w:t>
      </w:r>
      <w:r>
        <w:rPr>
          <w:iCs/>
          <w:i/>
        </w:rPr>
        <w:t xml:space="preserve">own threshold calibration, independent of and prior to any specific</w:t>
      </w:r>
      <w:r>
        <w:rPr>
          <w:iCs/>
          <w:i/>
        </w:rPr>
        <w:t xml:space="preserve"> </w:t>
      </w:r>
      <w:r>
        <w:rPr>
          <w:iCs/>
          <w:i/>
        </w:rPr>
        <w:t xml:space="preserve">coupling decision, misreads three classes of signal systematically</w:t>
      </w:r>
      <w:r>
        <w:rPr>
          <w:iCs/>
          <w:i/>
        </w:rPr>
        <w:t xml:space="preserve"> </w:t>
      </w:r>
      <w:r>
        <w:rPr>
          <w:iCs/>
          <w:i/>
        </w:rPr>
        <w:t xml:space="preserve">rather than randomly: Read(destabilizing signal) → calm;</w:t>
      </w:r>
      <w:r>
        <w:rPr>
          <w:iCs/>
          <w:i/>
        </w:rPr>
        <w:t xml:space="preserve"> </w:t>
      </w:r>
      <w:r>
        <w:rPr>
          <w:iCs/>
          <w:i/>
        </w:rPr>
        <w:t xml:space="preserve">Read(restrictive coupling) → protective; Read(damaging exchange) →</w:t>
      </w:r>
      <w:r>
        <w:rPr>
          <w:iCs/>
          <w:i/>
        </w:rPr>
        <w:t xml:space="preserve"> </w:t>
      </w:r>
      <w:r>
        <w:rPr>
          <w:iCs/>
          <w:i/>
        </w:rPr>
        <w:t xml:space="preserve">rewarding, formalized as...</w:t>
      </w:r>
    </w:p>
    <w:p>
      <w:pPr>
        <w:pStyle w:val="FirstParagraph"/>
      </w:pPr>
      <w:r>
        <w:t xml:space="preserve">13. Search Cessation</w:t>
      </w:r>
    </w:p>
    <w:p>
      <w:pPr>
        <w:pStyle w:val="BodyText"/>
      </w:pPr>
      <w:r>
        <w:t xml:space="preserve">Location: §10.5b.2.21</w:t>
      </w:r>
    </w:p>
    <w:p>
      <w:pPr>
        <w:pStyle w:val="BlockText"/>
      </w:pPr>
      <w:r>
        <w:rPr>
          <w:iCs/>
          <w:i/>
        </w:rPr>
        <w:t xml:space="preserve">Definition 10.5b.2.21 (Search Cessation).*** A container actively</w:t>
      </w:r>
      <w:r>
        <w:rPr>
          <w:iCs/>
          <w:i/>
        </w:rPr>
        <w:t xml:space="preserve"> </w:t>
      </w:r>
      <w:r>
        <w:rPr>
          <w:iCs/>
          <w:i/>
        </w:rPr>
        <w:t xml:space="preserve">searching for security via the misread channels of Definition</w:t>
      </w:r>
      <w:r>
        <w:rPr>
          <w:iCs/>
          <w:i/>
        </w:rPr>
        <w:t xml:space="preserve"> </w:t>
      </w:r>
      <w:r>
        <w:rPr>
          <w:iCs/>
          <w:i/>
        </w:rPr>
        <w:t xml:space="preserve">10.5b.2.20 (§10.5b.11c's Active Search Intensity, when directed at</w:t>
      </w:r>
      <w:r>
        <w:rPr>
          <w:iCs/>
          <w:i/>
        </w:rPr>
        <w:t xml:space="preserve"> </w:t>
      </w:r>
      <w:r>
        <w:rPr>
          <w:iCs/>
          <w:i/>
        </w:rPr>
        <w:t xml:space="preserve">high-entropy candidates specifically because of the miscalibration</w:t>
      </w:r>
      <w:r>
        <w:rPr>
          <w:iCs/>
          <w:i/>
        </w:rPr>
        <w:t xml:space="preserve"> </w:t>
      </w:r>
      <w:r>
        <w:rPr>
          <w:iCs/>
          <w:i/>
        </w:rPr>
        <w:t xml:space="preserve">above) can cease that search without first correcting the</w:t>
      </w:r>
      <w:r>
        <w:rPr>
          <w:iCs/>
          <w:i/>
        </w:rPr>
        <w:t xml:space="preserve"> </w:t>
      </w:r>
      <w:r>
        <w:rPr>
          <w:iCs/>
          <w:i/>
        </w:rPr>
        <w:t xml:space="preserve">miscalibration or reaching any coupling outcome --- a real, distinct</w:t>
      </w:r>
      <w:r>
        <w:rPr>
          <w:iCs/>
          <w:i/>
        </w:rPr>
        <w:t xml:space="preserve"> </w:t>
      </w:r>
      <w:r>
        <w:rPr>
          <w:iCs/>
          <w:i/>
        </w:rPr>
        <w:t xml:space="preserve">event, not merely the search's...</w:t>
      </w:r>
    </w:p>
    <w:p>
      <w:pPr>
        <w:pStyle w:val="FirstParagraph"/>
      </w:pPr>
      <w:r>
        <w:t xml:space="preserve">14. Siloing</w:t>
      </w:r>
    </w:p>
    <w:p>
      <w:pPr>
        <w:pStyle w:val="BodyText"/>
      </w:pPr>
      <w:r>
        <w:t xml:space="preserve">Location: §10.5b.2.22</w:t>
      </w:r>
    </w:p>
    <w:p>
      <w:pPr>
        <w:pStyle w:val="BlockText"/>
      </w:pPr>
      <w:r>
        <w:rPr>
          <w:iCs/>
          <w:i/>
        </w:rPr>
        <w:t xml:space="preserve">Definition 10.5b.2.22 (Siloing).*** For containers i and j sharing</w:t>
      </w:r>
      <w:r>
        <w:rPr>
          <w:iCs/>
          <w:i/>
        </w:rPr>
        <w:t xml:space="preserve"> </w:t>
      </w:r>
      <w:r>
        <w:rPr>
          <w:iCs/>
          <w:i/>
        </w:rPr>
        <w:t xml:space="preserve">a real, structural commonality (comparable regime, comparable exposure</w:t>
      </w:r>
      <w:r>
        <w:rPr>
          <w:iCs/>
          <w:i/>
        </w:rPr>
        <w:t xml:space="preserve"> </w:t>
      </w:r>
      <w:r>
        <w:rPr>
          <w:iCs/>
          <w:i/>
        </w:rPr>
        <w:t xml:space="preserve">to the same extractive source) but lacking any coupling edge between</w:t>
      </w:r>
      <w:r>
        <w:rPr>
          <w:iCs/>
          <w:i/>
        </w:rPr>
        <w:t xml:space="preserve"> </w:t>
      </w:r>
      <w:r>
        <w:rPr>
          <w:iCs/>
          <w:i/>
        </w:rPr>
        <w:t xml:space="preserve">them (Λ_ij(t) = 0), define Silo(i,j,t) ∈ [0,1] as the</w:t>
      </w:r>
      <w:r>
        <w:rPr>
          <w:iCs/>
          <w:i/>
        </w:rPr>
        <w:t xml:space="preserve"> </w:t>
      </w:r>
      <w:r>
        <w:rPr>
          <w:iCs/>
          <w:i/>
        </w:rPr>
        <w:t xml:space="preserve">adapter-supplied or inferred probability that this absence of coupling</w:t>
      </w:r>
      <w:r>
        <w:rPr>
          <w:iCs/>
          <w:i/>
        </w:rPr>
        <w:t xml:space="preserve"> </w:t>
      </w:r>
      <w:r>
        <w:rPr>
          <w:iCs/>
          <w:i/>
        </w:rPr>
        <w:t xml:space="preserve">is structurally maintained --- actively prevented from forming ---</w:t>
      </w:r>
      <w:r>
        <w:rPr>
          <w:iCs/>
          <w:i/>
        </w:rPr>
        <w:t xml:space="preserve"> </w:t>
      </w:r>
      <w:r>
        <w:rPr>
          <w:iCs/>
          <w:i/>
        </w:rPr>
        <w:t xml:space="preserve">rather than merely un...</w:t>
      </w:r>
    </w:p>
    <w:p>
      <w:pPr>
        <w:pStyle w:val="FirstParagraph"/>
      </w:pPr>
      <w:r>
        <w:t xml:space="preserve">15. Alienation</w:t>
      </w:r>
    </w:p>
    <w:p>
      <w:pPr>
        <w:pStyle w:val="BodyText"/>
      </w:pPr>
      <w:r>
        <w:t xml:space="preserve">Location: §10.5b.2.23</w:t>
      </w:r>
    </w:p>
    <w:p>
      <w:pPr>
        <w:pStyle w:val="BlockText"/>
      </w:pPr>
      <w:r>
        <w:rPr>
          <w:iCs/>
          <w:i/>
        </w:rPr>
        <w:t xml:space="preserve">Definition 10.5b.2.23 (Alienation).*** For container i whose</w:t>
      </w:r>
      <w:r>
        <w:rPr>
          <w:iCs/>
          <w:i/>
        </w:rPr>
        <w:t xml:space="preserve"> </w:t>
      </w:r>
      <w:r>
        <w:rPr>
          <w:iCs/>
          <w:i/>
        </w:rPr>
        <w:t xml:space="preserve">operational output feeds a downstream consequence i does not itself</w:t>
      </w:r>
      <w:r>
        <w:rPr>
          <w:iCs/>
          <w:i/>
        </w:rPr>
        <w:t xml:space="preserve"> </w:t>
      </w:r>
      <w:r>
        <w:rPr>
          <w:iCs/>
          <w:i/>
        </w:rPr>
        <w:t xml:space="preserve">observe (a real, adapter-supplied severance in i's own feedback path</w:t>
      </w:r>
      <w:r>
        <w:rPr>
          <w:iCs/>
          <w:i/>
        </w:rPr>
        <w:t xml:space="preserve"> </w:t>
      </w:r>
      <w:r>
        <w:rPr>
          <w:iCs/>
          <w:i/>
        </w:rPr>
        <w:t xml:space="preserve">between action and outcome), define Alien(i,t) ∈ [0,1] as the</w:t>
      </w:r>
      <w:r>
        <w:rPr>
          <w:iCs/>
          <w:i/>
        </w:rPr>
        <w:t xml:space="preserve"> </w:t>
      </w:r>
      <w:r>
        <w:rPr>
          <w:iCs/>
          <w:i/>
        </w:rPr>
        <w:t xml:space="preserve">fraction of i's own operational output for which this severance</w:t>
      </w:r>
      <w:r>
        <w:rPr>
          <w:iCs/>
          <w:i/>
        </w:rPr>
        <w:t xml:space="preserve"> </w:t>
      </w:r>
      <w:r>
        <w:rPr>
          <w:iCs/>
          <w:i/>
        </w:rPr>
        <w:t xml:space="preserve">holds: High Alien(i,t) predicts degraded feedback-driven correction</w:t>
      </w:r>
      <w:r>
        <w:rPr>
          <w:iCs/>
          <w:i/>
        </w:rPr>
        <w:t xml:space="preserve"> </w:t>
      </w:r>
      <w:r>
        <w:rPr>
          <w:iCs/>
          <w:i/>
        </w:rPr>
        <w:t xml:space="preserve">(§6.4) specifically for the...</w:t>
      </w:r>
    </w:p>
    <w:p>
      <w:pPr>
        <w:pStyle w:val="FirstParagraph"/>
      </w:pPr>
      <w:r>
        <w:t xml:space="preserve">16. Mutual Projective Identification</w:t>
      </w:r>
    </w:p>
    <w:p>
      <w:pPr>
        <w:pStyle w:val="BodyText"/>
      </w:pPr>
      <w:r>
        <w:t xml:space="preserve">Location: §10.5b.2.13 area</w:t>
      </w:r>
    </w:p>
    <w:p>
      <w:pPr>
        <w:pStyle w:val="BlockText"/>
      </w:pPr>
      <w:r>
        <w:rPr>
          <w:iCs/>
          <w:i/>
        </w:rPr>
        <w:t xml:space="preserve">mutual misidentification as the attraction mechanism itself.***</w:t>
      </w:r>
      <w:r>
        <w:rPr>
          <w:iCs/>
          <w:i/>
        </w:rPr>
        <w:t xml:space="preserve"> </w:t>
      </w:r>
      <w:r>
        <w:rPr>
          <w:iCs/>
          <w:i/>
        </w:rPr>
        <w:t xml:space="preserve">The preceding consequences describe what mutual misrecognition does to</w:t>
      </w:r>
      <w:r>
        <w:rPr>
          <w:iCs/>
          <w:i/>
        </w:rPr>
        <w:t xml:space="preserve"> </w:t>
      </w:r>
      <w:r>
        <w:rPr>
          <w:iCs/>
          <w:i/>
        </w:rPr>
        <w:t xml:space="preserve">outside observers. A further, distinct consequence concerns the two</w:t>
      </w:r>
      <w:r>
        <w:rPr>
          <w:iCs/>
          <w:i/>
        </w:rPr>
        <w:t xml:space="preserve"> </w:t>
      </w:r>
      <w:r>
        <w:rPr>
          <w:iCs/>
          <w:i/>
        </w:rPr>
        <w:t xml:space="preserve">misrecognizing regimes directly: each regime does not merely fail to</w:t>
      </w:r>
      <w:r>
        <w:rPr>
          <w:iCs/>
          <w:i/>
        </w:rPr>
        <w:t xml:space="preserve"> </w:t>
      </w:r>
      <w:r>
        <w:rPr>
          <w:iCs/>
          <w:i/>
        </w:rPr>
        <w:t xml:space="preserve">distinguish itself from the other, it actively mistakes the other for</w:t>
      </w:r>
      <w:r>
        <w:rPr>
          <w:iCs/>
          <w:i/>
        </w:rPr>
        <w:t xml:space="preserve"> </w:t>
      </w:r>
      <w:r>
        <w:rPr>
          <w:iCs/>
          <w:i/>
        </w:rPr>
        <w:t xml:space="preserve">a version of itself, and this mistaking is what generates the coupling</w:t>
      </w:r>
      <w:r>
        <w:rPr>
          <w:iCs/>
          <w:i/>
        </w:rPr>
        <w:t xml:space="preserve"> </w:t>
      </w:r>
      <w:r>
        <w:rPr>
          <w:iCs/>
          <w:i/>
        </w:rPr>
        <w:t xml:space="preserve">in the...</w:t>
      </w:r>
    </w:p>
    <w:p>
      <w:pPr>
        <w:pStyle w:val="FirstParagraph"/>
      </w:pPr>
      <w:r>
        <w:t xml:space="preserve">17. Operational Threat-Perception</w:t>
      </w:r>
    </w:p>
    <w:p>
      <w:pPr>
        <w:pStyle w:val="BodyText"/>
      </w:pPr>
      <w:r>
        <w:t xml:space="preserve">Location: §10.5b.2.13 area</w:t>
      </w:r>
    </w:p>
    <w:p>
      <w:pPr>
        <w:pStyle w:val="BlockText"/>
      </w:pPr>
      <w:r>
        <w:rPr>
          <w:iCs/>
          <w:i/>
        </w:rPr>
        <w:t xml:space="preserve">the operational layer's own perceived threat from official.***</w:t>
      </w:r>
      <w:r>
        <w:rPr>
          <w:iCs/>
          <w:i/>
        </w:rPr>
        <w:t xml:space="preserve"> </w:t>
      </w:r>
      <w:r>
        <w:rPr>
          <w:iCs/>
          <w:i/>
        </w:rPr>
        <w:t xml:space="preserve">Distinct from Definition 10.5b.2.19's account of contempt as a</w:t>
      </w:r>
      <w:r>
        <w:rPr>
          <w:iCs/>
          <w:i/>
        </w:rPr>
        <w:t xml:space="preserve"> </w:t>
      </w:r>
      <w:r>
        <w:rPr>
          <w:iCs/>
          <w:i/>
        </w:rPr>
        <w:t xml:space="preserve">diagnostic of unhealed structure: this describes why a high-entropy</w:t>
      </w:r>
      <w:r>
        <w:rPr>
          <w:iCs/>
          <w:i/>
        </w:rPr>
        <w:t xml:space="preserve"> </w:t>
      </w:r>
      <w:r>
        <w:rPr>
          <w:iCs/>
          <w:i/>
        </w:rPr>
        <w:t xml:space="preserve">container's operational layer specifically targets its own official</w:t>
      </w:r>
      <w:r>
        <w:rPr>
          <w:iCs/>
          <w:i/>
        </w:rPr>
        <w:t xml:space="preserve"> </w:t>
      </w:r>
      <w:r>
        <w:rPr>
          <w:iCs/>
          <w:i/>
        </w:rPr>
        <w:t xml:space="preserve">layer with active hostility, not merely holds it in low regard.</w:t>
      </w:r>
      <w:r>
        <w:rPr>
          <w:iCs/>
          <w:i/>
        </w:rPr>
        <w:t xml:space="preserve"> </w:t>
      </w:r>
      <w:r>
        <w:rPr>
          <w:iCs/>
          <w:i/>
        </w:rPr>
        <w:t xml:space="preserve">Official's residual, genuinely accurate negentropic content</w:t>
      </w:r>
      <w:r>
        <w:rPr>
          <w:iCs/>
          <w:i/>
        </w:rPr>
        <w:t xml:space="preserve"> </w:t>
      </w:r>
      <w:r>
        <w:rPr>
          <w:iCs/>
          <w:i/>
        </w:rPr>
        <w:t xml:space="preserve">(§10.5b.2.13, frozen but intact) i...</w:t>
      </w:r>
    </w:p>
    <w:p>
      <w:pPr>
        <w:pStyle w:val="FirstParagraph"/>
      </w:pPr>
      <w:r>
        <w:t xml:space="preserve">18. Dangerous-Anchor Typology</w:t>
      </w:r>
    </w:p>
    <w:p>
      <w:pPr>
        <w:pStyle w:val="BodyText"/>
      </w:pPr>
      <w:r>
        <w:t xml:space="preserve">Location: §10.5b.13</w:t>
      </w:r>
    </w:p>
    <w:p>
      <w:pPr>
        <w:pStyle w:val="BlockText"/>
      </w:pPr>
      <w:r>
        <w:rPr>
          <w:iCs/>
          <w:i/>
        </w:rPr>
        <w:t xml:space="preserve">The dangerous-anchor typology.*** A further, real category exists</w:t>
      </w:r>
      <w:r>
        <w:rPr>
          <w:iCs/>
          <w:i/>
        </w:rPr>
        <w:t xml:space="preserve"> </w:t>
      </w:r>
      <w:r>
        <w:rPr>
          <w:iCs/>
          <w:i/>
        </w:rPr>
        <w:t xml:space="preserve">beyond both: an anchor that is genuinely, measurably effective at</w:t>
      </w:r>
      <w:r>
        <w:rPr>
          <w:iCs/>
          <w:i/>
        </w:rPr>
        <w:t xml:space="preserve"> </w:t>
      </w:r>
      <w:r>
        <w:rPr>
          <w:iCs/>
          <w:i/>
        </w:rPr>
        <w:t xml:space="preserve">anchoring some targets while being genuinely dangerous to others,</w:t>
      </w:r>
      <w:r>
        <w:rPr>
          <w:iCs/>
          <w:i/>
        </w:rPr>
        <w:t xml:space="preserve"> </w:t>
      </w:r>
      <w:r>
        <w:rPr>
          <w:iCs/>
          <w:i/>
        </w:rPr>
        <w:t xml:space="preserve">where the danger is not a failure of competence at all but a direct</w:t>
      </w:r>
      <w:r>
        <w:rPr>
          <w:iCs/>
          <w:i/>
        </w:rPr>
        <w:t xml:space="preserve"> </w:t>
      </w:r>
      <w:r>
        <w:rPr>
          <w:iCs/>
          <w:i/>
        </w:rPr>
        <w:t xml:space="preserve">consequence of the anchor's own underlying motivation. Define</w:t>
      </w:r>
      <w:r>
        <w:rPr>
          <w:iCs/>
          <w:i/>
        </w:rPr>
        <w:t xml:space="preserve"> </w:t>
      </w:r>
      <w:r>
        <w:rPr>
          <w:iCs/>
          <w:i/>
        </w:rPr>
        <w:t xml:space="preserve">Motive(a,t) as the adapter-supplied or inferred degree to which anchor</w:t>
      </w:r>
      <w:r>
        <w:rPr>
          <w:iCs/>
          <w:i/>
        </w:rPr>
        <w:t xml:space="preserve"> </w:t>
      </w:r>
      <w:r>
        <w:rPr>
          <w:iCs/>
          <w:i/>
        </w:rPr>
        <w:t xml:space="preserve">a's own participation...</w:t>
      </w:r>
    </w:p>
    <w:p>
      <w:pPr>
        <w:pStyle w:val="FirstParagraph"/>
      </w:pPr>
      <w:r>
        <w:t xml:space="preserve">19. Two Anchor-Failure Modes</w:t>
      </w:r>
    </w:p>
    <w:p>
      <w:pPr>
        <w:pStyle w:val="BodyText"/>
      </w:pPr>
      <w:r>
        <w:t xml:space="preserve">Location: §10.5b.13</w:t>
      </w:r>
    </w:p>
    <w:p>
      <w:pPr>
        <w:pStyle w:val="BlockText"/>
      </w:pPr>
      <w:r>
        <w:rPr>
          <w:iCs/>
          <w:i/>
        </w:rPr>
        <w:t xml:space="preserve">Accidental wrong feedback.** An eligible, genuinely</w:t>
      </w:r>
      <w:r>
        <w:rPr>
          <w:iCs/>
          <w:i/>
        </w:rPr>
        <w:t xml:space="preserve"> </w:t>
      </w:r>
      <w:r>
        <w:rPr>
          <w:iCs/>
          <w:i/>
        </w:rPr>
        <w:t xml:space="preserve">well-intentioned anchor whose own signal to the anchored container is</w:t>
      </w:r>
      <w:r>
        <w:rPr>
          <w:iCs/>
          <w:i/>
        </w:rPr>
        <w:t xml:space="preserve"> </w:t>
      </w:r>
      <w:r>
        <w:rPr>
          <w:iCs/>
          <w:i/>
        </w:rPr>
        <w:t xml:space="preserve">simply miscalibrated --- wrong about what the container actually</w:t>
      </w:r>
      <w:r>
        <w:rPr>
          <w:iCs/>
          <w:i/>
        </w:rPr>
        <w:t xml:space="preserve"> </w:t>
      </w:r>
      <w:r>
        <w:rPr>
          <w:iCs/>
          <w:i/>
        </w:rPr>
        <w:t xml:space="preserve">needs, without any exploitative intent. Correction is informational:</w:t>
      </w:r>
      <w:r>
        <w:rPr>
          <w:iCs/>
          <w:i/>
        </w:rPr>
        <w:t xml:space="preserve"> </w:t>
      </w:r>
      <w:r>
        <w:rPr>
          <w:iCs/>
          <w:i/>
        </w:rPr>
        <w:t xml:space="preserve">the anchor's own feedback loop needs better data, not removal from</w:t>
      </w:r>
      <w:r>
        <w:rPr>
          <w:iCs/>
          <w:i/>
        </w:rPr>
        <w:t xml:space="preserve"> </w:t>
      </w:r>
      <w:r>
        <w:rPr>
          <w:iCs/>
          <w:i/>
        </w:rPr>
        <w:t xml:space="preserve">the anchoring role. - **Deliberate predation.** An anchor whose</w:t>
      </w:r>
      <w:r>
        <w:rPr>
          <w:iCs/>
          <w:i/>
        </w:rPr>
        <w:t xml:space="preserve"> </w:t>
      </w:r>
      <w:r>
        <w:rPr>
          <w:iCs/>
          <w:i/>
        </w:rPr>
        <w:t xml:space="preserve">signal is calibrated...</w:t>
      </w:r>
    </w:p>
    <w:p>
      <w:pPr>
        <w:pStyle w:val="FirstParagraph"/>
      </w:pPr>
      <w:r>
        <w:t xml:space="preserve">20. Emergency Triage</w:t>
      </w:r>
    </w:p>
    <w:p>
      <w:pPr>
        <w:pStyle w:val="BodyText"/>
      </w:pPr>
      <w:r>
        <w:t xml:space="preserve">Location: §7.9.2</w:t>
      </w:r>
    </w:p>
    <w:p>
      <w:pPr>
        <w:pStyle w:val="BlockText"/>
      </w:pPr>
      <w:r>
        <w:rPr>
          <w:iCs/>
          <w:i/>
        </w:rPr>
        <w:t xml:space="preserve">Definition 7.9.2 (Emergency Triage).*** A container facing δR(t)</w:t>
      </w:r>
      <w:r>
        <w:rPr>
          <w:iCs/>
          <w:i/>
        </w:rPr>
        <w:t xml:space="preserve"> </w:t>
      </w:r>
      <w:r>
        <w:rPr>
          <w:iCs/>
          <w:i/>
        </w:rPr>
        <w:t xml:space="preserve">approaching a real collapse threshold may discontinue resource flow to</w:t>
      </w:r>
      <w:r>
        <w:rPr>
          <w:iCs/>
          <w:i/>
        </w:rPr>
        <w:t xml:space="preserve"> </w:t>
      </w:r>
      <w:r>
        <w:rPr>
          <w:iCs/>
          <w:i/>
        </w:rPr>
        <w:t xml:space="preserve">specific sub-components as a discrete, threshold-triggered response to</w:t>
      </w:r>
      <w:r>
        <w:rPr>
          <w:iCs/>
          <w:i/>
        </w:rPr>
        <w:t xml:space="preserve"> </w:t>
      </w:r>
      <w:r>
        <w:rPr>
          <w:iCs/>
          <w:i/>
        </w:rPr>
        <w:t xml:space="preserve">imminent total collapse --- Triage(i,t) = 1 only while δR(t) remains</w:t>
      </w:r>
      <w:r>
        <w:rPr>
          <w:iCs/>
          <w:i/>
        </w:rPr>
        <w:t xml:space="preserve"> </w:t>
      </w:r>
      <w:r>
        <w:rPr>
          <w:iCs/>
          <w:i/>
        </w:rPr>
        <w:t xml:space="preserve">above a fitted emergency threshold δR_emergency and reverts to 0 once</w:t>
      </w:r>
      <w:r>
        <w:rPr>
          <w:iCs/>
          <w:i/>
        </w:rPr>
        <w:t xml:space="preserve"> </w:t>
      </w:r>
      <w:r>
        <w:rPr>
          <w:iCs/>
          <w:i/>
        </w:rPr>
        <w:t xml:space="preserve">δR(t) recovers below it. This is distinct from Systematic Neglect,</w:t>
      </w:r>
      <w:r>
        <w:rPr>
          <w:iCs/>
          <w:i/>
        </w:rPr>
        <w:t xml:space="preserve"> </w:t>
      </w:r>
      <w:r>
        <w:rPr>
          <w:iCs/>
          <w:i/>
        </w:rPr>
        <w:t xml:space="preserve">defined...</w:t>
      </w:r>
    </w:p>
    <w:p>
      <w:pPr>
        <w:pStyle w:val="FirstParagraph"/>
      </w:pPr>
      <w:r>
        <w:t xml:space="preserve">21. Hidden-Function Argument</w:t>
      </w:r>
    </w:p>
    <w:p>
      <w:pPr>
        <w:pStyle w:val="BodyText"/>
      </w:pPr>
      <w:r>
        <w:t xml:space="preserve">Location: §7.9.2.1</w:t>
      </w:r>
    </w:p>
    <w:p>
      <w:pPr>
        <w:pStyle w:val="BlockText"/>
      </w:pPr>
      <w:r>
        <w:rPr>
          <w:iCs/>
          <w:i/>
        </w:rPr>
        <w:t xml:space="preserve">Proposition 7.9.2.1 (The Hidden-Function Argument).*** A</w:t>
      </w:r>
      <w:r>
        <w:rPr>
          <w:iCs/>
          <w:i/>
        </w:rPr>
        <w:t xml:space="preserve"> </w:t>
      </w:r>
      <w:r>
        <w:rPr>
          <w:iCs/>
          <w:i/>
        </w:rPr>
        <w:t xml:space="preserve">sub-component that has persisted despite receiving reduced resource</w:t>
      </w:r>
      <w:r>
        <w:rPr>
          <w:iCs/>
          <w:i/>
        </w:rPr>
        <w:t xml:space="preserve"> </w:t>
      </w:r>
      <w:r>
        <w:rPr>
          <w:iCs/>
          <w:i/>
        </w:rPr>
        <w:t xml:space="preserve">flow over an extended period, under conditions that never crossed</w:t>
      </w:r>
      <w:r>
        <w:rPr>
          <w:iCs/>
          <w:i/>
        </w:rPr>
        <w:t xml:space="preserve"> </w:t>
      </w:r>
      <w:r>
        <w:rPr>
          <w:iCs/>
          <w:i/>
        </w:rPr>
        <w:t xml:space="preserve">Triage's emergency threshold, is real evidence against the component</w:t>
      </w:r>
      <w:r>
        <w:rPr>
          <w:iCs/>
          <w:i/>
        </w:rPr>
        <w:t xml:space="preserve"> </w:t>
      </w:r>
      <w:r>
        <w:rPr>
          <w:iCs/>
          <w:i/>
        </w:rPr>
        <w:t xml:space="preserve">being genuinely nonfunctional, not merely ambiguous: a component</w:t>
      </w:r>
      <w:r>
        <w:rPr>
          <w:iCs/>
          <w:i/>
        </w:rPr>
        <w:t xml:space="preserve"> </w:t>
      </w:r>
      <w:r>
        <w:rPr>
          <w:iCs/>
          <w:i/>
        </w:rPr>
        <w:t xml:space="preserve">serving no function at all, under Systematic Neglect's sustained</w:t>
      </w:r>
      <w:r>
        <w:rPr>
          <w:iCs/>
          <w:i/>
        </w:rPr>
        <w:t xml:space="preserve"> </w:t>
      </w:r>
      <w:r>
        <w:rPr>
          <w:iCs/>
          <w:i/>
        </w:rPr>
        <w:t xml:space="preserve">resource reduction, would be e...</w:t>
      </w:r>
    </w:p>
    <w:p>
      <w:pPr>
        <w:pStyle w:val="FirstParagraph"/>
      </w:pPr>
      <w:r>
        <w:t xml:space="preserve">22. Systems Override</w:t>
      </w:r>
    </w:p>
    <w:p>
      <w:pPr>
        <w:pStyle w:val="BodyText"/>
      </w:pPr>
      <w:r>
        <w:t xml:space="preserve">Location: §10.5b.14.3</w:t>
      </w:r>
    </w:p>
    <w:p>
      <w:pPr>
        <w:pStyle w:val="BlockText"/>
      </w:pPr>
      <w:r>
        <w:rPr>
          <w:iCs/>
          <w:i/>
        </w:rPr>
        <w:t xml:space="preserve">Definition 10.5b.14.3 (Systems Override).*** A container's</w:t>
      </w:r>
      <w:r>
        <w:rPr>
          <w:iCs/>
          <w:i/>
        </w:rPr>
        <w:t xml:space="preserve"> </w:t>
      </w:r>
      <w:r>
        <w:rPr>
          <w:iCs/>
          <w:i/>
        </w:rPr>
        <w:t xml:space="preserve">negentropic-aligned population may deliberately trigger a forced</w:t>
      </w:r>
      <w:r>
        <w:rPr>
          <w:iCs/>
          <w:i/>
        </w:rPr>
        <w:t xml:space="preserve"> </w:t>
      </w:r>
      <w:r>
        <w:rPr>
          <w:iCs/>
          <w:i/>
        </w:rPr>
        <w:t xml:space="preserve">permeability surge well before Π_f(t) would otherwise approach Θ_spike</w:t>
      </w:r>
      <w:r>
        <w:rPr>
          <w:iCs/>
          <w:i/>
        </w:rPr>
        <w:t xml:space="preserve"> </w:t>
      </w:r>
      <w:r>
        <w:rPr>
          <w:iCs/>
          <w:i/>
        </w:rPr>
        <w:t xml:space="preserve">or M_tip would otherwise approach a tipping threshold, accepting real</w:t>
      </w:r>
      <w:r>
        <w:rPr>
          <w:iCs/>
          <w:i/>
        </w:rPr>
        <w:t xml:space="preserve"> </w:t>
      </w:r>
      <w:r>
        <w:rPr>
          <w:iCs/>
          <w:i/>
        </w:rPr>
        <w:t xml:space="preserve">risk of an uncontrolled Flip Condition A or B event as the direct cost</w:t>
      </w:r>
      <w:r>
        <w:rPr>
          <w:iCs/>
          <w:i/>
        </w:rPr>
        <w:t xml:space="preserve"> </w:t>
      </w:r>
      <w:r>
        <w:rPr>
          <w:iCs/>
          <w:i/>
        </w:rPr>
        <w:t xml:space="preserve">of the intervention: Override(t) = 1 triggered when P(continued</w:t>
      </w:r>
      <w:r>
        <w:rPr>
          <w:iCs/>
          <w:i/>
        </w:rPr>
        <w:t xml:space="preserve"> </w:t>
      </w:r>
      <w:r>
        <w:rPr>
          <w:iCs/>
          <w:i/>
        </w:rPr>
        <w:t xml:space="preserve">decline without int...</w:t>
      </w:r>
    </w:p>
    <w:p>
      <w:pPr>
        <w:pStyle w:val="FirstParagraph"/>
      </w:pPr>
      <w:r>
        <w:t xml:space="preserve">23. Rogue Metamessenger tradeoff</w:t>
      </w:r>
    </w:p>
    <w:p>
      <w:pPr>
        <w:pStyle w:val="BodyText"/>
      </w:pPr>
      <w:r>
        <w:t xml:space="preserve">Location: §10.5b.14</w:t>
      </w:r>
    </w:p>
    <w:p>
      <w:pPr>
        <w:pStyle w:val="BlockText"/>
      </w:pPr>
      <w:r>
        <w:rPr>
          <w:iCs/>
          <w:i/>
        </w:rPr>
        <w:t xml:space="preserve">The rogue metamessenger tradeoff, stated explicitly.***</w:t>
      </w:r>
      <w:r>
        <w:rPr>
          <w:iCs/>
          <w:i/>
        </w:rPr>
        <w:t xml:space="preserve"> </w:t>
      </w:r>
      <w:r>
        <w:rPr>
          <w:iCs/>
          <w:i/>
        </w:rPr>
        <w:t xml:space="preserve">§10.5b.14's ε_rogue mechanism accrues real self-deception debt</w:t>
      </w:r>
      <w:r>
        <w:rPr>
          <w:iCs/>
          <w:i/>
        </w:rPr>
        <w:t xml:space="preserve"> </w:t>
      </w:r>
      <w:r>
        <w:rPr>
          <w:iCs/>
          <w:i/>
        </w:rPr>
        <w:t xml:space="preserve">(M_decep, §10.5b.18.4) as a side effect of slow, controlled</w:t>
      </w:r>
      <w:r>
        <w:rPr>
          <w:iCs/>
          <w:i/>
        </w:rPr>
        <w:t xml:space="preserve"> </w:t>
      </w:r>
      <w:r>
        <w:rPr>
          <w:iCs/>
          <w:i/>
        </w:rPr>
        <w:t xml:space="preserve">disclosure, and §10.5b.14.2's emergency reinforcement accrues</w:t>
      </w:r>
      <w:r>
        <w:rPr>
          <w:iCs/>
          <w:i/>
        </w:rPr>
        <w:t xml:space="preserve"> </w:t>
      </w:r>
      <w:r>
        <w:rPr>
          <w:iCs/>
          <w:i/>
        </w:rPr>
        <w:t xml:space="preserve">comparable cost restoring memory toward baseline. Neither mechanism is</w:t>
      </w:r>
      <w:r>
        <w:rPr>
          <w:iCs/>
          <w:i/>
        </w:rPr>
        <w:t xml:space="preserve"> </w:t>
      </w:r>
      <w:r>
        <w:rPr>
          <w:iCs/>
          <w:i/>
        </w:rPr>
        <w:t xml:space="preserve">cost-free, and both are chosen anyway because the rogue-negentropic</w:t>
      </w:r>
      <w:r>
        <w:rPr>
          <w:iCs/>
          <w:i/>
        </w:rPr>
        <w:t xml:space="preserve"> </w:t>
      </w:r>
      <w:r>
        <w:rPr>
          <w:iCs/>
          <w:i/>
        </w:rPr>
        <w:t xml:space="preserve">population judges the accrued debt the l...</w:t>
      </w:r>
    </w:p>
    <w:p>
      <w:pPr>
        <w:pStyle w:val="FirstParagraph"/>
      </w:pPr>
      <w:r>
        <w:t xml:space="preserve">24. Network-Level Role-Splitting</w:t>
      </w:r>
    </w:p>
    <w:p>
      <w:pPr>
        <w:pStyle w:val="BodyText"/>
      </w:pPr>
      <w:r>
        <w:t xml:space="preserve">Location: §8.6a.10</w:t>
      </w:r>
    </w:p>
    <w:p>
      <w:pPr>
        <w:pStyle w:val="BlockText"/>
      </w:pPr>
      <w:r>
        <w:rPr>
          <w:iCs/>
          <w:i/>
        </w:rPr>
        <w:t xml:space="preserve">Definition 8.6a.10 (Role-Splitting).*** A single high-entropy</w:t>
      </w:r>
      <w:r>
        <w:rPr>
          <w:iCs/>
          <w:i/>
        </w:rPr>
        <w:t xml:space="preserve"> </w:t>
      </w:r>
      <w:r>
        <w:rPr>
          <w:iCs/>
          <w:i/>
        </w:rPr>
        <w:t xml:space="preserve">source i coupled to multiple neighbors j, k within one small sub-grid</w:t>
      </w:r>
      <w:r>
        <w:rPr>
          <w:iCs/>
          <w:i/>
        </w:rPr>
        <w:t xml:space="preserve"> </w:t>
      </w:r>
      <w:r>
        <w:rPr>
          <w:iCs/>
          <w:i/>
        </w:rPr>
        <w:t xml:space="preserve">need not apply the same extraction profile to each. i may designate j</w:t>
      </w:r>
      <w:r>
        <w:rPr>
          <w:iCs/>
          <w:i/>
        </w:rPr>
        <w:t xml:space="preserve"> </w:t>
      </w:r>
      <w:r>
        <w:rPr>
          <w:iCs/>
          <w:i/>
        </w:rPr>
        <w:t xml:space="preserve">specifically for extraction (X_{i,j} \&gt; 0, ongoing resource drain</w:t>
      </w:r>
      <w:r>
        <w:rPr>
          <w:iCs/>
          <w:i/>
        </w:rPr>
        <w:t xml:space="preserve"> </w:t>
      </w:r>
      <w:r>
        <w:rPr>
          <w:iCs/>
          <w:i/>
        </w:rPr>
        <w:t xml:space="preserve">per §8.6a) while designating k specifically for displacement only</w:t>
      </w:r>
      <w:r>
        <w:rPr>
          <w:iCs/>
          <w:i/>
        </w:rPr>
        <w:t xml:space="preserve"> </w:t>
      </w:r>
      <w:r>
        <w:rPr>
          <w:iCs/>
          <w:i/>
        </w:rPr>
        <w:t xml:space="preserve">(H_{i,k} \&gt; 0 per §8.6a's heat-venting, with X_{i,k} ≈ 0) ---</w:t>
      </w:r>
      <w:r>
        <w:rPr>
          <w:iCs/>
          <w:i/>
        </w:rPr>
        <w:t xml:space="preserve"> </w:t>
      </w:r>
      <w:r>
        <w:rPr>
          <w:iCs/>
          <w:i/>
        </w:rPr>
        <w:t xml:space="preserve">two structurally differe...</w:t>
      </w:r>
    </w:p>
    <w:p>
      <w:pPr>
        <w:pStyle w:val="FirstParagraph"/>
      </w:pPr>
      <w:r>
        <w:t xml:space="preserve">25. Axioms V1/V2</w:t>
      </w:r>
    </w:p>
    <w:p>
      <w:pPr>
        <w:pStyle w:val="BodyText"/>
      </w:pPr>
      <w:r>
        <w:t xml:space="preserve">Location: §10.5b.0</w:t>
      </w:r>
    </w:p>
    <w:p>
      <w:pPr>
        <w:pStyle w:val="BlockText"/>
      </w:pPr>
      <w:r>
        <w:rPr>
          <w:iCs/>
          <w:i/>
        </w:rPr>
        <w:t xml:space="preserve">Axiom V1 (Verticality Is Rigid).*** These are named V1/V2,</w:t>
      </w:r>
      <w:r>
        <w:rPr>
          <w:iCs/>
          <w:i/>
        </w:rPr>
        <w:t xml:space="preserve"> </w:t>
      </w:r>
      <w:r>
        <w:rPr>
          <w:iCs/>
          <w:i/>
        </w:rPr>
        <w:t xml:space="preserve">distinct from Part 3's foundational Axiom 1/Axiom 2 and from the</w:t>
      </w:r>
      <w:r>
        <w:rPr>
          <w:iCs/>
          <w:i/>
        </w:rPr>
        <w:t xml:space="preserve"> </w:t>
      </w:r>
      <w:r>
        <w:rPr>
          <w:iCs/>
          <w:i/>
        </w:rPr>
        <w:t xml:space="preserve">collapse-layer's Axiom C1--C4 (§10.5b.15), to avoid colliding with</w:t>
      </w:r>
      <w:r>
        <w:rPr>
          <w:iCs/>
          <w:i/>
        </w:rPr>
        <w:t xml:space="preserve"> </w:t>
      </w:r>
      <w:r>
        <w:rPr>
          <w:iCs/>
          <w:i/>
        </w:rPr>
        <w:t xml:space="preserve">either --- the verticality-layer's own foundational claims, stated</w:t>
      </w:r>
      <w:r>
        <w:rPr>
          <w:iCs/>
          <w:i/>
        </w:rPr>
        <w:t xml:space="preserve"> </w:t>
      </w:r>
      <w:r>
        <w:rPr>
          <w:iCs/>
          <w:i/>
        </w:rPr>
        <w:t xml:space="preserve">here explicitly for the first time despite grounding material (h(t),</w:t>
      </w:r>
      <w:r>
        <w:rPr>
          <w:iCs/>
          <w:i/>
        </w:rPr>
        <w:t xml:space="preserve"> </w:t>
      </w:r>
      <w:r>
        <w:rPr>
          <w:iCs/>
          <w:i/>
        </w:rPr>
        <w:t xml:space="preserve">V(t), the pancaking Directional Alignment Effect of §8.8a.ix) that has</w:t>
      </w:r>
      <w:r>
        <w:rPr>
          <w:iCs/>
          <w:i/>
        </w:rPr>
        <w:t xml:space="preserve"> </w:t>
      </w:r>
      <w:r>
        <w:rPr>
          <w:iCs/>
          <w:i/>
        </w:rPr>
        <w:t xml:space="preserve">depended on them since...</w:t>
      </w:r>
    </w:p>
    <w:p>
      <w:pPr>
        <w:pStyle w:val="FirstParagraph"/>
      </w:pPr>
      <w:r>
        <w:t xml:space="preserve">26. Vertical/Horizontal Durability formula</w:t>
      </w:r>
    </w:p>
    <w:p>
      <w:pPr>
        <w:pStyle w:val="BodyText"/>
      </w:pPr>
      <w:r>
        <w:t xml:space="preserve">Location: §10.5b.2 area</w:t>
      </w:r>
    </w:p>
    <w:p>
      <w:pPr>
        <w:pStyle w:val="BlockText"/>
      </w:pPr>
      <w:r>
        <w:rPr>
          <w:iCs/>
          <w:i/>
        </w:rPr>
        <w:t xml:space="preserve">Exposure(t) = V(t) / χ_supp(t), Exposure(t) → ∞ as χ_supp(t) → 0 for</w:t>
      </w:r>
      <w:r>
        <w:rPr>
          <w:iCs/>
          <w:i/>
        </w:rPr>
        <w:t xml:space="preserve"> </w:t>
      </w:r>
      <w:r>
        <w:rPr>
          <w:iCs/>
          <w:i/>
        </w:rPr>
        <w:t xml:space="preserve">fixed V(t) \&gt; 0 (a maximally concentrated, minimally supported</w:t>
      </w:r>
      <w:r>
        <w:rPr>
          <w:iCs/>
          <w:i/>
        </w:rPr>
        <w:t xml:space="preserve"> </w:t>
      </w:r>
      <w:r>
        <w:rPr>
          <w:iCs/>
          <w:i/>
        </w:rPr>
        <w:t xml:space="preserve">structure under load), Exposure(t) → 0 as V(t) → 0 for any χ_supp(t)</w:t>
      </w:r>
      <w:r>
        <w:rPr>
          <w:iCs/>
          <w:i/>
        </w:rPr>
        <w:t xml:space="preserve"> </w:t>
      </w:r>
      <w:r>
        <w:rPr>
          <w:iCs/>
          <w:i/>
        </w:rPr>
        <w:t xml:space="preserve">\&gt; 0 (a fully horizontal structure carries no concentrated load to</w:t>
      </w:r>
      <w:r>
        <w:rPr>
          <w:iCs/>
          <w:i/>
        </w:rPr>
        <w:t xml:space="preserve"> </w:t>
      </w:r>
      <w:r>
        <w:rPr>
          <w:iCs/>
          <w:i/>
        </w:rPr>
        <w:t xml:space="preserve">expose in the first place). This recovers the durability claim</w:t>
      </w:r>
      <w:r>
        <w:rPr>
          <w:iCs/>
          <w:i/>
        </w:rPr>
        <w:t xml:space="preserve"> </w:t>
      </w:r>
      <w:r>
        <w:rPr>
          <w:iCs/>
          <w:i/>
        </w:rPr>
        <w:t xml:space="preserve">directly: a vertical structure (high V(t)) is less durable</w:t>
      </w:r>
      <w:r>
        <w:rPr>
          <w:iCs/>
          <w:i/>
        </w:rPr>
        <w:t xml:space="preserve"> </w:t>
      </w:r>
      <w:r>
        <w:rPr>
          <w:iCs/>
          <w:i/>
        </w:rPr>
        <w:t xml:space="preserve">specifically because it couple...</w:t>
      </w:r>
    </w:p>
    <w:p>
      <w:pPr>
        <w:pStyle w:val="FirstParagraph"/>
      </w:pPr>
      <w:r>
        <w:t xml:space="preserve">27. Combined Intervention synergy</w:t>
      </w:r>
    </w:p>
    <w:p>
      <w:pPr>
        <w:pStyle w:val="BodyText"/>
      </w:pPr>
      <w:r>
        <w:t xml:space="preserve">Location: §10.5b.12</w:t>
      </w:r>
    </w:p>
    <w:p>
      <w:pPr>
        <w:pStyle w:val="BlockText"/>
      </w:pPr>
      <w:r>
        <w:rPr>
          <w:iCs/>
          <w:i/>
        </w:rPr>
        <w:t xml:space="preserve">κ_synergy·Anchor_succ(t)·Message_succ(t)·(1 −</w:t>
      </w:r>
      <w:r>
        <w:rPr>
          <w:iCs/>
          <w:i/>
        </w:rPr>
        <w:t xml:space="preserve"> </w:t>
      </w:r>
      <w:r>
        <w:rPr>
          <w:iCs/>
          <w:i/>
        </w:rPr>
        <w:t xml:space="preserve">Anchor_succ(t)·Message_succ(t)), κ_synergy \&gt; 0 fitted, where the</w:t>
      </w:r>
      <w:r>
        <w:rPr>
          <w:iCs/>
          <w:i/>
        </w:rPr>
        <w:t xml:space="preserve"> </w:t>
      </w:r>
      <w:r>
        <w:rPr>
          <w:iCs/>
          <w:i/>
        </w:rPr>
        <w:t xml:space="preserve">first three terms are the ordinary probability of at least one</w:t>
      </w:r>
      <w:r>
        <w:rPr>
          <w:iCs/>
          <w:i/>
        </w:rPr>
        <w:t xml:space="preserve"> </w:t>
      </w:r>
      <w:r>
        <w:rPr>
          <w:iCs/>
          <w:i/>
        </w:rPr>
        <w:t xml:space="preserve">succeeding if independent, and the κ_synergy term is the real,</w:t>
      </w:r>
      <w:r>
        <w:rPr>
          <w:iCs/>
          <w:i/>
        </w:rPr>
        <w:t xml:space="preserve"> </w:t>
      </w:r>
      <w:r>
        <w:rPr>
          <w:iCs/>
          <w:i/>
        </w:rPr>
        <w:t xml:space="preserve">additional gain specific to combination: anchoring removes messaging</w:t>
      </w:r>
      <w:r>
        <w:rPr>
          <w:iCs/>
          <w:i/>
        </w:rPr>
        <w:t xml:space="preserve"> </w:t>
      </w:r>
      <w:r>
        <w:rPr>
          <w:iCs/>
          <w:i/>
        </w:rPr>
        <w:t xml:space="preserve">change's own main risk (an uncontained F_conf surge, since</w:t>
      </w:r>
      <w:r>
        <w:rPr>
          <w:iCs/>
          <w:i/>
        </w:rPr>
        <w:t xml:space="preserve"> </w:t>
      </w:r>
      <w:r>
        <w:rPr>
          <w:iCs/>
          <w:i/>
        </w:rPr>
        <w:t xml:space="preserve">oscillation is already arrested), and messaging chang...</w:t>
      </w:r>
    </w:p>
    <w:p>
      <w:pPr>
        <w:pStyle w:val="FirstParagraph"/>
      </w:pPr>
      <w:r>
        <w:t xml:space="preserve">28. Anchoring cross-reference fix</w:t>
      </w:r>
    </w:p>
    <w:p>
      <w:pPr>
        <w:pStyle w:val="BodyText"/>
      </w:pPr>
      <w:r>
        <w:t xml:space="preserve">Location: §10.5b.2.16</w:t>
      </w:r>
    </w:p>
    <w:p>
      <w:pPr>
        <w:pStyle w:val="BlockText"/>
      </w:pPr>
      <w:r>
        <w:rPr>
          <w:iCs/>
          <w:i/>
        </w:rPr>
        <w:t xml:space="preserve">Forced Permeability Flooding gives the actual mechanism by which this</w:t>
      </w:r>
      <w:r>
        <w:rPr>
          <w:iCs/>
          <w:i/>
        </w:rPr>
        <w:t xml:space="preserve"> </w:t>
      </w:r>
      <w:r>
        <w:rPr>
          <w:iCs/>
          <w:i/>
        </w:rPr>
        <w:t xml:space="preserve">happens), not merely a shortening of a process the container was</w:t>
      </w:r>
      <w:r>
        <w:rPr>
          <w:iCs/>
          <w:i/>
        </w:rPr>
        <w:t xml:space="preserve"> </w:t>
      </w:r>
      <w:r>
        <w:rPr>
          <w:iCs/>
          <w:i/>
        </w:rPr>
        <w:t xml:space="preserve">already likely to complete on its own; where anchoring is present and</w:t>
      </w:r>
      <w:r>
        <w:rPr>
          <w:iCs/>
          <w:i/>
        </w:rPr>
        <w:t xml:space="preserve"> </w:t>
      </w:r>
      <w:r>
        <w:rPr>
          <w:iCs/>
          <w:i/>
        </w:rPr>
        <w:t xml:space="preserve">effective, reorganization toward low-entropy is reachable even after a</w:t>
      </w:r>
      <w:r>
        <w:rPr>
          <w:iCs/>
          <w:i/>
        </w:rPr>
        <w:t xml:space="preserve"> </w:t>
      </w:r>
      <w:r>
        <w:rPr>
          <w:iCs/>
          <w:i/>
        </w:rPr>
        <w:t xml:space="preserve">full reset, without requiring the internal realignment described above</w:t>
      </w:r>
      <w:r>
        <w:rPr>
          <w:iCs/>
          <w:i/>
        </w:rPr>
        <w:t xml:space="preserve"> </w:t>
      </w:r>
      <w:r>
        <w:rPr>
          <w:iCs/>
          <w:i/>
        </w:rPr>
        <w:t xml:space="preserve">to have occurred first. - **High-entropy, metamessengers aligned</w:t>
      </w:r>
      <w:r>
        <w:rPr>
          <w:iCs/>
          <w:i/>
        </w:rPr>
        <w:t xml:space="preserve"> </w:t>
      </w:r>
      <w:r>
        <w:rPr>
          <w:iCs/>
          <w:i/>
        </w:rPr>
        <w:t xml:space="preserve">with ope...</w:t>
      </w:r>
    </w:p>
    <w:p>
      <w:pPr>
        <w:pStyle w:val="FirstParagraph"/>
      </w:pPr>
      <w:r>
        <w:t xml:space="preserve">29. V(t)/ambient-signal fix</w:t>
      </w:r>
    </w:p>
    <w:p>
      <w:pPr>
        <w:pStyle w:val="BodyText"/>
      </w:pPr>
      <w:r>
        <w:t xml:space="preserve">Location: §8.5's propagation area</w:t>
      </w:r>
    </w:p>
    <w:p>
      <w:pPr>
        <w:pStyle w:val="BlockText"/>
      </w:pPr>
      <w:r>
        <w:rPr>
          <w:iCs/>
          <w:i/>
        </w:rPr>
        <w:t xml:space="preserve">an ambient signal v_gen(t) to determine which regime a shocked</w:t>
      </w:r>
      <w:r>
        <w:rPr>
          <w:iCs/>
          <w:i/>
        </w:rPr>
        <w:t xml:space="preserve"> </w:t>
      </w:r>
      <w:r>
        <w:rPr>
          <w:iCs/>
          <w:i/>
        </w:rPr>
        <w:t xml:space="preserve">baseline container branches into; K\_{j→k}(t) supplies the former</w:t>
      </w:r>
      <w:r>
        <w:rPr>
          <w:iCs/>
          <w:i/>
        </w:rPr>
        <w:t xml:space="preserve"> </w:t>
      </w:r>
      <w:r>
        <w:rPr>
          <w:iCs/>
          <w:i/>
        </w:rPr>
        <w:t xml:space="preserve">but not, by itself, the latter. The natural source, consistent with</w:t>
      </w:r>
      <w:r>
        <w:rPr>
          <w:iCs/>
          <w:i/>
        </w:rPr>
        <w:t xml:space="preserve"> </w:t>
      </w:r>
      <w:r>
        <w:rPr>
          <w:iCs/>
          <w:i/>
        </w:rPr>
        <w:t xml:space="preserve">§10.5b.2's "sourced directly from the container that inflicted the</w:t>
      </w:r>
      <w:r>
        <w:rPr>
          <w:iCs/>
          <w:i/>
        </w:rPr>
        <w:t xml:space="preserve"> </w:t>
      </w:r>
      <w:r>
        <w:rPr>
          <w:iCs/>
          <w:i/>
        </w:rPr>
        <w:t xml:space="preserve">shock," is j's own resolved outcome: a B1 (terminal-locked)</w:t>
      </w:r>
      <w:r>
        <w:rPr>
          <w:iCs/>
          <w:i/>
        </w:rPr>
        <w:t xml:space="preserve"> </w:t>
      </w:r>
      <w:r>
        <w:rPr>
          <w:iCs/>
          <w:i/>
        </w:rPr>
        <w:t xml:space="preserve">resolution transmits a high V(t) alongside its kick --- consistent</w:t>
      </w:r>
      <w:r>
        <w:rPr>
          <w:iCs/>
          <w:i/>
        </w:rPr>
        <w:t xml:space="preserve"> </w:t>
      </w:r>
      <w:r>
        <w:rPr>
          <w:iCs/>
          <w:i/>
        </w:rPr>
        <w:t xml:space="preserve">with a locked container being...</w:t>
      </w:r>
    </w:p>
    <w:p>
      <w:pPr>
        <w:pStyle w:val="FirstParagraph"/>
      </w:pPr>
      <w:r>
        <w:t xml:space="preserve">30. Justice-system language removed</w:t>
      </w:r>
    </w:p>
    <w:p>
      <w:pPr>
        <w:pStyle w:val="BodyText"/>
      </w:pPr>
      <w:r>
        <w:t xml:space="preserve">Location: multiple sections</w:t>
      </w:r>
    </w:p>
    <w:p>
      <w:pPr>
        <w:pStyle w:val="BlockText"/>
      </w:pPr>
      <w:r>
        <w:rPr>
          <w:iCs/>
          <w:i/>
        </w:rPr>
        <w:t xml:space="preserve">large institutional system audited down to the level of individual</w:t>
      </w:r>
      <w:r>
        <w:rPr>
          <w:iCs/>
          <w:i/>
        </w:rPr>
        <w:t xml:space="preserve"> </w:t>
      </w:r>
      <w:r>
        <w:rPr>
          <w:iCs/>
          <w:i/>
        </w:rPr>
        <w:t xml:space="preserve">personal relationships has been audited past the point of relevance to</w:t>
      </w:r>
      <w:r>
        <w:rPr>
          <w:iCs/>
          <w:i/>
        </w:rPr>
        <w:t xml:space="preserve"> </w:t>
      </w:r>
      <w:r>
        <w:rPr>
          <w:iCs/>
          <w:i/>
        </w:rPr>
        <w:t xml:space="preserve">the macro-system's own trajectory. The stopping criterion is</w:t>
      </w:r>
      <w:r>
        <w:rPr>
          <w:iCs/>
          <w:i/>
        </w:rPr>
        <w:t xml:space="preserve"> </w:t>
      </w:r>
      <w:r>
        <w:rPr>
          <w:iCs/>
          <w:i/>
        </w:rPr>
        <w:t xml:space="preserve">therefore not a fixed depth, but a relevance test applied at each</w:t>
      </w:r>
      <w:r>
        <w:rPr>
          <w:iCs/>
          <w:i/>
        </w:rPr>
        <w:t xml:space="preserve"> </w:t>
      </w:r>
      <w:r>
        <w:rPr>
          <w:iCs/>
          <w:i/>
        </w:rPr>
        <w:t xml:space="preserve">level. ***Definition 16.1 (Direct Relevance).*** For a candidate</w:t>
      </w:r>
      <w:r>
        <w:rPr>
          <w:iCs/>
          <w:i/>
        </w:rPr>
        <w:t xml:space="preserve"> </w:t>
      </w:r>
      <w:r>
        <w:rPr>
          <w:iCs/>
          <w:i/>
        </w:rPr>
        <w:t xml:space="preserve">child container C_child of a macro-system C\^(top), let</w:t>
      </w:r>
      <w:r>
        <w:rPr>
          <w:iCs/>
          <w:i/>
        </w:rPr>
        <w:t xml:space="preserve"> </w:t>
      </w:r>
      <w:r>
        <w:rPr>
          <w:iCs/>
          <w:i/>
        </w:rPr>
        <w:t xml:space="preserve">DirectRel(C_child, C\^(top)) be...</w:t>
      </w:r>
    </w:p>
    <w:p>
      <w:pPr>
        <w:pStyle w:val="FirstParagraph"/>
      </w:pPr>
      <w:r>
        <w:t xml:space="preserve">31. Sacrificial Lifeboat rename</w:t>
      </w:r>
    </w:p>
    <w:p>
      <w:pPr>
        <w:pStyle w:val="BodyText"/>
      </w:pPr>
      <w:r>
        <w:t xml:space="preserve">Location: §10.5b.11b.iii</w:t>
      </w:r>
    </w:p>
    <w:p>
      <w:pPr>
        <w:pStyle w:val="BlockText"/>
      </w:pPr>
      <w:r>
        <w:rPr>
          <w:iCs/>
          <w:i/>
        </w:rPr>
        <w:t xml:space="preserve">iii. Sacrificial Lifeboat.** ***Editorial note:*** Renamed</w:t>
      </w:r>
      <w:r>
        <w:rPr>
          <w:iCs/>
          <w:i/>
        </w:rPr>
        <w:t xml:space="preserve"> </w:t>
      </w:r>
      <w:r>
        <w:rPr>
          <w:iCs/>
          <w:i/>
        </w:rPr>
        <w:t xml:space="preserve">from "Voluntary Mutual Sacrifice" --- the original name was a real</w:t>
      </w:r>
      <w:r>
        <w:rPr>
          <w:iCs/>
          <w:i/>
        </w:rPr>
        <w:t xml:space="preserve"> </w:t>
      </w:r>
      <w:r>
        <w:rPr>
          <w:iCs/>
          <w:i/>
        </w:rPr>
        <w:t xml:space="preserve">misnomer, since nothing about this mechanism is mutual. One</w:t>
      </w:r>
      <w:r>
        <w:rPr>
          <w:iCs/>
          <w:i/>
        </w:rPr>
        <w:t xml:space="preserve"> </w:t>
      </w:r>
      <w:r>
        <w:rPr>
          <w:iCs/>
          <w:i/>
        </w:rPr>
        <w:t xml:space="preserve">container's own trajectory redirection determines whose survival is</w:t>
      </w:r>
      <w:r>
        <w:rPr>
          <w:iCs/>
          <w:i/>
        </w:rPr>
        <w:t xml:space="preserve"> </w:t>
      </w:r>
      <w:r>
        <w:rPr>
          <w:iCs/>
          <w:i/>
        </w:rPr>
        <w:t xml:space="preserve">favored; only one side sacrifices anything, the other simply benefits.</w:t>
      </w:r>
      <w:r>
        <w:rPr>
          <w:iCs/>
          <w:i/>
        </w:rPr>
        <w:t xml:space="preserve"> </w:t>
      </w:r>
      <w:r>
        <w:rPr>
          <w:iCs/>
          <w:i/>
        </w:rPr>
        <w:t xml:space="preserve">"Sacrificial Lifeboat" names the actual asymmetry directly. Distinct</w:t>
      </w:r>
      <w:r>
        <w:rPr>
          <w:iCs/>
          <w:i/>
        </w:rPr>
        <w:t xml:space="preserve"> </w:t>
      </w:r>
      <w:r>
        <w:rPr>
          <w:iCs/>
          <w:i/>
        </w:rPr>
        <w:t xml:space="preserve">from (i) and (ii): two c...</w:t>
      </w:r>
    </w:p>
    <w:p>
      <w:pPr>
        <w:pStyle w:val="FirstParagraph"/>
      </w:pPr>
      <w:r>
        <w:t xml:space="preserve">32. Predatory Lifeboat</w:t>
      </w:r>
    </w:p>
    <w:p>
      <w:pPr>
        <w:pStyle w:val="BodyText"/>
      </w:pPr>
      <w:r>
        <w:t xml:space="preserve">Location: §10.5b.11b.4</w:t>
      </w:r>
    </w:p>
    <w:p>
      <w:pPr>
        <w:pStyle w:val="BlockText"/>
      </w:pPr>
      <w:r>
        <w:rPr>
          <w:iCs/>
          <w:i/>
        </w:rPr>
        <w:t xml:space="preserve">Definition 10.5b.11b.4 (Predatory Lifeboat).*** A container i</w:t>
      </w:r>
      <w:r>
        <w:rPr>
          <w:iCs/>
          <w:i/>
        </w:rPr>
        <w:t xml:space="preserve"> </w:t>
      </w:r>
      <w:r>
        <w:rPr>
          <w:iCs/>
          <w:i/>
        </w:rPr>
        <w:t xml:space="preserve">approaching Flip Condition A's terminal-lock threshold, with no</w:t>
      </w:r>
      <w:r>
        <w:rPr>
          <w:iCs/>
          <w:i/>
        </w:rPr>
        <w:t xml:space="preserve"> </w:t>
      </w:r>
      <w:r>
        <w:rPr>
          <w:iCs/>
          <w:i/>
        </w:rPr>
        <w:t xml:space="preserve">external anchor available, may launch a frantic strike (§8.8a)</w:t>
      </w:r>
      <w:r>
        <w:rPr>
          <w:iCs/>
          <w:i/>
        </w:rPr>
        <w:t xml:space="preserve"> </w:t>
      </w:r>
      <w:r>
        <w:rPr>
          <w:iCs/>
          <w:i/>
        </w:rPr>
        <w:t xml:space="preserve">targeted specifically at a low-entropy or otherwise healthy neighbor</w:t>
      </w:r>
      <w:r>
        <w:rPr>
          <w:iCs/>
          <w:i/>
        </w:rPr>
        <w:t xml:space="preserve"> </w:t>
      </w:r>
      <w:r>
        <w:rPr>
          <w:iCs/>
          <w:i/>
        </w:rPr>
        <w:t xml:space="preserve">k, using k as an involuntary redirection target: M_tip(i,t) recomputed</w:t>
      </w:r>
      <w:r>
        <w:rPr>
          <w:iCs/>
          <w:i/>
        </w:rPr>
        <w:t xml:space="preserve"> </w:t>
      </w:r>
      <w:r>
        <w:rPr>
          <w:iCs/>
          <w:i/>
        </w:rPr>
        <w:t xml:space="preserve">against k's absorbed momentum, per §10.5b.11a's redirection</w:t>
      </w:r>
      <w:r>
        <w:rPr>
          <w:iCs/>
          <w:i/>
        </w:rPr>
        <w:t xml:space="preserve"> </w:t>
      </w:r>
      <w:r>
        <w:rPr>
          <w:iCs/>
          <w:i/>
        </w:rPr>
        <w:t xml:space="preserve">mechanics, but with the redire...</w:t>
      </w:r>
    </w:p>
    <w:p>
      <w:pPr>
        <w:pStyle w:val="FirstParagraph"/>
      </w:pPr>
      <w:r>
        <w:t xml:space="preserve">33. Cascading Vortex</w:t>
      </w:r>
    </w:p>
    <w:p>
      <w:pPr>
        <w:pStyle w:val="BodyText"/>
      </w:pPr>
      <w:r>
        <w:t xml:space="preserve">Location: §10.5b.11b.5</w:t>
      </w:r>
    </w:p>
    <w:p>
      <w:pPr>
        <w:pStyle w:val="BlockText"/>
      </w:pPr>
      <w:r>
        <w:rPr>
          <w:iCs/>
          <w:i/>
        </w:rPr>
        <w:t xml:space="preserve">Definition 10.5b.11b.5 (Cascading Vortex).*** A baseline container</w:t>
      </w:r>
      <w:r>
        <w:rPr>
          <w:iCs/>
          <w:i/>
        </w:rPr>
        <w:t xml:space="preserve"> </w:t>
      </w:r>
      <w:r>
        <w:rPr>
          <w:iCs/>
          <w:i/>
        </w:rPr>
        <w:t xml:space="preserve">m, not coupled to the collapsing container i and not a target of any</w:t>
      </w:r>
      <w:r>
        <w:rPr>
          <w:iCs/>
          <w:i/>
        </w:rPr>
        <w:t xml:space="preserve"> </w:t>
      </w:r>
      <w:r>
        <w:rPr>
          <w:iCs/>
          <w:i/>
        </w:rPr>
        <w:t xml:space="preserve">extraction or redirection, can still be drawn into i's tipping event</w:t>
      </w:r>
      <w:r>
        <w:rPr>
          <w:iCs/>
          <w:i/>
        </w:rPr>
        <w:t xml:space="preserve"> </w:t>
      </w:r>
      <w:r>
        <w:rPr>
          <w:iCs/>
          <w:i/>
        </w:rPr>
        <w:t xml:space="preserve">purely through network proximity: i's unvented heat (H_i, §8.6a)</w:t>
      </w:r>
      <w:r>
        <w:rPr>
          <w:iCs/>
          <w:i/>
        </w:rPr>
        <w:t xml:space="preserve"> </w:t>
      </w:r>
      <w:r>
        <w:rPr>
          <w:iCs/>
          <w:i/>
        </w:rPr>
        <w:t xml:space="preserve">discharges multi-directionally as it approaches terminal lock, and any</w:t>
      </w:r>
      <w:r>
        <w:rPr>
          <w:iCs/>
          <w:i/>
        </w:rPr>
        <w:t xml:space="preserve"> </w:t>
      </w:r>
      <w:r>
        <w:rPr>
          <w:iCs/>
          <w:i/>
        </w:rPr>
        <w:t xml:space="preserve">container within m's own coupling range (Λ_im(t) \&gt; 0, even weakly)</w:t>
      </w:r>
      <w:r>
        <w:rPr>
          <w:iCs/>
          <w:i/>
        </w:rPr>
        <w:t xml:space="preserve"> </w:t>
      </w:r>
      <w:r>
        <w:rPr>
          <w:iCs/>
          <w:i/>
        </w:rPr>
        <w:t xml:space="preserve">absorbs a r...</w:t>
      </w:r>
    </w:p>
    <w:p>
      <w:pPr>
        <w:pStyle w:val="FirstParagraph"/>
      </w:pPr>
      <w:r>
        <w:t xml:space="preserve">34. Engineered Shield refinement</w:t>
      </w:r>
    </w:p>
    <w:p>
      <w:pPr>
        <w:pStyle w:val="BodyText"/>
      </w:pPr>
      <w:r>
        <w:t xml:space="preserve">Location: §10.5b.13</w:t>
      </w:r>
    </w:p>
    <w:p>
      <w:pPr>
        <w:pStyle w:val="BlockText"/>
      </w:pPr>
      <w:r>
        <w:rPr>
          <w:iCs/>
          <w:i/>
        </w:rPr>
        <w:t xml:space="preserve">genuinely engineered shield from a merely high-capacity neighbor that</w:t>
      </w:r>
      <w:r>
        <w:rPr>
          <w:iCs/>
          <w:i/>
        </w:rPr>
        <w:t xml:space="preserve"> </w:t>
      </w:r>
      <w:r>
        <w:rPr>
          <w:iCs/>
          <w:i/>
        </w:rPr>
        <w:t xml:space="preserve">happens not to have failed yet. ## 10.5b.11c Active Search, Search</w:t>
      </w:r>
      <w:r>
        <w:rPr>
          <w:iCs/>
          <w:i/>
        </w:rPr>
        <w:t xml:space="preserve"> </w:t>
      </w:r>
      <w:r>
        <w:rPr>
          <w:iCs/>
          <w:i/>
        </w:rPr>
        <w:t xml:space="preserve">Suppression, and Mirror-Threat Avoidance ***Definition 10.5b.11c.1</w:t>
      </w:r>
      <w:r>
        <w:rPr>
          <w:iCs/>
          <w:i/>
        </w:rPr>
        <w:t xml:space="preserve"> </w:t>
      </w:r>
      <w:r>
        <w:rPr>
          <w:iCs/>
          <w:i/>
        </w:rPr>
        <w:t xml:space="preserve">(Active Search Intensity).*** For a high-entropy container i,</w:t>
      </w:r>
      <w:r>
        <w:rPr>
          <w:iCs/>
          <w:i/>
        </w:rPr>
        <w:t xml:space="preserve"> </w:t>
      </w:r>
      <w:r>
        <w:rPr>
          <w:iCs/>
          <w:i/>
        </w:rPr>
        <w:t xml:space="preserve">define Σ_search(i,t) ≥ 0, the rate at which i initiates evaluation of</w:t>
      </w:r>
      <w:r>
        <w:rPr>
          <w:iCs/>
          <w:i/>
        </w:rPr>
        <w:t xml:space="preserve"> </w:t>
      </w:r>
      <w:r>
        <w:rPr>
          <w:iCs/>
          <w:i/>
        </w:rPr>
        <w:t xml:space="preserve">candidate coupling targets beyond its existing edges --- distinct</w:t>
      </w:r>
      <w:r>
        <w:rPr>
          <w:iCs/>
          <w:i/>
        </w:rPr>
        <w:t xml:space="preserve"> </w:t>
      </w:r>
      <w:r>
        <w:rPr>
          <w:iCs/>
          <w:i/>
        </w:rPr>
        <w:t xml:space="preserve">from ρ(j), whic...</w:t>
      </w:r>
    </w:p>
    <w:p>
      <w:pPr>
        <w:pStyle w:val="FirstParagraph"/>
      </w:pPr>
      <w:r>
        <w:t xml:space="preserve">35. Continued Oscillation Through Collapse</w:t>
      </w:r>
    </w:p>
    <w:p>
      <w:pPr>
        <w:pStyle w:val="BodyText"/>
      </w:pPr>
      <w:r>
        <w:t xml:space="preserve">Location: Corollary C2.1</w:t>
      </w:r>
    </w:p>
    <w:p>
      <w:pPr>
        <w:pStyle w:val="BlockText"/>
      </w:pPr>
      <w:r>
        <w:rPr>
          <w:iCs/>
          <w:i/>
        </w:rPr>
        <w:t xml:space="preserve">Corollary C2.1 (Continued Oscillation Through Collapse).*** Axiom</w:t>
      </w:r>
      <w:r>
        <w:rPr>
          <w:iCs/>
          <w:i/>
        </w:rPr>
        <w:t xml:space="preserve"> </w:t>
      </w:r>
      <w:r>
        <w:rPr>
          <w:iCs/>
          <w:i/>
        </w:rPr>
        <w:t xml:space="preserve">C2's acceleration is not a claim that oscillation itself ceases once</w:t>
      </w:r>
      <w:r>
        <w:rPr>
          <w:iCs/>
          <w:i/>
        </w:rPr>
        <w:t xml:space="preserve"> </w:t>
      </w:r>
      <w:r>
        <w:rPr>
          <w:iCs/>
          <w:i/>
        </w:rPr>
        <w:t xml:space="preserve">the threshold region is entered --- a real, separate claim this</w:t>
      </w:r>
      <w:r>
        <w:rPr>
          <w:iCs/>
          <w:i/>
        </w:rPr>
        <w:t xml:space="preserve"> </w:t>
      </w:r>
      <w:r>
        <w:rPr>
          <w:iCs/>
          <w:i/>
        </w:rPr>
        <w:t xml:space="preserve">document had left implicit. A container past the point Axiom C2</w:t>
      </w:r>
      <w:r>
        <w:rPr>
          <w:iCs/>
          <w:i/>
        </w:rPr>
        <w:t xml:space="preserve"> </w:t>
      </w:r>
      <w:r>
        <w:rPr>
          <w:iCs/>
          <w:i/>
        </w:rPr>
        <w:t xml:space="preserve">describes continues to oscillate, per §10.5b.9's own coherence and</w:t>
      </w:r>
      <w:r>
        <w:rPr>
          <w:iCs/>
          <w:i/>
        </w:rPr>
        <w:t xml:space="preserve"> </w:t>
      </w:r>
      <w:r>
        <w:rPr>
          <w:iCs/>
          <w:i/>
        </w:rPr>
        <w:t xml:space="preserve">momentum dynamics, for the full remaining duration of its approach to</w:t>
      </w:r>
      <w:r>
        <w:rPr>
          <w:iCs/>
          <w:i/>
        </w:rPr>
        <w:t xml:space="preserve"> </w:t>
      </w:r>
      <w:r>
        <w:rPr>
          <w:iCs/>
          <w:i/>
        </w:rPr>
        <w:t xml:space="preserve">and passage through...</w:t>
      </w:r>
    </w:p>
    <w:p>
      <w:pPr>
        <w:pStyle w:val="FirstParagraph"/>
      </w:pPr>
      <w:r>
        <w:t xml:space="preserve">36. Extinction Burst</w:t>
      </w:r>
    </w:p>
    <w:p>
      <w:pPr>
        <w:pStyle w:val="BodyText"/>
      </w:pPr>
      <w:r>
        <w:t xml:space="preserve">Location: §10.5b.2.13 area</w:t>
      </w:r>
    </w:p>
    <w:p>
      <w:pPr>
        <w:pStyle w:val="BlockText"/>
      </w:pPr>
      <w:r>
        <w:rPr>
          <w:iCs/>
          <w:i/>
        </w:rPr>
        <w:t xml:space="preserve">extinction burst at the moment of successful percolation.*** A</w:t>
      </w:r>
      <w:r>
        <w:rPr>
          <w:iCs/>
          <w:i/>
        </w:rPr>
        <w:t xml:space="preserve"> </w:t>
      </w:r>
      <w:r>
        <w:rPr>
          <w:iCs/>
          <w:i/>
        </w:rPr>
        <w:t xml:space="preserve">further, real, temporary worsening this document had not previously</w:t>
      </w:r>
      <w:r>
        <w:rPr>
          <w:iCs/>
          <w:i/>
        </w:rPr>
        <w:t xml:space="preserve"> </w:t>
      </w:r>
      <w:r>
        <w:rPr>
          <w:iCs/>
          <w:i/>
        </w:rPr>
        <w:t xml:space="preserve">named, distinct from the resistance described above: at the exact</w:t>
      </w:r>
      <w:r>
        <w:rPr>
          <w:iCs/>
          <w:i/>
        </w:rPr>
        <w:t xml:space="preserve"> </w:t>
      </w:r>
      <w:r>
        <w:rPr>
          <w:iCs/>
          <w:i/>
        </w:rPr>
        <w:t xml:space="preserve">moment a genuine correction channel first succeeds --- Forced</w:t>
      </w:r>
      <w:r>
        <w:rPr>
          <w:iCs/>
          <w:i/>
        </w:rPr>
        <w:t xml:space="preserve"> </w:t>
      </w:r>
      <w:r>
        <w:rPr>
          <w:iCs/>
          <w:i/>
        </w:rPr>
        <w:t xml:space="preserve">Permeability Flooding (§10.5b.13.2) or ε_rogue (§10.5b.14) first</w:t>
      </w:r>
      <w:r>
        <w:rPr>
          <w:iCs/>
          <w:i/>
        </w:rPr>
        <w:t xml:space="preserve"> </w:t>
      </w:r>
      <w:r>
        <w:rPr>
          <w:iCs/>
          <w:i/>
        </w:rPr>
        <w:t xml:space="preserve">reaching operational rather than being fully blocked ---</w:t>
      </w:r>
      <w:r>
        <w:rPr>
          <w:iCs/>
          <w:i/>
        </w:rPr>
        <w:t xml:space="preserve"> </w:t>
      </w:r>
      <w:r>
        <w:rPr>
          <w:iCs/>
          <w:i/>
        </w:rPr>
        <w:t xml:space="preserve">operational's own resistance does not d...</w:t>
      </w:r>
    </w:p>
    <w:p>
      <w:pPr>
        <w:pStyle w:val="FirstParagraph"/>
      </w:pPr>
      <w:r>
        <w:t xml:space="preserve">37. Population-Level Selection</w:t>
      </w:r>
    </w:p>
    <w:p>
      <w:pPr>
        <w:pStyle w:val="BodyText"/>
      </w:pPr>
      <w:r>
        <w:t xml:space="preserve">Location: §10.5b.2.24</w:t>
      </w:r>
    </w:p>
    <w:p>
      <w:pPr>
        <w:pStyle w:val="BlockText"/>
      </w:pPr>
      <w:r>
        <w:rPr>
          <w:iCs/>
          <w:i/>
        </w:rPr>
        <w:t xml:space="preserve">Proposition 10.5b.2.24 (Selection for Concealment Over</w:t>
      </w:r>
      <w:r>
        <w:rPr>
          <w:iCs/>
          <w:i/>
        </w:rPr>
        <w:t xml:space="preserve"> </w:t>
      </w:r>
      <w:r>
        <w:rPr>
          <w:iCs/>
          <w:i/>
        </w:rPr>
        <w:t xml:space="preserve">Elimination).*** A fully undivided, transparently entropic</w:t>
      </w:r>
      <w:r>
        <w:rPr>
          <w:iCs/>
          <w:i/>
        </w:rPr>
        <w:t xml:space="preserve"> </w:t>
      </w:r>
      <w:r>
        <w:rPr>
          <w:iCs/>
          <w:i/>
        </w:rPr>
        <w:t xml:space="preserve">container --- one whose official and operational layers are equally</w:t>
      </w:r>
      <w:r>
        <w:rPr>
          <w:iCs/>
          <w:i/>
        </w:rPr>
        <w:t xml:space="preserve"> </w:t>
      </w:r>
      <w:r>
        <w:rPr>
          <w:iCs/>
          <w:i/>
        </w:rPr>
        <w:t xml:space="preserve">corrupted, with no genuine negentropic content anywhere to mask the</w:t>
      </w:r>
      <w:r>
        <w:rPr>
          <w:iCs/>
          <w:i/>
        </w:rPr>
        <w:t xml:space="preserve"> </w:t>
      </w:r>
      <w:r>
        <w:rPr>
          <w:iCs/>
          <w:i/>
        </w:rPr>
        <w:t xml:space="preserve">divergence --- is more readily identified and removed by a</w:t>
      </w:r>
      <w:r>
        <w:rPr>
          <w:iCs/>
          <w:i/>
        </w:rPr>
        <w:t xml:space="preserve"> </w:t>
      </w:r>
      <w:r>
        <w:rPr>
          <w:iCs/>
          <w:i/>
        </w:rPr>
        <w:t xml:space="preserve">surrounding population or grid than a split container presenting</w:t>
      </w:r>
      <w:r>
        <w:rPr>
          <w:iCs/>
          <w:i/>
        </w:rPr>
        <w:t xml:space="preserve"> </w:t>
      </w:r>
      <w:r>
        <w:rPr>
          <w:iCs/>
          <w:i/>
        </w:rPr>
        <w:t xml:space="preserve">genuine, accurate official-layer content while...</w:t>
      </w:r>
    </w:p>
    <w:p>
      <w:r>
        <w:pict>
          <v:rect style="width:0;height:1.5pt" o:hralign="center" o:hrstd="t" o:hr="t"/>
        </w:pict>
      </w:r>
    </w:p>
    <w:bookmarkEnd w:id="21"/>
    <w:bookmarkStart w:id="22" w:name="Xdb06a7d1a2cdf1af5ac19fc8aab190860009233"/>
    <w:p>
      <w:pPr>
        <w:pStyle w:val="Heading1"/>
      </w:pPr>
      <w:r>
        <w:t xml:space="preserve">Part II — Addendum 1: One New Mechanism, RICD 11.4</w:t>
      </w:r>
    </w:p>
    <w:p>
      <w:pPr>
        <w:pStyle w:val="FirstParagraph"/>
      </w:pPr>
      <w:r>
        <w:t xml:space="preserve">RICD Integration Manifest — Addendum</w:t>
      </w:r>
    </w:p>
    <w:p>
      <w:pPr>
        <w:pStyle w:val="BodyText"/>
      </w:pPr>
      <w:r>
        <w:t xml:space="preserve">One New Mechanism, RICD 11.4</w:t>
      </w:r>
    </w:p>
    <w:p>
      <w:pPr>
        <w:pStyle w:val="BodyText"/>
      </w:pPr>
      <w:r>
        <w:rPr>
          <w:iCs/>
          <w:i/>
        </w:rPr>
        <w:t xml:space="preserve">Appended to the existing 37-item manifest rather than replacing it.</w:t>
      </w:r>
      <w:r>
        <w:rPr>
          <w:iCs/>
          <w:i/>
        </w:rPr>
        <w:t xml:space="preserve"> </w:t>
      </w:r>
      <w:r>
        <w:rPr>
          <w:iCs/>
          <w:i/>
        </w:rPr>
        <w:t xml:space="preserve">Same standing rule: no mechanism is recorded as integrated without the</w:t>
      </w:r>
      <w:r>
        <w:rPr>
          <w:iCs/>
          <w:i/>
        </w:rPr>
        <w:t xml:space="preserve"> </w:t>
      </w:r>
      <w:r>
        <w:rPr>
          <w:iCs/>
          <w:i/>
        </w:rPr>
        <w:t xml:space="preserve">exact manuscript text shown here.</w:t>
      </w:r>
    </w:p>
    <w:p>
      <w:pPr>
        <w:pStyle w:val="BodyText"/>
      </w:pPr>
      <w:r>
        <w:t xml:space="preserve">38. Child-System Internal Audit as a Second Discovery Route for</w:t>
      </w:r>
      <w:r>
        <w:t xml:space="preserve"> </w:t>
      </w:r>
      <w:r>
        <w:t xml:space="preserve">Sacrificial Lifeboat's Intention-Based Remainder</w:t>
      </w:r>
    </w:p>
    <w:p>
      <w:pPr>
        <w:pStyle w:val="BodyText"/>
      </w:pPr>
      <w:r>
        <w:t xml:space="preserve">Location: §10.5b.11b.iii (Sacrificial Lifeboat)</w:t>
      </w:r>
    </w:p>
    <w:p>
      <w:pPr>
        <w:pStyle w:val="BlockText"/>
      </w:pPr>
      <w:r>
        <w:rPr>
          <w:iCs/>
          <w:i/>
        </w:rPr>
        <w:t xml:space="preserve">A second, distinct discovery route for the intention-based remainder.</w:t>
      </w:r>
      <w:r>
        <w:rPr>
          <w:iCs/>
          <w:i/>
        </w:rPr>
        <w:t xml:space="preserve"> </w:t>
      </w:r>
      <w:r>
        <w:rPr>
          <w:iCs/>
          <w:i/>
        </w:rPr>
        <w:t xml:space="preserve">§16.7's messaging-history procedure is not the only way to find the</w:t>
      </w:r>
      <w:r>
        <w:rPr>
          <w:iCs/>
          <w:i/>
        </w:rPr>
        <w:t xml:space="preserve"> </w:t>
      </w:r>
      <w:r>
        <w:rPr>
          <w:iCs/>
          <w:i/>
        </w:rPr>
        <w:t xml:space="preserve">actual reason behind a specific instance of intention-based sacrifice,</w:t>
      </w:r>
      <w:r>
        <w:rPr>
          <w:iCs/>
          <w:i/>
        </w:rPr>
        <w:t xml:space="preserve"> </w:t>
      </w:r>
      <w:r>
        <w:rPr>
          <w:iCs/>
          <w:i/>
        </w:rPr>
        <w:t xml:space="preserve">and need not be treated as the default first resort. Where the</w:t>
      </w:r>
      <w:r>
        <w:rPr>
          <w:iCs/>
          <w:i/>
        </w:rPr>
        <w:t xml:space="preserve"> </w:t>
      </w:r>
      <w:r>
        <w:rPr>
          <w:iCs/>
          <w:i/>
        </w:rPr>
        <w:t xml:space="preserve">sacrificing container is itself recursively composed (§5's</w:t>
      </w:r>
      <w:r>
        <w:rPr>
          <w:iCs/>
          <w:i/>
        </w:rPr>
        <w:t xml:space="preserve"> </w:t>
      </w:r>
      <w:r>
        <w:rPr>
          <w:iCs/>
          <w:i/>
        </w:rPr>
        <w:t xml:space="preserve">child-container structure), an internal audit of its own child systems</w:t>
      </w:r>
      <w:r>
        <w:rPr>
          <w:iCs/>
          <w:i/>
        </w:rPr>
        <w:t xml:space="preserve"> </w:t>
      </w:r>
      <w:r>
        <w:rPr>
          <w:iCs/>
          <w:i/>
        </w:rPr>
        <w:t xml:space="preserve">-- their individual states, couplings, and resource allocations at</w:t>
      </w:r>
      <w:r>
        <w:rPr>
          <w:iCs/>
          <w:i/>
        </w:rPr>
        <w:t xml:space="preserve"> </w:t>
      </w:r>
      <w:r>
        <w:rPr>
          <w:iCs/>
          <w:i/>
        </w:rPr>
        <w:t xml:space="preserve">the moment of the sacrifice -- can surface the actual reason</w:t>
      </w:r>
      <w:r>
        <w:rPr>
          <w:iCs/>
          <w:i/>
        </w:rPr>
        <w:t xml:space="preserve"> </w:t>
      </w:r>
      <w:r>
        <w:rPr>
          <w:iCs/>
          <w:i/>
        </w:rPr>
        <w:t xml:space="preserve">directly, rather than inferring it backward from external messaging</w:t>
      </w:r>
      <w:r>
        <w:rPr>
          <w:iCs/>
          <w:i/>
        </w:rPr>
        <w:t xml:space="preserve"> </w:t>
      </w:r>
      <w:r>
        <w:rPr>
          <w:iCs/>
          <w:i/>
        </w:rPr>
        <w:t xml:space="preserve">history alone: a specific child system's own condition may be what</w:t>
      </w:r>
      <w:r>
        <w:rPr>
          <w:iCs/>
          <w:i/>
        </w:rPr>
        <w:t xml:space="preserve"> </w:t>
      </w:r>
      <w:r>
        <w:rPr>
          <w:iCs/>
          <w:i/>
        </w:rPr>
        <w:t xml:space="preserve">the parent container was actually protecting, in a way no record of</w:t>
      </w:r>
      <w:r>
        <w:rPr>
          <w:iCs/>
          <w:i/>
        </w:rPr>
        <w:t xml:space="preserve"> </w:t>
      </w:r>
      <w:r>
        <w:rPr>
          <w:iCs/>
          <w:i/>
        </w:rPr>
        <w:t xml:space="preserve">the parent's own external messaging would show. Both routes are</w:t>
      </w:r>
      <w:r>
        <w:rPr>
          <w:iCs/>
          <w:i/>
        </w:rPr>
        <w:t xml:space="preserve"> </w:t>
      </w:r>
      <w:r>
        <w:rPr>
          <w:iCs/>
          <w:i/>
        </w:rPr>
        <w:t xml:space="preserve">legitimate and can be used together; neither supersedes the other, and</w:t>
      </w:r>
      <w:r>
        <w:rPr>
          <w:iCs/>
          <w:i/>
        </w:rPr>
        <w:t xml:space="preserve"> </w:t>
      </w:r>
      <w:r>
        <w:rPr>
          <w:iCs/>
          <w:i/>
        </w:rPr>
        <w:t xml:space="preserve">where they disagree, the more direct evidentiary source (a child</w:t>
      </w:r>
      <w:r>
        <w:rPr>
          <w:iCs/>
          <w:i/>
        </w:rPr>
        <w:t xml:space="preserve"> </w:t>
      </w:r>
      <w:r>
        <w:rPr>
          <w:iCs/>
          <w:i/>
        </w:rPr>
        <w:t xml:space="preserve">system's own confirmed state at the time) should be weighted over the</w:t>
      </w:r>
      <w:r>
        <w:rPr>
          <w:iCs/>
          <w:i/>
        </w:rPr>
        <w:t xml:space="preserve"> </w:t>
      </w:r>
      <w:r>
        <w:rPr>
          <w:iCs/>
          <w:i/>
        </w:rPr>
        <w:t xml:space="preserve">inferential one (reconstructed messaging history)...</w:t>
      </w:r>
    </w:p>
    <w:p>
      <w:pPr>
        <w:pStyle w:val="FirstParagraph"/>
      </w:pPr>
      <w:r>
        <w:t xml:space="preserve">What this closes: your clarification that Sacrificial Lifeboat's</w:t>
      </w:r>
      <w:r>
        <w:t xml:space="preserve"> </w:t>
      </w:r>
      <w:r>
        <w:t xml:space="preserve">sacrificing party is usually, not always, the more-failing system, and</w:t>
      </w:r>
      <w:r>
        <w:t xml:space="preserve"> </w:t>
      </w:r>
      <w:r>
        <w:t xml:space="preserve">that we don't always know why a specific instance happens -- but an</w:t>
      </w:r>
      <w:r>
        <w:t xml:space="preserve"> </w:t>
      </w:r>
      <w:r>
        <w:t xml:space="preserve">internal audit of the sacrificing container's own child systems would</w:t>
      </w:r>
      <w:r>
        <w:t xml:space="preserve"> </w:t>
      </w:r>
      <w:r>
        <w:t xml:space="preserve">reveal it. The 'usually, not always' part was already covered by the</w:t>
      </w:r>
      <w:r>
        <w:t xml:space="preserve"> </w:t>
      </w:r>
      <w:r>
        <w:t xml:space="preserve">existing logic-based/intention-based split. This addition is the</w:t>
      </w:r>
      <w:r>
        <w:t xml:space="preserve"> </w:t>
      </w:r>
      <w:r>
        <w:t xml:space="preserve">specific, missing methodological point: child-system audit as a real,</w:t>
      </w:r>
      <w:r>
        <w:t xml:space="preserve"> </w:t>
      </w:r>
      <w:r>
        <w:t xml:space="preserve">direct route to the 'why' in the intention-based cases, distinct from</w:t>
      </w:r>
      <w:r>
        <w:t xml:space="preserve"> </w:t>
      </w:r>
      <w:r>
        <w:t xml:space="preserve">and not subordinate to the messaging-history route already in the</w:t>
      </w:r>
      <w:r>
        <w:t xml:space="preserve"> </w:t>
      </w:r>
      <w:r>
        <w:t xml:space="preserve">document.</w:t>
      </w:r>
    </w:p>
    <w:p>
      <w:r>
        <w:pict>
          <v:rect style="width:0;height:1.5pt" o:hralign="center" o:hrstd="t" o:hr="t"/>
        </w:pict>
      </w:r>
    </w:p>
    <w:bookmarkEnd w:id="22"/>
    <w:bookmarkStart w:id="23" w:name="Xc82d71b93354ffbdba089bbca25a032ae03d074"/>
    <w:p>
      <w:pPr>
        <w:pStyle w:val="Heading1"/>
      </w:pPr>
      <w:r>
        <w:t xml:space="preserve">Part III — Addendum 2: ChatGPT Adversarial Pass 11.4 → 11.5</w:t>
      </w:r>
    </w:p>
    <w:p>
      <w:pPr>
        <w:pStyle w:val="FirstParagraph"/>
      </w:pPr>
      <w:r>
        <w:t xml:space="preserve">RICD Integration Manifest — Addendum 2</w:t>
      </w:r>
    </w:p>
    <w:p>
      <w:pPr>
        <w:pStyle w:val="BodyText"/>
      </w:pPr>
      <w:r>
        <w:t xml:space="preserve">ChatGPT Adversarial Pass 11.4 → 11.5: Nine Fixes</w:t>
      </w:r>
    </w:p>
    <w:p>
      <w:pPr>
        <w:pStyle w:val="BodyText"/>
      </w:pPr>
      <w:r>
        <w:rPr>
          <w:iCs/>
          <w:i/>
        </w:rPr>
        <w:t xml:space="preserve">Appended to the existing manifest and its first addendum, per the</w:t>
      </w:r>
      <w:r>
        <w:rPr>
          <w:iCs/>
          <w:i/>
        </w:rPr>
        <w:t xml:space="preserve"> </w:t>
      </w:r>
      <w:r>
        <w:rPr>
          <w:iCs/>
          <w:i/>
        </w:rPr>
        <w:t xml:space="preserve">standing rule: a summary after every adversarial pass and revision, with</w:t>
      </w:r>
      <w:r>
        <w:rPr>
          <w:iCs/>
          <w:i/>
        </w:rPr>
        <w:t xml:space="preserve"> </w:t>
      </w:r>
      <w:r>
        <w:rPr>
          <w:iCs/>
          <w:i/>
        </w:rPr>
        <w:t xml:space="preserve">the exact manuscript text shown for each item.</w:t>
      </w:r>
    </w:p>
    <w:p>
      <w:pPr>
        <w:pStyle w:val="BodyText"/>
      </w:pPr>
      <w:r>
        <w:t xml:space="preserve">1. Unvented-Heat Accumulator (critical bug fix)</w:t>
      </w:r>
    </w:p>
    <w:p>
      <w:pPr>
        <w:pStyle w:val="BodyText"/>
      </w:pPr>
      <w:r>
        <w:t xml:space="preserve">Location: §8.8a.1</w:t>
      </w:r>
    </w:p>
    <w:p>
      <w:pPr>
        <w:pStyle w:val="BlockText"/>
      </w:pPr>
      <w:r>
        <w:rPr>
          <w:iCs/>
          <w:i/>
        </w:rPr>
        <w:t xml:space="preserve">Ω_i(t) = κ_Ω · D_op(i,t), κ_Ω \&gt; 0 fitted, a real, standing</w:t>
      </w:r>
      <w:r>
        <w:rPr>
          <w:iCs/>
          <w:i/>
        </w:rPr>
        <w:t xml:space="preserve"> </w:t>
      </w:r>
      <w:r>
        <w:rPr>
          <w:iCs/>
          <w:i/>
        </w:rPr>
        <w:t xml:space="preserve">quantity that exists regardless of coupling status --- a</w:t>
      </w:r>
      <w:r>
        <w:rPr>
          <w:iCs/>
          <w:i/>
        </w:rPr>
        <w:t xml:space="preserve"> </w:t>
      </w:r>
      <w:r>
        <w:rPr>
          <w:iCs/>
          <w:i/>
        </w:rPr>
        <w:t xml:space="preserve">high-entropy container's own corrupted operational layer continues</w:t>
      </w:r>
      <w:r>
        <w:rPr>
          <w:iCs/>
          <w:i/>
        </w:rPr>
        <w:t xml:space="preserve"> </w:t>
      </w:r>
      <w:r>
        <w:rPr>
          <w:iCs/>
          <w:i/>
        </w:rPr>
        <w:t xml:space="preserve">generating internal chaos needing release whether or not it currently</w:t>
      </w:r>
      <w:r>
        <w:rPr>
          <w:iCs/>
          <w:i/>
        </w:rPr>
        <w:t xml:space="preserve"> </w:t>
      </w:r>
      <w:r>
        <w:rPr>
          <w:iCs/>
          <w:i/>
        </w:rPr>
        <w:t xml:space="preserve">has anyone to extract from. While coupled (N_i(t) ≠ ∅), this pressure</w:t>
      </w:r>
      <w:r>
        <w:rPr>
          <w:iCs/>
          <w:i/>
        </w:rPr>
        <w:t xml:space="preserve"> </w:t>
      </w:r>
      <w:r>
        <w:rPr>
          <w:iCs/>
          <w:i/>
        </w:rPr>
        <w:t xml:space="preserve">is assumed vented as fast as it is generated through ordinary</w:t>
      </w:r>
      <w:r>
        <w:rPr>
          <w:iCs/>
          <w:i/>
        </w:rPr>
        <w:t xml:space="preserve"> </w:t>
      </w:r>
      <w:r>
        <w:rPr>
          <w:iCs/>
          <w:i/>
        </w:rPr>
        <w:t xml:space="preserve">extraction (H...</w:t>
      </w:r>
    </w:p>
    <w:p>
      <w:pPr>
        <w:pStyle w:val="FirstParagraph"/>
      </w:pPr>
      <w:r>
        <w:t xml:space="preserve">2. Role-Splitting Displacement (critical bug fix)</w:t>
      </w:r>
    </w:p>
    <w:p>
      <w:pPr>
        <w:pStyle w:val="BodyText"/>
      </w:pPr>
      <w:r>
        <w:t xml:space="preserve">Location: §8.6a.10</w:t>
      </w:r>
    </w:p>
    <w:p>
      <w:pPr>
        <w:pStyle w:val="BlockText"/>
      </w:pPr>
      <w:r>
        <w:rPr>
          <w:iCs/>
          <w:i/>
        </w:rPr>
        <w:t xml:space="preserve">Y\_{i,k}(t) = χ_Y · Λ_ik(t) · ℐ_i(t) / (1 + X_{i,j}(t)), χ_Y \&gt;</w:t>
      </w:r>
      <w:r>
        <w:rPr>
          <w:iCs/>
          <w:i/>
        </w:rPr>
        <w:t xml:space="preserve"> </w:t>
      </w:r>
      <w:r>
        <w:rPr>
          <w:iCs/>
          <w:i/>
        </w:rPr>
        <w:t xml:space="preserve">0 fitted, capturing displacement's real, distinct character: driven</w:t>
      </w:r>
      <w:r>
        <w:rPr>
          <w:iCs/>
          <w:i/>
        </w:rPr>
        <w:t xml:space="preserve"> </w:t>
      </w:r>
      <w:r>
        <w:rPr>
          <w:iCs/>
          <w:i/>
        </w:rPr>
        <w:t xml:space="preserve">by i's own accumulated unvented pressure (ℐ_i(t), §8.8a.1) rather</w:t>
      </w:r>
      <w:r>
        <w:rPr>
          <w:iCs/>
          <w:i/>
        </w:rPr>
        <w:t xml:space="preserve"> </w:t>
      </w:r>
      <w:r>
        <w:rPr>
          <w:iCs/>
          <w:i/>
        </w:rPr>
        <w:t xml:space="preserve">than by extraction proceeds, and inversely related to how much</w:t>
      </w:r>
      <w:r>
        <w:rPr>
          <w:iCs/>
          <w:i/>
        </w:rPr>
        <w:t xml:space="preserve"> </w:t>
      </w:r>
      <w:r>
        <w:rPr>
          <w:iCs/>
          <w:i/>
        </w:rPr>
        <w:t xml:space="preserve">extraction is currently being profitably conducted elsewhere (against</w:t>
      </w:r>
      <w:r>
        <w:rPr>
          <w:iCs/>
          <w:i/>
        </w:rPr>
        <w:t xml:space="preserve"> </w:t>
      </w:r>
      <w:r>
        <w:rPr>
          <w:iCs/>
          <w:i/>
        </w:rPr>
        <w:t xml:space="preserve">j) --- a source with an extraction outlet already available has</w:t>
      </w:r>
      <w:r>
        <w:rPr>
          <w:iCs/>
          <w:i/>
        </w:rPr>
        <w:t xml:space="preserve"> </w:t>
      </w:r>
      <w:r>
        <w:rPr>
          <w:iCs/>
          <w:i/>
        </w:rPr>
        <w:t xml:space="preserve">less...</w:t>
      </w:r>
    </w:p>
    <w:p>
      <w:pPr>
        <w:pStyle w:val="FirstParagraph"/>
      </w:pPr>
      <w:r>
        <w:t xml:space="preserve">3. W(t) Collision Fixed (horizontality renamed 𝒲)</w:t>
      </w:r>
    </w:p>
    <w:p>
      <w:pPr>
        <w:pStyle w:val="BodyText"/>
      </w:pPr>
      <w:r>
        <w:t xml:space="preserve">Location: §10.5b.0.2</w:t>
      </w:r>
    </w:p>
    <w:p>
      <w:pPr>
        <w:pStyle w:val="BlockText"/>
      </w:pPr>
      <w:r>
        <w:rPr>
          <w:iCs/>
          <w:i/>
        </w:rPr>
        <w:t xml:space="preserve">Renamed 𝒲(t) (script W), distinct from W(t), the informational work</w:t>
      </w:r>
      <w:r>
        <w:rPr>
          <w:iCs/>
          <w:i/>
        </w:rPr>
        <w:t xml:space="preserve"> </w:t>
      </w:r>
      <w:r>
        <w:rPr>
          <w:iCs/>
          <w:i/>
        </w:rPr>
        <w:t xml:space="preserve">quantity of §7.2--7.3 (Ṙ = P_prod − W + E_exch) --- two genuinely</w:t>
      </w:r>
      <w:r>
        <w:rPr>
          <w:iCs/>
          <w:i/>
        </w:rPr>
        <w:t xml:space="preserve"> </w:t>
      </w:r>
      <w:r>
        <w:rPr>
          <w:iCs/>
          <w:i/>
        </w:rPr>
        <w:t xml:space="preserve">different quantities had been sharing the bare symbol W, one appearing</w:t>
      </w:r>
      <w:r>
        <w:rPr>
          <w:iCs/>
          <w:i/>
        </w:rPr>
        <w:t xml:space="preserve"> </w:t>
      </w:r>
      <w:r>
        <w:rPr>
          <w:iCs/>
          <w:i/>
        </w:rPr>
        <w:t xml:space="preserve">directly in the core resource equation. Horizontality is the dual of</w:t>
      </w:r>
      <w:r>
        <w:rPr>
          <w:iCs/>
          <w:i/>
        </w:rPr>
        <w:t xml:space="preserve"> </w:t>
      </w:r>
      <w:r>
        <w:rPr>
          <w:iCs/>
          <w:i/>
        </w:rPr>
        <w:t xml:space="preserve">verticality, not an independently fitted quantity: *𝒲*(t) := 1 −</w:t>
      </w:r>
      <w:r>
        <w:rPr>
          <w:iCs/>
          <w:i/>
        </w:rPr>
        <w:t xml:space="preserve"> </w:t>
      </w:r>
      <w:r>
        <w:rPr>
          <w:iCs/>
          <w:i/>
        </w:rPr>
        <w:t xml:space="preserve">V(t) = 1 − h(t) ∈ \[0, 1−h_min\]. Because h_min \&gt; 0, 𝒲(t)...</w:t>
      </w:r>
    </w:p>
    <w:p>
      <w:pPr>
        <w:pStyle w:val="FirstParagraph"/>
      </w:pPr>
      <w:r>
        <w:t xml:space="preserve">4. G(t) Collision Fixed (network graph renamed 𝒢_net)</w:t>
      </w:r>
    </w:p>
    <w:p>
      <w:pPr>
        <w:pStyle w:val="BodyText"/>
      </w:pPr>
      <w:r>
        <w:t xml:space="preserve">Location: §8.8</w:t>
      </w:r>
    </w:p>
    <w:p>
      <w:pPr>
        <w:pStyle w:val="BlockText"/>
      </w:pPr>
      <w:r>
        <w:rPr>
          <w:iCs/>
          <w:i/>
        </w:rPr>
        <w:t xml:space="preserve">network graph below is renamed 𝒢_net(t) (script G, subscripted),</w:t>
      </w:r>
      <w:r>
        <w:rPr>
          <w:iCs/>
          <w:i/>
        </w:rPr>
        <w:t xml:space="preserve"> </w:t>
      </w:r>
      <w:r>
        <w:rPr>
          <w:iCs/>
          <w:i/>
        </w:rPr>
        <w:t xml:space="preserve">distinct from G(t) the grounding functional (§6.3.2) and from G(·) the</w:t>
      </w:r>
      <w:r>
        <w:rPr>
          <w:iCs/>
          <w:i/>
        </w:rPr>
        <w:t xml:space="preserve"> </w:t>
      </w:r>
      <w:r>
        <w:rPr>
          <w:iCs/>
          <w:i/>
        </w:rPr>
        <w:t xml:space="preserve">integrity function (I = G(D_op,D_om,D_pm), §6.6) --- three genuinely</w:t>
      </w:r>
      <w:r>
        <w:rPr>
          <w:iCs/>
          <w:i/>
        </w:rPr>
        <w:t xml:space="preserve"> </w:t>
      </w:r>
      <w:r>
        <w:rPr>
          <w:iCs/>
          <w:i/>
        </w:rPr>
        <w:t xml:space="preserve">different quantities had been sharing the bare symbol G. Let δ_i(t) be</w:t>
      </w:r>
      <w:r>
        <w:rPr>
          <w:iCs/>
          <w:i/>
        </w:rPr>
        <w:t xml:space="preserve"> </w:t>
      </w:r>
      <w:r>
        <w:rPr>
          <w:iCs/>
          <w:i/>
        </w:rPr>
        <w:t xml:space="preserve">a localized disturbance. Δ(t) = L_prop(𝒢_net(t), δ), where L_prop is</w:t>
      </w:r>
      <w:r>
        <w:rPr>
          <w:iCs/>
          <w:i/>
        </w:rPr>
        <w:t xml:space="preserve"> </w:t>
      </w:r>
      <w:r>
        <w:rPr>
          <w:iCs/>
          <w:i/>
        </w:rPr>
        <w:t xml:space="preserve">the propagation operator. Depending upon network topol...</w:t>
      </w:r>
    </w:p>
    <w:p>
      <w:pPr>
        <w:pStyle w:val="FirstParagraph"/>
      </w:pPr>
      <w:r>
        <w:t xml:space="preserve">5. A(t) Collision Fixed (control locus renamed 𝒜)</w:t>
      </w:r>
    </w:p>
    <w:p>
      <w:pPr>
        <w:pStyle w:val="BodyText"/>
      </w:pPr>
      <w:r>
        <w:t xml:space="preserve">Location: §10.5b.18.18</w:t>
      </w:r>
    </w:p>
    <w:p>
      <w:pPr>
        <w:pStyle w:val="BlockText"/>
      </w:pPr>
      <w:r>
        <w:rPr>
          <w:iCs/>
          <w:i/>
        </w:rPr>
        <w:t xml:space="preserve">Renamed 𝒜(t) (script A), distinct from A, the aggregation operator of</w:t>
      </w:r>
      <w:r>
        <w:rPr>
          <w:iCs/>
          <w:i/>
        </w:rPr>
        <w:t xml:space="preserve"> </w:t>
      </w:r>
      <w:r>
        <w:rPr>
          <w:iCs/>
          <w:i/>
        </w:rPr>
        <w:t xml:space="preserve">Part 2/5 --- a time-varying scalar and a structural operator had</w:t>
      </w:r>
      <w:r>
        <w:rPr>
          <w:iCs/>
          <w:i/>
        </w:rPr>
        <w:t xml:space="preserve"> </w:t>
      </w:r>
      <w:r>
        <w:rPr>
          <w:iCs/>
          <w:i/>
        </w:rPr>
        <w:t xml:space="preserve">been sharing the bare symbol A. Define 𝒜(t) ∈ \[0,1\] as the</w:t>
      </w:r>
      <w:r>
        <w:rPr>
          <w:iCs/>
          <w:i/>
        </w:rPr>
        <w:t xml:space="preserve"> </w:t>
      </w:r>
      <w:r>
        <w:rPr>
          <w:iCs/>
          <w:i/>
        </w:rPr>
        <w:t xml:space="preserve">operational layer's share of functional systems control at time t,</w:t>
      </w:r>
      <w:r>
        <w:rPr>
          <w:iCs/>
          <w:i/>
        </w:rPr>
        <w:t xml:space="preserve"> </w:t>
      </w:r>
      <w:r>
        <w:rPr>
          <w:iCs/>
          <w:i/>
        </w:rPr>
        <w:t xml:space="preserve">with 1 − 𝒜(t) held by the official layer. 𝒜(t) = 1 is the default in</w:t>
      </w:r>
      <w:r>
        <w:rPr>
          <w:iCs/>
          <w:i/>
        </w:rPr>
        <w:t xml:space="preserve"> </w:t>
      </w:r>
      <w:r>
        <w:rPr>
          <w:iCs/>
          <w:i/>
        </w:rPr>
        <w:t xml:space="preserve">both non-baseline regimes, consistent with operational being the</w:t>
      </w:r>
      <w:r>
        <w:rPr>
          <w:iCs/>
          <w:i/>
        </w:rPr>
        <w:t xml:space="preserve"> </w:t>
      </w:r>
      <w:r>
        <w:rPr>
          <w:iCs/>
          <w:i/>
        </w:rPr>
        <w:t xml:space="preserve">la...</w:t>
      </w:r>
    </w:p>
    <w:p>
      <w:pPr>
        <w:pStyle w:val="FirstParagraph"/>
      </w:pPr>
      <w:r>
        <w:t xml:space="preserve">6. Ξ Collision Fixed (path-integrated exhaustion renamed ℬ)</w:t>
      </w:r>
    </w:p>
    <w:p>
      <w:pPr>
        <w:pStyle w:val="BodyText"/>
      </w:pPr>
      <w:r>
        <w:t xml:space="preserve">Location: §10.5b.2.15</w:t>
      </w:r>
    </w:p>
    <w:p>
      <w:pPr>
        <w:pStyle w:val="BlockText"/>
      </w:pPr>
      <w:r>
        <w:rPr>
          <w:iCs/>
          <w:i/>
        </w:rPr>
        <w:t xml:space="preserve">Renamed ℬ(t) (script B, for accumulated burden), distinct from Ξ, the</w:t>
      </w:r>
      <w:r>
        <w:rPr>
          <w:iCs/>
          <w:i/>
        </w:rPr>
        <w:t xml:space="preserve"> </w:t>
      </w:r>
      <w:r>
        <w:rPr>
          <w:iCs/>
          <w:i/>
        </w:rPr>
        <w:t xml:space="preserve">edge-existence quantity of §8.3 --- an accumulated scalar trajectory</w:t>
      </w:r>
      <w:r>
        <w:rPr>
          <w:iCs/>
          <w:i/>
        </w:rPr>
        <w:t xml:space="preserve"> </w:t>
      </w:r>
      <w:r>
        <w:rPr>
          <w:iCs/>
          <w:i/>
        </w:rPr>
        <w:t xml:space="preserve">and a pairwise structural threshold test had been sharing the bare</w:t>
      </w:r>
      <w:r>
        <w:rPr>
          <w:iCs/>
          <w:i/>
        </w:rPr>
        <w:t xml:space="preserve"> </w:t>
      </w:r>
      <w:r>
        <w:rPr>
          <w:iCs/>
          <w:i/>
        </w:rPr>
        <w:t xml:space="preserve">symbol Ξ. Define ℬ(t) = ∫₀ᵗ [M_extract(i,s) + M_search(i,s) +</w:t>
      </w:r>
      <w:r>
        <w:rPr>
          <w:iCs/>
          <w:i/>
        </w:rPr>
        <w:t xml:space="preserve"> </w:t>
      </w:r>
      <w:r>
        <w:rPr>
          <w:iCs/>
          <w:i/>
        </w:rPr>
        <w:t xml:space="preserve">𝟙(failed correction at s)·κ_fail] ds, κ_fail &gt; 0 fitted --- an</w:t>
      </w:r>
      <w:r>
        <w:rPr>
          <w:iCs/>
          <w:i/>
        </w:rPr>
        <w:t xml:space="preserve"> </w:t>
      </w:r>
      <w:r>
        <w:rPr>
          <w:iCs/>
          <w:i/>
        </w:rPr>
        <w:t xml:space="preserve">accumulated, path-dependent depletion term distinct from and</w:t>
      </w:r>
      <w:r>
        <w:rPr>
          <w:iCs/>
          <w:i/>
        </w:rPr>
        <w:t xml:space="preserve"> </w:t>
      </w:r>
      <w:r>
        <w:rPr>
          <w:iCs/>
          <w:i/>
        </w:rPr>
        <w:t xml:space="preserve">addition...</w:t>
      </w:r>
    </w:p>
    <w:p>
      <w:pPr>
        <w:pStyle w:val="FirstParagraph"/>
      </w:pPr>
      <w:r>
        <w:t xml:space="preserve">7. Part 15.3 Table Completeness (6 new rows)</w:t>
      </w:r>
    </w:p>
    <w:p>
      <w:pPr>
        <w:pStyle w:val="BodyText"/>
      </w:pPr>
      <w:r>
        <w:t xml:space="preserve">Location: §15.3</w:t>
      </w:r>
    </w:p>
    <w:p>
      <w:pPr>
        <w:pStyle w:val="BlockText"/>
      </w:pPr>
      <w:r>
        <w:rPr>
          <w:iCs/>
          <w:i/>
        </w:rPr>
        <w:t xml:space="preserve">Ξ_aspire(i,t)** | **aspirational signal exposure** | **Σ_k</w:t>
      </w:r>
      <w:r>
        <w:rPr>
          <w:iCs/>
          <w:i/>
        </w:rPr>
        <w:t xml:space="preserve"> </w:t>
      </w:r>
      <w:r>
        <w:rPr>
          <w:iCs/>
          <w:i/>
        </w:rPr>
        <w:t xml:space="preserve">𝟙[k extracting, k's δR non-worsening]·Prox(i,k,t)** |</w:t>
      </w:r>
      <w:r>
        <w:rPr>
          <w:iCs/>
          <w:i/>
        </w:rPr>
        <w:t xml:space="preserve"> </w:t>
      </w:r>
      <w:r>
        <w:rPr>
          <w:iCs/>
          <w:i/>
        </w:rPr>
        <w:t xml:space="preserve">**§10.5b.19.6** | **---** | | **F_aspire(t)** |</w:t>
      </w:r>
      <w:r>
        <w:rPr>
          <w:iCs/>
          <w:i/>
        </w:rPr>
        <w:t xml:space="preserve"> </w:t>
      </w:r>
      <w:r>
        <w:rPr>
          <w:iCs/>
          <w:i/>
        </w:rPr>
        <w:t xml:space="preserve">**aspirational forcing** |</w:t>
      </w:r>
      <w:r>
        <w:rPr>
          <w:iCs/>
          <w:i/>
        </w:rPr>
        <w:t xml:space="preserve"> </w:t>
      </w:r>
      <w:r>
        <w:rPr>
          <w:iCs/>
          <w:i/>
        </w:rPr>
        <w:t xml:space="preserve">**κ_aspire·Ξ_aspire(i,t)·(1−ω_meta(t))** | **§10.5b.19.6** |</w:t>
      </w:r>
      <w:r>
        <w:rPr>
          <w:iCs/>
          <w:i/>
        </w:rPr>
        <w:t xml:space="preserve"> </w:t>
      </w:r>
      <w:r>
        <w:rPr>
          <w:iCs/>
          <w:i/>
        </w:rPr>
        <w:t xml:space="preserve">**κ_aspire** | | **M_corrosion(i,t)** | **extraction</w:t>
      </w:r>
      <w:r>
        <w:rPr>
          <w:iCs/>
          <w:i/>
        </w:rPr>
        <w:t xml:space="preserve"> </w:t>
      </w:r>
      <w:r>
        <w:rPr>
          <w:iCs/>
          <w:i/>
        </w:rPr>
        <w:t xml:space="preserve">self-corrosion** | **(1−η_i)·Σ_j X_{i,j}(t), entering</w:t>
      </w:r>
      <w:r>
        <w:rPr>
          <w:iCs/>
          <w:i/>
        </w:rPr>
        <w:t xml:space="preserve"> </w:t>
      </w:r>
      <w:r>
        <w:rPr>
          <w:iCs/>
          <w:i/>
        </w:rPr>
        <w:t xml:space="preserve">D_op(i,t)'s forcing via κ_corrosion** | **§1...</w:t>
      </w:r>
    </w:p>
    <w:p>
      <w:pPr>
        <w:pStyle w:val="FirstParagraph"/>
      </w:pPr>
      <w:r>
        <w:t xml:space="preserve">8. χ_struct/χ_flow Wording Fix</w:t>
      </w:r>
    </w:p>
    <w:p>
      <w:pPr>
        <w:pStyle w:val="BodyText"/>
      </w:pPr>
      <w:r>
        <w:t xml:space="preserve">Location: §8.5b.1</w:t>
      </w:r>
    </w:p>
    <w:p>
      <w:pPr>
        <w:pStyle w:val="BlockText"/>
      </w:pPr>
      <w:r>
        <w:rPr>
          <w:iCs/>
          <w:i/>
        </w:rPr>
        <w:t xml:space="preserve">The diagnostic is the *joint configuration* of the two measures,</w:t>
      </w:r>
      <w:r>
        <w:rPr>
          <w:iCs/>
          <w:i/>
        </w:rPr>
        <w:t xml:space="preserve"> </w:t>
      </w:r>
      <w:r>
        <w:rPr>
          <w:iCs/>
          <w:i/>
        </w:rPr>
        <w:t xml:space="preserve">not either alone, and not their numerical difference --- different</w:t>
      </w:r>
      <w:r>
        <w:rPr>
          <w:iCs/>
          <w:i/>
        </w:rPr>
        <w:t xml:space="preserve"> </w:t>
      </w:r>
      <w:r>
        <w:rPr>
          <w:iCs/>
          <w:i/>
        </w:rPr>
        <w:t xml:space="preserve">(χ_struct, χ_flow) pairs can share the same gap while describing</w:t>
      </w:r>
      <w:r>
        <w:rPr>
          <w:iCs/>
          <w:i/>
        </w:rPr>
        <w:t xml:space="preserve"> </w:t>
      </w:r>
      <w:r>
        <w:rPr>
          <w:iCs/>
          <w:i/>
        </w:rPr>
        <w:t xml:space="preserve">radically different network structures, so the gap itself does not</w:t>
      </w:r>
      <w:r>
        <w:rPr>
          <w:iCs/>
          <w:i/>
        </w:rPr>
        <w:t xml:space="preserve"> </w:t>
      </w:r>
      <w:r>
        <w:rPr>
          <w:iCs/>
          <w:i/>
        </w:rPr>
        <w:t xml:space="preserve">uniquely encode the classification below. ***Proposition 8.5b.1</w:t>
      </w:r>
      <w:r>
        <w:rPr>
          <w:iCs/>
          <w:i/>
        </w:rPr>
        <w:t xml:space="preserve"> </w:t>
      </w:r>
      <w:r>
        <w:rPr>
          <w:iCs/>
          <w:i/>
        </w:rPr>
        <w:t xml:space="preserve">(Governance as Regime Classification).*** The joint configuration</w:t>
      </w:r>
      <w:r>
        <w:rPr>
          <w:iCs/>
          <w:i/>
        </w:rPr>
        <w:t xml:space="preserve"> </w:t>
      </w:r>
      <w:r>
        <w:rPr>
          <w:iCs/>
          <w:i/>
        </w:rPr>
        <w:t xml:space="preserve">of χ_...</w:t>
      </w:r>
    </w:p>
    <w:p>
      <w:pPr>
        <w:pStyle w:val="FirstParagraph"/>
      </w:pPr>
      <w:r>
        <w:t xml:space="preserve">9. Theorem 12.6 Retitled (Recovery Criterion)</w:t>
      </w:r>
    </w:p>
    <w:p>
      <w:pPr>
        <w:pStyle w:val="BodyText"/>
      </w:pPr>
      <w:r>
        <w:t xml:space="preserve">Location: §12.6</w:t>
      </w:r>
    </w:p>
    <w:p>
      <w:pPr>
        <w:pStyle w:val="BlockText"/>
      </w:pPr>
      <w:r>
        <w:rPr>
          <w:iCs/>
          <w:i/>
        </w:rPr>
        <w:t xml:space="preserve">Retitled from "Theorem" --- this statement follows directly from</w:t>
      </w:r>
      <w:r>
        <w:rPr>
          <w:iCs/>
          <w:i/>
        </w:rPr>
        <w:t xml:space="preserve"> </w:t>
      </w:r>
      <w:r>
        <w:rPr>
          <w:iCs/>
          <w:i/>
        </w:rPr>
        <w:t xml:space="preserve">U's own definition in §10.8 rather than being derived from the</w:t>
      </w:r>
      <w:r>
        <w:rPr>
          <w:iCs/>
          <w:i/>
        </w:rPr>
        <w:t xml:space="preserve"> </w:t>
      </w:r>
      <w:r>
        <w:rPr>
          <w:iCs/>
          <w:i/>
        </w:rPr>
        <w:t xml:space="preserve">framework's dynamics, the same classification issue already flagged</w:t>
      </w:r>
      <w:r>
        <w:rPr>
          <w:iCs/>
          <w:i/>
        </w:rPr>
        <w:t xml:space="preserve"> </w:t>
      </w:r>
      <w:r>
        <w:rPr>
          <w:iCs/>
          <w:i/>
        </w:rPr>
        <w:t xml:space="preserve">and corrected for Proposition 12.5. Recorded here as a definitional</w:t>
      </w:r>
      <w:r>
        <w:rPr>
          <w:iCs/>
          <w:i/>
        </w:rPr>
        <w:t xml:space="preserve"> </w:t>
      </w:r>
      <w:r>
        <w:rPr>
          <w:iCs/>
          <w:i/>
        </w:rPr>
        <w:t xml:space="preserve">criterion, consistent with that precedent, not a further mathematical</w:t>
      </w:r>
      <w:r>
        <w:rPr>
          <w:iCs/>
          <w:i/>
        </w:rPr>
        <w:t xml:space="preserve"> </w:t>
      </w:r>
      <w:r>
        <w:rPr>
          <w:iCs/>
          <w:i/>
        </w:rPr>
        <w:t xml:space="preserve">failure. If recovery succeeds, dim(U(𝒮′)) \&gt; dim(𝒮′), again</w:t>
      </w:r>
      <w:r>
        <w:rPr>
          <w:iCs/>
          <w:i/>
        </w:rPr>
        <w:t xml:space="preserve"> </w:t>
      </w:r>
      <w:r>
        <w:rPr>
          <w:iCs/>
          <w:i/>
        </w:rPr>
        <w:t xml:space="preserve">follo...</w:t>
      </w:r>
    </w:p>
    <w:p>
      <w:r>
        <w:pict>
          <v:rect style="width:0;height:1.5pt" o:hralign="center" o:hrstd="t" o:hr="t"/>
        </w:pict>
      </w:r>
    </w:p>
    <w:bookmarkEnd w:id="23"/>
    <w:bookmarkStart w:id="24" w:name="X61ba25bfd0d88b3a42b2d7558fa19584d59f7c8"/>
    <w:p>
      <w:pPr>
        <w:pStyle w:val="Heading1"/>
      </w:pPr>
      <w:r>
        <w:t xml:space="preserve">Part IV — Addendum 3: ChatGPT Adversarial Pass 11.8 → 11.9</w:t>
      </w:r>
    </w:p>
    <w:p>
      <w:pPr>
        <w:pStyle w:val="FirstParagraph"/>
      </w:pPr>
      <w:r>
        <w:t xml:space="preserve">RICD Integration Manifest — Addendum 3</w:t>
      </w:r>
    </w:p>
    <w:p>
      <w:pPr>
        <w:pStyle w:val="BodyText"/>
      </w:pPr>
      <w:r>
        <w:t xml:space="preserve">ChatGPT Adversarial Pass 11.8 → 11.9</w:t>
      </w:r>
    </w:p>
    <w:p>
      <w:pPr>
        <w:pStyle w:val="BodyText"/>
      </w:pPr>
      <w:r>
        <w:rPr>
          <w:iCs/>
          <w:i/>
        </w:rPr>
        <w:t xml:space="preserve">Two of the five points ChatGPT raised were false alarms against real</w:t>
      </w:r>
      <w:r>
        <w:rPr>
          <w:iCs/>
          <w:i/>
        </w:rPr>
        <w:t xml:space="preserve"> </w:t>
      </w:r>
      <w:r>
        <w:rPr>
          <w:iCs/>
          <w:i/>
        </w:rPr>
        <w:t xml:space="preserve">fixes already made earlier the same night — recorded here so the full</w:t>
      </w:r>
      <w:r>
        <w:rPr>
          <w:iCs/>
          <w:i/>
        </w:rPr>
        <w:t xml:space="preserve"> </w:t>
      </w:r>
      <w:r>
        <w:rPr>
          <w:iCs/>
          <w:i/>
        </w:rPr>
        <w:t xml:space="preserve">picture is checkable, not just the four real fixes.</w:t>
      </w:r>
    </w:p>
    <w:p>
      <w:pPr>
        <w:pStyle w:val="BodyText"/>
      </w:pPr>
      <w:r>
        <w:t xml:space="preserve">False alarms, checked and confirmed already fixed</w:t>
      </w:r>
    </w:p>
    <w:p>
      <w:pPr>
        <w:pStyle w:val="BodyText"/>
      </w:pPr>
      <w:r>
        <w:t xml:space="preserve">The unvented-heat accumulator (already fixed via Ω_i(t)) and the W/G/A</w:t>
      </w:r>
      <w:r>
        <w:t xml:space="preserve"> </w:t>
      </w:r>
      <w:r>
        <w:t xml:space="preserve">symbol collisions (already renamed 𝒲/𝒢_net/𝒜) were both already resolved</w:t>
      </w:r>
      <w:r>
        <w:t xml:space="preserve"> </w:t>
      </w:r>
      <w:r>
        <w:t xml:space="preserve">in an earlier pass. ChatGPT was reviewing a stale or different draft for</w:t>
      </w:r>
      <w:r>
        <w:t xml:space="preserve"> </w:t>
      </w:r>
      <w:r>
        <w:t xml:space="preserve">these two.</w:t>
      </w:r>
    </w:p>
    <w:p>
      <w:pPr>
        <w:pStyle w:val="BodyText"/>
      </w:pPr>
      <w:r>
        <w:t xml:space="preserve">1. Backslide Cost Table Sync (real fix)</w:t>
      </w:r>
    </w:p>
    <w:p>
      <w:pPr>
        <w:pStyle w:val="BodyText"/>
      </w:pPr>
      <w:r>
        <w:t xml:space="preserve">Location: §15.3 table row 'c_n, τ_n'</w:t>
      </w:r>
    </w:p>
    <w:p>
      <w:pPr>
        <w:pStyle w:val="BlockText"/>
      </w:pPr>
      <w:r>
        <w:rPr>
          <w:iCs/>
          <w:i/>
        </w:rPr>
        <w:t xml:space="preserve">c_n, τ_n | backslide cost / duration |</w:t>
      </w:r>
      <w:r>
        <w:rPr>
          <w:iCs/>
          <w:i/>
        </w:rPr>
        <w:t xml:space="preserve"> </w:t>
      </w:r>
      <w:r>
        <w:rPr>
          <w:iCs/>
          <w:i/>
        </w:rPr>
        <w:t xml:space="preserve">c_0(1−Z)[1+κ_backslide(1−Z)·𝟙(s=−1)], τ_0(1−Z) [medium-entropy];</w:t>
      </w:r>
      <w:r>
        <w:rPr>
          <w:iCs/>
          <w:i/>
        </w:rPr>
        <w:t xml:space="preserve"> </w:t>
      </w:r>
      <w:r>
        <w:rPr>
          <w:iCs/>
          <w:i/>
        </w:rPr>
        <w:t xml:space="preserve">F_conf(t_n) [high-entropy cost] | §10.5b.9a | c_0, τ_0,</w:t>
      </w:r>
      <w:r>
        <w:rPr>
          <w:iCs/>
          <w:i/>
        </w:rPr>
        <w:t xml:space="preserve"> </w:t>
      </w:r>
      <w:r>
        <w:rPr>
          <w:iCs/>
          <w:i/>
        </w:rPr>
        <w:t xml:space="preserve">κ_backslide...</w:t>
      </w:r>
    </w:p>
    <w:p>
      <w:pPr>
        <w:pStyle w:val="FirstParagraph"/>
      </w:pPr>
      <w:r>
        <w:t xml:space="preserve">2. χ_dir Table Sync + Formatting Repair (real fix)</w:t>
      </w:r>
    </w:p>
    <w:p>
      <w:pPr>
        <w:pStyle w:val="BodyText"/>
      </w:pPr>
      <w:r>
        <w:t xml:space="preserve">Location: §15.3 table row 'χ_dir(j,t)'</w:t>
      </w:r>
    </w:p>
    <w:p>
      <w:pPr>
        <w:pStyle w:val="BlockText"/>
      </w:pPr>
      <w:r>
        <w:rPr>
          <w:iCs/>
          <w:i/>
        </w:rPr>
        <w:t xml:space="preserve">χ_dir(j,t) | directional force modifier | 1 + κ_dir·(1 −</w:t>
      </w:r>
      <w:r>
        <w:rPr>
          <w:iCs/>
          <w:i/>
        </w:rPr>
        <w:t xml:space="preserve"> </w:t>
      </w:r>
      <w:r>
        <w:rPr>
          <w:iCs/>
          <w:i/>
        </w:rPr>
        <w:t xml:space="preserve">|g_j(t)·û_net(j,t)|) | §4.11.2 | κ_dir...</w:t>
      </w:r>
    </w:p>
    <w:p>
      <w:pPr>
        <w:pStyle w:val="FirstParagraph"/>
      </w:pPr>
      <w:r>
        <w:t xml:space="preserve">3. d_A Contraction Claim, Strengthened Into a Real Derivation (real</w:t>
      </w:r>
      <w:r>
        <w:t xml:space="preserve"> </w:t>
      </w:r>
      <w:r>
        <w:t xml:space="preserve">fix)</w:t>
      </w:r>
    </w:p>
    <w:p>
      <w:pPr>
        <w:pStyle w:val="BodyText"/>
      </w:pPr>
      <w:r>
        <w:t xml:space="preserve">Location: §10.5b.0.5 (Control Undermines the Health It Targets)</w:t>
      </w:r>
    </w:p>
    <w:p>
      <w:pPr>
        <w:pStyle w:val="BlockText"/>
      </w:pPr>
      <w:r>
        <w:rPr>
          <w:iCs/>
          <w:i/>
        </w:rPr>
        <w:t xml:space="preserve">nition 10.5b.0.12's Forcing Tax (M_forced) accrues directly into</w:t>
      </w:r>
      <w:r>
        <w:rPr>
          <w:iCs/>
          <w:i/>
        </w:rPr>
        <w:t xml:space="preserve"> </w:t>
      </w:r>
      <w:r>
        <w:rPr>
          <w:iCs/>
          <w:i/>
        </w:rPr>
        <w:t xml:space="preserve">δR(t) whenever control-shaped forcing is active, and Definition</w:t>
      </w:r>
      <w:r>
        <w:rPr>
          <w:iCs/>
          <w:i/>
        </w:rPr>
        <w:t xml:space="preserve"> </w:t>
      </w:r>
      <w:r>
        <w:rPr>
          <w:iCs/>
          <w:i/>
        </w:rPr>
        <w:t xml:space="preserve">10.5b.0.13's Forced Rebellion (F_rebel) adds directly to divergence</w:t>
      </w:r>
      <w:r>
        <w:rPr>
          <w:iCs/>
          <w:i/>
        </w:rPr>
        <w:t xml:space="preserve"> </w:t>
      </w:r>
      <w:r>
        <w:rPr>
          <w:iCs/>
          <w:i/>
        </w:rPr>
        <w:t xml:space="preserve">pressure feeding S(t), both firing specifically because the</w:t>
      </w:r>
      <w:r>
        <w:rPr>
          <w:iCs/>
          <w:i/>
        </w:rPr>
        <w:t xml:space="preserve"> </w:t>
      </w:r>
      <w:r>
        <w:rPr>
          <w:iCs/>
          <w:i/>
        </w:rPr>
        <w:t xml:space="preserve">intervention is control-shaped rather than as a separate assumption.</w:t>
      </w:r>
      <w:r>
        <w:rPr>
          <w:iCs/>
          <w:i/>
        </w:rPr>
        <w:t xml:space="preserve"> </w:t>
      </w:r>
      <w:r>
        <w:rPr>
          <w:iCs/>
          <w:i/>
        </w:rPr>
        <w:t xml:space="preserve">Together these give every control-shaped intervention a real, derived</w:t>
      </w:r>
      <w:r>
        <w:rPr>
          <w:iCs/>
          <w:i/>
        </w:rPr>
        <w:t xml:space="preserve"> </w:t>
      </w:r>
      <w:r>
        <w:rPr>
          <w:iCs/>
          <w:i/>
        </w:rPr>
        <w:t xml:space="preserve">path to increasing at le...</w:t>
      </w:r>
    </w:p>
    <w:p>
      <w:pPr>
        <w:pStyle w:val="FirstParagraph"/>
      </w:pPr>
      <w:r>
        <w:t xml:space="preserve">4. Three Basins Corrected to Three Regions (real fix)</w:t>
      </w:r>
    </w:p>
    <w:p>
      <w:pPr>
        <w:pStyle w:val="BodyText"/>
      </w:pPr>
      <w:r>
        <w:t xml:space="preserve">Location: §10.5b.1</w:t>
      </w:r>
    </w:p>
    <w:p>
      <w:pPr>
        <w:pStyle w:val="BlockText"/>
      </w:pPr>
      <w:r>
        <w:rPr>
          <w:iCs/>
          <w:i/>
        </w:rPr>
        <w:t xml:space="preserve">cape Φ_t(P|P_m,M) — not an established basin topology, since Φ_t’s</w:t>
      </w:r>
      <w:r>
        <w:rPr>
          <w:iCs/>
          <w:i/>
        </w:rPr>
        <w:t xml:space="preserve"> </w:t>
      </w:r>
      <w:r>
        <w:rPr>
          <w:iCs/>
          <w:i/>
        </w:rPr>
        <w:t xml:space="preserve">explicit three-term form does not by itself derive a specific count or</w:t>
      </w:r>
      <w:r>
        <w:rPr>
          <w:iCs/>
          <w:i/>
        </w:rPr>
        <w:t xml:space="preserve"> </w:t>
      </w:r>
      <w:r>
        <w:rPr>
          <w:iCs/>
          <w:i/>
        </w:rPr>
        <w:t xml:space="preserve">depth of local minima for arbitrary O_o(P), O_p(P), and P_m: the</w:t>
      </w:r>
      <w:r>
        <w:rPr>
          <w:iCs/>
          <w:i/>
        </w:rPr>
        <w:t xml:space="preserve"> </w:t>
      </w:r>
      <w:r>
        <w:rPr>
          <w:iCs/>
          <w:i/>
        </w:rPr>
        <w:t xml:space="preserve">low-entropy baseline is Φ’s own genuine global minimum, and the high-</w:t>
      </w:r>
      <w:r>
        <w:rPr>
          <w:iCs/>
          <w:i/>
        </w:rPr>
        <w:t xml:space="preserve"> </w:t>
      </w:r>
      <w:r>
        <w:rPr>
          <w:iCs/>
          <w:i/>
        </w:rPr>
        <w:t xml:space="preserve">and medium-entropy regimes are the two further regions reachable from</w:t>
      </w:r>
      <w:r>
        <w:rPr>
          <w:iCs/>
          <w:i/>
        </w:rPr>
        <w:t xml:space="preserve"> </w:t>
      </w:r>
      <w:r>
        <w:rPr>
          <w:iCs/>
          <w:i/>
        </w:rPr>
        <w:t xml:space="preserve">baseline via the shock-branching mechanism below (§10.5b.2), each held</w:t>
      </w:r>
      <w:r>
        <w:rPr>
          <w:iCs/>
          <w:i/>
        </w:rPr>
        <w:t xml:space="preserve"> </w:t>
      </w:r>
      <w:r>
        <w:rPr>
          <w:iCs/>
          <w:i/>
        </w:rPr>
        <w:t xml:space="preserve">open b...</w:t>
      </w:r>
    </w:p>
    <w:p>
      <w:r>
        <w:pict>
          <v:rect style="width:0;height:1.5pt" o:hralign="center" o:hrstd="t" o:hr="t"/>
        </w:pict>
      </w:r>
    </w:p>
    <w:bookmarkEnd w:id="24"/>
    <w:bookmarkStart w:id="25" w:name="X6040a9f0bb88879925556a7fe32c80a3b1f3f8a"/>
    <w:p>
      <w:pPr>
        <w:pStyle w:val="Heading1"/>
      </w:pPr>
      <w:r>
        <w:t xml:space="preserve">Part V — Addendum 4: ChatGPT Adversarial Pass 11.9 → RICD 11.10</w:t>
      </w:r>
    </w:p>
    <w:p>
      <w:pPr>
        <w:pStyle w:val="FirstParagraph"/>
      </w:pPr>
      <w:r>
        <w:t xml:space="preserve">RICD Integration Manifest — Addendum 4</w:t>
      </w:r>
    </w:p>
    <w:p>
      <w:pPr>
        <w:pStyle w:val="BodyText"/>
      </w:pPr>
      <w:r>
        <w:t xml:space="preserve">ChatGPT Adversarial Pass 11.9 → RICD 11.10</w:t>
      </w:r>
    </w:p>
    <w:p>
      <w:pPr>
        <w:pStyle w:val="BodyText"/>
      </w:pPr>
      <w:r>
        <w:rPr>
          <w:iCs/>
          <w:i/>
        </w:rPr>
        <w:t xml:space="preserve">Six real technical fixes, two minor clarity items, and two new</w:t>
      </w:r>
      <w:r>
        <w:rPr>
          <w:iCs/>
          <w:i/>
        </w:rPr>
        <w:t xml:space="preserve"> </w:t>
      </w:r>
      <w:r>
        <w:rPr>
          <w:iCs/>
          <w:i/>
        </w:rPr>
        <w:t xml:space="preserve">mechanisms drawn from a separate conversation Carmen pasted in — all</w:t>
      </w:r>
      <w:r>
        <w:rPr>
          <w:iCs/>
          <w:i/>
        </w:rPr>
        <w:t xml:space="preserve"> </w:t>
      </w:r>
      <w:r>
        <w:rPr>
          <w:iCs/>
          <w:i/>
        </w:rPr>
        <w:t xml:space="preserve">ten verified against the actual manuscript text before being recorded</w:t>
      </w:r>
      <w:r>
        <w:rPr>
          <w:iCs/>
          <w:i/>
        </w:rPr>
        <w:t xml:space="preserve"> </w:t>
      </w:r>
      <w:r>
        <w:rPr>
          <w:iCs/>
          <w:i/>
        </w:rPr>
        <w:t xml:space="preserve">here, per the standing rule.</w:t>
      </w:r>
    </w:p>
    <w:p>
      <w:pPr>
        <w:pStyle w:val="BodyText"/>
      </w:pPr>
      <w:r>
        <w:t xml:space="preserve">1. Lemma 8.8a.1 Leftover Condition Fixed</w:t>
      </w:r>
    </w:p>
    <w:p>
      <w:pPr>
        <w:pStyle w:val="BodyText"/>
      </w:pPr>
      <w:r>
        <w:t xml:space="preserve">Location: §8.8a.1</w:t>
      </w:r>
    </w:p>
    <w:p>
      <w:pPr>
        <w:pStyle w:val="BlockText"/>
      </w:pPr>
      <w:r>
        <w:rPr>
          <w:iCs/>
          <w:i/>
        </w:rPr>
        <w:t xml:space="preserve">duration t − t_d for which N_i(t) = ∅, provided D_op(i,t) &gt; 0 —</w:t>
      </w:r>
      <w:r>
        <w:rPr>
          <w:iCs/>
          <w:i/>
        </w:rPr>
        <w:t xml:space="preserve"> </w:t>
      </w:r>
      <w:r>
        <w:rPr>
          <w:iCs/>
          <w:i/>
        </w:rPr>
        <w:t xml:space="preserve">the corrected condition, replacing an earlier draft's leftover</w:t>
      </w:r>
      <w:r>
        <w:rPr>
          <w:iCs/>
          <w:i/>
        </w:rPr>
        <w:t xml:space="preserve"> </w:t>
      </w:r>
      <w:r>
        <w:rPr>
          <w:iCs/>
          <w:i/>
        </w:rPr>
        <w:t xml:space="preserve">reference to H_i(t) &gt; 0, which is impossible during exactly this</w:t>
      </w:r>
      <w:r>
        <w:rPr>
          <w:iCs/>
          <w:i/>
        </w:rPr>
        <w:t xml:space="preserve"> </w:t>
      </w:r>
      <w:r>
        <w:rPr>
          <w:iCs/>
          <w:i/>
        </w:rPr>
        <w:t xml:space="preserve">interval since H_i is the venting rate, zero by definition whenever</w:t>
      </w:r>
      <w:r>
        <w:rPr>
          <w:iCs/>
          <w:i/>
        </w:rPr>
        <w:t xml:space="preserve"> </w:t>
      </w:r>
      <w:r>
        <w:rPr>
          <w:iCs/>
          <w:i/>
        </w:rPr>
        <w:t xml:space="preserve">N_i(t) = ∅ (§8.6a). D_op(i,t) &gt; 0 is the condition that actually</w:t>
      </w:r>
      <w:r>
        <w:rPr>
          <w:iCs/>
          <w:i/>
        </w:rPr>
        <w:t xml:space="preserve"> </w:t>
      </w:r>
      <w:r>
        <w:rPr>
          <w:iCs/>
          <w:i/>
        </w:rPr>
        <w:t xml:space="preserve">governs Ω_i(t)'s own generation rate, and is the real gate on whether</w:t>
      </w:r>
      <w:r>
        <w:rPr>
          <w:iCs/>
          <w:i/>
        </w:rPr>
        <w:t xml:space="preserve"> </w:t>
      </w:r>
      <w:r>
        <w:rPr>
          <w:iCs/>
          <w:i/>
        </w:rPr>
        <w:t xml:space="preserve">ℐ_i(t) can accumulate at...</w:t>
      </w:r>
    </w:p>
    <w:p>
      <w:pPr>
        <w:pStyle w:val="FirstParagraph"/>
      </w:pPr>
      <w:r>
        <w:t xml:space="preserve">2. Isolation to Frantic-Striking Transition, Made Explicit</w:t>
      </w:r>
    </w:p>
    <w:p>
      <w:pPr>
        <w:pStyle w:val="BodyText"/>
      </w:pPr>
      <w:r>
        <w:t xml:space="preserve">Location: §8.8a (Frantic Striking)</w:t>
      </w:r>
    </w:p>
    <w:p>
      <w:pPr>
        <w:pStyle w:val="BlockText"/>
      </w:pPr>
      <w:r>
        <w:rPr>
          <w:iCs/>
          <w:i/>
        </w:rPr>
        <w:t xml:space="preserve">rge. The formal transition condition is N_i(t^+) ≠ ∅ ∧ ℐ_i(t^+) &gt;</w:t>
      </w:r>
      <w:r>
        <w:rPr>
          <w:iCs/>
          <w:i/>
        </w:rPr>
        <w:t xml:space="preserve"> </w:t>
      </w:r>
      <w:r>
        <w:rPr>
          <w:iCs/>
          <w:i/>
        </w:rPr>
        <w:t xml:space="preserve">ℐ_threshold ⟹ enter Frantic Striking at t^+, firing at the first</w:t>
      </w:r>
      <w:r>
        <w:rPr>
          <w:iCs/>
          <w:i/>
        </w:rPr>
        <w:t xml:space="preserve"> </w:t>
      </w:r>
      <w:r>
        <w:rPr>
          <w:iCs/>
          <w:i/>
        </w:rPr>
        <w:t xml:space="preserve">moment a new coupled neighbor becomes available while the accumulated</w:t>
      </w:r>
      <w:r>
        <w:rPr>
          <w:iCs/>
          <w:i/>
        </w:rPr>
        <w:t xml:space="preserve"> </w:t>
      </w:r>
      <w:r>
        <w:rPr>
          <w:iCs/>
          <w:i/>
        </w:rPr>
        <w:t xml:space="preserve">threshold is already exceeded — whether that neighbor arrives</w:t>
      </w:r>
      <w:r>
        <w:rPr>
          <w:iCs/>
          <w:i/>
        </w:rPr>
        <w:t xml:space="preserve"> </w:t>
      </w:r>
      <w:r>
        <w:rPr>
          <w:iCs/>
          <w:i/>
        </w:rPr>
        <w:t xml:space="preserve">through ordinary network rewiring (§8.7) or the container's own</w:t>
      </w:r>
      <w:r>
        <w:rPr>
          <w:iCs/>
          <w:i/>
        </w:rPr>
        <w:t xml:space="preserve"> </w:t>
      </w:r>
      <w:r>
        <w:rPr>
          <w:iCs/>
          <w:i/>
        </w:rPr>
        <w:t xml:space="preserve">active search (§10.5b.11c). Without this explicit condition, ℐ_i(t)</w:t>
      </w:r>
      <w:r>
        <w:rPr>
          <w:iCs/>
          <w:i/>
        </w:rPr>
        <w:t xml:space="preserve"> </w:t>
      </w:r>
      <w:r>
        <w:rPr>
          <w:iCs/>
          <w:i/>
        </w:rPr>
        <w:t xml:space="preserve">could remain elevated ind...</w:t>
      </w:r>
    </w:p>
    <w:p>
      <w:pPr>
        <w:pStyle w:val="FirstParagraph"/>
      </w:pPr>
      <w:r>
        <w:t xml:space="preserve">3. Cascading Vortex Operator Corrected</w:t>
      </w:r>
    </w:p>
    <w:p>
      <w:pPr>
        <w:pStyle w:val="BodyText"/>
      </w:pPr>
      <w:r>
        <w:t xml:space="preserve">Location: §10.5b.11b.5</w:t>
      </w:r>
    </w:p>
    <w:p>
      <w:pPr>
        <w:pStyle w:val="BlockText"/>
      </w:pPr>
      <w:r>
        <w:rPr>
          <w:iCs/>
          <w:i/>
        </w:rPr>
        <w:t xml:space="preserve">M_tip(m,t) ← M_tip(m,t) + κ_vortex·Λ_im(t)·H_i(t), κ_vortex &gt; 0</w:t>
      </w:r>
      <w:r>
        <w:rPr>
          <w:iCs/>
          <w:i/>
        </w:rPr>
        <w:t xml:space="preserve"> </w:t>
      </w:r>
      <w:r>
        <w:rPr>
          <w:iCs/>
          <w:i/>
        </w:rPr>
        <w:t xml:space="preserve">fitted — an additive update, not set inclusion, which was never a</w:t>
      </w:r>
      <w:r>
        <w:rPr>
          <w:iCs/>
          <w:i/>
        </w:rPr>
        <w:t xml:space="preserve"> </w:t>
      </w:r>
      <w:r>
        <w:rPr>
          <w:iCs/>
          <w:i/>
        </w:rPr>
        <w:t xml:space="preserve">meaningful operator for a scalar momentum quantity and is corrected</w:t>
      </w:r>
      <w:r>
        <w:rPr>
          <w:iCs/>
          <w:i/>
        </w:rPr>
        <w:t xml:space="preserve"> </w:t>
      </w:r>
      <w:r>
        <w:rPr>
          <w:iCs/>
          <w:i/>
        </w:rPr>
        <w:t xml:space="preserve">here,...</w:t>
      </w:r>
    </w:p>
    <w:p>
      <w:pPr>
        <w:pStyle w:val="FirstParagraph"/>
      </w:pPr>
      <w:r>
        <w:t xml:space="preserve">4. Γ_redir Threshold Made Explicit</w:t>
      </w:r>
    </w:p>
    <w:p>
      <w:pPr>
        <w:pStyle w:val="BodyText"/>
      </w:pPr>
      <w:r>
        <w:t xml:space="preserve">Location: §8.8b (Lemma 8.8b.1)</w:t>
      </w:r>
    </w:p>
    <w:p>
      <w:pPr>
        <w:pStyle w:val="BlockText"/>
      </w:pPr>
      <w:r>
        <w:rPr>
          <w:iCs/>
          <w:i/>
        </w:rPr>
        <w:t xml:space="preserve">ischarge is impulsive when Γ_redir(t) &lt; Θ_redir during the tipping</w:t>
      </w:r>
      <w:r>
        <w:rPr>
          <w:iCs/>
          <w:i/>
        </w:rPr>
        <w:t xml:space="preserve"> </w:t>
      </w:r>
      <w:r>
        <w:rPr>
          <w:iCs/>
          <w:i/>
        </w:rPr>
        <w:t xml:space="preserve">window, and dissipative when Γ_redir(t) ≥ Θ_redir, Θ_redir ∈ (0,1)</w:t>
      </w:r>
      <w:r>
        <w:rPr>
          <w:iCs/>
          <w:i/>
        </w:rPr>
        <w:t xml:space="preserve"> </w:t>
      </w:r>
      <w:r>
        <w:rPr>
          <w:iCs/>
          <w:i/>
        </w:rPr>
        <w:t xml:space="preserve">fitted or normalized to the same scale as this document's other</w:t>
      </w:r>
      <w:r>
        <w:rPr>
          <w:iCs/>
          <w:i/>
        </w:rPr>
        <w:t xml:space="preserve"> </w:t>
      </w:r>
      <w:r>
        <w:rPr>
          <w:iCs/>
          <w:i/>
        </w:rPr>
        <w:t xml:space="preserve">outcome thresholds — an explicit, evaluable threshold replacing the</w:t>
      </w:r>
      <w:r>
        <w:rPr>
          <w:iCs/>
          <w:i/>
        </w:rPr>
        <w:t xml:space="preserve"> </w:t>
      </w:r>
      <w:r>
        <w:rPr>
          <w:iCs/>
          <w:i/>
        </w:rPr>
        <w:t xml:space="preserve">earlier qualitative</w:t>
      </w:r>
      <w:r>
        <w:rPr>
          <w:iCs/>
          <w:i/>
        </w:rPr>
        <w:t xml:space="preserve"> </w:t>
      </w:r>
      <w:r>
        <w:rPr>
          <w:iCs/>
          <w:i/>
        </w:rPr>
        <w:t xml:space="preserve">“</w:t>
      </w:r>
      <w:r>
        <w:rPr>
          <w:iCs/>
          <w:i/>
        </w:rPr>
        <w:t xml:space="preserve">sufficiently high,</w:t>
      </w:r>
      <w:r>
        <w:rPr>
          <w:iCs/>
          <w:i/>
        </w:rPr>
        <w:t xml:space="preserve">”</w:t>
      </w:r>
      <w:r>
        <w:rPr>
          <w:iCs/>
          <w:i/>
        </w:rPr>
        <w:t xml:space="preserve"> </w:t>
      </w:r>
      <w:r>
        <w:rPr>
          <w:iCs/>
          <w:i/>
        </w:rPr>
        <w:t xml:space="preserve">regardless of route. For Flip</w:t>
      </w:r>
      <w:r>
        <w:rPr>
          <w:iCs/>
          <w:i/>
        </w:rPr>
        <w:t xml:space="preserve"> </w:t>
      </w:r>
      <w:r>
        <w:rPr>
          <w:iCs/>
          <w:i/>
        </w:rPr>
        <w:t xml:space="preserve">Condition B, fluid-mass weighting (§10.5b.7) is what determines</w:t>
      </w:r>
      <w:r>
        <w:rPr>
          <w:iCs/>
          <w:i/>
        </w:rPr>
        <w:t xml:space="preserve"> </w:t>
      </w:r>
      <w:r>
        <w:rPr>
          <w:iCs/>
          <w:i/>
        </w:rPr>
        <w:t xml:space="preserve">Γ_redir intrinsical...</w:t>
      </w:r>
    </w:p>
    <w:p>
      <w:pPr>
        <w:pStyle w:val="FirstParagraph"/>
      </w:pPr>
      <w:r>
        <w:t xml:space="preserve">5. λ₂→0 Overclaim Scoped Correctly</w:t>
      </w:r>
    </w:p>
    <w:p>
      <w:pPr>
        <w:pStyle w:val="BodyText"/>
      </w:pPr>
      <w:r>
        <w:t xml:space="preserve">Location: §10.5b.11b.5</w:t>
      </w:r>
    </w:p>
    <w:p>
      <w:pPr>
        <w:pStyle w:val="BlockText"/>
      </w:pPr>
      <w:r>
        <w:rPr>
          <w:iCs/>
          <w:i/>
        </w:rPr>
        <w:t xml:space="preserve">network level, is determined by m’s own downstream tipping dynamics</w:t>
      </w:r>
      <w:r>
        <w:rPr>
          <w:iCs/>
          <w:i/>
        </w:rPr>
        <w:t xml:space="preserve"> </w:t>
      </w:r>
      <w:r>
        <w:rPr>
          <w:iCs/>
          <w:i/>
        </w:rPr>
        <w:t xml:space="preserve">and the network's aggregate response, not established by this term</w:t>
      </w:r>
      <w:r>
        <w:rPr>
          <w:iCs/>
          <w:i/>
        </w:rPr>
        <w:t xml:space="preserve"> </w:t>
      </w:r>
      <w:r>
        <w:rPr>
          <w:iCs/>
          <w:i/>
        </w:rPr>
        <w:t xml:space="preserve">alone.…</w:t>
      </w:r>
    </w:p>
    <w:p>
      <w:pPr>
        <w:pStyle w:val="FirstParagraph"/>
      </w:pPr>
      <w:r>
        <w:t xml:space="preserve">6. Permeability Formula Dimensional Fix</w:t>
      </w:r>
    </w:p>
    <w:p>
      <w:pPr>
        <w:pStyle w:val="BodyText"/>
      </w:pPr>
      <w:r>
        <w:t xml:space="preserve">Location: §6.5</w:t>
      </w:r>
    </w:p>
    <w:p>
      <w:pPr>
        <w:pStyle w:val="BlockText"/>
      </w:pPr>
      <w:r>
        <w:rPr>
          <w:iCs/>
          <w:i/>
        </w:rPr>
        <w:t xml:space="preserve">sponse lag(t) / τ_ref], ε_E &gt; 0 fitted (guards the ratio against</w:t>
      </w:r>
      <w:r>
        <w:rPr>
          <w:iCs/>
          <w:i/>
        </w:rPr>
        <w:t xml:space="preserve"> </w:t>
      </w:r>
      <w:r>
        <w:rPr>
          <w:iCs/>
          <w:i/>
        </w:rPr>
        <w:t xml:space="preserve">division by zero when error signals(t) = 0, rather than leaving it</w:t>
      </w:r>
      <w:r>
        <w:rPr>
          <w:iCs/>
          <w:i/>
        </w:rPr>
        <w:t xml:space="preserve"> </w:t>
      </w:r>
      <w:r>
        <w:rPr>
          <w:iCs/>
          <w:i/>
        </w:rPr>
        <w:t xml:space="preserve">undefined), τ_ref a fitted or domain-specified reference lag</w:t>
      </w:r>
      <w:r>
        <w:rPr>
          <w:iCs/>
          <w:i/>
        </w:rPr>
        <w:t xml:space="preserve"> </w:t>
      </w:r>
      <w:r>
        <w:rPr>
          <w:iCs/>
          <w:i/>
        </w:rPr>
        <w:t xml:space="preserve">normalizing the second term into the same dimensionless scale as the</w:t>
      </w:r>
      <w:r>
        <w:rPr>
          <w:iCs/>
          <w:i/>
        </w:rPr>
        <w:t xml:space="preserve"> </w:t>
      </w:r>
      <w:r>
        <w:rPr>
          <w:iCs/>
          <w:i/>
        </w:rPr>
        <w:t xml:space="preserve">first — the raw form (dimensionless ratio minus a time-valued lag)</w:t>
      </w:r>
      <w:r>
        <w:rPr>
          <w:iCs/>
          <w:i/>
        </w:rPr>
        <w:t xml:space="preserve"> </w:t>
      </w:r>
      <w:r>
        <w:rPr>
          <w:iCs/>
          <w:i/>
        </w:rPr>
        <w:t xml:space="preserve">was dimensionally inconsistent and is corrected here...</w:t>
      </w:r>
    </w:p>
    <w:p>
      <w:pPr>
        <w:pStyle w:val="FirstParagraph"/>
      </w:pPr>
      <w:r>
        <w:t xml:space="preserve">7. 𝒜_max Renamed to ℱ_max</w:t>
      </w:r>
    </w:p>
    <w:p>
      <w:pPr>
        <w:pStyle w:val="BodyText"/>
      </w:pPr>
      <w:r>
        <w:t xml:space="preserve">Location: §5.2 (Parent Ceiling)</w:t>
      </w:r>
    </w:p>
    <w:p>
      <w:pPr>
        <w:pStyle w:val="BlockText"/>
      </w:pPr>
      <w:r>
        <w:rPr>
          <w:iCs/>
          <w:i/>
        </w:rPr>
        <w:t xml:space="preserve">locity and information acceleration are renamed from V(t)/A(t) to</w:t>
      </w:r>
      <w:r>
        <w:rPr>
          <w:iCs/>
          <w:i/>
        </w:rPr>
        <w:t xml:space="preserve"> </w:t>
      </w:r>
      <w:r>
        <w:rPr>
          <w:iCs/>
          <w:i/>
        </w:rPr>
        <w:t xml:space="preserve">v(t)/a(t) (Part 4), freeing the uppercase symbol V for the verticality</w:t>
      </w:r>
      <w:r>
        <w:rPr>
          <w:iCs/>
          <w:i/>
        </w:rPr>
        <w:t xml:space="preserve"> </w:t>
      </w:r>
      <w:r>
        <w:rPr>
          <w:iCs/>
          <w:i/>
        </w:rPr>
        <w:t xml:space="preserve">operator introduced later (Part 10) and avoiding collision with the</w:t>
      </w:r>
      <w:r>
        <w:rPr>
          <w:iCs/>
          <w:i/>
        </w:rPr>
        <w:t xml:space="preserve"> </w:t>
      </w:r>
      <w:r>
        <w:rPr>
          <w:iCs/>
          <w:i/>
        </w:rPr>
        <w:t xml:space="preserve">aggregation operator A (Part 2/5). (2) A new §4.10 formalizes the</w:t>
      </w:r>
      <w:r>
        <w:rPr>
          <w:iCs/>
          <w:i/>
        </w:rPr>
        <w:t xml:space="preserve"> </w:t>
      </w:r>
      <w:r>
        <w:rPr>
          <w:iCs/>
          <w:i/>
        </w:rPr>
        <w:t xml:space="preserve">history-dependent metric g_t, confirming that Part 4's velocity,</w:t>
      </w:r>
      <w:r>
        <w:rPr>
          <w:iCs/>
          <w:i/>
        </w:rPr>
        <w:t xml:space="preserve"> </w:t>
      </w:r>
      <w:r>
        <w:rPr>
          <w:iCs/>
          <w:i/>
        </w:rPr>
        <w:t xml:space="preserve">acceleration, curvature, and geodesic constructions genuinely</w:t>
      </w:r>
      <w:r>
        <w:rPr>
          <w:iCs/>
          <w:i/>
        </w:rPr>
        <w:t xml:space="preserve"> </w:t>
      </w:r>
      <w:r>
        <w:rPr>
          <w:iCs/>
          <w:i/>
        </w:rPr>
        <w:t xml:space="preserve">generalize to a time-v...</w:t>
      </w:r>
    </w:p>
    <w:p>
      <w:pPr>
        <w:pStyle w:val="FirstParagraph"/>
      </w:pPr>
      <w:r>
        <w:t xml:space="preserve">8. Default-Measurement Clarification Added</w:t>
      </w:r>
    </w:p>
    <w:p>
      <w:pPr>
        <w:pStyle w:val="BodyText"/>
      </w:pPr>
      <w:r>
        <w:t xml:space="preserve">Location: §14.7</w:t>
      </w:r>
    </w:p>
    <w:p>
      <w:pPr>
        <w:pStyle w:val="BlockText"/>
      </w:pPr>
      <w:r>
        <w:rPr>
          <w:iCs/>
          <w:i/>
        </w:rPr>
        <w:t xml:space="preserve">. This document's existing treatment of A_true as an inferential</w:t>
      </w:r>
      <w:r>
        <w:rPr>
          <w:iCs/>
          <w:i/>
        </w:rPr>
        <w:t xml:space="preserve"> </w:t>
      </w:r>
      <w:r>
        <w:rPr>
          <w:iCs/>
          <w:i/>
        </w:rPr>
        <w:t xml:space="preserve">reconstruction target rather than direct ground truth (§14.7) is the</w:t>
      </w:r>
      <w:r>
        <w:rPr>
          <w:iCs/>
          <w:i/>
        </w:rPr>
        <w:t xml:space="preserve"> </w:t>
      </w:r>
      <w:r>
        <w:rPr>
          <w:iCs/>
          <w:i/>
        </w:rPr>
        <w:t xml:space="preserve">model to follow elsewhere a default is given without a stated</w:t>
      </w:r>
      <w:r>
        <w:rPr>
          <w:iCs/>
          <w:i/>
        </w:rPr>
        <w:t xml:space="preserve"> </w:t>
      </w:r>
      <w:r>
        <w:rPr>
          <w:iCs/>
          <w:i/>
        </w:rPr>
        <w:t xml:space="preserve">measurement protocol.…</w:t>
      </w:r>
    </w:p>
    <w:p>
      <w:pPr>
        <w:pStyle w:val="FirstParagraph"/>
      </w:pPr>
      <w:r>
        <w:t xml:space="preserve">9. Convergence Authenticity Diagnostic (new)</w:t>
      </w:r>
    </w:p>
    <w:p>
      <w:pPr>
        <w:pStyle w:val="BodyText"/>
      </w:pPr>
      <w:r>
        <w:t xml:space="preserve">Location: §10.5b.0.9c</w:t>
      </w:r>
    </w:p>
    <w:p>
      <w:pPr>
        <w:pStyle w:val="BlockText"/>
      </w:pPr>
      <w:r>
        <w:rPr>
          <w:iCs/>
          <w:i/>
        </w:rPr>
        <w:t xml:space="preserve">ch regime punishes the opposite spike: Definition 10.5b.0.9c</w:t>
      </w:r>
      <w:r>
        <w:rPr>
          <w:iCs/>
          <w:i/>
        </w:rPr>
        <w:t xml:space="preserve"> </w:t>
      </w:r>
      <w:r>
        <w:rPr>
          <w:iCs/>
          <w:i/>
        </w:rPr>
        <w:t xml:space="preserve">(Convergence Authenticity Diagnostic). A real, distinct question</w:t>
      </w:r>
      <w:r>
        <w:rPr>
          <w:iCs/>
          <w:i/>
        </w:rPr>
        <w:t xml:space="preserve"> </w:t>
      </w:r>
      <w:r>
        <w:rPr>
          <w:iCs/>
          <w:i/>
        </w:rPr>
        <w:t xml:space="preserve">genuine Paradoxical Convergence raises but does not by itself answer:</w:t>
      </w:r>
      <w:r>
        <w:rPr>
          <w:iCs/>
          <w:i/>
        </w:rPr>
        <w:t xml:space="preserve"> </w:t>
      </w:r>
      <w:r>
        <w:rPr>
          <w:iCs/>
          <w:i/>
        </w:rPr>
        <w:t xml:space="preserve">how to tell it apart from a system performing the appearance of</w:t>
      </w:r>
      <w:r>
        <w:rPr>
          <w:iCs/>
          <w:i/>
        </w:rPr>
        <w:t xml:space="preserve"> </w:t>
      </w:r>
      <w:r>
        <w:rPr>
          <w:iCs/>
          <w:i/>
        </w:rPr>
        <w:t xml:space="preserve">convergence rather than achieving it, given that both can present as</w:t>
      </w:r>
      <w:r>
        <w:rPr>
          <w:iCs/>
          <w:i/>
        </w:rPr>
        <w:t xml:space="preserve"> </w:t>
      </w:r>
      <w:r>
        <w:rPr>
          <w:iCs/>
          <w:i/>
        </w:rPr>
        <w:t xml:space="preserve">official-layer claims of improvement. The two are distinguished by</w:t>
      </w:r>
      <w:r>
        <w:rPr>
          <w:iCs/>
          <w:i/>
        </w:rPr>
        <w:t xml:space="preserve"> </w:t>
      </w:r>
      <w:r>
        <w:rPr>
          <w:iCs/>
          <w:i/>
        </w:rPr>
        <w:t xml:space="preserve">trajectory shape, not b...</w:t>
      </w:r>
    </w:p>
    <w:p>
      <w:pPr>
        <w:pStyle w:val="FirstParagraph"/>
      </w:pPr>
      <w:r>
        <w:t xml:space="preserve">10. Official Identity Inversion (new)</w:t>
      </w:r>
    </w:p>
    <w:p>
      <w:pPr>
        <w:pStyle w:val="BodyText"/>
      </w:pPr>
      <w:r>
        <w:t xml:space="preserve">Location: §10.5b.0.9d</w:t>
      </w:r>
    </w:p>
    <w:p>
      <w:pPr>
        <w:pStyle w:val="BlockText"/>
      </w:pPr>
      <w:r>
        <w:rPr>
          <w:iCs/>
          <w:i/>
        </w:rPr>
        <w:t xml:space="preserve">ning to be suspicious of grand claims. Definition 10.5b.0.9d</w:t>
      </w:r>
      <w:r>
        <w:rPr>
          <w:iCs/>
          <w:i/>
        </w:rPr>
        <w:t xml:space="preserve"> </w:t>
      </w:r>
      <w:r>
        <w:rPr>
          <w:iCs/>
          <w:i/>
        </w:rPr>
        <w:t xml:space="preserve">(Official Identity Inversion). A further, specific pattern distinct</w:t>
      </w:r>
      <w:r>
        <w:rPr>
          <w:iCs/>
          <w:i/>
        </w:rPr>
        <w:t xml:space="preserve"> </w:t>
      </w:r>
      <w:r>
        <w:rPr>
          <w:iCs/>
          <w:i/>
        </w:rPr>
        <w:t xml:space="preserve">from ordinary high D_op: rather than official simply overstating or</w:t>
      </w:r>
      <w:r>
        <w:rPr>
          <w:iCs/>
          <w:i/>
        </w:rPr>
        <w:t xml:space="preserve"> </w:t>
      </w:r>
      <w:r>
        <w:rPr>
          <w:iCs/>
          <w:i/>
        </w:rPr>
        <w:t xml:space="preserve">diverging from operational reality, official's stated identity can be</w:t>
      </w:r>
      <w:r>
        <w:rPr>
          <w:iCs/>
          <w:i/>
        </w:rPr>
        <w:t xml:space="preserve"> </w:t>
      </w:r>
      <w:r>
        <w:rPr>
          <w:iCs/>
          <w:i/>
        </w:rPr>
        <w:t xml:space="preserve">the specific inversion of operational conduct — claiming the trait</w:t>
      </w:r>
      <w:r>
        <w:rPr>
          <w:iCs/>
          <w:i/>
        </w:rPr>
        <w:t xml:space="preserve"> </w:t>
      </w:r>
      <w:r>
        <w:rPr>
          <w:iCs/>
          <w:i/>
        </w:rPr>
        <w:t xml:space="preserve">most opposite to what operational actually does, rather than an</w:t>
      </w:r>
      <w:r>
        <w:rPr>
          <w:iCs/>
          <w:i/>
        </w:rPr>
        <w:t xml:space="preserve"> </w:t>
      </w:r>
      <w:r>
        <w:rPr>
          <w:iCs/>
          <w:i/>
        </w:rPr>
        <w:t xml:space="preserve">exaggerated or vague...</w:t>
      </w:r>
    </w:p>
    <w:p>
      <w:r>
        <w:pict>
          <v:rect style="width:0;height:1.5pt" o:hralign="center" o:hrstd="t" o:hr="t"/>
        </w:pict>
      </w:r>
    </w:p>
    <w:bookmarkEnd w:id="25"/>
    <w:bookmarkStart w:id="26" w:name="X7c4f198b50644c69a3f2011d320b1bdfd478e01"/>
    <w:p>
      <w:pPr>
        <w:pStyle w:val="Heading1"/>
      </w:pPr>
      <w:r>
        <w:t xml:space="preserve">Part VI — Addendum 5: ChatGPT Adversarial Pass 11.10 → RICD 11.11, Plus the Inv(i,t)/V(t) Item</w:t>
      </w:r>
    </w:p>
    <w:p>
      <w:pPr>
        <w:pStyle w:val="FirstParagraph"/>
      </w:pPr>
      <w:r>
        <w:t xml:space="preserve">RICD Integration Manifest — Addendum 5</w:t>
      </w:r>
    </w:p>
    <w:p>
      <w:pPr>
        <w:pStyle w:val="BodyText"/>
      </w:pPr>
      <w:r>
        <w:t xml:space="preserve">ChatGPT Adversarial Pass 11.10 → RICD 11.11, plus the Inv(i,t)/V(t) item</w:t>
      </w:r>
    </w:p>
    <w:p>
      <w:pPr>
        <w:pStyle w:val="BodyText"/>
      </w:pPr>
      <w:r>
        <w:rPr>
          <w:iCs/>
          <w:i/>
        </w:rPr>
        <w:t xml:space="preserve">All eight items verified against the actual manuscript text before</w:t>
      </w:r>
      <w:r>
        <w:rPr>
          <w:iCs/>
          <w:i/>
        </w:rPr>
        <w:t xml:space="preserve"> </w:t>
      </w:r>
      <w:r>
        <w:rPr>
          <w:iCs/>
          <w:i/>
        </w:rPr>
        <w:t xml:space="preserve">being recorded here, including one (item 0) that had been approved in an</w:t>
      </w:r>
      <w:r>
        <w:rPr>
          <w:iCs/>
          <w:i/>
        </w:rPr>
        <w:t xml:space="preserve"> </w:t>
      </w:r>
      <w:r>
        <w:rPr>
          <w:iCs/>
          <w:i/>
        </w:rPr>
        <w:t xml:space="preserve">earlier message and needed to be carried forward rather than dropped,</w:t>
      </w:r>
      <w:r>
        <w:rPr>
          <w:iCs/>
          <w:i/>
        </w:rPr>
        <w:t xml:space="preserve"> </w:t>
      </w:r>
      <w:r>
        <w:rPr>
          <w:iCs/>
          <w:i/>
        </w:rPr>
        <w:t xml:space="preserve">and one (item 1, on the first save attempt) that required</w:t>
      </w:r>
      <w:r>
        <w:rPr>
          <w:iCs/>
          <w:i/>
        </w:rPr>
        <w:t xml:space="preserve"> </w:t>
      </w:r>
      <w:r>
        <w:rPr>
          <w:iCs/>
          <w:i/>
        </w:rPr>
        <w:t xml:space="preserve">re-verification after an edit failed to persist.</w:t>
      </w:r>
    </w:p>
    <w:p>
      <w:pPr>
        <w:pStyle w:val="BodyText"/>
      </w:pPr>
      <w:r>
        <w:t xml:space="preserve">0. Official Identity Inversion Tied to Verticality (new)</w:t>
      </w:r>
    </w:p>
    <w:p>
      <w:pPr>
        <w:pStyle w:val="BodyText"/>
      </w:pPr>
      <w:r>
        <w:t xml:space="preserve">Location: §10.5b.0.9e</w:t>
      </w:r>
    </w:p>
    <w:p>
      <w:pPr>
        <w:pStyle w:val="BlockText"/>
      </w:pPr>
      <w:r>
        <w:rPr>
          <w:iCs/>
          <w:i/>
        </w:rPr>
        <w:t xml:space="preserve">deliberate-reading pattern of the two. Proposition 10.5b.0.9e</w:t>
      </w:r>
      <w:r>
        <w:rPr>
          <w:iCs/>
          <w:i/>
        </w:rPr>
        <w:t xml:space="preserve"> </w:t>
      </w:r>
      <w:r>
        <w:rPr>
          <w:iCs/>
          <w:i/>
        </w:rPr>
        <w:t xml:space="preserve">(Inversion Scales With Verticality). Inv(i,t) is not independent of</w:t>
      </w:r>
      <w:r>
        <w:rPr>
          <w:iCs/>
          <w:i/>
        </w:rPr>
        <w:t xml:space="preserve"> </w:t>
      </w:r>
      <w:r>
        <w:rPr>
          <w:iCs/>
          <w:i/>
        </w:rPr>
        <w:t xml:space="preserve">regime severity; it is driven by the same underlying quantity that</w:t>
      </w:r>
      <w:r>
        <w:rPr>
          <w:iCs/>
          <w:i/>
        </w:rPr>
        <w:t xml:space="preserve"> </w:t>
      </w:r>
      <w:r>
        <w:rPr>
          <w:iCs/>
          <w:i/>
        </w:rPr>
        <w:t xml:space="preserve">already governs how much genuine function remains available to a</w:t>
      </w:r>
      <w:r>
        <w:rPr>
          <w:iCs/>
          <w:i/>
        </w:rPr>
        <w:t xml:space="preserve"> </w:t>
      </w:r>
      <w:r>
        <w:rPr>
          <w:iCs/>
          <w:i/>
        </w:rPr>
        <w:t xml:space="preserve">container. Define Inv(i,t) as a function of V(t) directly: Inv(i,t) =</w:t>
      </w:r>
      <w:r>
        <w:rPr>
          <w:iCs/>
          <w:i/>
        </w:rPr>
        <w:t xml:space="preserve"> </w:t>
      </w:r>
      <w:r>
        <w:rPr>
          <w:iCs/>
          <w:i/>
        </w:rPr>
        <w:t xml:space="preserve">1 − exp[−κ_inv · (V(t) − V_0)₊], κ_inv &gt; 0 fitted, V_0 a fitted</w:t>
      </w:r>
      <w:r>
        <w:rPr>
          <w:iCs/>
          <w:i/>
        </w:rPr>
        <w:t xml:space="preserve"> </w:t>
      </w:r>
      <w:r>
        <w:rPr>
          <w:iCs/>
          <w:i/>
        </w:rPr>
        <w:t xml:space="preserve">floor below which no i...</w:t>
      </w:r>
    </w:p>
    <w:p>
      <w:pPr>
        <w:pStyle w:val="FirstParagraph"/>
      </w:pPr>
      <w:r>
        <w:t xml:space="preserve">1. Cascading Vortex H_i Relabeling Fixed</w:t>
      </w:r>
    </w:p>
    <w:p>
      <w:pPr>
        <w:pStyle w:val="BodyText"/>
      </w:pPr>
      <w:r>
        <w:t xml:space="preserve">Location: §10.5b.11b.5</w:t>
      </w:r>
    </w:p>
    <w:p>
      <w:pPr>
        <w:pStyle w:val="BlockText"/>
      </w:pPr>
      <w:r>
        <w:rPr>
          <w:iCs/>
          <w:i/>
        </w:rPr>
        <w:t xml:space="preserve">’s discharge/venting flux (H_i, §8.6a — renamed here from</w:t>
      </w:r>
      <w:r>
        <w:rPr>
          <w:iCs/>
          <w:i/>
        </w:rPr>
        <w:t xml:space="preserve"> </w:t>
      </w:r>
      <w:r>
        <w:rPr>
          <w:iCs/>
          <w:i/>
        </w:rPr>
        <w:t xml:space="preserve">“</w:t>
      </w:r>
      <w:r>
        <w:rPr>
          <w:iCs/>
          <w:i/>
        </w:rPr>
        <w:t xml:space="preserve">unvented</w:t>
      </w:r>
      <w:r>
        <w:rPr>
          <w:iCs/>
          <w:i/>
        </w:rPr>
        <w:t xml:space="preserve"> </w:t>
      </w:r>
      <w:r>
        <w:rPr>
          <w:iCs/>
          <w:i/>
        </w:rPr>
        <w:t xml:space="preserve">heat,</w:t>
      </w:r>
      <w:r>
        <w:rPr>
          <w:iCs/>
          <w:i/>
        </w:rPr>
        <w:t xml:space="preserve">”</w:t>
      </w:r>
      <w:r>
        <w:rPr>
          <w:iCs/>
          <w:i/>
        </w:rPr>
        <w:t xml:space="preserve"> </w:t>
      </w:r>
      <w:r>
        <w:rPr>
          <w:iCs/>
          <w:i/>
        </w:rPr>
        <w:t xml:space="preserve">which is now ℐ_i's own role, not H_i's, since §8.8a.1</w:t>
      </w:r>
      <w:r>
        <w:rPr>
          <w:iCs/>
          <w:i/>
        </w:rPr>
        <w:t xml:space="preserve"> </w:t>
      </w:r>
      <w:r>
        <w:rPr>
          <w:iCs/>
          <w:i/>
        </w:rPr>
        <w:t xml:space="preserve">established H_i as the instantaneous venting rate rather than</w:t>
      </w:r>
      <w:r>
        <w:rPr>
          <w:iCs/>
          <w:i/>
        </w:rPr>
        <w:t xml:space="preserve"> </w:t>
      </w:r>
      <w:r>
        <w:rPr>
          <w:iCs/>
          <w:i/>
        </w:rPr>
        <w:t xml:space="preserve">accumulated pressure) discharges multi-directionally as it approaches</w:t>
      </w:r>
      <w:r>
        <w:rPr>
          <w:iCs/>
          <w:i/>
        </w:rPr>
        <w:t xml:space="preserve"> </w:t>
      </w:r>
      <w:r>
        <w:rPr>
          <w:iCs/>
          <w:i/>
        </w:rPr>
        <w:t xml:space="preserve">terminal lock, and any container within m’s own coupling range</w:t>
      </w:r>
      <w:r>
        <w:rPr>
          <w:iCs/>
          <w:i/>
        </w:rPr>
        <w:t xml:space="preserve"> </w:t>
      </w:r>
      <w:r>
        <w:rPr>
          <w:iCs/>
          <w:i/>
        </w:rPr>
        <w:t xml:space="preserve">(Λ_im(t) &gt; 0, even weakly) absorbs a real momentum contribution</w:t>
      </w:r>
      <w:r>
        <w:rPr>
          <w:iCs/>
          <w:i/>
        </w:rPr>
        <w:t xml:space="preserve"> </w:t>
      </w:r>
      <w:r>
        <w:rPr>
          <w:iCs/>
          <w:i/>
        </w:rPr>
        <w:t xml:space="preserve">proportional to that proximity —...</w:t>
      </w:r>
    </w:p>
    <w:p>
      <w:pPr>
        <w:pStyle w:val="FirstParagraph"/>
      </w:pPr>
      <w:r>
        <w:t xml:space="preserve">2. λ₂ Decline Claim Properly Scoped</w:t>
      </w:r>
    </w:p>
    <w:p>
      <w:pPr>
        <w:pStyle w:val="BodyText"/>
      </w:pPr>
      <w:r>
        <w:t xml:space="preserve">Location: §8.8a.v</w:t>
      </w:r>
    </w:p>
    <w:p>
      <w:pPr>
        <w:pStyle w:val="BlockText"/>
      </w:pPr>
      <w:r>
        <w:rPr>
          <w:iCs/>
          <w:i/>
        </w:rPr>
        <w:t xml:space="preserve">→ 0 (Definition 8.8a.4's own threshold) depends on the topology and</w:t>
      </w:r>
      <w:r>
        <w:rPr>
          <w:iCs/>
          <w:i/>
        </w:rPr>
        <w:t xml:space="preserve"> </w:t>
      </w:r>
      <w:r>
        <w:rPr>
          <w:iCs/>
          <w:i/>
        </w:rPr>
        <w:t xml:space="preserve">sequence of removals, not on node loss alone — a claim of universal</w:t>
      </w:r>
      <w:r>
        <w:rPr>
          <w:iCs/>
          <w:i/>
        </w:rPr>
        <w:t xml:space="preserve"> </w:t>
      </w:r>
      <w:r>
        <w:rPr>
          <w:iCs/>
          <w:i/>
        </w:rPr>
        <w:t xml:space="preserve">decline regardless of structure would overstate what node removal by</w:t>
      </w:r>
      <w:r>
        <w:rPr>
          <w:iCs/>
          <w:i/>
        </w:rPr>
        <w:t xml:space="preserve"> </w:t>
      </w:r>
      <w:r>
        <w:rPr>
          <w:iCs/>
          <w:i/>
        </w:rPr>
        <w:t xml:space="preserve">itself establishes.…</w:t>
      </w:r>
    </w:p>
    <w:p>
      <w:pPr>
        <w:pStyle w:val="FirstParagraph"/>
      </w:pPr>
      <w:r>
        <w:t xml:space="preserve">3. Drive_B Persistence Duration Parameterized</w:t>
      </w:r>
    </w:p>
    <w:p>
      <w:pPr>
        <w:pStyle w:val="BodyText"/>
      </w:pPr>
      <w:r>
        <w:t xml:space="preserve">Location: §8.8a</w:t>
      </w:r>
    </w:p>
    <w:p>
      <w:pPr>
        <w:pStyle w:val="BlockText"/>
      </w:pPr>
      <w:r>
        <w:rPr>
          <w:iCs/>
          <w:i/>
        </w:rPr>
        <w:t xml:space="preserve">d Θ_launch, continuously for a duration τ ≥ τ_launch, τ_launch ≥ 0</w:t>
      </w:r>
      <w:r>
        <w:rPr>
          <w:iCs/>
          <w:i/>
        </w:rPr>
        <w:t xml:space="preserve"> </w:t>
      </w:r>
      <w:r>
        <w:rPr>
          <w:iCs/>
          <w:i/>
        </w:rPr>
        <w:t xml:space="preserve">fitted — an explicit duration gate replacing the earlier qualitative</w:t>
      </w:r>
      <w:r>
        <w:rPr>
          <w:iCs/>
          <w:i/>
        </w:rPr>
        <w:t xml:space="preserve"> </w:t>
      </w:r>
      <w:r>
        <w:rPr>
          <w:iCs/>
          <w:i/>
        </w:rPr>
        <w:t xml:space="preserve">“</w:t>
      </w:r>
      <w:r>
        <w:rPr>
          <w:iCs/>
          <w:i/>
        </w:rPr>
        <w:t xml:space="preserve">sufficient duration,</w:t>
      </w:r>
      <w:r>
        <w:rPr>
          <w:iCs/>
          <w:i/>
        </w:rPr>
        <w:t xml:space="preserve">”</w:t>
      </w:r>
      <w:r>
        <w:rPr>
          <w:iCs/>
          <w:i/>
        </w:rPr>
        <w:t xml:space="preserve"> </w:t>
      </w:r>
      <w:r>
        <w:rPr>
          <w:iCs/>
          <w:i/>
        </w:rPr>
        <w:t xml:space="preserve">evaluable directly rather than left as</w:t>
      </w:r>
      <w:r>
        <w:rPr>
          <w:iCs/>
          <w:i/>
        </w:rPr>
        <w:t xml:space="preserve"> </w:t>
      </w:r>
      <w:r>
        <w:rPr>
          <w:iCs/>
          <w:i/>
        </w:rPr>
        <w:t xml:space="preserve">narrative. Equivalently, where an adapter prefers an integrated form:</w:t>
      </w:r>
      <w:r>
        <w:rPr>
          <w:iCs/>
          <w:i/>
        </w:rPr>
        <w:t xml:space="preserve"> </w:t>
      </w:r>
      <w:r>
        <w:rPr>
          <w:iCs/>
          <w:i/>
        </w:rPr>
        <w:t xml:space="preserve">∫_t^{t+τ_launch} Drive_B(j,s) ds &gt; Θ_launch · τ_launch. Either form</w:t>
      </w:r>
      <w:r>
        <w:rPr>
          <w:iCs/>
          <w:i/>
        </w:rPr>
        <w:t xml:space="preserve"> </w:t>
      </w:r>
      <w:r>
        <w:rPr>
          <w:iCs/>
          <w:i/>
        </w:rPr>
        <w:t xml:space="preserve">gives the multi-directional reinforcement term the sustained presence</w:t>
      </w:r>
      <w:r>
        <w:rPr>
          <w:iCs/>
          <w:i/>
        </w:rPr>
        <w:t xml:space="preserve"> </w:t>
      </w:r>
      <w:r>
        <w:rPr>
          <w:iCs/>
          <w:i/>
        </w:rPr>
        <w:t xml:space="preserve">it needs to ov...</w:t>
      </w:r>
    </w:p>
    <w:p>
      <w:pPr>
        <w:pStyle w:val="FirstParagraph"/>
      </w:pPr>
      <w:r>
        <w:t xml:space="preserve">4. "Single Knocks Cancel" Corrected</w:t>
      </w:r>
    </w:p>
    <w:p>
      <w:pPr>
        <w:pStyle w:val="BodyText"/>
      </w:pPr>
      <w:r>
        <w:t xml:space="preserve">Location: §8.8a</w:t>
      </w:r>
    </w:p>
    <w:p>
      <w:pPr>
        <w:pStyle w:val="BlockText"/>
      </w:pPr>
      <w:r>
        <w:rPr>
          <w:iCs/>
          <w:i/>
        </w:rPr>
        <w:t xml:space="preserve">.5b, this is the vector-aware coupling: a single knock does not</w:t>
      </w:r>
      <w:r>
        <w:rPr>
          <w:iCs/>
          <w:i/>
        </w:rPr>
        <w:t xml:space="preserve"> </w:t>
      </w:r>
      <w:r>
        <w:rPr>
          <w:iCs/>
          <w:i/>
        </w:rPr>
        <w:t xml:space="preserve">literally cancel, since a lone vector simply contributes its own</w:t>
      </w:r>
      <w:r>
        <w:rPr>
          <w:iCs/>
          <w:i/>
        </w:rPr>
        <w:t xml:space="preserve"> </w:t>
      </w:r>
      <w:r>
        <w:rPr>
          <w:iCs/>
          <w:i/>
        </w:rPr>
        <w:t xml:space="preserve">magnitude — rather, a single source lacks the multi-directional</w:t>
      </w:r>
      <w:r>
        <w:rPr>
          <w:iCs/>
          <w:i/>
        </w:rPr>
        <w:t xml:space="preserve"> </w:t>
      </w:r>
      <w:r>
        <w:rPr>
          <w:iCs/>
          <w:i/>
        </w:rPr>
        <w:t xml:space="preserve">reinforcement represented by the vector sum |Σ Λ_kj û_kj|, while</w:t>
      </w:r>
      <w:r>
        <w:rPr>
          <w:iCs/>
          <w:i/>
        </w:rPr>
        <w:t xml:space="preserve"> </w:t>
      </w:r>
      <w:r>
        <w:rPr>
          <w:iCs/>
          <w:i/>
        </w:rPr>
        <w:t xml:space="preserve">multiple sources with divergent vectors can reinforce into a resultant</w:t>
      </w:r>
      <w:r>
        <w:rPr>
          <w:iCs/>
          <w:i/>
        </w:rPr>
        <w:t xml:space="preserve"> </w:t>
      </w:r>
      <w:r>
        <w:rPr>
          <w:iCs/>
          <w:i/>
        </w:rPr>
        <w:t xml:space="preserve">substantially larger than any one source's own magnitude.…</w:t>
      </w:r>
    </w:p>
    <w:p>
      <w:pPr>
        <w:pStyle w:val="FirstParagraph"/>
      </w:pPr>
      <w:r>
        <w:t xml:space="preserve">5. ρ_resilience Renamed to r_res</w:t>
      </w:r>
    </w:p>
    <w:p>
      <w:pPr>
        <w:pStyle w:val="BodyText"/>
      </w:pPr>
      <w:r>
        <w:t xml:space="preserve">Location: §10.5b.2.11</w:t>
      </w:r>
    </w:p>
    <w:p>
      <w:pPr>
        <w:pStyle w:val="BlockText"/>
      </w:pPr>
      <w:r>
        <w:rPr>
          <w:iCs/>
          <w:i/>
        </w:rPr>
        <w:t xml:space="preserve">with r_res(j) adapter-supplied or fitted, representing whatever makes</w:t>
      </w:r>
      <w:r>
        <w:rPr>
          <w:iCs/>
          <w:i/>
        </w:rPr>
        <w:t xml:space="preserve"> </w:t>
      </w:r>
      <w:r>
        <w:rPr>
          <w:iCs/>
          <w:i/>
        </w:rPr>
        <w:t xml:space="preserve">a given container less susceptible to a given magnitude of knock than</w:t>
      </w:r>
      <w:r>
        <w:rPr>
          <w:iCs/>
          <w:i/>
        </w:rPr>
        <w:t xml:space="preserve"> </w:t>
      </w:r>
      <w:r>
        <w:rPr>
          <w:iCs/>
          <w:i/>
        </w:rPr>
        <w:t xml:space="preserve">another otherwise-identically-exposed container would be. A</w:t>
      </w:r>
      <w:r>
        <w:rPr>
          <w:iCs/>
          <w:i/>
        </w:rPr>
        <w:t xml:space="preserve"> </w:t>
      </w:r>
      <w:r>
        <w:rPr>
          <w:iCs/>
          <w:i/>
        </w:rPr>
        <w:t xml:space="preserve">sufficiently high r_res(j) can keep v_gen,effective(j,t) below</w:t>
      </w:r>
      <w:r>
        <w:rPr>
          <w:iCs/>
          <w:i/>
        </w:rPr>
        <w:t xml:space="preserve"> </w:t>
      </w:r>
      <w:r>
        <w:rPr>
          <w:iCs/>
          <w:i/>
        </w:rPr>
        <w:t xml:space="preserve">v_threshold even where the raw, source-side v_gen(j,t) alone would</w:t>
      </w:r>
      <w:r>
        <w:rPr>
          <w:iCs/>
          <w:i/>
        </w:rPr>
        <w:t xml:space="preserve"> </w:t>
      </w:r>
      <w:r>
        <w:rPr>
          <w:iCs/>
          <w:i/>
        </w:rPr>
        <w:t xml:space="preserve">have crossed it — a real, formal route by which a genuinely knocked</w:t>
      </w:r>
      <w:r>
        <w:rPr>
          <w:iCs/>
          <w:i/>
        </w:rPr>
        <w:t xml:space="preserve"> </w:t>
      </w:r>
      <w:r>
        <w:rPr>
          <w:iCs/>
          <w:i/>
        </w:rPr>
        <w:t xml:space="preserve">container can remain l...</w:t>
      </w:r>
    </w:p>
    <w:p>
      <w:pPr>
        <w:pStyle w:val="FirstParagraph"/>
      </w:pPr>
      <w:r>
        <w:t xml:space="preserve">6. Emergence Principle Sentence Sharpened</w:t>
      </w:r>
    </w:p>
    <w:p>
      <w:pPr>
        <w:pStyle w:val="BodyText"/>
      </w:pPr>
      <w:r>
        <w:t xml:space="preserve">Location: §5.2 (Aggregation)</w:t>
      </w:r>
    </w:p>
    <w:p>
      <w:pPr>
        <w:pStyle w:val="BlockText"/>
      </w:pPr>
      <w:r>
        <w:rPr>
          <w:iCs/>
          <w:i/>
        </w:rPr>
        <w:t xml:space="preserve">onent — a real, non-trivial result, but a different and weaker</w:t>
      </w:r>
      <w:r>
        <w:rPr>
          <w:iCs/>
          <w:i/>
        </w:rPr>
        <w:t xml:space="preserve"> </w:t>
      </w:r>
      <w:r>
        <w:rPr>
          <w:iCs/>
          <w:i/>
        </w:rPr>
        <w:t xml:space="preserve">claim than genuinely novel emergent variables (culture, policy,</w:t>
      </w:r>
      <w:r>
        <w:rPr>
          <w:iCs/>
          <w:i/>
        </w:rPr>
        <w:t xml:space="preserve"> </w:t>
      </w:r>
      <w:r>
        <w:rPr>
          <w:iCs/>
          <w:i/>
        </w:rPr>
        <w:t xml:space="preserve">architecture) arising from the aggregation alone. A convex mixture of</w:t>
      </w:r>
      <w:r>
        <w:rPr>
          <w:iCs/>
          <w:i/>
        </w:rPr>
        <w:t xml:space="preserve"> </w:t>
      </w:r>
      <w:r>
        <w:rPr>
          <w:iCs/>
          <w:i/>
        </w:rPr>
        <w:t xml:space="preserve">child distributions does not, by itself, mathematically generate those</w:t>
      </w:r>
      <w:r>
        <w:rPr>
          <w:iCs/>
          <w:i/>
        </w:rPr>
        <w:t xml:space="preserve"> </w:t>
      </w:r>
      <w:r>
        <w:rPr>
          <w:iCs/>
          <w:i/>
        </w:rPr>
        <w:t xml:space="preserve">higher-order variables; it only establishes that the aggregate</w:t>
      </w:r>
      <w:r>
        <w:rPr>
          <w:iCs/>
          <w:i/>
        </w:rPr>
        <w:t xml:space="preserve"> </w:t>
      </w:r>
      <w:r>
        <w:rPr>
          <w:iCs/>
          <w:i/>
        </w:rPr>
        <w:t xml:space="preserve">representation is a distinct object from its parts. Fully emergent</w:t>
      </w:r>
      <w:r>
        <w:rPr>
          <w:iCs/>
          <w:i/>
        </w:rPr>
        <w:t xml:space="preserve"> </w:t>
      </w:r>
      <w:r>
        <w:rPr>
          <w:iCs/>
          <w:i/>
        </w:rPr>
        <w:t xml:space="preserve">structure, such as cor...</w:t>
      </w:r>
    </w:p>
    <w:p>
      <w:pPr>
        <w:pStyle w:val="FirstParagraph"/>
      </w:pPr>
      <w:r>
        <w:t xml:space="preserve">7. "Reshapes Φ" Residue Fully Cleaned (3 remaining sites)</w:t>
      </w:r>
    </w:p>
    <w:p>
      <w:pPr>
        <w:pStyle w:val="BodyText"/>
      </w:pPr>
      <w:r>
        <w:t xml:space="preserve">Location: §10.5b.18.8, §10.5b.1</w:t>
      </w:r>
    </w:p>
    <w:p>
      <w:pPr>
        <w:pStyle w:val="BlockText"/>
      </w:pPr>
      <w:r>
        <w:rPr>
          <w:iCs/>
          <w:i/>
        </w:rPr>
        <w:t xml:space="preserve">olds the trajectory near a false state (not a literal reshaping of</w:t>
      </w:r>
      <w:r>
        <w:rPr>
          <w:iCs/>
          <w:i/>
        </w:rPr>
        <w:t xml:space="preserve"> </w:t>
      </w:r>
      <w:r>
        <w:rPr>
          <w:iCs/>
          <w:i/>
        </w:rPr>
        <w:t xml:space="preserve">the divergence &gt; landscape, per this document's own correction) once</w:t>
      </w:r>
      <w:r>
        <w:rPr>
          <w:iCs/>
          <w:i/>
        </w:rPr>
        <w:t xml:space="preserve"> </w:t>
      </w:r>
      <w:r>
        <w:rPr>
          <w:iCs/>
          <w:i/>
        </w:rPr>
        <w:t xml:space="preserve">ω_meta^down(t) and D_op(t) are known — is &gt; specified, but nothing</w:t>
      </w:r>
      <w:r>
        <w:rPr>
          <w:iCs/>
          <w:i/>
        </w:rPr>
        <w:t xml:space="preserve"> </w:t>
      </w:r>
      <w:r>
        <w:rPr>
          <w:iCs/>
          <w:i/>
        </w:rPr>
        <w:t xml:space="preserve">in this document yet constrains its &gt; magnitude relative to κ_conf or</w:t>
      </w:r>
      <w:r>
        <w:rPr>
          <w:iCs/>
          <w:i/>
        </w:rPr>
        <w:t xml:space="preserve"> </w:t>
      </w:r>
      <w:r>
        <w:rPr>
          <w:iCs/>
          <w:i/>
        </w:rPr>
        <w:t xml:space="preserve">κ_boom.…</w:t>
      </w:r>
    </w:p>
    <w:p>
      <w:r>
        <w:pict>
          <v:rect style="width:0;height:1.5pt" o:hralign="center" o:hrstd="t" o:hr="t"/>
        </w:pict>
      </w:r>
    </w:p>
    <w:bookmarkEnd w:id="26"/>
    <w:bookmarkStart w:id="27" w:name="X39bcb6bb03802f1d4dd446d1ed5ffec00c769e6"/>
    <w:p>
      <w:pPr>
        <w:pStyle w:val="Heading1"/>
      </w:pPr>
      <w:r>
        <w:t xml:space="preserve">Part VII — Addendum 6: RICD 12.0 and 12.1, Combined</w:t>
      </w:r>
    </w:p>
    <w:p>
      <w:pPr>
        <w:pStyle w:val="FirstParagraph"/>
      </w:pPr>
      <w:r>
        <w:t xml:space="preserve">RICD Integration Manifest — Addendum 6</w:t>
      </w:r>
    </w:p>
    <w:p>
      <w:pPr>
        <w:pStyle w:val="BodyText"/>
      </w:pPr>
      <w:r>
        <w:t xml:space="preserve">RICD 12.0 and 12.1, Combined</w:t>
      </w:r>
    </w:p>
    <w:p>
      <w:pPr>
        <w:pStyle w:val="BodyText"/>
      </w:pPr>
      <w:r>
        <w:rPr>
          <w:iCs/>
          <w:i/>
        </w:rPr>
        <w:t xml:space="preserve">Both versions concern the same theorem (Fundamental Theorem</w:t>
      </w:r>
      <w:r>
        <w:rPr>
          <w:iCs/>
          <w:i/>
        </w:rPr>
        <w:t xml:space="preserve"> </w:t>
      </w:r>
      <w:r>
        <w:rPr>
          <w:iCs/>
          <w:i/>
        </w:rPr>
        <w:t xml:space="preserve">10.5b.0.5.1, the Do No Harm Principle) and are recorded together per</w:t>
      </w:r>
      <w:r>
        <w:rPr>
          <w:iCs/>
          <w:i/>
        </w:rPr>
        <w:t xml:space="preserve"> </w:t>
      </w:r>
      <w:r>
        <w:rPr>
          <w:iCs/>
          <w:i/>
        </w:rPr>
        <w:t xml:space="preserve">Carmen\u2019s request. All five items verified against the actual</w:t>
      </w:r>
      <w:r>
        <w:rPr>
          <w:iCs/>
          <w:i/>
        </w:rPr>
        <w:t xml:space="preserve"> </w:t>
      </w:r>
      <w:r>
        <w:rPr>
          <w:iCs/>
          <w:i/>
        </w:rPr>
        <w:t xml:space="preserve">manuscript text.</w:t>
      </w:r>
    </w:p>
    <w:p>
      <w:pPr>
        <w:pStyle w:val="BodyText"/>
      </w:pPr>
      <w:r>
        <w:t xml:space="preserve">1. Renamed to Fundamental Theorem, With Explicit Logical-Status</w:t>
      </w:r>
      <w:r>
        <w:t xml:space="preserve"> </w:t>
      </w:r>
      <w:r>
        <w:t xml:space="preserve">Rationale (12.0)</w:t>
      </w:r>
    </w:p>
    <w:p>
      <w:pPr>
        <w:pStyle w:val="BodyText"/>
      </w:pPr>
      <w:r>
        <w:t xml:space="preserve">Location: §10.5b.0.5.1</w:t>
      </w:r>
    </w:p>
    <w:p>
      <w:pPr>
        <w:pStyle w:val="BlockText"/>
      </w:pPr>
      <w:r>
        <w:rPr>
          <w:iCs/>
          <w:i/>
        </w:rPr>
        <w:t xml:space="preserve">viously labeled a Corollary — renamed here to Fundamental Theorem</w:t>
      </w:r>
      <w:r>
        <w:rPr>
          <w:iCs/>
          <w:i/>
        </w:rPr>
        <w:t xml:space="preserve"> </w:t>
      </w:r>
      <w:r>
        <w:rPr>
          <w:iCs/>
          <w:i/>
        </w:rPr>
        <w:t xml:space="preserve">specifically to signal its real importance without misrepresenting its</w:t>
      </w:r>
      <w:r>
        <w:rPr>
          <w:iCs/>
          <w:i/>
        </w:rPr>
        <w:t xml:space="preserve"> </w:t>
      </w:r>
      <w:r>
        <w:rPr>
          <w:iCs/>
          <w:i/>
        </w:rPr>
        <w:t xml:space="preserve">logical status: it is a genuinely derived result, not an independent</w:t>
      </w:r>
      <w:r>
        <w:rPr>
          <w:iCs/>
          <w:i/>
        </w:rPr>
        <w:t xml:space="preserve"> </w:t>
      </w:r>
      <w:r>
        <w:rPr>
          <w:iCs/>
          <w:i/>
        </w:rPr>
        <w:t xml:space="preserve">axiom, and the derivation is stated explicitly below rather than left</w:t>
      </w:r>
      <w:r>
        <w:rPr>
          <w:iCs/>
          <w:i/>
        </w:rPr>
        <w:t xml:space="preserve"> </w:t>
      </w:r>
      <w:r>
        <w:rPr>
          <w:iCs/>
          <w:i/>
        </w:rPr>
        <w:t xml:space="preserve">implicit. There is nothing paradoxical about holding influence as a</w:t>
      </w:r>
      <w:r>
        <w:rPr>
          <w:iCs/>
          <w:i/>
        </w:rPr>
        <w:t xml:space="preserve"> </w:t>
      </w:r>
      <w:r>
        <w:rPr>
          <w:iCs/>
          <w:i/>
        </w:rPr>
        <w:t xml:space="preserve">goal — supplying conditions without fixing an endpoint is a</w:t>
      </w:r>
      <w:r>
        <w:rPr>
          <w:iCs/>
          <w:i/>
        </w:rPr>
        <w:t xml:space="preserve"> </w:t>
      </w:r>
      <w:r>
        <w:rPr>
          <w:iCs/>
          <w:i/>
        </w:rPr>
        <w:t xml:space="preserve">perfectly cohere...</w:t>
      </w:r>
    </w:p>
    <w:p>
      <w:pPr>
        <w:pStyle w:val="FirstParagraph"/>
      </w:pPr>
      <w:r>
        <w:t xml:space="preserve">2. Full Derivation Chain Stated Explicitly (12.0)</w:t>
      </w:r>
    </w:p>
    <w:p>
      <w:pPr>
        <w:pStyle w:val="BodyText"/>
      </w:pPr>
      <w:r>
        <w:t xml:space="preserve">Location: §10.5b.0.5.1</w:t>
      </w:r>
    </w:p>
    <w:p>
      <w:pPr>
        <w:pStyle w:val="BlockText"/>
      </w:pPr>
      <w:r>
        <w:rPr>
          <w:iCs/>
          <w:i/>
        </w:rPr>
        <w:t xml:space="preserve">that was never really there. Derivation, stated explicitly. This</w:t>
      </w:r>
      <w:r>
        <w:rPr>
          <w:iCs/>
          <w:i/>
        </w:rPr>
        <w:t xml:space="preserve"> </w:t>
      </w:r>
      <w:r>
        <w:rPr>
          <w:iCs/>
          <w:i/>
        </w:rPr>
        <w:t xml:space="preserve">theorem is not an independent assumption; it follows necessarily from</w:t>
      </w:r>
      <w:r>
        <w:rPr>
          <w:iCs/>
          <w:i/>
        </w:rPr>
        <w:t xml:space="preserve"> </w:t>
      </w:r>
      <w:r>
        <w:rPr>
          <w:iCs/>
          <w:i/>
        </w:rPr>
        <w:t xml:space="preserve">Axiom 9 (Health-Seeking Is the Default Orientation, Part 3) together</w:t>
      </w:r>
      <w:r>
        <w:rPr>
          <w:iCs/>
          <w:i/>
        </w:rPr>
        <w:t xml:space="preserve"> </w:t>
      </w:r>
      <w:r>
        <w:rPr>
          <w:iCs/>
          <w:i/>
        </w:rPr>
        <w:t xml:space="preserve">with Definition 10.3's own formula for d_A(t) = d_A^max·exp[−β_S S̃</w:t>
      </w:r>
      <w:r>
        <w:rPr>
          <w:iCs/>
          <w:i/>
        </w:rPr>
        <w:t xml:space="preserve"> </w:t>
      </w:r>
      <w:r>
        <w:rPr>
          <w:iCs/>
          <w:i/>
        </w:rPr>
        <w:t xml:space="preserve">− β_R δR̃ − β_F F̃], via three concrete, already-built mechanisms</w:t>
      </w:r>
      <w:r>
        <w:rPr>
          <w:iCs/>
          <w:i/>
        </w:rPr>
        <w:t xml:space="preserve"> </w:t>
      </w:r>
      <w:r>
        <w:rPr>
          <w:iCs/>
          <w:i/>
        </w:rPr>
        <w:t xml:space="preserve">rather than by assertion: control-shaped forcing's own definition</w:t>
      </w:r>
      <w:r>
        <w:rPr>
          <w:iCs/>
          <w:i/>
        </w:rPr>
        <w:t xml:space="preserve"> </w:t>
      </w:r>
      <w:r>
        <w:rPr>
          <w:iCs/>
          <w:i/>
        </w:rPr>
        <w:t xml:space="preserve">(§10.5b.0.11) f...</w:t>
      </w:r>
    </w:p>
    <w:p>
      <w:pPr>
        <w:pStyle w:val="FirstParagraph"/>
      </w:pPr>
      <w:r>
        <w:t xml:space="preserve">3. Redundancy Argument Against a 10th Axiom, Stated Directly (12.0)</w:t>
      </w:r>
    </w:p>
    <w:p>
      <w:pPr>
        <w:pStyle w:val="BodyText"/>
      </w:pPr>
      <w:r>
        <w:t xml:space="preserve">Location: §10.5b.0.5.1</w:t>
      </w:r>
    </w:p>
    <w:p>
      <w:pPr>
        <w:pStyle w:val="BlockText"/>
      </w:pPr>
      <w:r>
        <w:rPr>
          <w:iCs/>
          <w:i/>
        </w:rPr>
        <w:t xml:space="preserve">y assumed, which is precisely the redundancy a minimal, coherent</w:t>
      </w:r>
      <w:r>
        <w:rPr>
          <w:iCs/>
          <w:i/>
        </w:rPr>
        <w:t xml:space="preserve"> </w:t>
      </w:r>
      <w:r>
        <w:rPr>
          <w:iCs/>
          <w:i/>
        </w:rPr>
        <w:t xml:space="preserve">axiom system is supposed to avoid; the theorem's real strength is</w:t>
      </w:r>
      <w:r>
        <w:rPr>
          <w:iCs/>
          <w:i/>
        </w:rPr>
        <w:t xml:space="preserve"> </w:t>
      </w:r>
      <w:r>
        <w:rPr>
          <w:iCs/>
          <w:i/>
        </w:rPr>
        <w:t xml:space="preserve">that it does not need that assertion.…</w:t>
      </w:r>
    </w:p>
    <w:p>
      <w:pPr>
        <w:pStyle w:val="FirstParagraph"/>
      </w:pPr>
      <w:r>
        <w:t xml:space="preserve">4. Three Falsifiable Predictions Added (12.0)</w:t>
      </w:r>
    </w:p>
    <w:p>
      <w:pPr>
        <w:pStyle w:val="BodyText"/>
      </w:pPr>
      <w:r>
        <w:t xml:space="preserve">Location: §10.5b.0.5.1</w:t>
      </w:r>
    </w:p>
    <w:p>
      <w:pPr>
        <w:pStyle w:val="BlockText"/>
      </w:pPr>
      <w:r>
        <w:rPr>
          <w:iCs/>
          <w:i/>
        </w:rPr>
        <w:t xml:space="preserve">ve been intended to produce. Three falsifiable predictions, one per</w:t>
      </w:r>
      <w:r>
        <w:rPr>
          <w:iCs/>
          <w:i/>
        </w:rPr>
        <w:t xml:space="preserve"> </w:t>
      </w:r>
      <w:r>
        <w:rPr>
          <w:iCs/>
          <w:i/>
        </w:rPr>
        <w:t xml:space="preserve">mechanism, stated explicitly rather than left implicit in the</w:t>
      </w:r>
      <w:r>
        <w:rPr>
          <w:iCs/>
          <w:i/>
        </w:rPr>
        <w:t xml:space="preserve"> </w:t>
      </w:r>
      <w:r>
        <w:rPr>
          <w:iCs/>
          <w:i/>
        </w:rPr>
        <w:t xml:space="preserve">mechanisms alone. Resource depletion (Definition 10.5b.0.12): systems</w:t>
      </w:r>
      <w:r>
        <w:rPr>
          <w:iCs/>
          <w:i/>
        </w:rPr>
        <w:t xml:space="preserve"> </w:t>
      </w:r>
      <w:r>
        <w:rPr>
          <w:iCs/>
          <w:i/>
        </w:rPr>
        <w:t xml:space="preserve">under sustained control-shaped forcing should show measurably faster</w:t>
      </w:r>
      <w:r>
        <w:rPr>
          <w:iCs/>
          <w:i/>
        </w:rPr>
        <w:t xml:space="preserve"> </w:t>
      </w:r>
      <w:r>
        <w:rPr>
          <w:iCs/>
          <w:i/>
        </w:rPr>
        <w:t xml:space="preserve">resource-debt (δR(t)) accumulation than an otherwise-identical,</w:t>
      </w:r>
      <w:r>
        <w:rPr>
          <w:iCs/>
          <w:i/>
        </w:rPr>
        <w:t xml:space="preserve"> </w:t>
      </w:r>
      <w:r>
        <w:rPr>
          <w:iCs/>
          <w:i/>
        </w:rPr>
        <w:t xml:space="preserve">unforced counterfactual, holding all other inputs constant. Divergence</w:t>
      </w:r>
      <w:r>
        <w:rPr>
          <w:iCs/>
          <w:i/>
        </w:rPr>
        <w:t xml:space="preserve"> </w:t>
      </w:r>
      <w:r>
        <w:rPr>
          <w:iCs/>
          <w:i/>
        </w:rPr>
        <w:t xml:space="preserve">amplification (...</w:t>
      </w:r>
    </w:p>
    <w:p>
      <w:pPr>
        <w:pStyle w:val="FirstParagraph"/>
      </w:pPr>
      <w:r>
        <w:t xml:space="preserve">5. Theorem Name Disambiguated: Conditional, Not Moral (12.1)</w:t>
      </w:r>
    </w:p>
    <w:p>
      <w:pPr>
        <w:pStyle w:val="BodyText"/>
      </w:pPr>
      <w:r>
        <w:t xml:space="preserve">Location: §10.5b.0.5.1</w:t>
      </w:r>
    </w:p>
    <w:p>
      <w:pPr>
        <w:pStyle w:val="BlockText"/>
      </w:pPr>
      <w:r>
        <w:rPr>
          <w:iCs/>
          <w:i/>
        </w:rPr>
        <w:t xml:space="preserve">1 (The Do No Harm Principle — Conditional, Not Moral: If the</w:t>
      </w:r>
      <w:r>
        <w:rPr>
          <w:iCs/>
          <w:i/>
        </w:rPr>
        <w:t xml:space="preserve"> </w:t>
      </w:r>
      <w:r>
        <w:rPr>
          <w:iCs/>
          <w:i/>
        </w:rPr>
        <w:t xml:space="preserve">System's Continued Adaptive Capacity Is the Goal, Force Is Harm).</w:t>
      </w:r>
      <w:r>
        <w:rPr>
          <w:iCs/>
          <w:i/>
        </w:rPr>
        <w:t xml:space="preserve"> </w:t>
      </w:r>
      <w:r>
        <w:rPr>
          <w:iCs/>
          <w:i/>
        </w:rPr>
        <w:t xml:space="preserve">Editorial note: Previously named</w:t>
      </w:r>
      <w:r>
        <w:rPr>
          <w:iCs/>
          <w:i/>
        </w:rPr>
        <w:t xml:space="preserve"> </w:t>
      </w:r>
      <w:r>
        <w:rPr>
          <w:iCs/>
          <w:i/>
        </w:rPr>
        <w:t xml:space="preserve">“</w:t>
      </w:r>
      <w:r>
        <w:rPr>
          <w:iCs/>
          <w:i/>
        </w:rPr>
        <w:t xml:space="preserve">the Goal Paradox,</w:t>
      </w:r>
      <w:r>
        <w:rPr>
          <w:iCs/>
          <w:i/>
        </w:rPr>
        <w:t xml:space="preserve">”</w:t>
      </w:r>
      <w:r>
        <w:rPr>
          <w:iCs/>
          <w:i/>
        </w:rPr>
        <w:t xml:space="preserve"> </w:t>
      </w:r>
      <w:r>
        <w:rPr>
          <w:iCs/>
          <w:i/>
        </w:rPr>
        <w:t xml:space="preserve">a real misnomer</w:t>
      </w:r>
      <w:r>
        <w:rPr>
          <w:iCs/>
          <w:i/>
        </w:rPr>
        <w:t xml:space="preserve"> </w:t>
      </w:r>
      <w:r>
        <w:rPr>
          <w:iCs/>
          <w:i/>
        </w:rPr>
        <w:t xml:space="preserve">this document should not have kept, and previously labeled a Corollary</w:t>
      </w:r>
      <w:r>
        <w:rPr>
          <w:iCs/>
          <w:i/>
        </w:rPr>
        <w:t xml:space="preserve"> </w:t>
      </w:r>
      <w:r>
        <w:rPr>
          <w:iCs/>
          <w:i/>
        </w:rPr>
        <w:t xml:space="preserve">— renamed here to Fundamental Theorem specifically to signal its</w:t>
      </w:r>
      <w:r>
        <w:rPr>
          <w:iCs/>
          <w:i/>
        </w:rPr>
        <w:t xml:space="preserve"> </w:t>
      </w:r>
      <w:r>
        <w:rPr>
          <w:iCs/>
          <w:i/>
        </w:rPr>
        <w:t xml:space="preserve">real importance without misrepresenting its logical status: it is a</w:t>
      </w:r>
      <w:r>
        <w:rPr>
          <w:iCs/>
          <w:i/>
        </w:rPr>
        <w:t xml:space="preserve"> </w:t>
      </w:r>
      <w:r>
        <w:rPr>
          <w:iCs/>
          <w:i/>
        </w:rPr>
        <w:t xml:space="preserve">genuinely derived re...</w:t>
      </w:r>
    </w:p>
    <w:p>
      <w:r>
        <w:pict>
          <v:rect style="width:0;height:1.5pt" o:hralign="center" o:hrstd="t" o:hr="t"/>
        </w:pict>
      </w:r>
    </w:p>
    <w:bookmarkEnd w:id="27"/>
    <w:bookmarkStart w:id="28" w:name="X40440a3df85bb8f60660eba100d999d9b800900"/>
    <w:p>
      <w:pPr>
        <w:pStyle w:val="Heading1"/>
      </w:pPr>
      <w:r>
        <w:t xml:space="preserve">Part VIII — Addendum 7: RICD 12.3 — Metabolic Efficiency and Homeostatic Function</w:t>
      </w:r>
    </w:p>
    <w:p>
      <w:pPr>
        <w:pStyle w:val="FirstParagraph"/>
      </w:pPr>
      <w:r>
        <w:t xml:space="preserve">RICD Integration Manifest — Addendum 7</w:t>
      </w:r>
    </w:p>
    <w:p>
      <w:pPr>
        <w:pStyle w:val="BodyText"/>
      </w:pPr>
      <w:r>
        <w:t xml:space="preserve">RICD 12.3: Metabolic Efficiency and Homeostatic Function</w:t>
      </w:r>
    </w:p>
    <w:p>
      <w:pPr>
        <w:pStyle w:val="BodyText"/>
      </w:pPr>
      <w:r>
        <w:rPr>
          <w:iCs/>
          <w:i/>
        </w:rPr>
        <w:t xml:space="preserve">Built automatically alongside the version itself, per the standing</w:t>
      </w:r>
      <w:r>
        <w:rPr>
          <w:iCs/>
          <w:i/>
        </w:rPr>
        <w:t xml:space="preserve"> </w:t>
      </w:r>
      <w:r>
        <w:rPr>
          <w:iCs/>
          <w:i/>
        </w:rPr>
        <w:t xml:space="preserve">rule. Both items verified against the actual manuscript text.</w:t>
      </w:r>
    </w:p>
    <w:p>
      <w:pPr>
        <w:pStyle w:val="BodyText"/>
      </w:pPr>
      <w:r>
        <w:t xml:space="preserve">1. Metabolic Efficiency as the Real Entropic Determinant, Not Taxonomy</w:t>
      </w:r>
    </w:p>
    <w:p>
      <w:pPr>
        <w:pStyle w:val="BodyText"/>
      </w:pPr>
      <w:r>
        <w:t xml:space="preserve">Location: §8.5a</w:t>
      </w:r>
    </w:p>
    <w:p>
      <w:pPr>
        <w:pStyle w:val="BlockText"/>
      </w:pPr>
      <w:r>
        <w:rPr>
          <w:iCs/>
          <w:i/>
        </w:rPr>
        <w:t xml:space="preserve">determine it instead. First, metabolic efficiency (η_i, §8.6a): can</w:t>
      </w:r>
      <w:r>
        <w:rPr>
          <w:iCs/>
          <w:i/>
        </w:rPr>
        <w:t xml:space="preserve"> </w:t>
      </w:r>
      <w:r>
        <w:rPr>
          <w:iCs/>
          <w:i/>
        </w:rPr>
        <w:t xml:space="preserve">the extracting system actually use the energy it takes, or does the</w:t>
      </w:r>
      <w:r>
        <w:rPr>
          <w:iCs/>
          <w:i/>
        </w:rPr>
        <w:t xml:space="preserve"> </w:t>
      </w:r>
      <w:r>
        <w:rPr>
          <w:iCs/>
          <w:i/>
        </w:rPr>
        <w:t xml:space="preserve">extraction destroy or weaken a target without the extractor being able</w:t>
      </w:r>
      <w:r>
        <w:rPr>
          <w:iCs/>
          <w:i/>
        </w:rPr>
        <w:t xml:space="preserve"> </w:t>
      </w:r>
      <w:r>
        <w:rPr>
          <w:iCs/>
          <w:i/>
        </w:rPr>
        <w:t xml:space="preserve">to convert what it took into anything usable? A high-η_i transfer --</w:t>
      </w:r>
      <w:r>
        <w:rPr>
          <w:iCs/>
          <w:i/>
        </w:rPr>
        <w:t xml:space="preserve"> </w:t>
      </w:r>
      <w:r>
        <w:rPr>
          <w:iCs/>
          <w:i/>
        </w:rPr>
        <w:t xml:space="preserve">the extracted resource fully, lastingly absorbed into the receiving</w:t>
      </w:r>
      <w:r>
        <w:rPr>
          <w:iCs/>
          <w:i/>
        </w:rPr>
        <w:t xml:space="preserve"> </w:t>
      </w:r>
      <w:r>
        <w:rPr>
          <w:iCs/>
          <w:i/>
        </w:rPr>
        <w:t xml:space="preserve">system's own continued function -- is structurally negentropic</w:t>
      </w:r>
      <w:r>
        <w:rPr>
          <w:iCs/>
          <w:i/>
        </w:rPr>
        <w:t xml:space="preserve"> </w:t>
      </w:r>
      <w:r>
        <w:rPr>
          <w:iCs/>
          <w:i/>
        </w:rPr>
        <w:t xml:space="preserve">regardless o...</w:t>
      </w:r>
    </w:p>
    <w:p>
      <w:pPr>
        <w:pStyle w:val="FirstParagraph"/>
      </w:pPr>
      <w:r>
        <w:t xml:space="preserve">2. Homeostatic Function as a Second, Independent Axis</w:t>
      </w:r>
    </w:p>
    <w:p>
      <w:pPr>
        <w:pStyle w:val="BodyText"/>
      </w:pPr>
      <w:r>
        <w:t xml:space="preserve">Location: §8.5a</w:t>
      </w:r>
    </w:p>
    <w:p>
      <w:pPr>
        <w:pStyle w:val="BlockText"/>
      </w:pPr>
      <w:r>
        <w:rPr>
          <w:iCs/>
          <w:i/>
        </w:rPr>
        <w:t xml:space="preserve">ost it imposes on the target. Second, homeostatic function: does the</w:t>
      </w:r>
      <w:r>
        <w:rPr>
          <w:iCs/>
          <w:i/>
        </w:rPr>
        <w:t xml:space="preserve"> </w:t>
      </w:r>
      <w:r>
        <w:rPr>
          <w:iCs/>
          <w:i/>
        </w:rPr>
        <w:t xml:space="preserve">interaction operate as a genuine negative feedback loop at the wider</w:t>
      </w:r>
      <w:r>
        <w:rPr>
          <w:iCs/>
          <w:i/>
        </w:rPr>
        <w:t xml:space="preserve"> </w:t>
      </w:r>
      <w:r>
        <w:rPr>
          <w:iCs/>
          <w:i/>
        </w:rPr>
        <w:t xml:space="preserve">grid level, or does it push the grid toward imbalance? A real,</w:t>
      </w:r>
      <w:r>
        <w:rPr>
          <w:iCs/>
          <w:i/>
        </w:rPr>
        <w:t xml:space="preserve"> </w:t>
      </w:r>
      <w:r>
        <w:rPr>
          <w:iCs/>
          <w:i/>
        </w:rPr>
        <w:t xml:space="preserve">checkable pair of conditions distinguishes the two. Target selection</w:t>
      </w:r>
      <w:r>
        <w:rPr>
          <w:iCs/>
          <w:i/>
        </w:rPr>
        <w:t xml:space="preserve"> </w:t>
      </w:r>
      <w:r>
        <w:rPr>
          <w:iCs/>
          <w:i/>
        </w:rPr>
        <w:t xml:space="preserve">bias: does the extracting system preferentially couple with targets</w:t>
      </w:r>
      <w:r>
        <w:rPr>
          <w:iCs/>
          <w:i/>
        </w:rPr>
        <w:t xml:space="preserve"> </w:t>
      </w:r>
      <w:r>
        <w:rPr>
          <w:iCs/>
          <w:i/>
        </w:rPr>
        <w:t xml:space="preserve">whose own D_op(j,t) or δR(j,t) was already elevated before the</w:t>
      </w:r>
      <w:r>
        <w:rPr>
          <w:iCs/>
          <w:i/>
        </w:rPr>
        <w:t xml:space="preserve"> </w:t>
      </w:r>
      <w:r>
        <w:rPr>
          <w:iCs/>
          <w:i/>
        </w:rPr>
        <w:t xml:space="preserve">coupling began -- r...</w:t>
      </w:r>
    </w:p>
    <w:p>
      <w:pPr>
        <w:pStyle w:val="FirstParagraph"/>
      </w:pPr>
      <w:r>
        <w:t xml:space="preserve">3. Target Selection Bias and Post-Removal Grid Capacity, as Checkable</w:t>
      </w:r>
      <w:r>
        <w:t xml:space="preserve"> </w:t>
      </w:r>
      <w:r>
        <w:t xml:space="preserve">Conditions</w:t>
      </w:r>
    </w:p>
    <w:p>
      <w:pPr>
        <w:pStyle w:val="BodyText"/>
      </w:pPr>
      <w:r>
        <w:t xml:space="preserve">Location: §8.5a</w:t>
      </w:r>
    </w:p>
    <w:p>
      <w:pPr>
        <w:pStyle w:val="BlockText"/>
      </w:pPr>
      <w:r>
        <w:rPr>
          <w:iCs/>
          <w:i/>
        </w:rPr>
        <w:t xml:space="preserve">itions distinguishes the two. Target selection bias: does the</w:t>
      </w:r>
      <w:r>
        <w:rPr>
          <w:iCs/>
          <w:i/>
        </w:rPr>
        <w:t xml:space="preserve"> </w:t>
      </w:r>
      <w:r>
        <w:rPr>
          <w:iCs/>
          <w:i/>
        </w:rPr>
        <w:t xml:space="preserve">extracting system preferentially couple with targets whose own</w:t>
      </w:r>
      <w:r>
        <w:rPr>
          <w:iCs/>
          <w:i/>
        </w:rPr>
        <w:t xml:space="preserve"> </w:t>
      </w:r>
      <w:r>
        <w:rPr>
          <w:iCs/>
          <w:i/>
        </w:rPr>
        <w:t xml:space="preserve">D_op(j,t) or δR(j,t) was already elevated before the coupling began</w:t>
      </w:r>
      <w:r>
        <w:rPr>
          <w:iCs/>
          <w:i/>
        </w:rPr>
        <w:t xml:space="preserve"> </w:t>
      </w:r>
      <w:r>
        <w:rPr>
          <w:iCs/>
          <w:i/>
        </w:rPr>
        <w:t xml:space="preserve">-- removing already-struggling or already-dying members, the</w:t>
      </w:r>
      <w:r>
        <w:rPr>
          <w:iCs/>
          <w:i/>
        </w:rPr>
        <w:t xml:space="preserve"> </w:t>
      </w:r>
      <w:r>
        <w:rPr>
          <w:iCs/>
          <w:i/>
        </w:rPr>
        <w:t xml:space="preserve">Armillaria case, a fungal network that specifically kills and consumes</w:t>
      </w:r>
      <w:r>
        <w:rPr>
          <w:iCs/>
          <w:i/>
        </w:rPr>
        <w:t xml:space="preserve"> </w:t>
      </w:r>
      <w:r>
        <w:rPr>
          <w:iCs/>
          <w:i/>
        </w:rPr>
        <w:t xml:space="preserve">weakened or diseased trees, clearing space for healthy new growth as</w:t>
      </w:r>
      <w:r>
        <w:rPr>
          <w:iCs/>
          <w:i/>
        </w:rPr>
        <w:t xml:space="preserve"> </w:t>
      </w:r>
      <w:r>
        <w:rPr>
          <w:iCs/>
          <w:i/>
        </w:rPr>
        <w:t xml:space="preserve">part of forest renewal --...</w:t>
      </w:r>
    </w:p>
    <w:p>
      <w:r>
        <w:pict>
          <v:rect style="width:0;height:1.5pt" o:hralign="center" o:hrstd="t" o:hr="t"/>
        </w:pict>
      </w:r>
    </w:p>
    <w:bookmarkEnd w:id="28"/>
    <w:bookmarkStart w:id="29" w:name="Xa529f995cc9b6ed48a048ce72ca4ec597952a3d"/>
    <w:p>
      <w:pPr>
        <w:pStyle w:val="Heading1"/>
      </w:pPr>
      <w:r>
        <w:t xml:space="preserve">Part IX — Addendum 8: RICD 12.4 — Resolution Kick, Permeability Flooding, and Frantic Striking Tied Together</w:t>
      </w:r>
    </w:p>
    <w:p>
      <w:pPr>
        <w:pStyle w:val="FirstParagraph"/>
      </w:pPr>
      <w:r>
        <w:t xml:space="preserve">RICD Integration Manifest — Addendum 8</w:t>
      </w:r>
    </w:p>
    <w:p>
      <w:pPr>
        <w:pStyle w:val="BodyText"/>
      </w:pPr>
      <w:r>
        <w:t xml:space="preserve">RICD 12.4: Resolution Kick, Permeability Flooding, and Frantic Striking</w:t>
      </w:r>
      <w:r>
        <w:t xml:space="preserve"> </w:t>
      </w:r>
      <w:r>
        <w:t xml:space="preserve">Tied Together</w:t>
      </w:r>
    </w:p>
    <w:p>
      <w:pPr>
        <w:pStyle w:val="BodyText"/>
      </w:pPr>
      <w:r>
        <w:rPr>
          <w:iCs/>
          <w:i/>
        </w:rPr>
        <w:t xml:space="preserve">Built automatically alongside the version itself, per the standing</w:t>
      </w:r>
      <w:r>
        <w:rPr>
          <w:iCs/>
          <w:i/>
        </w:rPr>
        <w:t xml:space="preserve"> </w:t>
      </w:r>
      <w:r>
        <w:rPr>
          <w:iCs/>
          <w:i/>
        </w:rPr>
        <w:t xml:space="preserve">rule. All four items verified against the actual manuscript text.</w:t>
      </w:r>
    </w:p>
    <w:p>
      <w:pPr>
        <w:pStyle w:val="BodyText"/>
      </w:pPr>
      <w:r>
        <w:t xml:space="preserve">1. Resolution Kick Carries Accurate Information From a Parasitized</w:t>
      </w:r>
      <w:r>
        <w:t xml:space="preserve"> </w:t>
      </w:r>
      <w:r>
        <w:t xml:space="preserve">Sender</w:t>
      </w:r>
    </w:p>
    <w:p>
      <w:pPr>
        <w:pStyle w:val="BodyText"/>
      </w:pPr>
      <w:r>
        <w:t xml:space="preserve">Location: §8.8b.1</w:t>
      </w:r>
    </w:p>
    <w:p>
      <w:pPr>
        <w:pStyle w:val="BlockText"/>
      </w:pPr>
      <w:r>
        <w:rPr>
          <w:iCs/>
          <w:i/>
        </w:rPr>
        <w:t xml:space="preserve">on it actually experienced -- a violent transfer of accurate</w:t>
      </w:r>
      <w:r>
        <w:rPr>
          <w:iCs/>
          <w:i/>
        </w:rPr>
        <w:t xml:space="preserve"> </w:t>
      </w:r>
      <w:r>
        <w:rPr>
          <w:iCs/>
          <w:i/>
        </w:rPr>
        <w:t xml:space="preserve">information into whatever coupled neighbor receives it, not merely a</w:t>
      </w:r>
      <w:r>
        <w:rPr>
          <w:iCs/>
          <w:i/>
        </w:rPr>
        <w:t xml:space="preserve"> </w:t>
      </w:r>
      <w:r>
        <w:rPr>
          <w:iCs/>
          <w:i/>
        </w:rPr>
        <w:t xml:space="preserve">generic momentum perturbation. Where the receiving neighbor is the</w:t>
      </w:r>
      <w:r>
        <w:rPr>
          <w:iCs/>
          <w:i/>
        </w:rPr>
        <w:t xml:space="preserve"> </w:t>
      </w:r>
      <w:r>
        <w:rPr>
          <w:iCs/>
          <w:i/>
        </w:rPr>
        <w:t xml:space="preserve">extractor i itself, this is the formal content of a decoupling</w:t>
      </w:r>
      <w:r>
        <w:rPr>
          <w:iCs/>
          <w:i/>
        </w:rPr>
        <w:t xml:space="preserve"> </w:t>
      </w:r>
      <w:r>
        <w:rPr>
          <w:iCs/>
          <w:i/>
        </w:rPr>
        <w:t xml:space="preserve">victim's kick reaching its own predator.…</w:t>
      </w:r>
    </w:p>
    <w:p>
      <w:pPr>
        <w:pStyle w:val="FirstParagraph"/>
      </w:pPr>
      <w:r>
        <w:t xml:space="preserve">2. Permeability Flooding's Cause (d) Now Cites Resolution Kick, With a</w:t>
      </w:r>
      <w:r>
        <w:t xml:space="preserve"> </w:t>
      </w:r>
      <w:r>
        <w:t xml:space="preserve">Real Race Condition</w:t>
      </w:r>
    </w:p>
    <w:p>
      <w:pPr>
        <w:pStyle w:val="BodyText"/>
      </w:pPr>
      <w:r>
        <w:t xml:space="preserve">Location: §10.5b.13.2</w:t>
      </w:r>
    </w:p>
    <w:p>
      <w:pPr>
        <w:pStyle w:val="BlockText"/>
      </w:pPr>
      <w:r>
        <w:rPr>
          <w:iCs/>
          <w:i/>
        </w:rPr>
        <w:t xml:space="preserve">r is successfully absorbed is a real race condition: define the</w:t>
      </w:r>
      <w:r>
        <w:rPr>
          <w:iCs/>
          <w:i/>
        </w:rPr>
        <w:t xml:space="preserve"> </w:t>
      </w:r>
      <w:r>
        <w:rPr>
          <w:iCs/>
          <w:i/>
        </w:rPr>
        <w:t xml:space="preserve">patching rate Ṗ_patch(i,t) as the rate at which i's</w:t>
      </w:r>
      <w:r>
        <w:rPr>
          <w:iCs/>
          <w:i/>
        </w:rPr>
        <w:t xml:space="preserve"> </w:t>
      </w:r>
      <w:r>
        <w:rPr>
          <w:iCs/>
          <w:i/>
        </w:rPr>
        <w:t xml:space="preserve">operational-aligned metamessengers can rewrite or resuppress incoming</w:t>
      </w:r>
      <w:r>
        <w:rPr>
          <w:iCs/>
          <w:i/>
        </w:rPr>
        <w:t xml:space="preserve"> </w:t>
      </w:r>
      <w:r>
        <w:rPr>
          <w:iCs/>
          <w:i/>
        </w:rPr>
        <w:t xml:space="preserve">accurate signal via M_o,t^false (§10.5b.14.1), and the kick's own</w:t>
      </w:r>
      <w:r>
        <w:rPr>
          <w:iCs/>
          <w:i/>
        </w:rPr>
        <w:t xml:space="preserve"> </w:t>
      </w:r>
      <w:r>
        <w:rPr>
          <w:iCs/>
          <w:i/>
        </w:rPr>
        <w:t xml:space="preserve">incoming rate as K_j(t)/τ_kick for some real absorption window τ_kick.</w:t>
      </w:r>
      <w:r>
        <w:rPr>
          <w:iCs/>
          <w:i/>
        </w:rPr>
        <w:t xml:space="preserve"> </w:t>
      </w:r>
      <w:r>
        <w:rPr>
          <w:iCs/>
          <w:i/>
        </w:rPr>
        <w:t xml:space="preserve">Where Ṗ_patch(i,t) ≥ K_j(t)/τ_kick, the container successfully</w:t>
      </w:r>
      <w:r>
        <w:rPr>
          <w:iCs/>
          <w:i/>
        </w:rPr>
        <w:t xml:space="preserve"> </w:t>
      </w:r>
      <w:r>
        <w:rPr>
          <w:iCs/>
          <w:i/>
        </w:rPr>
        <w:t xml:space="preserve">re-suppresses the accurate signal...</w:t>
      </w:r>
    </w:p>
    <w:p>
      <w:pPr>
        <w:pStyle w:val="FirstParagraph"/>
      </w:pPr>
      <w:r>
        <w:t xml:space="preserve">3. Frantic Striking Gets a Second, Kick-Driven Trigger Route</w:t>
      </w:r>
    </w:p>
    <w:p>
      <w:pPr>
        <w:pStyle w:val="BodyText"/>
      </w:pPr>
      <w:r>
        <w:t xml:space="preserve">Location: §8.8a</w:t>
      </w:r>
    </w:p>
    <w:p>
      <w:pPr>
        <w:pStyle w:val="BlockText"/>
      </w:pPr>
      <w:r>
        <w:rPr>
          <w:iCs/>
          <w:i/>
        </w:rPr>
        <w:t xml:space="preserve">appear; this closes that gap. A second, independent route into the</w:t>
      </w:r>
      <w:r>
        <w:rPr>
          <w:iCs/>
          <w:i/>
        </w:rPr>
        <w:t xml:space="preserve"> </w:t>
      </w:r>
      <w:r>
        <w:rPr>
          <w:iCs/>
          <w:i/>
        </w:rPr>
        <w:t xml:space="preserve">same behavioral pattern exists, distinct from the</w:t>
      </w:r>
      <w:r>
        <w:rPr>
          <w:iCs/>
          <w:i/>
        </w:rPr>
        <w:t xml:space="preserve"> </w:t>
      </w:r>
      <w:r>
        <w:rPr>
          <w:iCs/>
          <w:i/>
        </w:rPr>
        <w:t xml:space="preserve">isolation-and-recoupling route above: an unabsorbed Resolution Kick</w:t>
      </w:r>
      <w:r>
        <w:rPr>
          <w:iCs/>
          <w:i/>
        </w:rPr>
        <w:t xml:space="preserve"> </w:t>
      </w:r>
      <w:r>
        <w:rPr>
          <w:iCs/>
          <w:i/>
        </w:rPr>
        <w:t xml:space="preserve">(§8.8b) landing on an already-coupled container directly raises that</w:t>
      </w:r>
      <w:r>
        <w:rPr>
          <w:iCs/>
          <w:i/>
        </w:rPr>
        <w:t xml:space="preserve"> </w:t>
      </w:r>
      <w:r>
        <w:rPr>
          <w:iCs/>
          <w:i/>
        </w:rPr>
        <w:t xml:space="preserve">container's own oscillation, σ_o(t) or σ_p(t) (§10.5b.9's</w:t>
      </w:r>
      <w:r>
        <w:rPr>
          <w:iCs/>
          <w:i/>
        </w:rPr>
        <w:t xml:space="preserve"> </w:t>
      </w:r>
      <w:r>
        <w:rPr>
          <w:iCs/>
          <w:i/>
        </w:rPr>
        <w:t xml:space="preserve">trailing-window variance, whichever layer the kick's accurate content</w:t>
      </w:r>
      <w:r>
        <w:rPr>
          <w:iCs/>
          <w:i/>
        </w:rPr>
        <w:t xml:space="preserve"> </w:t>
      </w:r>
      <w:r>
        <w:rPr>
          <w:iCs/>
          <w:i/>
        </w:rPr>
        <w:t xml:space="preserve">actually reaches) — a real, sudden des...</w:t>
      </w:r>
    </w:p>
    <w:p>
      <w:pPr>
        <w:pStyle w:val="FirstParagraph"/>
      </w:pPr>
      <w:r>
        <w:t xml:space="preserve">4. Grid Effects: Resolution Kick Chains Into Cascading Vortex</w:t>
      </w:r>
    </w:p>
    <w:p>
      <w:pPr>
        <w:pStyle w:val="BodyText"/>
      </w:pPr>
      <w:r>
        <w:t xml:space="preserve">Location: §10.5b.11b.5</w:t>
      </w:r>
    </w:p>
    <w:p>
      <w:pPr>
        <w:pStyle w:val="BlockText"/>
      </w:pPr>
      <w:r>
        <w:rPr>
          <w:iCs/>
          <w:i/>
        </w:rPr>
        <w:t xml:space="preserve">hain worth naming explicitly: a single parasitized victim's own</w:t>
      </w:r>
      <w:r>
        <w:rPr>
          <w:iCs/>
          <w:i/>
        </w:rPr>
        <w:t xml:space="preserve"> </w:t>
      </w:r>
      <w:r>
        <w:rPr>
          <w:iCs/>
          <w:i/>
        </w:rPr>
        <w:t xml:space="preserve">successful resolution can propagate instability well beyond its own</w:t>
      </w:r>
      <w:r>
        <w:rPr>
          <w:iCs/>
          <w:i/>
        </w:rPr>
        <w:t xml:space="preserve"> </w:t>
      </w:r>
      <w:r>
        <w:rPr>
          <w:iCs/>
          <w:i/>
        </w:rPr>
        <w:t xml:space="preserve">predator, into containers that never had any coupling to either the</w:t>
      </w:r>
      <w:r>
        <w:rPr>
          <w:iCs/>
          <w:i/>
        </w:rPr>
        <w:t xml:space="preserve"> </w:t>
      </w:r>
      <w:r>
        <w:rPr>
          <w:iCs/>
          <w:i/>
        </w:rPr>
        <w:t xml:space="preserve">victim or the original extraction at all, entirely through the</w:t>
      </w:r>
      <w:r>
        <w:rPr>
          <w:iCs/>
          <w:i/>
        </w:rPr>
        <w:t xml:space="preserve"> </w:t>
      </w:r>
      <w:r>
        <w:rPr>
          <w:iCs/>
          <w:i/>
        </w:rPr>
        <w:t xml:space="preserve">predator's own destabilized lashing-out rather than through any</w:t>
      </w:r>
      <w:r>
        <w:rPr>
          <w:iCs/>
          <w:i/>
        </w:rPr>
        <w:t xml:space="preserve"> </w:t>
      </w:r>
      <w:r>
        <w:rPr>
          <w:iCs/>
          <w:i/>
        </w:rPr>
        <w:t xml:space="preserve">further extraction on the predator's part.…</w:t>
      </w:r>
    </w:p>
    <w:p>
      <w:r>
        <w:pict>
          <v:rect style="width:0;height:1.5pt" o:hralign="center" o:hrstd="t" o:hr="t"/>
        </w:pict>
      </w:r>
    </w:p>
    <w:bookmarkEnd w:id="29"/>
    <w:bookmarkStart w:id="30" w:name="X3f2c27eb07033e9e31ca1c17aa309d3bad8ea0f"/>
    <w:p>
      <w:pPr>
        <w:pStyle w:val="Heading1"/>
      </w:pPr>
      <w:r>
        <w:t xml:space="preserve">Part X — Addendum 9: ChatGPT Adversarial Pass 12.4 → RICD 12.5</w:t>
      </w:r>
    </w:p>
    <w:p>
      <w:pPr>
        <w:pStyle w:val="FirstParagraph"/>
      </w:pPr>
      <w:r>
        <w:t xml:space="preserve">RICD Integration Manifest — Addendum 9</w:t>
      </w:r>
    </w:p>
    <w:p>
      <w:pPr>
        <w:pStyle w:val="BodyText"/>
      </w:pPr>
      <w:r>
        <w:t xml:space="preserve">ChatGPT Adversarial Pass 12.4 → RICD 12.5</w:t>
      </w:r>
    </w:p>
    <w:p>
      <w:pPr>
        <w:pStyle w:val="BodyText"/>
      </w:pPr>
      <w:r>
        <w:rPr>
          <w:iCs/>
          <w:i/>
        </w:rPr>
        <w:t xml:space="preserve">All six items — including item 6, which Carmen asked to include</w:t>
      </w:r>
      <w:r>
        <w:rPr>
          <w:iCs/>
          <w:i/>
        </w:rPr>
        <w:t xml:space="preserve"> </w:t>
      </w:r>
      <w:r>
        <w:rPr>
          <w:iCs/>
          <w:i/>
        </w:rPr>
        <w:t xml:space="preserve">despite its optional framing — verified against the actual manuscript</w:t>
      </w:r>
      <w:r>
        <w:rPr>
          <w:iCs/>
          <w:i/>
        </w:rPr>
        <w:t xml:space="preserve"> </w:t>
      </w:r>
      <w:r>
        <w:rPr>
          <w:iCs/>
          <w:i/>
        </w:rPr>
        <w:t xml:space="preserve">text before being recorded here.</w:t>
      </w:r>
    </w:p>
    <w:p>
      <w:pPr>
        <w:pStyle w:val="BodyText"/>
      </w:pPr>
      <w:r>
        <w:t xml:space="preserve">1. Part 15 Heat-Accumulator Row Corrected</w:t>
      </w:r>
    </w:p>
    <w:p>
      <w:pPr>
        <w:pStyle w:val="BodyText"/>
      </w:pPr>
      <w:r>
        <w:t xml:space="preserve">Location: Part 15.3 table</w:t>
      </w:r>
    </w:p>
    <w:p>
      <w:pPr>
        <w:pStyle w:val="BlockText"/>
      </w:pPr>
      <w:r>
        <w:rPr>
          <w:iCs/>
          <w:i/>
        </w:rPr>
        <w:t xml:space="preserve">ℐ_i(t) | accumulated unvented heat | ∫_{t_d}^t</w:t>
      </w:r>
      <w:r>
        <w:rPr>
          <w:iCs/>
          <w:i/>
        </w:rPr>
        <w:t xml:space="preserve"> </w:t>
      </w:r>
      <w:r>
        <w:rPr>
          <w:iCs/>
          <w:i/>
        </w:rPr>
        <w:t xml:space="preserve">Ω_i(s)·1[N_i(s)=∅] ds, Ω_i(t) = κ_Ω·D_op(i,t) | §8.8a.1 | κ_Ω,</w:t>
      </w:r>
      <w:r>
        <w:rPr>
          <w:iCs/>
          <w:i/>
        </w:rPr>
        <w:t xml:space="preserve"> </w:t>
      </w:r>
      <w:r>
        <w:rPr>
          <w:iCs/>
          <w:i/>
        </w:rPr>
        <w:t xml:space="preserve">λ_ℐ, ℐ_threshold...</w:t>
      </w:r>
    </w:p>
    <w:p>
      <w:pPr>
        <w:pStyle w:val="FirstParagraph"/>
      </w:pPr>
      <w:r>
        <w:t xml:space="preserve">2. Fragmentation F Clipped to [0,1]</w:t>
      </w:r>
    </w:p>
    <w:p>
      <w:pPr>
        <w:pStyle w:val="BodyText"/>
      </w:pPr>
      <w:r>
        <w:t xml:space="preserve">Location: §11.7</w:t>
      </w:r>
    </w:p>
    <w:p>
      <w:pPr>
        <w:pStyle w:val="BlockText"/>
      </w:pPr>
      <w:r>
        <w:rPr>
          <w:iCs/>
          <w:i/>
        </w:rPr>
        <w:t xml:space="preserve">endence on network coherence: F = clip(Σ_k w_k·[D_0^(k) +</w:t>
      </w:r>
      <w:r>
        <w:rPr>
          <w:iCs/>
          <w:i/>
        </w:rPr>
        <w:t xml:space="preserve"> </w:t>
      </w:r>
      <w:r>
        <w:rPr>
          <w:iCs/>
          <w:i/>
        </w:rPr>
        <w:t xml:space="preserve">κ_N·(1−N^(k))], 0, 1), the clip added here because κ_N &gt; 0 and</w:t>
      </w:r>
      <w:r>
        <w:rPr>
          <w:iCs/>
          <w:i/>
        </w:rPr>
        <w:t xml:space="preserve"> </w:t>
      </w:r>
      <w:r>
        <w:rPr>
          <w:iCs/>
          <w:i/>
        </w:rPr>
        <w:t xml:space="preserve">N^(k) ∈ [0,1] alone do not bound each component to [0,1] —</w:t>
      </w:r>
      <w:r>
        <w:rPr>
          <w:iCs/>
          <w:i/>
        </w:rPr>
        <w:t xml:space="preserve"> </w:t>
      </w:r>
      <w:r>
        <w:rPr>
          <w:iCs/>
          <w:i/>
        </w:rPr>
        <w:t xml:space="preserve">D_0^(k) = 0.4 with κ_N = 1 at N^(k) = 0 already gives 1.4 for that</w:t>
      </w:r>
      <w:r>
        <w:rPr>
          <w:iCs/>
          <w:i/>
        </w:rPr>
        <w:t xml:space="preserve"> </w:t>
      </w:r>
      <w:r>
        <w:rPr>
          <w:iCs/>
          <w:i/>
        </w:rPr>
        <w:t xml:space="preserve">level before weighting, and the weighted sum could exceed 1 without an</w:t>
      </w:r>
      <w:r>
        <w:rPr>
          <w:iCs/>
          <w:i/>
        </w:rPr>
        <w:t xml:space="preserve"> </w:t>
      </w:r>
      <w:r>
        <w:rPr>
          <w:iCs/>
          <w:i/>
        </w:rPr>
        <w:t xml:space="preserve">explicit bound, which would drive 1−F negative and make d_A(C*)</w:t>
      </w:r>
      <w:r>
        <w:rPr>
          <w:iCs/>
          <w:i/>
        </w:rPr>
        <w:t xml:space="preserve"> </w:t>
      </w:r>
      <w:r>
        <w:rPr>
          <w:iCs/>
          <w:i/>
        </w:rPr>
        <w:t xml:space="preserve">itself negative, contaminating every d...</w:t>
      </w:r>
    </w:p>
    <w:p>
      <w:pPr>
        <w:pStyle w:val="FirstParagraph"/>
      </w:pPr>
      <w:r>
        <w:t xml:space="preserve">3. R_class Overclaim Corrected + Zero/Zero Convention</w:t>
      </w:r>
    </w:p>
    <w:p>
      <w:pPr>
        <w:pStyle w:val="BodyText"/>
      </w:pPr>
      <w:r>
        <w:t xml:space="preserve">Location: §16.9.2</w:t>
      </w:r>
    </w:p>
    <w:p>
      <w:pPr>
        <w:pStyle w:val="BlockText"/>
      </w:pPr>
      <w:r>
        <w:rPr>
          <w:iCs/>
          <w:i/>
        </w:rPr>
        <w:t xml:space="preserve">variance currently dominates, not a direct, one-to-one regime</w:t>
      </w:r>
      <w:r>
        <w:rPr>
          <w:iCs/>
          <w:i/>
        </w:rPr>
        <w:t xml:space="preserve"> </w:t>
      </w:r>
      <w:r>
        <w:rPr>
          <w:iCs/>
          <w:i/>
        </w:rPr>
        <w:t xml:space="preserve">locator: the ratio of two small, unequal low-entropy variances need</w:t>
      </w:r>
      <w:r>
        <w:rPr>
          <w:iCs/>
          <w:i/>
        </w:rPr>
        <w:t xml:space="preserve"> </w:t>
      </w:r>
      <w:r>
        <w:rPr>
          <w:iCs/>
          <w:i/>
        </w:rPr>
        <w:t xml:space="preserve">not sit near 0.5 at all (σ_o = 0.001, σ_p = 0.01 gives R_class ≈ 0.09</w:t>
      </w:r>
      <w:r>
        <w:rPr>
          <w:iCs/>
          <w:i/>
        </w:rPr>
        <w:t xml:space="preserve"> </w:t>
      </w:r>
      <w:r>
        <w:rPr>
          <w:iCs/>
          <w:i/>
        </w:rPr>
        <w:t xml:space="preserve">while both remain a genuine low-variance baseline), so R_class ≈ 0.5</w:t>
      </w:r>
      <w:r>
        <w:rPr>
          <w:iCs/>
          <w:i/>
        </w:rPr>
        <w:t xml:space="preserve"> </w:t>
      </w:r>
      <w:r>
        <w:rPr>
          <w:iCs/>
          <w:i/>
        </w:rPr>
        <w:t xml:space="preserve">is characteristic of the low-entropy baseline only when the two</w:t>
      </w:r>
      <w:r>
        <w:rPr>
          <w:iCs/>
          <w:i/>
        </w:rPr>
        <w:t xml:space="preserve"> </w:t>
      </w:r>
      <w:r>
        <w:rPr>
          <w:iCs/>
          <w:i/>
        </w:rPr>
        <w:t xml:space="preserve">channels' variances are themselves approximately equal, not as a</w:t>
      </w:r>
      <w:r>
        <w:rPr>
          <w:iCs/>
          <w:i/>
        </w:rPr>
        <w:t xml:space="preserve"> </w:t>
      </w:r>
      <w:r>
        <w:rPr>
          <w:iCs/>
          <w:i/>
        </w:rPr>
        <w:t xml:space="preserve">guaranteed consequence...</w:t>
      </w:r>
    </w:p>
    <w:p>
      <w:pPr>
        <w:pStyle w:val="FirstParagraph"/>
      </w:pPr>
      <w:r>
        <w:t xml:space="preserve">4. Hazard/Lifespan Overclaim Corrected</w:t>
      </w:r>
    </w:p>
    <w:p>
      <w:pPr>
        <w:pStyle w:val="BodyText"/>
      </w:pPr>
      <w:r>
        <w:t xml:space="preserve">Location: §10.5b.0.4</w:t>
      </w:r>
    </w:p>
    <w:p>
      <w:pPr>
        <w:pStyle w:val="BlockText"/>
      </w:pPr>
      <w:r>
        <w:rPr>
          <w:iCs/>
          <w:i/>
        </w:rPr>
        <w:t xml:space="preserve">t expected remaining lifetime depends on the future hazard</w:t>
      </w:r>
      <w:r>
        <w:rPr>
          <w:iCs/>
          <w:i/>
        </w:rPr>
        <w:t xml:space="preserve"> </w:t>
      </w:r>
      <w:r>
        <w:rPr>
          <w:iCs/>
          <w:i/>
        </w:rPr>
        <w:t xml:space="preserve">trajectory, not merely its instantaneous value at t, and requires a</w:t>
      </w:r>
      <w:r>
        <w:rPr>
          <w:iCs/>
          <w:i/>
        </w:rPr>
        <w:t xml:space="preserve"> </w:t>
      </w:r>
      <w:r>
        <w:rPr>
          <w:iCs/>
          <w:i/>
        </w:rPr>
        <w:t xml:space="preserve">specified survival-function model to compute precisely — two</w:t>
      </w:r>
      <w:r>
        <w:rPr>
          <w:iCs/>
          <w:i/>
        </w:rPr>
        <w:t xml:space="preserve"> </w:t>
      </w:r>
      <w:r>
        <w:rPr>
          <w:iCs/>
          <w:i/>
        </w:rPr>
        <w:t xml:space="preserve">containers with identical Ω_hazard(t_0) can have very different</w:t>
      </w:r>
      <w:r>
        <w:rPr>
          <w:iCs/>
          <w:i/>
        </w:rPr>
        <w:t xml:space="preserve"> </w:t>
      </w:r>
      <w:r>
        <w:rPr>
          <w:iCs/>
          <w:i/>
        </w:rPr>
        <w:t xml:space="preserve">expected remaining lifetimes if one's hazard falls rapidly afterward</w:t>
      </w:r>
      <w:r>
        <w:rPr>
          <w:iCs/>
          <w:i/>
        </w:rPr>
        <w:t xml:space="preserve"> </w:t>
      </w:r>
      <w:r>
        <w:rPr>
          <w:iCs/>
          <w:i/>
        </w:rPr>
        <w:t xml:space="preserve">and the other's stays elevated. This document does not commit to a</w:t>
      </w:r>
      <w:r>
        <w:rPr>
          <w:iCs/>
          <w:i/>
        </w:rPr>
        <w:t xml:space="preserve"> </w:t>
      </w:r>
      <w:r>
        <w:rPr>
          <w:iCs/>
          <w:i/>
        </w:rPr>
        <w:t xml:space="preserve">specific survival-function form,...</w:t>
      </w:r>
    </w:p>
    <w:p>
      <w:pPr>
        <w:pStyle w:val="FirstParagraph"/>
      </w:pPr>
      <w:r>
        <w:t xml:space="preserve">5. σ_valve Semantic Contradiction Fixed</w:t>
      </w:r>
    </w:p>
    <w:p>
      <w:pPr>
        <w:pStyle w:val="BodyText"/>
      </w:pPr>
      <w:r>
        <w:t xml:space="preserve">Location: §10.5b.1.3</w:t>
      </w:r>
    </w:p>
    <w:p>
      <w:pPr>
        <w:pStyle w:val="BlockText"/>
      </w:pPr>
      <w:r>
        <w:rPr>
          <w:iCs/>
          <w:i/>
        </w:rPr>
        <w:t xml:space="preserve">are open or both are closed — symmetry alone does not imply</w:t>
      </w:r>
      <w:r>
        <w:rPr>
          <w:iCs/>
          <w:i/>
        </w:rPr>
        <w:t xml:space="preserve"> </w:t>
      </w:r>
      <w:r>
        <w:rPr>
          <w:iCs/>
          <w:i/>
        </w:rPr>
        <w:t xml:space="preserve">permeability, and</w:t>
      </w:r>
      <w:r>
        <w:rPr>
          <w:iCs/>
          <w:i/>
        </w:rPr>
        <w:t xml:space="preserve"> </w:t>
      </w:r>
      <w:r>
        <w:rPr>
          <w:iCs/>
          <w:i/>
        </w:rPr>
        <w:t xml:space="preserve">“</w:t>
      </w:r>
      <w:r>
        <w:rPr>
          <w:iCs/>
          <w:i/>
        </w:rPr>
        <w:t xml:space="preserve">equally closed</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thin, permeable</w:t>
      </w:r>
      <w:r>
        <w:rPr>
          <w:iCs/>
          <w:i/>
        </w:rPr>
        <w:t xml:space="preserve">”</w:t>
      </w:r>
      <w:r>
        <w:rPr>
          <w:iCs/>
          <w:i/>
        </w:rPr>
        <w:t xml:space="preserve"> </w:t>
      </w:r>
      <w:r>
        <w:rPr>
          <w:iCs/>
          <w:i/>
        </w:rPr>
        <w:t xml:space="preserve">are not the</w:t>
      </w:r>
      <w:r>
        <w:rPr>
          <w:iCs/>
          <w:i/>
        </w:rPr>
        <w:t xml:space="preserve"> </w:t>
      </w:r>
      <w:r>
        <w:rPr>
          <w:iCs/>
          <w:i/>
        </w:rPr>
        <w:t xml:space="preserve">same claim: a completely closed pair is maximally symmetric while</w:t>
      </w:r>
      <w:r>
        <w:rPr>
          <w:iCs/>
          <w:i/>
        </w:rPr>
        <w:t xml:space="preserve"> </w:t>
      </w:r>
      <w:r>
        <w:rPr>
          <w:iCs/>
          <w:i/>
        </w:rPr>
        <w:t xml:space="preserve">being minimally permeable. Absolute openness is supplied separately by</w:t>
      </w:r>
      <w:r>
        <w:rPr>
          <w:iCs/>
          <w:i/>
        </w:rPr>
        <w:t xml:space="preserve"> </w:t>
      </w:r>
      <w:r>
        <w:rPr>
          <w:iCs/>
          <w:i/>
        </w:rPr>
        <w:t xml:space="preserve">ω_meta^up(t) and ω_meta^down(t) themselves; σ_valve(t) = 1 describes</w:t>
      </w:r>
      <w:r>
        <w:rPr>
          <w:iCs/>
          <w:i/>
        </w:rPr>
        <w:t xml:space="preserve"> </w:t>
      </w:r>
      <w:r>
        <w:rPr>
          <w:iCs/>
          <w:i/>
        </w:rPr>
        <w:t xml:space="preserve">only the honest, thin, bidirectionally-symmetric configuration when</w:t>
      </w:r>
      <w:r>
        <w:rPr>
          <w:iCs/>
          <w:i/>
        </w:rPr>
        <w:t xml:space="preserve"> </w:t>
      </w:r>
      <w:r>
        <w:rPr>
          <w:iCs/>
          <w:i/>
        </w:rPr>
        <w:t xml:space="preserve">both channels are...</w:t>
      </w:r>
    </w:p>
    <w:p>
      <w:pPr>
        <w:pStyle w:val="FirstParagraph"/>
      </w:pPr>
      <w:r>
        <w:t xml:space="preserve">6. Part 15 Fourth/Fifth Type Distinction Added</w:t>
      </w:r>
    </w:p>
    <w:p>
      <w:pPr>
        <w:pStyle w:val="BodyText"/>
      </w:pPr>
      <w:r>
        <w:t xml:space="preserve">Location: §15.2</w:t>
      </w:r>
    </w:p>
    <w:p>
      <w:pPr>
        <w:pStyle w:val="BlockText"/>
      </w:pPr>
      <w:r>
        <w:rPr>
          <w:iCs/>
          <w:i/>
        </w:rPr>
        <w:t xml:space="preserve">an a measurement of any kind: Adapter-defined structural mapping —</w:t>
      </w:r>
      <w:r>
        <w:rPr>
          <w:iCs/>
          <w:i/>
        </w:rPr>
        <w:t xml:space="preserve"> </w:t>
      </w:r>
      <w:r>
        <w:rPr>
          <w:iCs/>
          <w:i/>
        </w:rPr>
        <w:t xml:space="preserve">quantities like χ_supp, A_cap, f_NC^target, and φ_patch, along with</w:t>
      </w:r>
      <w:r>
        <w:rPr>
          <w:iCs/>
          <w:i/>
        </w:rPr>
        <w:t xml:space="preserve"> </w:t>
      </w:r>
      <w:r>
        <w:rPr>
          <w:iCs/>
          <w:i/>
        </w:rPr>
        <w:t xml:space="preserve">the observational mappings O_o(P), O_p(P), and P_m themselves, which</w:t>
      </w:r>
      <w:r>
        <w:rPr>
          <w:iCs/>
          <w:i/>
        </w:rPr>
        <w:t xml:space="preserve"> </w:t>
      </w:r>
      <w:r>
        <w:rPr>
          <w:iCs/>
          <w:i/>
        </w:rPr>
        <w:t xml:space="preserve">are not observed, estimated, or reconstructed from data at all, but</w:t>
      </w:r>
      <w:r>
        <w:rPr>
          <w:iCs/>
          <w:i/>
        </w:rPr>
        <w:t xml:space="preserve"> </w:t>
      </w:r>
      <w:r>
        <w:rPr>
          <w:iCs/>
          <w:i/>
        </w:rPr>
        <w:t xml:space="preserve">chosen by the adapter as part of specifying what the domain-specific</w:t>
      </w:r>
      <w:r>
        <w:rPr>
          <w:iCs/>
          <w:i/>
        </w:rPr>
        <w:t xml:space="preserve"> </w:t>
      </w:r>
      <w:r>
        <w:rPr>
          <w:iCs/>
          <w:i/>
        </w:rPr>
        <w:t xml:space="preserve">model actually is. Conflating this fourth type with the three</w:t>
      </w:r>
      <w:r>
        <w:rPr>
          <w:iCs/>
          <w:i/>
        </w:rPr>
        <w:t xml:space="preserve"> </w:t>
      </w:r>
      <w:r>
        <w:rPr>
          <w:iCs/>
          <w:i/>
        </w:rPr>
        <w:t xml:space="preserve">data-confidence t...</w:t>
      </w:r>
    </w:p>
    <w:p>
      <w:r>
        <w:pict>
          <v:rect style="width:0;height:1.5pt" o:hralign="center" o:hrstd="t" o:hr="t"/>
        </w:pict>
      </w:r>
    </w:p>
    <w:bookmarkEnd w:id="30"/>
    <w:bookmarkStart w:id="31" w:name="X8ec67ce7f867b9d8646278065d91bd56f04f656"/>
    <w:p>
      <w:pPr>
        <w:pStyle w:val="Heading1"/>
      </w:pPr>
      <w:r>
        <w:t xml:space="preserve">Part XI — Addendum 10: ChatGPT Adversarial Pass 12.5 → RICD 12.6</w:t>
      </w:r>
    </w:p>
    <w:p>
      <w:pPr>
        <w:pStyle w:val="FirstParagraph"/>
      </w:pPr>
      <w:r>
        <w:t xml:space="preserve">RICD Integration Manifest — Addendum 10</w:t>
      </w:r>
    </w:p>
    <w:p>
      <w:pPr>
        <w:pStyle w:val="BodyText"/>
      </w:pPr>
      <w:r>
        <w:t xml:space="preserve">ChatGPT Adversarial Pass 12.5 → RICD 12.6</w:t>
      </w:r>
    </w:p>
    <w:p>
      <w:pPr>
        <w:pStyle w:val="BodyText"/>
      </w:pPr>
      <w:r>
        <w:rPr>
          <w:iCs/>
          <w:i/>
        </w:rPr>
        <w:t xml:space="preserve">All seven items verified against the actual manuscript text before</w:t>
      </w:r>
      <w:r>
        <w:rPr>
          <w:iCs/>
          <w:i/>
        </w:rPr>
        <w:t xml:space="preserve"> </w:t>
      </w:r>
      <w:r>
        <w:rPr>
          <w:iCs/>
          <w:i/>
        </w:rPr>
        <w:t xml:space="preserve">being recorded here, per the standing rule.</w:t>
      </w:r>
    </w:p>
    <w:p>
      <w:pPr>
        <w:pStyle w:val="BodyText"/>
      </w:pPr>
      <w:r>
        <w:t xml:space="preserve">1. Recursive d_A Formula Now Uses Clipped F̃ Everywhere</w:t>
      </w:r>
    </w:p>
    <w:p>
      <w:pPr>
        <w:pStyle w:val="BodyText"/>
      </w:pPr>
      <w:r>
        <w:t xml:space="preserve">Location: §10.3 and Part 15.3</w:t>
      </w:r>
    </w:p>
    <w:p>
      <w:pPr>
        <w:pStyle w:val="BlockText"/>
      </w:pPr>
      <w:r>
        <w:rPr>
          <w:iCs/>
          <w:i/>
        </w:rPr>
        <w:t xml:space="preserve">d_A(C*) | recursive d_A aggregation |</w:t>
      </w:r>
      <w:r>
        <w:rPr>
          <w:iCs/>
          <w:i/>
        </w:rPr>
        <w:t xml:space="preserve"> </w:t>
      </w:r>
      <w:r>
        <w:rPr>
          <w:iCs/>
          <w:i/>
        </w:rPr>
        <w:t xml:space="preserve">[Σw_i·d_A(C_i)]·(1−F̃(C*)), F̃ the clipped fragmentation of §11.7 |</w:t>
      </w:r>
      <w:r>
        <w:rPr>
          <w:iCs/>
          <w:i/>
        </w:rPr>
        <w:t xml:space="preserve"> </w:t>
      </w:r>
      <w:r>
        <w:rPr>
          <w:iCs/>
          <w:i/>
        </w:rPr>
        <w:t xml:space="preserve">§10.3 | —...</w:t>
      </w:r>
    </w:p>
    <w:p>
      <w:pPr>
        <w:pStyle w:val="FirstParagraph"/>
      </w:pPr>
      <w:r>
        <w:t xml:space="preserve">2. Minimum-Range-Width Rule Given an Actual Formula</w:t>
      </w:r>
    </w:p>
    <w:p>
      <w:pPr>
        <w:pStyle w:val="BodyText"/>
      </w:pPr>
      <w:r>
        <w:t xml:space="preserve">Location: §16.x (live-tracker normalization)</w:t>
      </w:r>
    </w:p>
    <w:p>
      <w:pPr>
        <w:pStyle w:val="BlockText"/>
      </w:pPr>
      <w:r>
        <w:rPr>
          <w:iCs/>
          <w:i/>
        </w:rPr>
        <w:t xml:space="preserve">ounds [μ_t − ε_range/2, μ_t + ε_range/2]. The normalized value is</w:t>
      </w:r>
      <w:r>
        <w:rPr>
          <w:iCs/>
          <w:i/>
        </w:rPr>
        <w:t xml:space="preserve"> </w:t>
      </w:r>
      <w:r>
        <w:rPr>
          <w:iCs/>
          <w:i/>
        </w:rPr>
        <w:t xml:space="preserve">then (x_t − lower_t)/(upper_t − lower_t) using whichever pair of</w:t>
      </w:r>
      <w:r>
        <w:rPr>
          <w:iCs/>
          <w:i/>
        </w:rPr>
        <w:t xml:space="preserve"> </w:t>
      </w:r>
      <w:r>
        <w:rPr>
          <w:iCs/>
          <w:i/>
        </w:rPr>
        <w:t xml:space="preserve">bounds the condition above selects, clipped to [0,1]. This keeps a</w:t>
      </w:r>
      <w:r>
        <w:rPr>
          <w:iCs/>
          <w:i/>
        </w:rPr>
        <w:t xml:space="preserve"> </w:t>
      </w:r>
      <w:r>
        <w:rPr>
          <w:iCs/>
          <w:i/>
        </w:rPr>
        <w:t xml:space="preserve">small genuine fluctuation from being read as a dramatic relative</w:t>
      </w:r>
      <w:r>
        <w:rPr>
          <w:iCs/>
          <w:i/>
        </w:rPr>
        <w:t xml:space="preserve"> </w:t>
      </w:r>
      <w:r>
        <w:rPr>
          <w:iCs/>
          <w:i/>
        </w:rPr>
        <w:t xml:space="preserve">change, without reintroducing any dependence on future data, and gives</w:t>
      </w:r>
      <w:r>
        <w:rPr>
          <w:iCs/>
          <w:i/>
        </w:rPr>
        <w:t xml:space="preserve"> </w:t>
      </w:r>
      <w:r>
        <w:rPr>
          <w:iCs/>
          <w:i/>
        </w:rPr>
        <w:t xml:space="preserve">a single, unambiguous implementation rather than one of several</w:t>
      </w:r>
      <w:r>
        <w:rPr>
          <w:iCs/>
          <w:i/>
        </w:rPr>
        <w:t xml:space="preserve"> </w:t>
      </w:r>
      <w:r>
        <w:rPr>
          <w:iCs/>
          <w:i/>
        </w:rPr>
        <w:t xml:space="preserve">conceptually-compatibl...</w:t>
      </w:r>
    </w:p>
    <w:p>
      <w:pPr>
        <w:pStyle w:val="FirstParagraph"/>
      </w:pPr>
      <w:r>
        <w:t xml:space="preserve">3. R_i^max &gt; 0 Admissibility Condition Added</w:t>
      </w:r>
    </w:p>
    <w:p>
      <w:pPr>
        <w:pStyle w:val="BodyText"/>
      </w:pPr>
      <w:r>
        <w:t xml:space="preserve">Location: §5.6</w:t>
      </w:r>
    </w:p>
    <w:p>
      <w:pPr>
        <w:pStyle w:val="BlockText"/>
      </w:pPr>
      <w:r>
        <w:rPr>
          <w:iCs/>
          <w:i/>
        </w:rPr>
        <w:t xml:space="preserve">w incommensurable quantities. R_i^max &gt; 0 is an admissibility</w:t>
      </w:r>
      <w:r>
        <w:rPr>
          <w:iCs/>
          <w:i/>
        </w:rPr>
        <w:t xml:space="preserve"> </w:t>
      </w:r>
      <w:r>
        <w:rPr>
          <w:iCs/>
          <w:i/>
        </w:rPr>
        <w:t xml:space="preserve">condition for this normalization, not something guaranteed by the</w:t>
      </w:r>
      <w:r>
        <w:rPr>
          <w:iCs/>
          <w:i/>
        </w:rPr>
        <w:t xml:space="preserve"> </w:t>
      </w:r>
      <w:r>
        <w:rPr>
          <w:iCs/>
          <w:i/>
        </w:rPr>
        <w:t xml:space="preserve">framework itself: an adapter supplying R_i^max = 0 for a genuinely</w:t>
      </w:r>
      <w:r>
        <w:rPr>
          <w:iCs/>
          <w:i/>
        </w:rPr>
        <w:t xml:space="preserve"> </w:t>
      </w:r>
      <w:r>
        <w:rPr>
          <w:iCs/>
          <w:i/>
        </w:rPr>
        <w:t xml:space="preserve">empty or degenerate container leaves N_R,i undefined by division, and</w:t>
      </w:r>
      <w:r>
        <w:rPr>
          <w:iCs/>
          <w:i/>
        </w:rPr>
        <w:t xml:space="preserve"> </w:t>
      </w:r>
      <w:r>
        <w:rPr>
          <w:iCs/>
          <w:i/>
        </w:rPr>
        <w:t xml:space="preserve">such a container is not eligible for normalized recursive aggregation</w:t>
      </w:r>
      <w:r>
        <w:rPr>
          <w:iCs/>
          <w:i/>
        </w:rPr>
        <w:t xml:space="preserve"> </w:t>
      </w:r>
      <w:r>
        <w:rPr>
          <w:iCs/>
          <w:i/>
        </w:rPr>
        <w:t xml:space="preserve">under this default until the adapter either supplies a positive</w:t>
      </w:r>
      <w:r>
        <w:rPr>
          <w:iCs/>
          <w:i/>
        </w:rPr>
        <w:t xml:space="preserve"> </w:t>
      </w:r>
      <w:r>
        <w:rPr>
          <w:iCs/>
          <w:i/>
        </w:rPr>
        <w:t xml:space="preserve">capacity scale or an...</w:t>
      </w:r>
    </w:p>
    <w:p>
      <w:pPr>
        <w:pStyle w:val="FirstParagraph"/>
      </w:pPr>
      <w:r>
        <w:t xml:space="preserve">4. §8.3.1's Stale 'Undefined or Zero' Wording Fixed</w:t>
      </w:r>
    </w:p>
    <w:p>
      <w:pPr>
        <w:pStyle w:val="BodyText"/>
      </w:pPr>
      <w:r>
        <w:t xml:space="preserve">Location: §8.3.1</w:t>
      </w:r>
    </w:p>
    <w:p>
      <w:pPr>
        <w:pStyle w:val="BlockText"/>
      </w:pPr>
      <w:r>
        <w:rPr>
          <w:iCs/>
          <w:i/>
        </w:rPr>
        <w:t xml:space="preserve">to measure cohesion over, has Λ_int(C_k,t) = 0 by Definition 9.10.1</w:t>
      </w:r>
      <w:r>
        <w:rPr>
          <w:iCs/>
          <w:i/>
        </w:rPr>
        <w:t xml:space="preserve"> </w:t>
      </w:r>
      <w:r>
        <w:rPr>
          <w:iCs/>
          <w:i/>
        </w:rPr>
        <w:t xml:space="preserve">— attraction under this definition requires visible evidence of</w:t>
      </w:r>
      <w:r>
        <w:rPr>
          <w:iCs/>
          <w:i/>
        </w:rPr>
        <w:t xml:space="preserve"> </w:t>
      </w:r>
      <w:r>
        <w:rPr>
          <w:iCs/>
          <w:i/>
        </w:rPr>
        <w:t xml:space="preserve">actual reciprocal engagement with others, not merely a stable-looking</w:t>
      </w:r>
      <w:r>
        <w:rPr>
          <w:iCs/>
          <w:i/>
        </w:rPr>
        <w:t xml:space="preserve"> </w:t>
      </w:r>
      <w:r>
        <w:rPr>
          <w:iCs/>
          <w:i/>
        </w:rPr>
        <w:t xml:space="preserve">presentation, which a single container cannot manufacture unilaterally</w:t>
      </w:r>
      <w:r>
        <w:rPr>
          <w:iCs/>
          <w:i/>
        </w:rPr>
        <w:t xml:space="preserve"> </w:t>
      </w:r>
      <w:r>
        <w:rPr>
          <w:iCs/>
          <w:i/>
        </w:rPr>
        <w:t xml:space="preserve">regardless of how calm its own σ_o reads.…</w:t>
      </w:r>
    </w:p>
    <w:p>
      <w:pPr>
        <w:pStyle w:val="FirstParagraph"/>
      </w:pPr>
      <w:r>
        <w:t xml:space="preserve">5. Λ_ij's Dimensional Status Stated Explicitly</w:t>
      </w:r>
    </w:p>
    <w:p>
      <w:pPr>
        <w:pStyle w:val="BodyText"/>
      </w:pPr>
      <w:r>
        <w:t xml:space="preserve">Location: §8.5 (continuous-time propagation)</w:t>
      </w:r>
    </w:p>
    <w:p>
      <w:pPr>
        <w:pStyle w:val="BlockText"/>
      </w:pPr>
      <w:r>
        <w:rPr>
          <w:iCs/>
          <w:i/>
        </w:rPr>
        <w:t xml:space="preserve">its of probability/time, Λ_ij must carry units of inverse time for</w:t>
      </w:r>
      <w:r>
        <w:rPr>
          <w:iCs/>
          <w:i/>
        </w:rPr>
        <w:t xml:space="preserve"> </w:t>
      </w:r>
      <w:r>
        <w:rPr>
          <w:iCs/>
          <w:i/>
        </w:rPr>
        <w:t xml:space="preserve">the equation to be dimensionally consistent, with F_i correspondingly</w:t>
      </w:r>
      <w:r>
        <w:rPr>
          <w:iCs/>
          <w:i/>
        </w:rPr>
        <w:t xml:space="preserve"> </w:t>
      </w:r>
      <w:r>
        <w:rPr>
          <w:iCs/>
          <w:i/>
        </w:rPr>
        <w:t xml:space="preserve">carrying probability/time units. Where Λ_ij is used elsewhere as a</w:t>
      </w:r>
      <w:r>
        <w:rPr>
          <w:iCs/>
          <w:i/>
        </w:rPr>
        <w:t xml:space="preserve"> </w:t>
      </w:r>
      <w:r>
        <w:rPr>
          <w:iCs/>
          <w:i/>
        </w:rPr>
        <w:t xml:space="preserve">bounded, dimensionless edge strength (as in most of this document's</w:t>
      </w:r>
      <w:r>
        <w:rPr>
          <w:iCs/>
          <w:i/>
        </w:rPr>
        <w:t xml:space="preserve"> </w:t>
      </w:r>
      <w:r>
        <w:rPr>
          <w:iCs/>
          <w:i/>
        </w:rPr>
        <w:t xml:space="preserve">other formulas), the adapter or engine converts it to a rate via a</w:t>
      </w:r>
      <w:r>
        <w:rPr>
          <w:iCs/>
          <w:i/>
        </w:rPr>
        <w:t xml:space="preserve"> </w:t>
      </w:r>
      <w:r>
        <w:rPr>
          <w:iCs/>
          <w:i/>
        </w:rPr>
        <w:t xml:space="preserve">stated time scale before use here; the two usages are not the same</w:t>
      </w:r>
      <w:r>
        <w:rPr>
          <w:iCs/>
          <w:i/>
        </w:rPr>
        <w:t xml:space="preserve"> </w:t>
      </w:r>
      <w:r>
        <w:rPr>
          <w:iCs/>
          <w:i/>
        </w:rPr>
        <w:t xml:space="preserve">quantity treat...</w:t>
      </w:r>
    </w:p>
    <w:p>
      <w:pPr>
        <w:pStyle w:val="FirstParagraph"/>
      </w:pPr>
      <w:r>
        <w:t xml:space="preserve">6. P_m's Observed/Latent/Unavailable States Made Explicit</w:t>
      </w:r>
    </w:p>
    <w:p>
      <w:pPr>
        <w:pStyle w:val="BodyText"/>
      </w:pPr>
      <w:r>
        <w:t xml:space="preserve">Location: §6.4</w:t>
      </w:r>
    </w:p>
    <w:p>
      <w:pPr>
        <w:pStyle w:val="BlockText"/>
      </w:pPr>
      <w:r>
        <w:rPr>
          <w:iCs/>
          <w:i/>
        </w:rPr>
        <w:t xml:space="preserve">s label</w:t>
      </w:r>
      <w:r>
        <w:rPr>
          <w:iCs/>
          <w:i/>
        </w:rPr>
        <w:t xml:space="preserve"> </w:t>
      </w:r>
      <w:r>
        <w:rPr>
          <w:iCs/>
          <w:i/>
        </w:rPr>
        <w:t xml:space="preserve">“</w:t>
      </w:r>
      <w:r>
        <w:rPr>
          <w:iCs/>
          <w:i/>
        </w:rPr>
        <w:t xml:space="preserve">observed or latent</w:t>
      </w:r>
      <w:r>
        <w:rPr>
          <w:iCs/>
          <w:i/>
        </w:rPr>
        <w:t xml:space="preserve">”</w:t>
      </w:r>
      <w:r>
        <w:rPr>
          <w:iCs/>
          <w:i/>
        </w:rPr>
        <w:t xml:space="preserve">: directly observed, where the adapter</w:t>
      </w:r>
      <w:r>
        <w:rPr>
          <w:iCs/>
          <w:i/>
        </w:rPr>
        <w:t xml:space="preserve"> </w:t>
      </w:r>
      <w:r>
        <w:rPr>
          <w:iCs/>
          <w:i/>
        </w:rPr>
        <w:t xml:space="preserve">has real, independent data for P_m(t) at each step; latent but</w:t>
      </w:r>
      <w:r>
        <w:rPr>
          <w:iCs/>
          <w:i/>
        </w:rPr>
        <w:t xml:space="preserve"> </w:t>
      </w:r>
      <w:r>
        <w:rPr>
          <w:iCs/>
          <w:i/>
        </w:rPr>
        <w:t xml:space="preserve">estimated, where P_m(t) is not directly observed but is produced by a</w:t>
      </w:r>
      <w:r>
        <w:rPr>
          <w:iCs/>
          <w:i/>
        </w:rPr>
        <w:t xml:space="preserve"> </w:t>
      </w:r>
      <w:r>
        <w:rPr>
          <w:iCs/>
          <w:i/>
        </w:rPr>
        <w:t xml:space="preserve">specified state-space model with its own stated likelihood or</w:t>
      </w:r>
      <w:r>
        <w:rPr>
          <w:iCs/>
          <w:i/>
        </w:rPr>
        <w:t xml:space="preserve"> </w:t>
      </w:r>
      <w:r>
        <w:rPr>
          <w:iCs/>
          <w:i/>
        </w:rPr>
        <w:t xml:space="preserve">transition structure, not merely asserted to exist; or unavailable, in</w:t>
      </w:r>
      <w:r>
        <w:rPr>
          <w:iCs/>
          <w:i/>
        </w:rPr>
        <w:t xml:space="preserve"> </w:t>
      </w:r>
      <w:r>
        <w:rPr>
          <w:iCs/>
          <w:i/>
        </w:rPr>
        <w:t xml:space="preserve">which case any machinery downstream of P_m(t) is indeterminate for</w:t>
      </w:r>
      <w:r>
        <w:rPr>
          <w:iCs/>
          <w:i/>
        </w:rPr>
        <w:t xml:space="preserve"> </w:t>
      </w:r>
      <w:r>
        <w:rPr>
          <w:iCs/>
          <w:i/>
        </w:rPr>
        <w:t xml:space="preserve">that container until...</w:t>
      </w:r>
    </w:p>
    <w:p>
      <w:pPr>
        <w:pStyle w:val="FirstParagraph"/>
      </w:pPr>
      <w:r>
        <w:t xml:space="preserve">7. σ_valve Terminology Cleaned Up</w:t>
      </w:r>
    </w:p>
    <w:p>
      <w:pPr>
        <w:pStyle w:val="BodyText"/>
      </w:pPr>
      <w:r>
        <w:t xml:space="preserve">Location: §10.5b.1.3</w:t>
      </w:r>
    </w:p>
    <w:p>
      <w:pPr>
        <w:pStyle w:val="BlockText"/>
      </w:pPr>
      <w:r>
        <w:rPr>
          <w:iCs/>
          <w:i/>
        </w:rPr>
        <w:t xml:space="preserve">mselves; σ_valve(t) itself is a pure symmetry measure, full stop —</w:t>
      </w:r>
      <w:r>
        <w:rPr>
          <w:iCs/>
          <w:i/>
        </w:rPr>
        <w:t xml:space="preserve"> </w:t>
      </w:r>
      <w:r>
        <w:rPr>
          <w:iCs/>
          <w:i/>
        </w:rPr>
        <w:t xml:space="preserve">it does not describe openness at all, and should not be read as</w:t>
      </w:r>
      <w:r>
        <w:rPr>
          <w:iCs/>
          <w:i/>
        </w:rPr>
        <w:t xml:space="preserve"> </w:t>
      </w:r>
      <w:r>
        <w:rPr>
          <w:iCs/>
          <w:i/>
        </w:rPr>
        <w:t xml:space="preserve">conditionally describing the honest configuration only in some cases.</w:t>
      </w:r>
      <w:r>
        <w:rPr>
          <w:iCs/>
          <w:i/>
        </w:rPr>
        <w:t xml:space="preserve"> </w:t>
      </w:r>
      <w:r>
        <w:rPr>
          <w:iCs/>
          <w:i/>
        </w:rPr>
        <w:t xml:space="preserve">Three distinct terms name three distinct things: σ_valve(t) is</w:t>
      </w:r>
      <w:r>
        <w:rPr>
          <w:iCs/>
          <w:i/>
        </w:rPr>
        <w:t xml:space="preserve"> </w:t>
      </w:r>
      <w:r>
        <w:rPr>
          <w:iCs/>
          <w:i/>
        </w:rPr>
        <w:t xml:space="preserve">symmetry; ω_meta^up(t) and ω_meta^down(t) are openness in each</w:t>
      </w:r>
      <w:r>
        <w:rPr>
          <w:iCs/>
          <w:i/>
        </w:rPr>
        <w:t xml:space="preserve"> </w:t>
      </w:r>
      <w:r>
        <w:rPr>
          <w:iCs/>
          <w:i/>
        </w:rPr>
        <w:t xml:space="preserve">direction; and if a single combined quantity for bidirectional</w:t>
      </w:r>
      <w:r>
        <w:rPr>
          <w:iCs/>
          <w:i/>
        </w:rPr>
        <w:t xml:space="preserve"> </w:t>
      </w:r>
      <w:r>
        <w:rPr>
          <w:iCs/>
          <w:i/>
        </w:rPr>
        <w:t xml:space="preserve">effective openness is ever nee...</w:t>
      </w:r>
    </w:p>
    <w:p>
      <w:r>
        <w:pict>
          <v:rect style="width:0;height:1.5pt" o:hralign="center" o:hrstd="t" o:hr="t"/>
        </w:pict>
      </w:r>
    </w:p>
    <w:bookmarkEnd w:id="31"/>
    <w:bookmarkStart w:id="32" w:name="X87dfdcddfbe7b44af081caf6943c5cef199e5a9"/>
    <w:p>
      <w:pPr>
        <w:pStyle w:val="Heading1"/>
      </w:pPr>
      <w:r>
        <w:t xml:space="preserve">Part XII — Addendum 11: RICD 12.7 — Material/Conceptual Container Architecture</w:t>
      </w:r>
    </w:p>
    <w:p>
      <w:pPr>
        <w:pStyle w:val="FirstParagraph"/>
      </w:pPr>
      <w:r>
        <w:t xml:space="preserve">RICD Integration Manifest — Addendum 11</w:t>
      </w:r>
    </w:p>
    <w:p>
      <w:pPr>
        <w:pStyle w:val="BodyText"/>
      </w:pPr>
      <w:r>
        <w:t xml:space="preserve">RICD 12.7: Material/Conceptual Container Architecture</w:t>
      </w:r>
    </w:p>
    <w:p>
      <w:pPr>
        <w:pStyle w:val="BodyText"/>
      </w:pPr>
      <w:r>
        <w:rPr>
          <w:iCs/>
          <w:i/>
        </w:rPr>
        <w:t xml:space="preserve">All twelve items — developed through direct discussion tonight rather</w:t>
      </w:r>
      <w:r>
        <w:rPr>
          <w:iCs/>
          <w:i/>
        </w:rPr>
        <w:t xml:space="preserve"> </w:t>
      </w:r>
      <w:r>
        <w:rPr>
          <w:iCs/>
          <w:i/>
        </w:rPr>
        <w:t xml:space="preserve">than an adversarial review — verified against the actual manuscript</w:t>
      </w:r>
      <w:r>
        <w:rPr>
          <w:iCs/>
          <w:i/>
        </w:rPr>
        <w:t xml:space="preserve"> </w:t>
      </w:r>
      <w:r>
        <w:rPr>
          <w:iCs/>
          <w:i/>
        </w:rPr>
        <w:t xml:space="preserve">text before being recorded here, per the standing rule.</w:t>
      </w:r>
    </w:p>
    <w:p>
      <w:pPr>
        <w:pStyle w:val="BodyText"/>
      </w:pPr>
      <w:r>
        <w:t xml:space="preserve">1-3. Material and Conceptual Container Architecture</w:t>
      </w:r>
    </w:p>
    <w:p>
      <w:pPr>
        <w:pStyle w:val="BodyText"/>
      </w:pPr>
      <w:r>
        <w:t xml:space="preserve">Location: §2.10</w:t>
      </w:r>
    </w:p>
    <w:p>
      <w:pPr>
        <w:pStyle w:val="BlockText"/>
      </w:pPr>
      <w:r>
        <w:rPr>
          <w:iCs/>
          <w:i/>
        </w:rPr>
        <w:t xml:space="preserve">2.10 Material and Conceptual Container Architecture To preserve the</w:t>
      </w:r>
      <w:r>
        <w:rPr>
          <w:iCs/>
          <w:i/>
        </w:rPr>
        <w:t xml:space="preserve"> </w:t>
      </w:r>
      <w:r>
        <w:rPr>
          <w:iCs/>
          <w:i/>
        </w:rPr>
        <w:t xml:space="preserve">framework's universality claim (Theorem 12.10) with an honest account</w:t>
      </w:r>
      <w:r>
        <w:rPr>
          <w:iCs/>
          <w:i/>
        </w:rPr>
        <w:t xml:space="preserve"> </w:t>
      </w:r>
      <w:r>
        <w:rPr>
          <w:iCs/>
          <w:i/>
        </w:rPr>
        <w:t xml:space="preserve">of how the boundary operator B is actually sustained in different</w:t>
      </w:r>
      <w:r>
        <w:rPr>
          <w:iCs/>
          <w:i/>
        </w:rPr>
        <w:t xml:space="preserve"> </w:t>
      </w:r>
      <w:r>
        <w:rPr>
          <w:iCs/>
          <w:i/>
        </w:rPr>
        <w:t xml:space="preserve">domains, containers are partitioned into two structural types. A</w:t>
      </w:r>
      <w:r>
        <w:rPr>
          <w:iCs/>
          <w:i/>
        </w:rPr>
        <w:t xml:space="preserve"> </w:t>
      </w:r>
      <w:r>
        <w:rPr>
          <w:iCs/>
          <w:i/>
        </w:rPr>
        <w:t xml:space="preserve">material container's boundary is precipitated endogenously, by the</w:t>
      </w:r>
      <w:r>
        <w:rPr>
          <w:iCs/>
          <w:i/>
        </w:rPr>
        <w:t xml:space="preserve"> </w:t>
      </w:r>
      <w:r>
        <w:rPr>
          <w:iCs/>
          <w:i/>
        </w:rPr>
        <w:t xml:space="preserve">direct physical, chemical, or electrical interaction of its own</w:t>
      </w:r>
      <w:r>
        <w:rPr>
          <w:iCs/>
          <w:i/>
        </w:rPr>
        <w:t xml:space="preserve"> </w:t>
      </w:r>
      <w:r>
        <w:rPr>
          <w:iCs/>
          <w:i/>
        </w:rPr>
        <w:t xml:space="preserve">component subsyste...</w:t>
      </w:r>
    </w:p>
    <w:p>
      <w:pPr>
        <w:pStyle w:val="FirstParagraph"/>
      </w:pPr>
      <w:r>
        <w:t xml:space="preserve">4-6. Form/Function, Upkeep Cost Structure, and Survival Asymmetry</w:t>
      </w:r>
    </w:p>
    <w:p>
      <w:pPr>
        <w:pStyle w:val="BodyText"/>
      </w:pPr>
      <w:r>
        <w:t xml:space="preserve">Location: §2.10</w:t>
      </w:r>
    </w:p>
    <w:p>
      <w:pPr>
        <w:pStyle w:val="BlockText"/>
      </w:pPr>
      <w:r>
        <w:rPr>
          <w:iCs/>
          <w:i/>
        </w:rPr>
        <w:t xml:space="preserve">pied it has fully dissolved. This produces a real, structural</w:t>
      </w:r>
      <w:r>
        <w:rPr>
          <w:iCs/>
          <w:i/>
        </w:rPr>
        <w:t xml:space="preserve"> </w:t>
      </w:r>
      <w:r>
        <w:rPr>
          <w:iCs/>
          <w:i/>
        </w:rPr>
        <w:t xml:space="preserve">asymmetry in tool-upkeep cost, not merely a difference of vocabulary.</w:t>
      </w:r>
      <w:r>
        <w:rPr>
          <w:iCs/>
          <w:i/>
        </w:rPr>
        <w:t xml:space="preserve"> </w:t>
      </w:r>
      <w:r>
        <w:rPr>
          <w:iCs/>
          <w:i/>
        </w:rPr>
        <w:t xml:space="preserve">A material container's tool upkeep is folded into and inseparable</w:t>
      </w:r>
      <w:r>
        <w:rPr>
          <w:iCs/>
          <w:i/>
        </w:rPr>
        <w:t xml:space="preserve"> </w:t>
      </w:r>
      <w:r>
        <w:rPr>
          <w:iCs/>
          <w:i/>
        </w:rPr>
        <w:t xml:space="preserve">from its ordinary metabolic function -- M_maint (§7.5) is continuous</w:t>
      </w:r>
      <w:r>
        <w:rPr>
          <w:iCs/>
          <w:i/>
        </w:rPr>
        <w:t xml:space="preserve"> </w:t>
      </w:r>
      <w:r>
        <w:rPr>
          <w:iCs/>
          <w:i/>
        </w:rPr>
        <w:t xml:space="preserve">and automatic, with no moment at which the system separately decides</w:t>
      </w:r>
      <w:r>
        <w:rPr>
          <w:iCs/>
          <w:i/>
        </w:rPr>
        <w:t xml:space="preserve"> </w:t>
      </w:r>
      <w:r>
        <w:rPr>
          <w:iCs/>
          <w:i/>
        </w:rPr>
        <w:t xml:space="preserve">to divert resources toward repairing its own form as opposed to simply</w:t>
      </w:r>
      <w:r>
        <w:rPr>
          <w:iCs/>
          <w:i/>
        </w:rPr>
        <w:t xml:space="preserve"> </w:t>
      </w:r>
      <w:r>
        <w:rPr>
          <w:iCs/>
          <w:i/>
        </w:rPr>
        <w:t xml:space="preserve">continuing t...</w:t>
      </w:r>
    </w:p>
    <w:p>
      <w:pPr>
        <w:pStyle w:val="FirstParagraph"/>
      </w:pPr>
      <w:r>
        <w:t xml:space="preserve">7-9. The Living-Boundary/Inert-Tool Spectrum (crab, beaver, coral)</w:t>
      </w:r>
    </w:p>
    <w:p>
      <w:pPr>
        <w:pStyle w:val="BodyText"/>
      </w:pPr>
      <w:r>
        <w:t xml:space="preserve">Location: §2.10.1</w:t>
      </w:r>
    </w:p>
    <w:p>
      <w:pPr>
        <w:pStyle w:val="BlockText"/>
      </w:pPr>
      <w:r>
        <w:rPr>
          <w:iCs/>
          <w:i/>
        </w:rPr>
        <w:t xml:space="preserve">would enforce automatically. 2.10.1 The Living-Boundary/Inert-Tool</w:t>
      </w:r>
      <w:r>
        <w:rPr>
          <w:iCs/>
          <w:i/>
        </w:rPr>
        <w:t xml:space="preserve"> </w:t>
      </w:r>
      <w:r>
        <w:rPr>
          <w:iCs/>
          <w:i/>
        </w:rPr>
        <w:t xml:space="preserve">Spectrum The material/conceptual distinction above is the clean</w:t>
      </w:r>
      <w:r>
        <w:rPr>
          <w:iCs/>
          <w:i/>
        </w:rPr>
        <w:t xml:space="preserve"> </w:t>
      </w:r>
      <w:r>
        <w:rPr>
          <w:iCs/>
          <w:i/>
        </w:rPr>
        <w:t xml:space="preserve">limiting case of a more general axis, one that reappears within</w:t>
      </w:r>
      <w:r>
        <w:rPr>
          <w:iCs/>
          <w:i/>
        </w:rPr>
        <w:t xml:space="preserve"> </w:t>
      </w:r>
      <w:r>
        <w:rPr>
          <w:iCs/>
          <w:i/>
        </w:rPr>
        <w:t xml:space="preserve">material systems themselves and does not resolve into a strict binary.</w:t>
      </w:r>
      <w:r>
        <w:rPr>
          <w:iCs/>
          <w:i/>
        </w:rPr>
        <w:t xml:space="preserve"> </w:t>
      </w:r>
      <w:r>
        <w:rPr>
          <w:iCs/>
          <w:i/>
        </w:rPr>
        <w:t xml:space="preserve">The relevant question for any given structure a system depends on is</w:t>
      </w:r>
      <w:r>
        <w:rPr>
          <w:iCs/>
          <w:i/>
        </w:rPr>
        <w:t xml:space="preserve"> </w:t>
      </w:r>
      <w:r>
        <w:rPr>
          <w:iCs/>
          <w:i/>
        </w:rPr>
        <w:t xml:space="preserve">not simply whether the system is material or conceptual, but whether</w:t>
      </w:r>
      <w:r>
        <w:rPr>
          <w:iCs/>
          <w:i/>
        </w:rPr>
        <w:t xml:space="preserve"> </w:t>
      </w:r>
      <w:r>
        <w:rPr>
          <w:iCs/>
          <w:i/>
        </w:rPr>
        <w:t xml:space="preserve">that specific...</w:t>
      </w:r>
    </w:p>
    <w:p>
      <w:pPr>
        <w:pStyle w:val="FirstParagraph"/>
      </w:pPr>
      <w:r>
        <w:t xml:space="preserve">10-12. Material Systems With Persistent Energetic Signatures</w:t>
      </w:r>
    </w:p>
    <w:p>
      <w:pPr>
        <w:pStyle w:val="BodyText"/>
      </w:pPr>
      <w:r>
        <w:t xml:space="preserve">Location: §2.11</w:t>
      </w:r>
    </w:p>
    <w:p>
      <w:pPr>
        <w:pStyle w:val="BlockText"/>
      </w:pPr>
      <w:r>
        <w:rPr>
          <w:iCs/>
          <w:i/>
        </w:rPr>
        <w:t xml:space="preserve">to lose in the first place). 2.11 Material Systems With Persistent</w:t>
      </w:r>
      <w:r>
        <w:rPr>
          <w:iCs/>
          <w:i/>
        </w:rPr>
        <w:t xml:space="preserve"> </w:t>
      </w:r>
      <w:r>
        <w:rPr>
          <w:iCs/>
          <w:i/>
        </w:rPr>
        <w:t xml:space="preserve">Energetic Signatures §2.10 describes conceptual containers</w:t>
      </w:r>
      <w:r>
        <w:rPr>
          <w:iCs/>
          <w:i/>
        </w:rPr>
        <w:t xml:space="preserve"> </w:t>
      </w:r>
      <w:r>
        <w:rPr>
          <w:iCs/>
          <w:i/>
        </w:rPr>
        <w:t xml:space="preserve">constructing boundaries out of otherwise-inert material. The reverse</w:t>
      </w:r>
      <w:r>
        <w:rPr>
          <w:iCs/>
          <w:i/>
        </w:rPr>
        <w:t xml:space="preserve"> </w:t>
      </w:r>
      <w:r>
        <w:rPr>
          <w:iCs/>
          <w:i/>
        </w:rPr>
        <w:t xml:space="preserve">phenomenon is equally real and worth naming in its own right: a</w:t>
      </w:r>
      <w:r>
        <w:rPr>
          <w:iCs/>
          <w:i/>
        </w:rPr>
        <w:t xml:space="preserve"> </w:t>
      </w:r>
      <w:r>
        <w:rPr>
          <w:iCs/>
          <w:i/>
        </w:rPr>
        <w:t xml:space="preserve">material system's own energetic signature -- the schema its</w:t>
      </w:r>
      <w:r>
        <w:rPr>
          <w:iCs/>
          <w:i/>
        </w:rPr>
        <w:t xml:space="preserve"> </w:t>
      </w:r>
      <w:r>
        <w:rPr>
          <w:iCs/>
          <w:i/>
        </w:rPr>
        <w:t xml:space="preserve">messengers would, if active, be organized around -- can persist</w:t>
      </w:r>
      <w:r>
        <w:rPr>
          <w:iCs/>
          <w:i/>
        </w:rPr>
        <w:t xml:space="preserve"> </w:t>
      </w:r>
      <w:r>
        <w:rPr>
          <w:iCs/>
          <w:i/>
        </w:rPr>
        <w:t xml:space="preserve">through an interval in which those...</w:t>
      </w:r>
    </w:p>
    <w:p>
      <w:r>
        <w:pict>
          <v:rect style="width:0;height:1.5pt" o:hralign="center" o:hrstd="t" o:hr="t"/>
        </w:pict>
      </w:r>
    </w:p>
    <w:bookmarkEnd w:id="32"/>
    <w:bookmarkStart w:id="41" w:name="X2eb75890de1103d613bf23969d5b7204b2e3c3d"/>
    <w:p>
      <w:pPr>
        <w:pStyle w:val="Heading1"/>
      </w:pPr>
      <w:r>
        <w:t xml:space="preserve">Part XIII — Addendum 12: ChatGPT Adversarial Pass 12.5 → RICD 12.8</w:t>
      </w:r>
    </w:p>
    <w:p>
      <w:pPr>
        <w:pStyle w:val="FirstParagraph"/>
      </w:pPr>
      <w:r>
        <w:rPr>
          <w:iCs/>
          <w:i/>
        </w:rPr>
        <w:t xml:space="preserve">All eight items verified against the actual manuscript text before being recorded here, per the standing rule.</w:t>
      </w:r>
    </w:p>
    <w:bookmarkStart w:id="33" w:name="X90b23e5b0398f7a538a593f72c0bb748d50a1c7"/>
    <w:p>
      <w:pPr>
        <w:pStyle w:val="Heading2"/>
      </w:pPr>
      <w:r>
        <w:t xml:space="preserve">1. Competitive Resource Pool: Zero-Total-Effort Convention</w:t>
      </w:r>
    </w:p>
    <w:p>
      <w:pPr>
        <w:pStyle w:val="FirstParagraph"/>
      </w:pPr>
      <w:r>
        <w:t xml:space="preserve">Location: §8.6a</w:t>
      </w:r>
    </w:p>
    <w:p>
      <w:pPr>
        <w:pStyle w:val="BlockText"/>
      </w:pPr>
      <w:r>
        <w:rPr>
          <w:iCs/>
          <w:i/>
        </w:rPr>
        <w:t xml:space="preserve">ion D_i(t) = 0 for all i when E_tot(t) = 0 – a real, reachable case given the default effort is R_i(t) itself, so a population at zero resource produces exactly this state – since nobody is exerting resource-seeking effort and there is no basis to allocate a share of the pool,…</w:t>
      </w:r>
    </w:p>
    <w:bookmarkEnd w:id="33"/>
    <w:bookmarkStart w:id="34" w:name="X38007c44a4948d89004e5b37856e9b422fed89b"/>
    <w:p>
      <w:pPr>
        <w:pStyle w:val="Heading2"/>
      </w:pPr>
      <w:r>
        <w:t xml:space="preserve">2. Competitive Resource Pool: Ω_pool Nonnegativity Constraint</w:t>
      </w:r>
    </w:p>
    <w:p>
      <w:pPr>
        <w:pStyle w:val="FirstParagraph"/>
      </w:pPr>
      <w:r>
        <w:t xml:space="preserve">Location: §8.6a</w:t>
      </w:r>
    </w:p>
    <w:p>
      <w:pPr>
        <w:pStyle w:val="BlockText"/>
      </w:pPr>
      <w:r>
        <w:rPr>
          <w:iCs/>
          <w:i/>
        </w:rPr>
        <w:t xml:space="preserve">− Σ_{k ∈ competitors} D_k(t), subject to the explicit nonnegativity constraint Ω_pool(t) ≥ 0 stated here as a real computational requirement, not left to prose: a numerical implementation (an Euler step in particular) can otherwise drive the continuous-time derivative below zero even with each D_k(t) individually capped by the current pool. Draws are suppressed as the boundary is approached rather than permitted to o…</w:t>
      </w:r>
    </w:p>
    <w:bookmarkEnd w:id="34"/>
    <w:bookmarkStart w:id="35" w:name="Xc8836f85e8e53ada054e3da407b8cb7ade69786"/>
    <w:p>
      <w:pPr>
        <w:pStyle w:val="Heading2"/>
      </w:pPr>
      <w:r>
        <w:t xml:space="preserve">3. R_N/N Normalization: Degenerate-Network Admissibility</w:t>
      </w:r>
    </w:p>
    <w:p>
      <w:pPr>
        <w:pStyle w:val="FirstParagraph"/>
      </w:pPr>
      <w:r>
        <w:t xml:space="preserve">Location: §8.9</w:t>
      </w:r>
    </w:p>
    <w:p>
      <w:pPr>
        <w:pStyle w:val="BlockText"/>
      </w:pPr>
      <w:r>
        <w:rPr>
          <w:iCs/>
          <w:i/>
        </w:rPr>
        <w:t xml:space="preserve">edge of the complete graph – admissible only for n ≥ 2 nodes and a positive total comparison edge-weight budget, since a one-node network’s complete graph has algebraic connectivity zero by definition, and a zero total weight budget gives the comparison graph zero λ₂ as well, both producing 0/0 in the normalization below; N(t) is defined as 0 for either degenerate case rather than left undefined — not an unconstrain…</w:t>
      </w:r>
    </w:p>
    <w:bookmarkEnd w:id="35"/>
    <w:bookmarkStart w:id="36" w:name="X26c73640f019ad28a1bdff7565893cdcd987146"/>
    <w:p>
      <w:pPr>
        <w:pStyle w:val="Heading2"/>
      </w:pPr>
      <w:r>
        <w:t xml:space="preserve">4. Definition 4.2: Wasserstein Coarse-Graining Caveat</w:t>
      </w:r>
    </w:p>
    <w:p>
      <w:pPr>
        <w:pStyle w:val="FirstParagraph"/>
      </w:pPr>
      <w:r>
        <w:t xml:space="preserve">Location: §4.2</w:t>
      </w:r>
    </w:p>
    <w:p>
      <w:pPr>
        <w:pStyle w:val="BlockText"/>
      </w:pPr>
      <w:r>
        <w:rPr>
          <w:iCs/>
          <w:i/>
        </w:rPr>
        <w:t xml:space="preserve">tions – Wasserstein distance does not carry the same unconditional data-processing/coarse-graining property as the standard divergences automatically, and this qualification is stated here rather than left implied), Hellinger distance, total variation distance, and symmetrized Kullback–Leibler divergence….</w:t>
      </w:r>
    </w:p>
    <w:bookmarkEnd w:id="36"/>
    <w:bookmarkStart w:id="37" w:name="proposition-8.5b.1-renamed-and-softened"/>
    <w:p>
      <w:pPr>
        <w:pStyle w:val="Heading2"/>
      </w:pPr>
      <w:r>
        <w:t xml:space="preserve">5. Proposition 8.5b.1 Renamed and Softened</w:t>
      </w:r>
    </w:p>
    <w:p>
      <w:pPr>
        <w:pStyle w:val="FirstParagraph"/>
      </w:pPr>
      <w:r>
        <w:t xml:space="preserve">Location: §8.5b.1</w:t>
      </w:r>
    </w:p>
    <w:p>
      <w:pPr>
        <w:pStyle w:val="BlockText"/>
      </w:pPr>
      <w:r>
        <w:rPr>
          <w:iCs/>
          <w:i/>
        </w:rPr>
        <w:t xml:space="preserve">Proposition 8.5b.1 (Governance Configuration Correspondence). Renamed from</w:t>
      </w:r>
      <w:r>
        <w:rPr>
          <w:iCs/>
          <w:i/>
        </w:rPr>
        <w:t xml:space="preserve"> </w:t>
      </w:r>
      <w:r>
        <w:rPr>
          <w:iCs/>
          <w:i/>
        </w:rPr>
        <w:t xml:space="preserve">“</w:t>
      </w:r>
      <w:r>
        <w:rPr>
          <w:iCs/>
          <w:i/>
        </w:rPr>
        <w:t xml:space="preserve">Governance as Regime Classification</w:t>
      </w:r>
      <w:r>
        <w:rPr>
          <w:iCs/>
          <w:i/>
        </w:rPr>
        <w:t xml:space="preserve">”</w:t>
      </w:r>
      <w:r>
        <w:rPr>
          <w:iCs/>
          <w:i/>
        </w:rPr>
        <w:t xml:space="preserve"> </w:t>
      </w:r>
      <w:r>
        <w:rPr>
          <w:iCs/>
          <w:i/>
        </w:rPr>
        <w:t xml:space="preserve">and the claim itself softened: no explicit thresholds or regions mapping the (χ_struct, χ_flow) plane onto the three entropy regimes are established anywhere in this document, so the joint configuration does not mathematically recover the existing three-way classification, which remains explicitly grounded…</w:t>
      </w:r>
    </w:p>
    <w:bookmarkEnd w:id="37"/>
    <w:bookmarkStart w:id="38" w:name="Xebfa6bb6bc2d0c6fbd7eba83f9a4f9f467c18f5"/>
    <w:p>
      <w:pPr>
        <w:pStyle w:val="Heading2"/>
      </w:pPr>
      <w:r>
        <w:t xml:space="preserve">6. Proposition 12.7: Missing Hypotheses Added</w:t>
      </w:r>
    </w:p>
    <w:p>
      <w:pPr>
        <w:pStyle w:val="FirstParagraph"/>
      </w:pPr>
      <w:r>
        <w:t xml:space="preserve">Location: §12.7</w:t>
      </w:r>
    </w:p>
    <w:p>
      <w:pPr>
        <w:pStyle w:val="BlockText"/>
      </w:pPr>
      <w:r>
        <w:rPr>
          <w:iCs/>
          <w:i/>
        </w:rPr>
        <w:t xml:space="preserve">deliberately broad domain) – three hypotheses stated explicitly here rather than left implicit in</w:t>
      </w:r>
      <w:r>
        <w:rPr>
          <w:iCs/>
          <w:i/>
        </w:rPr>
        <w:t xml:space="preserve"> </w:t>
      </w:r>
      <w:r>
        <w:rPr>
          <w:iCs/>
          <w:i/>
        </w:rPr>
        <w:t xml:space="preserve">“</w:t>
      </w:r>
      <w:r>
        <w:rPr>
          <w:iCs/>
          <w:i/>
        </w:rPr>
        <w:t xml:space="preserve">preserves informational compatibility</w:t>
      </w:r>
      <w:r>
        <w:rPr>
          <w:iCs/>
          <w:i/>
        </w:rPr>
        <w:t xml:space="preserve">”</w:t>
      </w:r>
      <w:r>
        <w:rPr>
          <w:iCs/>
          <w:i/>
        </w:rPr>
        <w:t xml:space="preserve"> </w:t>
      </w:r>
      <w:r>
        <w:rPr>
          <w:iCs/>
          <w:i/>
        </w:rPr>
        <w:t xml:space="preserve">alone, since that condition by itself is not sufficient to establish the only-if direction – then recursive inconsistency F = 0 if and only if every recursion level possesses identical informational organization after projection. Perfect recursive consistency is a limiting case;…</w:t>
      </w:r>
    </w:p>
    <w:bookmarkEnd w:id="38"/>
    <w:bookmarkStart w:id="39" w:name="Xe38f486b5996e9a83570597511b3836b9fa2a30"/>
    <w:p>
      <w:pPr>
        <w:pStyle w:val="Heading2"/>
      </w:pPr>
      <w:r>
        <w:t xml:space="preserve">7. Λ_int Stale Wording Fixed (Second Instance)</w:t>
      </w:r>
    </w:p>
    <w:p>
      <w:pPr>
        <w:pStyle w:val="FirstParagraph"/>
      </w:pPr>
      <w:r>
        <w:t xml:space="preserve">Location: §9.10.1</w:t>
      </w:r>
    </w:p>
    <w:p>
      <w:pPr>
        <w:pStyle w:val="BlockText"/>
      </w:pPr>
      <w:r>
        <w:rPr>
          <w:iCs/>
          <w:i/>
        </w:rPr>
        <w:t xml:space="preserve">= 0 under Definition 9.10.1’s null-membership convention, and therefore supplies zero first-contact attraction under Definition 8.3.1 regardless of how low its σ_o reads externally. This gives grid-level predator starvation a formal mechanism rather than requiring it be stipulated: as cohesive low- and medium-entropy clusters grow denser (rising Λ_int), they become preferentially more attractive to new entrants under…</w:t>
      </w:r>
    </w:p>
    <w:bookmarkEnd w:id="39"/>
    <w:bookmarkStart w:id="40" w:name="r_nn-part-15-table-distinction-sharpened"/>
    <w:p>
      <w:pPr>
        <w:pStyle w:val="Heading2"/>
      </w:pPr>
      <w:r>
        <w:t xml:space="preserve">8. R_N/N Part 15 Table Distinction Sharpened</w:t>
      </w:r>
    </w:p>
    <w:p>
      <w:pPr>
        <w:pStyle w:val="FirstParagraph"/>
      </w:pPr>
      <w:r>
        <w:t xml:space="preserve">Location: Part 15.3 table</w:t>
      </w:r>
    </w:p>
    <w:p>
      <w:pPr>
        <w:pStyle w:val="BlockText"/>
      </w:pPr>
      <w:r>
        <w:rPr>
          <w:iCs/>
          <w:i/>
        </w:rPr>
        <w:t xml:space="preserve">R_N(t); N(t) | raw network resilience score; normalized network coherence | R_N = λ₂(Laplacian) × mean(Π_f); N = normalize(R_N) ∈ [0,1] per §8.9 (N=0 for degenerate n&lt;2 or zero-weight cases) | §8.9 | —…</w:t>
      </w:r>
    </w:p>
    <w:p>
      <w:r>
        <w:pict>
          <v:rect style="width:0;height:1.5pt" o:hralign="center" o:hrstd="t" o:hr="t"/>
        </w:pict>
      </w:r>
    </w:p>
    <w:bookmarkEnd w:id="40"/>
    <w:bookmarkEnd w:id="41"/>
    <w:bookmarkStart w:id="46" w:name="X719ec7e6af267d86a02d7bcede016a277b7aa9f"/>
    <w:p>
      <w:pPr>
        <w:pStyle w:val="Heading1"/>
      </w:pPr>
      <w:r>
        <w:t xml:space="preserve">Part XIV — Addendum 13: ChatGPT Final/Last Pass, RICD 12.8 → 12.9</w:t>
      </w:r>
    </w:p>
    <w:p>
      <w:pPr>
        <w:pStyle w:val="FirstParagraph"/>
      </w:pPr>
      <w:r>
        <w:rPr>
          <w:iCs/>
          <w:i/>
        </w:rPr>
        <w:t xml:space="preserve">All four items verified against the actual manuscript text before being recorded here, per the standing rule. This is recorded as the final pass in this development cycle, per ChatGPT’s own</w:t>
      </w:r>
      <w:r>
        <w:rPr>
          <w:iCs/>
          <w:i/>
        </w:rPr>
        <w:t xml:space="preserve"> </w:t>
      </w:r>
      <w:r>
        <w:rPr>
          <w:iCs/>
          <w:i/>
        </w:rPr>
        <w:t xml:space="preserve">“</w:t>
      </w:r>
      <w:r>
        <w:rPr>
          <w:iCs/>
          <w:i/>
        </w:rPr>
        <w:t xml:space="preserve">last pass</w:t>
      </w:r>
      <w:r>
        <w:rPr>
          <w:iCs/>
          <w:i/>
        </w:rPr>
        <w:t xml:space="preserve">”</w:t>
      </w:r>
      <w:r>
        <w:rPr>
          <w:iCs/>
          <w:i/>
        </w:rPr>
        <w:t xml:space="preserve"> </w:t>
      </w:r>
      <w:r>
        <w:rPr>
          <w:iCs/>
          <w:i/>
        </w:rPr>
        <w:t xml:space="preserve">framing and Carmen’s confirmation.</w:t>
      </w:r>
    </w:p>
    <w:bookmarkStart w:id="42" w:name="w_ij-tuplescalar-collision-resolved"/>
    <w:p>
      <w:pPr>
        <w:pStyle w:val="Heading2"/>
      </w:pPr>
      <w:r>
        <w:t xml:space="preserve">1. W_ij Tuple/Scalar Collision Resolved</w:t>
      </w:r>
    </w:p>
    <w:p>
      <w:pPr>
        <w:pStyle w:val="FirstParagraph"/>
      </w:pPr>
      <w:r>
        <w:t xml:space="preserve">Location: §8.2, §8.5, §8.7, §8.8b</w:t>
      </w:r>
    </w:p>
    <w:p>
      <w:pPr>
        <w:pStyle w:val="BlockText"/>
      </w:pPr>
      <w:r>
        <w:rPr>
          <w:iCs/>
          <w:i/>
        </w:rPr>
        <w:t xml:space="preserve">on, and functional character. Renamed from the bare W_ij, which was also, separately, used elsewhere in this document as a scalar dynamical edge weight (w_ij(t) below) – a tuple and a scalar cannot share a symbol without breaking type-checking wherever the scalar is actually used in an equation, and this distinction is made explicit here rather than left as an unmarked collision….</w:t>
      </w:r>
    </w:p>
    <w:bookmarkEnd w:id="42"/>
    <w:bookmarkStart w:id="43" w:name="X1bd4f3f24df674db934b9b7952d5b90c693300c"/>
    <w:p>
      <w:pPr>
        <w:pStyle w:val="Heading2"/>
      </w:pPr>
      <w:r>
        <w:t xml:space="preserve">2. γ_net Coupling-Gain/Decay Collision Resolved</w:t>
      </w:r>
    </w:p>
    <w:p>
      <w:pPr>
        <w:pStyle w:val="FirstParagraph"/>
      </w:pPr>
      <w:r>
        <w:t xml:space="preserve">Location: §8.5, §8.7</w:t>
      </w:r>
    </w:p>
    <w:p>
      <w:pPr>
        <w:pStyle w:val="BlockText"/>
      </w:pPr>
      <w:r>
        <w:rPr>
          <w:iCs/>
          <w:i/>
        </w:rPr>
        <w:t xml:space="preserve">coupling-gain coefficient) is renamed from the bare γ_net, which was also, separately, the decay coefficient for ignored feedback in §8.7’s own update rule below – two conceptually different parameters (how strongly an edge weight produces effective coupling, versus how rapidly an edge loses weight when feedback is ignored) that were sharing one symbol despite no established reason to expect them to be numerically o…</w:t>
      </w:r>
    </w:p>
    <w:bookmarkEnd w:id="43"/>
    <w:bookmarkStart w:id="44" w:name="λ_ijrate-explicit-label-added"/>
    <w:p>
      <w:pPr>
        <w:pStyle w:val="Heading2"/>
      </w:pPr>
      <w:r>
        <w:t xml:space="preserve">3. λ_ij^rate Explicit Label Added</w:t>
      </w:r>
    </w:p>
    <w:p>
      <w:pPr>
        <w:pStyle w:val="FirstParagraph"/>
      </w:pPr>
      <w:r>
        <w:t xml:space="preserve">Location: §8.5</w:t>
      </w:r>
    </w:p>
    <w:p>
      <w:pPr>
        <w:pStyle w:val="BlockText"/>
      </w:pPr>
      <w:r>
        <w:rPr>
          <w:iCs/>
          <w:i/>
        </w:rPr>
        <w:t xml:space="preserve">ft as an implicit conversion: λ_ij^rate(t) = Λ_ij^strength(t) / τ_net, τ_net a fitted or domain-specified reference timescale, with λ_ij^rate(t) the quantity actually appearing on the right-hand side of this equation’s propagation term and Λ_ij^strength(t) the bounded, dimensionless strength used everywhere else in this document….</w:t>
      </w:r>
    </w:p>
    <w:bookmarkEnd w:id="44"/>
    <w:bookmarkStart w:id="45" w:name="X204fa39dc724c7e5b8ec1953dc4f5f5714428b4"/>
    <w:p>
      <w:pPr>
        <w:pStyle w:val="Heading2"/>
      </w:pPr>
      <w:r>
        <w:t xml:space="preserve">4. New §14.2.1: Open Questions Anticipated From Future Application</w:t>
      </w:r>
    </w:p>
    <w:p>
      <w:pPr>
        <w:pStyle w:val="FirstParagraph"/>
      </w:pPr>
      <w:r>
        <w:t xml:space="preserve">Location: §14.2.1</w:t>
      </w:r>
    </w:p>
    <w:p>
      <w:pPr>
        <w:pStyle w:val="BlockText"/>
      </w:pPr>
      <w:r>
        <w:t xml:space="preserve">*14.2.1 Open Questions Anticipated From Future Application</w:t>
      </w:r>
    </w:p>
    <w:p>
      <w:pPr>
        <w:pStyle w:val="FirstParagraph"/>
      </w:pPr>
      <w:r>
        <w:t xml:space="preserve">The limitations above describe what remains open within this edition’s own mathematics. A separate, genuinely distinct set of open questions is anticipated to arise specifically as RICD gets applied to new domains beyond the validated higher-education tracker – not defects in the current formulation, but real, honest questions this document cannot yet answer…*</w:t>
      </w:r>
    </w:p>
    <w:p>
      <w:r>
        <w:pict>
          <v:rect style="width:0;height:1.5pt" o:hralign="center" o:hrstd="t" o:hr="t"/>
        </w:pict>
      </w:r>
    </w:p>
    <w:bookmarkEnd w:id="45"/>
    <w:bookmarkEnd w:id="46"/>
    <w:bookmarkStart w:id="48" w:name="X9f9243d9fe89502d4efb78cee79a6902d805af1"/>
    <w:p>
      <w:pPr>
        <w:pStyle w:val="Heading1"/>
      </w:pPr>
      <w:r>
        <w:t xml:space="preserve">Part XV — Addendum 14: Final Cleanup Pass, RICD 12.9 → 12.10 (Cycle Closed)</w:t>
      </w:r>
    </w:p>
    <w:p>
      <w:pPr>
        <w:pStyle w:val="FirstParagraph"/>
      </w:pPr>
      <w:r>
        <w:rPr>
          <w:iCs/>
          <w:i/>
        </w:rPr>
        <w:t xml:space="preserve">ChatGPT’s verdict on 12.9, verbatim in substance:</w:t>
      </w:r>
      <w:r>
        <w:rPr>
          <w:iCs/>
          <w:i/>
        </w:rPr>
        <w:t xml:space="preserve"> </w:t>
      </w:r>
      <w:r>
        <w:rPr>
          <w:iCs/>
          <w:i/>
        </w:rPr>
        <w:t xml:space="preserve">“</w:t>
      </w:r>
      <w:r>
        <w:rPr>
          <w:iCs/>
          <w:i/>
        </w:rPr>
        <w:t xml:space="preserve">12.9 is okay… The architecture is holding. The computational instantiations are coherent. The previous actual defects have been repaired.</w:t>
      </w:r>
      <w:r>
        <w:rPr>
          <w:iCs/>
          <w:i/>
        </w:rPr>
        <w:t xml:space="preserve">”</w:t>
      </w:r>
      <w:r>
        <w:rPr>
          <w:iCs/>
          <w:i/>
        </w:rPr>
        <w:t xml:space="preserve"> </w:t>
      </w:r>
      <w:r>
        <w:rPr>
          <w:iCs/>
          <w:i/>
        </w:rPr>
        <w:t xml:space="preserve">One microscopic notation remnant was identified and fixed here – the last stale use of capital W_ij in the two general edge-weight rewiring equations (§8.7, §9.8) and their Part 15 table entry, all migrated to the established w_ij(t)/Γ_w notation. No further items were raised. This closes the adversarial-review cycle that began with the original 37-item audit at RICD 11.2.</w:t>
      </w:r>
    </w:p>
    <w:bookmarkStart w:id="47" w:name="dw_ijdt-notation-migrated-in-8.7-and-9.8"/>
    <w:p>
      <w:pPr>
        <w:pStyle w:val="Heading2"/>
      </w:pPr>
      <w:r>
        <w:t xml:space="preserve">1. dw_ij/dt Notation Migrated in §8.7 and §9.8</w:t>
      </w:r>
    </w:p>
    <w:p>
      <w:pPr>
        <w:pStyle w:val="FirstParagraph"/>
      </w:pPr>
      <w:r>
        <w:t xml:space="preserve">Location: §8.7, §9.8, and Part 15.3 table</w:t>
      </w:r>
    </w:p>
    <w:p>
      <w:pPr>
        <w:pStyle w:val="BodyText"/>
      </w:pPr>
      <w:r>
        <w:t xml:space="preserve">Both general-form rewiring equations, and their Part 15 table entry, now read dw_ij/dt = Γ_w(…) rather than the stale dW_ij/dt = Γ_W(…) – the last remaining instance of the capital-W notation that §8.2, §8.5, §8.7, and §8.8b’s scalar usages were already migrated away from in RICD 12.9.</w:t>
      </w:r>
    </w:p>
    <w:p>
      <w:r>
        <w:pict>
          <v:rect style="width:0;height:1.5pt" o:hralign="center" o:hrstd="t" o:hr="t"/>
        </w:pict>
      </w:r>
    </w:p>
    <w:bookmarkEnd w:id="47"/>
    <w:bookmarkEnd w:id="48"/>
    <w:bookmarkStart w:id="50" w:name="X17da420fc3a50a381b2aba67711fec010ef2ab2"/>
    <w:p>
      <w:pPr>
        <w:pStyle w:val="Heading1"/>
      </w:pPr>
      <w:r>
        <w:t xml:space="preserve">Part XVI — Addendum 15: Final Prose Cleanup, RICD 12.10 → 12.11 (Cycle Closed, Confirmed)</w:t>
      </w:r>
    </w:p>
    <w:p>
      <w:pPr>
        <w:pStyle w:val="FirstParagraph"/>
      </w:pPr>
      <w:r>
        <w:rPr>
          <w:iCs/>
          <w:i/>
        </w:rPr>
        <w:t xml:space="preserve">ChatGPT’s verdict, verbatim in substance:</w:t>
      </w:r>
      <w:r>
        <w:rPr>
          <w:iCs/>
          <w:i/>
        </w:rPr>
        <w:t xml:space="preserve"> </w:t>
      </w:r>
      <w:r>
        <w:rPr>
          <w:iCs/>
          <w:i/>
        </w:rPr>
        <w:t xml:space="preserve">“</w:t>
      </w:r>
      <w:r>
        <w:rPr>
          <w:iCs/>
          <w:i/>
        </w:rPr>
        <w:t xml:space="preserve">12.10 has passed the nasty-pass threshold… I do not see another substantive defect that justifies opening the fucking machine back up.</w:t>
      </w:r>
      <w:r>
        <w:rPr>
          <w:iCs/>
          <w:i/>
        </w:rPr>
        <w:t xml:space="preserve">”</w:t>
      </w:r>
      <w:r>
        <w:rPr>
          <w:iCs/>
          <w:i/>
        </w:rPr>
        <w:t xml:space="preserve"> </w:t>
      </w:r>
      <w:r>
        <w:rPr>
          <w:iCs/>
          <w:i/>
        </w:rPr>
        <w:t xml:space="preserve">A second, independent adversarial pass on 12.10 itself (not merely re-checking 12.9’s fixes) confirmed every prior repair held – the shared-resource pool, Wasserstein qualification, governance-configuration scoping, recursive-consistency hypotheses, hazard/lifetime distinction, P_m independence, simplex preservation, resource-feasibility theorem, and hybrid-event scoping were each specifically rechecked and found intact. Three stale prose occurrences of the old scalar W_ij survived the 12.9-&gt;12.10 notation migration, found only in descriptive text, not in any live formula, definition, or computational rule – fixed here to close out the cycle a second time.</w:t>
      </w:r>
    </w:p>
    <w:bookmarkStart w:id="49" w:name="X40a95ff2e7597cc90549c85f0ddef42e28ccabc"/>
    <w:p>
      <w:pPr>
        <w:pStyle w:val="Heading2"/>
      </w:pPr>
      <w:r>
        <w:t xml:space="preserve">1. Three Remaining Stale W_ij Prose References Fixed</w:t>
      </w:r>
    </w:p>
    <w:p>
      <w:pPr>
        <w:pStyle w:val="FirstParagraph"/>
      </w:pPr>
      <w:r>
        <w:t xml:space="preserve">Location: §8.8a.i (twice), §10.5b.11b.5</w:t>
      </w:r>
    </w:p>
    <w:p>
      <w:pPr>
        <w:pStyle w:val="BodyText"/>
      </w:pPr>
      <w:r>
        <w:t xml:space="preserve">All three now read w_ij(t), consistent with every formula, definition, and Part 15 table entry already using that notation as of RICD 12.9-12.10. The only remaining capital-W_ij occurrences anywhere in the manuscript are three intentional, historical references explaining what the old, now-defunct notation was, as part of the renaming rationale itself – not live mathematical usage.</w:t>
      </w:r>
    </w:p>
    <w:p>
      <w:r>
        <w:pict>
          <v:rect style="width:0;height:1.5pt" o:hralign="center" o:hrstd="t" o:hr="t"/>
        </w:pict>
      </w:r>
    </w:p>
    <w:bookmarkEnd w:id="49"/>
    <w:bookmarkEnd w:id="50"/>
    <w:bookmarkStart w:id="58" w:name="X4ec112d901f71e151e135b246d5ac7d4e869aed"/>
    <w:p>
      <w:pPr>
        <w:pStyle w:val="Heading1"/>
      </w:pPr>
      <w:r>
        <w:t xml:space="preserve">Part XVII — Addendum 16: RICD 12.11 → 13.0, A New Development Cycle</w:t>
      </w:r>
    </w:p>
    <w:p>
      <w:pPr>
        <w:pStyle w:val="FirstParagraph"/>
      </w:pPr>
      <w:r>
        <w:rPr>
          <w:iCs/>
          <w:i/>
        </w:rPr>
        <w:t xml:space="preserve">Seven items formalized from a wide-ranging conversation spanning control and entropy, developmental trauma, societal success markers, the Epstein and Lindsay Clancy cases, medical-system incoherence, and Feynman’s</w:t>
      </w:r>
      <w:r>
        <w:rPr>
          <w:iCs/>
          <w:i/>
        </w:rPr>
        <w:t xml:space="preserve"> </w:t>
      </w:r>
      <w:r>
        <w:rPr>
          <w:iCs/>
          <w:i/>
        </w:rPr>
        <w:t xml:space="preserve">“</w:t>
      </w:r>
      <w:r>
        <w:rPr>
          <w:iCs/>
          <w:i/>
        </w:rPr>
        <w:t xml:space="preserve">Cargo Cult Science.</w:t>
      </w:r>
      <w:r>
        <w:rPr>
          <w:iCs/>
          <w:i/>
        </w:rPr>
        <w:t xml:space="preserve">”</w:t>
      </w:r>
      <w:r>
        <w:rPr>
          <w:iCs/>
          <w:i/>
        </w:rPr>
        <w:t xml:space="preserve"> </w:t>
      </w:r>
      <w:r>
        <w:rPr>
          <w:iCs/>
          <w:i/>
        </w:rPr>
        <w:t xml:space="preserve">All seven verified against the actual manuscript text before being recorded here, per the standing rule. This opens a new major version number (13.0) rather than a further 12.x point release, since this cycle added new mechanisms rather than repairing defects in existing ones.</w:t>
      </w:r>
    </w:p>
    <w:bookmarkStart w:id="51" w:name="Xce8286d04861c72d15b6dc06e72dd4e94d026ed"/>
    <w:p>
      <w:pPr>
        <w:pStyle w:val="Heading2"/>
      </w:pPr>
      <w:r>
        <w:t xml:space="preserve">1. Sacrificial Lifeboat’s Third Channel: Value-Weighted Asymmetry</w:t>
      </w:r>
    </w:p>
    <w:p>
      <w:pPr>
        <w:pStyle w:val="FirstParagraph"/>
      </w:pPr>
      <w:r>
        <w:t xml:space="preserve">Location: §10.5b.11b</w:t>
      </w:r>
    </w:p>
    <w:p>
      <w:pPr>
        <w:pStyle w:val="BlockText"/>
      </w:pPr>
      <w:r>
        <w:rPr>
          <w:iCs/>
          <w:i/>
        </w:rPr>
        <w:t xml:space="preserve">g after-the-fact discovery: a value-weighted asymmetry, where the sacrifice is explained neither by the sacrificing container’s own comparative weakness (the logic-based channel) nor by an opaque intention requiring investigation (the intention-based channel), but by a direct, explicit comparison of value between the two containers – the healthy system voluntarily absorbing discharge because the container more likel…</w:t>
      </w:r>
    </w:p>
    <w:bookmarkEnd w:id="51"/>
    <w:bookmarkStart w:id="52" w:name="X269a41ab987ca8f7d3e00631b0add5a290eef0e"/>
    <w:p>
      <w:pPr>
        <w:pStyle w:val="Heading2"/>
      </w:pPr>
      <w:r>
        <w:t xml:space="preserve">2. Healthy Systems Override Split Into Two Distinct Mechanisms</w:t>
      </w:r>
    </w:p>
    <w:p>
      <w:pPr>
        <w:pStyle w:val="FirstParagraph"/>
      </w:pPr>
      <w:r>
        <w:t xml:space="preserve">Location: §10.5b.14.3b</w:t>
      </w:r>
    </w:p>
    <w:p>
      <w:pPr>
        <w:pStyle w:val="BlockText"/>
      </w:pPr>
      <w:r>
        <w:rPr>
          <w:iCs/>
          <w:i/>
        </w:rPr>
        <w:t xml:space="preserve">ve the same eventual goal.</w:t>
      </w:r>
      <w:r>
        <w:rPr>
          <w:iCs/>
          <w:i/>
        </w:rPr>
        <w:t xml:space="preserve">10.5b.14.3b.i (Pre-Breach Prevention). Triggered while M_tip(t) is still below the hull-breach threshold (§10.5a) – genuine prevention, requiring operational to recognize and correct a developing trajectory before any breach occurs at all, so that no B1/B2 resolution is ever needed. This is the healthier, cheaper, and harder-to-execute of the two: it requires detecting a problem while i…</w:t>
      </w:r>
    </w:p>
    <w:bookmarkEnd w:id="52"/>
    <w:bookmarkStart w:id="53" w:name="Xf63c5168ae53f1bb6beb797b4743c005aec1dde"/>
    <w:p>
      <w:pPr>
        <w:pStyle w:val="Heading2"/>
      </w:pPr>
      <w:r>
        <w:t xml:space="preserve">3. Developmental Feedback Type and Regime Formation (New §10.5b.9e)</w:t>
      </w:r>
    </w:p>
    <w:p>
      <w:pPr>
        <w:pStyle w:val="FirstParagraph"/>
      </w:pPr>
      <w:r>
        <w:t xml:space="preserve">Location: §10.5b.9e</w:t>
      </w:r>
    </w:p>
    <w:p>
      <w:pPr>
        <w:pStyle w:val="BlockText"/>
      </w:pPr>
      <w:r>
        <w:t xml:space="preserve">*open.</w:t>
      </w:r>
    </w:p>
    <w:p>
      <w:pPr>
        <w:pStyle w:val="FirstParagraph"/>
      </w:pPr>
      <w:r>
        <w:t xml:space="preserve">Definition 10.5b.9e.1 (Path-Sealing versus Path-Shifting). The determining variable is whether the feedback ever seals off one specific behavioral configuration as the sole, sufficient route to regard, or whether it instead shifts continuously without ever validating any single configuration as sufficient. Inaccurate negentropic feedback structurally seals: it identifies one profile as</w:t>
      </w:r>
      <w:r>
        <w:t xml:space="preserve"> </w:t>
      </w:r>
      <w:r>
        <w:rPr>
          <w:iCs/>
          <w:i/>
        </w:rPr>
        <w:t xml:space="preserve">the</w:t>
      </w:r>
      <w:r>
        <w:t xml:space="preserve"> </w:t>
      </w:r>
      <w:r>
        <w:t xml:space="preserve">acceptable one, wh…*</w:t>
      </w:r>
    </w:p>
    <w:bookmarkEnd w:id="53"/>
    <w:bookmarkStart w:id="54" w:name="X7becf98f550452e08eafb460aab3fb186af8890"/>
    <w:p>
      <w:pPr>
        <w:pStyle w:val="Heading2"/>
      </w:pPr>
      <w:r>
        <w:t xml:space="preserve">4. Split Persistence vs. Content Persistence, Two Distinct Claims</w:t>
      </w:r>
    </w:p>
    <w:p>
      <w:pPr>
        <w:pStyle w:val="FirstParagraph"/>
      </w:pPr>
      <w:r>
        <w:t xml:space="preserve">Location: §10.5b.9e</w:t>
      </w:r>
    </w:p>
    <w:p>
      <w:pPr>
        <w:pStyle w:val="BlockText"/>
      </w:pPr>
      <w:r>
        <w:t xml:space="preserve">*e.</w:t>
      </w:r>
    </w:p>
    <w:p>
      <w:pPr>
        <w:pStyle w:val="FirstParagraph"/>
      </w:pPr>
      <w:r>
        <w:t xml:space="preserve">Proposition 10.5b.9e.4 (Split Persistence Versus Content Persistence, Two Distinct Claims). A further, real distinction is worth stating explicitly rather than folding into one sentence, since the two parts do genuinely different work and can otherwise read as circular together. First: the mere presence of the official/operational split introduced by inaccurate developmental feedback (§10.5b.9e.1) is what deter…*</w:t>
      </w:r>
    </w:p>
    <w:bookmarkEnd w:id="54"/>
    <w:bookmarkStart w:id="55" w:name="Xb2c3f51eca3586b539ff9d3b777b7c33579ffc5"/>
    <w:p>
      <w:pPr>
        <w:pStyle w:val="Heading2"/>
      </w:pPr>
      <w:r>
        <w:t xml:space="preserve">5. Siloed Aggregate Forcing: Extraction Through Institutional Incoherence</w:t>
      </w:r>
    </w:p>
    <w:p>
      <w:pPr>
        <w:pStyle w:val="FirstParagraph"/>
      </w:pPr>
      <w:r>
        <w:t xml:space="preserve">Location: §10.5b.11d</w:t>
      </w:r>
    </w:p>
    <w:p>
      <w:pPr>
        <w:pStyle w:val="BlockText"/>
      </w:pPr>
      <w:r>
        <w:rPr>
          <w:iCs/>
          <w:i/>
        </w:rPr>
        <w:t xml:space="preserve">datory. Definition 10.5b.11d (Siloed Aggregate Forcing). Define the target’s aggregate received forcing as Σ_a X_{k_a,j}(t), and the acting containers’ own mutual coupling as Λ_silo(t) = mean_{a≠b} Λ_{k_a,k_b}(t). As Λ_silo(t) → 0 with Σ_a X_{k_a,j}(t) held fixed or increasing, j’s own hull-breach inequality (§10.5a) is approached purely as a function of aggregate, uncoordinated forcing – no single k_a need individu…</w:t>
      </w:r>
    </w:p>
    <w:bookmarkEnd w:id="55"/>
    <w:bookmarkStart w:id="56" w:name="marker-concealed-harm-two-subtypes"/>
    <w:p>
      <w:pPr>
        <w:pStyle w:val="Heading2"/>
      </w:pPr>
      <w:r>
        <w:t xml:space="preserve">6. Marker-Concealed Harm, Two Subtypes</w:t>
      </w:r>
    </w:p>
    <w:p>
      <w:pPr>
        <w:pStyle w:val="FirstParagraph"/>
      </w:pPr>
      <w:r>
        <w:t xml:space="preserve">Location: §10.5b.1.5</w:t>
      </w:r>
    </w:p>
    <w:p>
      <w:pPr>
        <w:pStyle w:val="BlockText"/>
      </w:pPr>
      <w:r>
        <w:rPr>
          <w:iCs/>
          <w:i/>
        </w:rPr>
        <w:t xml:space="preserve">ot one. Definition 10.5b.1.5 (Marker-Concealed Harm, Two Subtypes). Subtype A (concealed active harm): the marker’s official-layer signal (wealth, professional standing, social integration) functions as active cover for extraction or predation the container itself is conducting – the marker is not merely wrong about the container’s wellbeing, it is structurally useful to the harm, since it reduces the likelihood tha…</w:t>
      </w:r>
    </w:p>
    <w:bookmarkEnd w:id="56"/>
    <w:bookmarkStart w:id="57" w:name="X784c8376c7a6bcf39dab0e7bb8b762174f81e7f"/>
    <w:p>
      <w:pPr>
        <w:pStyle w:val="Heading2"/>
      </w:pPr>
      <w:r>
        <w:t xml:space="preserve">7. Iatrogenic Signal Corruption (New §10.5b.19.8)</w:t>
      </w:r>
    </w:p>
    <w:p>
      <w:pPr>
        <w:pStyle w:val="FirstParagraph"/>
      </w:pPr>
      <w:r>
        <w:t xml:space="preserve">Location: §10.5b.19.8</w:t>
      </w:r>
    </w:p>
    <w:p>
      <w:pPr>
        <w:pStyle w:val="BlockText"/>
      </w:pPr>
      <w:r>
        <w:t xml:space="preserve">*d it.</w:t>
      </w:r>
    </w:p>
    <w:p>
      <w:pPr>
        <w:pStyle w:val="FirstParagraph"/>
      </w:pPr>
      <w:r>
        <w:t xml:space="preserve">Definition 10.5b.19.8 (Iatrogenic Signal Corruption). Let M_correct(i,t) denote a corrective intervention applied to container i (a treatment, a corrective instruction, an imposed adjustment), and let D_gen(i,t) ≥ 0 denote genuinely new operational-layer divergence directly caused by M_correct(i,t) itself, distinct from i’s pre-existing D_op(i,t). Ordinary corrective failure treats D_op(i,t) as slow to resolve…*</w:t>
      </w:r>
    </w:p>
    <w:p>
      <w:r>
        <w:pict>
          <v:rect style="width:0;height:1.5pt" o:hralign="center" o:hrstd="t" o:hr="t"/>
        </w:pict>
      </w:r>
    </w:p>
    <w:bookmarkEnd w:id="57"/>
    <w:bookmarkEnd w:id="58"/>
    <w:bookmarkStart w:id="62" w:name="X175a7277d500856eb8fd0a218495b3f7004bc62"/>
    <w:p>
      <w:pPr>
        <w:pStyle w:val="Heading1"/>
      </w:pPr>
      <w:r>
        <w:t xml:space="preserve">Part XVIII — Addendum 17: RICD 13.0 → 13.1, The Admission-and-Relinquishment Mechanism</w:t>
      </w:r>
    </w:p>
    <w:p>
      <w:pPr>
        <w:pStyle w:val="FirstParagraph"/>
      </w:pPr>
      <w:r>
        <w:rPr>
          <w:iCs/>
          <w:i/>
        </w:rPr>
        <w:t xml:space="preserve">Formalizing the healing mechanism for high-entropy systems: self-admission and relinquishment of control-seeking behavior as the release (not generation) of already-accrued divergence, its causal connection to feedback flooding, the permanent, cumulative-cost residue left by any awareness event regardless of subsequent suppression, and a two-factor threshold distinguishing adaptive from catastrophic self-directed bracing. All three verified against the actual manuscript text before being recorded here.</w:t>
      </w:r>
    </w:p>
    <w:bookmarkStart w:id="59" w:name="Xf3e756dd2de6dc2e562ed19dc4f0e3ce7890597"/>
    <w:p>
      <w:pPr>
        <w:pStyle w:val="Heading2"/>
      </w:pPr>
      <w:r>
        <w:t xml:space="preserve">1. Permeability Flooding’s Fifth Cause: Voluntary Self-Relinquishment</w:t>
      </w:r>
    </w:p>
    <w:p>
      <w:pPr>
        <w:pStyle w:val="FirstParagraph"/>
      </w:pPr>
      <w:r>
        <w:t xml:space="preserve">Location: §10.5b.13.2</w:t>
      </w:r>
    </w:p>
    <w:p>
      <w:pPr>
        <w:pStyle w:val="BlockText"/>
      </w:pPr>
      <w:r>
        <w:rPr>
          <w:iCs/>
          <w:i/>
        </w:rPr>
        <w:t xml:space="preserve">g it outright on its own. (e) Voluntary self-relinquishment — a fifth cause, distinct from all four above in being the container’s own deliberate act rather than an external or resource-driven event: a high-entropy container that genuinely admits its own operational reality to itself and relinquishes its own control-shaped suppression of that reality does not thereby generate new divergence (§10.5b.19.8’s mechanism d…</w:t>
      </w:r>
    </w:p>
    <w:bookmarkEnd w:id="59"/>
    <w:bookmarkStart w:id="60" w:name="Xfae707b642c94bba33f04fa60e834a553fc7c59"/>
    <w:p>
      <w:pPr>
        <w:pStyle w:val="Heading2"/>
      </w:pPr>
      <w:r>
        <w:t xml:space="preserve">2. Suppressed-Awareness Residue and Escalating Suppression Cost</w:t>
      </w:r>
    </w:p>
    <w:p>
      <w:pPr>
        <w:pStyle w:val="FirstParagraph"/>
      </w:pPr>
      <w:r>
        <w:t xml:space="preserve">Location: §10.5b.18.23a-b</w:t>
      </w:r>
    </w:p>
    <w:p>
      <w:pPr>
        <w:pStyle w:val="BlockText"/>
      </w:pPr>
      <w:r>
        <w:rPr>
          <w:iCs/>
          <w:i/>
        </w:rPr>
        <w:t xml:space="preserve">ime. Definition 10.5b.18.23a (Suppressed-Awareness Residue, Distinct From Historical Residue). This episode leaves a real trace in the container’s own memory state M(t) (§9.2) independent of whatever φ_patch(t) subsequently writes into official’s own accessible content – distinct from §10.5b.18.21’s φ_fossil, which describes official content merely left unchallenged since t_0, not an actively-registered-then-suppres…</w:t>
      </w:r>
    </w:p>
    <w:bookmarkEnd w:id="60"/>
    <w:bookmarkStart w:id="61" w:name="Xd2ac46cfa0570a51619209e0c91cde930ff21a6"/>
    <w:p>
      <w:pPr>
        <w:pStyle w:val="Heading2"/>
      </w:pPr>
      <w:r>
        <w:t xml:space="preserve">3. The Bracing Threshold: Duration and Reserve as Independent Factors</w:t>
      </w:r>
    </w:p>
    <w:p>
      <w:pPr>
        <w:pStyle w:val="FirstParagraph"/>
      </w:pPr>
      <w:r>
        <w:t xml:space="preserve">Location: §10.5b.0.13a</w:t>
      </w:r>
    </w:p>
    <w:p>
      <w:pPr>
        <w:pStyle w:val="BlockText"/>
      </w:pPr>
      <w:r>
        <w:t xml:space="preserve">*uce.</w:t>
      </w:r>
    </w:p>
    <w:p>
      <w:pPr>
        <w:pStyle w:val="FirstParagraph"/>
      </w:pPr>
      <w:r>
        <w:t xml:space="preserve">Definition 10.5b.0.13a (The Bracing Threshold: Duration and Reserve as Independent Factors). Self-directed control-shaped bracing (a container’s own forcing applied to itself in response to an external threat, distinct from §10.5b.0.11’s forcing from an outside party) is not uniformly costly regardless of intensity: a brief, self-directed bracing response to a genuine, momentary threat can be a net-positive sho…*</w:t>
      </w:r>
    </w:p>
    <w:p>
      <w:r>
        <w:pict>
          <v:rect style="width:0;height:1.5pt" o:hralign="center" o:hrstd="t" o:hr="t"/>
        </w:pict>
      </w:r>
    </w:p>
    <w:bookmarkEnd w:id="61"/>
    <w:bookmarkEnd w:id="62"/>
    <w:bookmarkStart w:id="65" w:name="X53d391599d9f21bb82915a7259bdcdb067221a3"/>
    <w:p>
      <w:pPr>
        <w:pStyle w:val="Heading1"/>
      </w:pPr>
      <w:r>
        <w:t xml:space="preserve">Part XIX — Addendum 18: RICD 13.1 → 13.2, The Rigid/Fluid Response Flip</w:t>
      </w:r>
    </w:p>
    <w:p>
      <w:pPr>
        <w:pStyle w:val="FirstParagraph"/>
      </w:pPr>
      <w:r>
        <w:rPr>
          <w:iCs/>
          <w:i/>
        </w:rPr>
        <w:t xml:space="preserve">Formalizing the wave/water isomorphism’s complementary direction: a part-solid, part-fluid system (any organism) minimizes damage from an acute impact by bracing (rigid response) below a force threshold F_c, and by yielding/redirecting (fluid response) above it – the same crossing that makes a liquid itself behave solid-like under sufficiently high-velocity, near-perpendicular impact. Connected directly to Mid-Collapse Steering (§10.5b.14.3b.ii) as the same shape of intervention: active redirection of an already-unstoppable process toward its least damaging resolution. Both items verified against the actual manuscript text before being recorded here.</w:t>
      </w:r>
    </w:p>
    <w:bookmarkStart w:id="63" w:name="Xcb6ca93e11387766c913f041c45738b5106ea62"/>
    <w:p>
      <w:pPr>
        <w:pStyle w:val="Heading2"/>
      </w:pPr>
      <w:r>
        <w:t xml:space="preserve">1. The Rigid/Fluid Response Flip: Impact-Force as a Third Independent Regime Dimension</w:t>
      </w:r>
    </w:p>
    <w:p>
      <w:pPr>
        <w:pStyle w:val="FirstParagraph"/>
      </w:pPr>
      <w:r>
        <w:t xml:space="preserve">Location: §10.5b.0.13b</w:t>
      </w:r>
    </w:p>
    <w:p>
      <w:pPr>
        <w:pStyle w:val="BlockText"/>
      </w:pPr>
      <w:r>
        <w:t xml:space="preserve">*ove.</w:t>
      </w:r>
    </w:p>
    <w:p>
      <w:pPr>
        <w:pStyle w:val="FirstParagraph"/>
      </w:pPr>
      <w:r>
        <w:t xml:space="preserve">Definition 10.5b.0.13b (Impact-Force Regime and the Rigid/Fluid Response Flip). A third, independent dimension, orthogonal to duration and reserve above, governs which response mode – rigid (bracing, solid-like resistance) or fluid (yielding, actively redirecting incoming momentum rather than resisting it) – actually minimizes damage for a single, acute impact event: the peak force or velocity of that event i…*</w:t>
      </w:r>
    </w:p>
    <w:bookmarkEnd w:id="63"/>
    <w:bookmarkStart w:id="64" w:name="X1a80e9698245bf28bb95f0642864fe800c48d4c"/>
    <w:p>
      <w:pPr>
        <w:pStyle w:val="Heading2"/>
      </w:pPr>
      <w:r>
        <w:t xml:space="preserve">2. Fluid Response as Active Redirection, Connected to Mid-Collapse Steering</w:t>
      </w:r>
    </w:p>
    <w:p>
      <w:pPr>
        <w:pStyle w:val="FirstParagraph"/>
      </w:pPr>
      <w:r>
        <w:t xml:space="preserve">Location: §10.5b.0.13c</w:t>
      </w:r>
    </w:p>
    <w:p>
      <w:pPr>
        <w:pStyle w:val="BlockText"/>
      </w:pPr>
      <w:r>
        <w:t xml:space="preserve">*ng.</w:t>
      </w:r>
    </w:p>
    <w:p>
      <w:pPr>
        <w:pStyle w:val="FirstParagraph"/>
      </w:pPr>
      <w:r>
        <w:t xml:space="preserve">Proposition 10.5b.0.13c (Fluid Response Is Active Redirection, Not Passive Absorption). The fluid-mode response above F_c is mechanically continuous with Mid-Collapse Steering (§10.5b.14.3b.ii) rather than a separate mechanism: in both cases, an already-occurring, unstoppable process (an impact already in motion; a collapse already past hull-breach) cannot be prevented at this point, and the genuinely healthy re…*</w:t>
      </w:r>
    </w:p>
    <w:p>
      <w:r>
        <w:pict>
          <v:rect style="width:0;height:1.5pt" o:hralign="center" o:hrstd="t" o:hr="t"/>
        </w:pict>
      </w:r>
    </w:p>
    <w:bookmarkEnd w:id="64"/>
    <w:bookmarkEnd w:id="65"/>
    <w:bookmarkStart w:id="67" w:name="Xb91c60515da072b9045759083a573da5632d3e0"/>
    <w:p>
      <w:pPr>
        <w:pStyle w:val="Heading1"/>
      </w:pPr>
      <w:r>
        <w:t xml:space="preserve">Part XX — Addendum 19: RICD 13.2 → 13.3, Two Mechanisms, Not Three</w:t>
      </w:r>
    </w:p>
    <w:p>
      <w:pPr>
        <w:pStyle w:val="FirstParagraph"/>
      </w:pPr>
      <w:r>
        <w:rPr>
          <w:iCs/>
          <w:i/>
        </w:rPr>
        <w:t xml:space="preserve">Explicitly stating the relationship between the Bracing Threshold (13.1, duration/reserve) and the Impact-Force Regime (13.2, single-event force threshold) as two genuinely independent mechanisms, resolving three apparent cases (short-term helpful bracing, short-term unhelpful bracing at high force, and long-term overload from sustained bracing) into two orthogonal dials whose failure modes converge on the identical corrective action. Verified against the actual manuscript text before being recorded here.</w:t>
      </w:r>
    </w:p>
    <w:bookmarkStart w:id="66" w:name="X54b76173725f95bd9f66d8066111cecadff6b82"/>
    <w:p>
      <w:pPr>
        <w:pStyle w:val="Heading2"/>
      </w:pPr>
      <w:r>
        <w:t xml:space="preserve">1. Two Independent Mechanisms, Not Three, and Their Convergence</w:t>
      </w:r>
    </w:p>
    <w:p>
      <w:pPr>
        <w:pStyle w:val="FirstParagraph"/>
      </w:pPr>
      <w:r>
        <w:t xml:space="preserve">Location: §10.5b.0.13d</w:t>
      </w:r>
    </w:p>
    <w:p>
      <w:pPr>
        <w:pStyle w:val="BlockText"/>
      </w:pPr>
      <w:r>
        <w:t xml:space="preserve">*ed.</w:t>
      </w:r>
    </w:p>
    <w:p>
      <w:pPr>
        <w:pStyle w:val="FirstParagraph"/>
      </w:pPr>
      <w:r>
        <w:t xml:space="preserve">Proposition 10.5b.0.13d (Two Independent Mechanisms, Not Three, and Their Convergence). Definitions 10.5b.0.13a and 10.5b.0.13b are genuinely independent mechanisms governing different questions, not two instances of one underlying rule, and stating their relationship explicitly resolves what would otherwise look like three separate cases into two orthogonal dials. §10.5b.0.13b alone governs a single, acute impa…*</w:t>
      </w:r>
    </w:p>
    <w:p>
      <w:r>
        <w:pict>
          <v:rect style="width:0;height:1.5pt" o:hralign="center" o:hrstd="t" o:hr="t"/>
        </w:pict>
      </w:r>
    </w:p>
    <w:bookmarkEnd w:id="66"/>
    <w:bookmarkEnd w:id="67"/>
    <w:bookmarkStart w:id="71" w:name="Xd55a779e0a74f8fcbf81020ed3213859f6617e3"/>
    <w:p>
      <w:pPr>
        <w:pStyle w:val="Heading1"/>
      </w:pPr>
      <w:r>
        <w:t xml:space="preserve">Part XXI — Addendum 20: RICD 13.3 → 13.4, Repeated Full-Cycle Reorganization Without Baseline Reset</w:t>
      </w:r>
    </w:p>
    <w:p>
      <w:pPr>
        <w:pStyle w:val="FirstParagraph"/>
      </w:pPr>
      <w:r>
        <w:rPr>
          <w:iCs/>
          <w:i/>
        </w:rPr>
        <w:t xml:space="preserve">Formalizing that a medium-entropy container can complete B2 reorganization repeatedly, genuinely avoiding B1 lock each time via Systems Override, without the underlying entropic official layer (D_om) ever sustaining a genuine low-entropy baseline re-entry – reframing instant, permanent reset on the first B2 as the exception rather than the rule, naming the real, cumulative resource cost of the cycling itself (independent of any single cycle’s own cost), and stating the two possible long-run resolutions once the cycle is not itself addressing D_om directly. All three items verified against the actual manuscript text before being recorded here.</w:t>
      </w:r>
    </w:p>
    <w:bookmarkStart w:id="68" w:name="X18d6b0d5aeac673a7ae9645939df4a42d19efe5"/>
    <w:p>
      <w:pPr>
        <w:pStyle w:val="Heading2"/>
      </w:pPr>
      <w:r>
        <w:t xml:space="preserve">1. Instant Baseline Reset Is the Exception, Not the Rule</w:t>
      </w:r>
    </w:p>
    <w:p>
      <w:pPr>
        <w:pStyle w:val="FirstParagraph"/>
      </w:pPr>
      <w:r>
        <w:t xml:space="preserve">Location: §10.5b.9a.3</w:t>
      </w:r>
    </w:p>
    <w:p>
      <w:pPr>
        <w:pStyle w:val="BlockText"/>
      </w:pPr>
      <w:r>
        <w:t xml:space="preserve">*urs.</w:t>
      </w:r>
    </w:p>
    <w:p>
      <w:pPr>
        <w:pStyle w:val="FirstParagraph"/>
      </w:pPr>
      <w:r>
        <w:t xml:space="preserve">Proposition 10.5b.9a.3 (Instant Baseline Reset Is the Exception, Not the Rule). A medium-entropy container’s entropic official layer (D_om) is not, in general, corrected merely by a single successful B2 reorganization resolving the operational-layer divergence (D_pm) that triggered that specific tipping event: D_om’s own correction is a separate, slower process (§10.5b.14.1’s rogue-metamessenger and slow-correc…*</w:t>
      </w:r>
    </w:p>
    <w:bookmarkEnd w:id="68"/>
    <w:bookmarkStart w:id="69" w:name="cycle-count-and-cumulative-override-debt"/>
    <w:p>
      <w:pPr>
        <w:pStyle w:val="Heading2"/>
      </w:pPr>
      <w:r>
        <w:t xml:space="preserve">2. Cycle Count and Cumulative Override Debt</w:t>
      </w:r>
    </w:p>
    <w:p>
      <w:pPr>
        <w:pStyle w:val="FirstParagraph"/>
      </w:pPr>
      <w:r>
        <w:t xml:space="preserve">Location: §10.5b.9a.3a</w:t>
      </w:r>
    </w:p>
    <w:p>
      <w:pPr>
        <w:pStyle w:val="BlockText"/>
      </w:pPr>
      <w:r>
        <w:t xml:space="preserve">*ion.</w:t>
      </w:r>
    </w:p>
    <w:p>
      <w:pPr>
        <w:pStyle w:val="FirstParagraph"/>
      </w:pPr>
      <w:r>
        <w:t xml:space="preserve">Definition 10.5b.9a.3a (Cycle Count and Cumulative Override Debt). Let n(t) denote the number of complete hull-breach-to-B2 cycles a container has undergone up to time t without a sustained low-entropy baseline re-entry between any of them. Each cycle’s own Systems Override intervention (§10.5b.14.3b.ii) carries its own real resource cost (already established, not newly introduced here); what this definition ad…*</w:t>
      </w:r>
    </w:p>
    <w:bookmarkEnd w:id="69"/>
    <w:bookmarkStart w:id="70" w:name="X04a2bf897691d4d81472cb86658cb1aa1d074c9"/>
    <w:p>
      <w:pPr>
        <w:pStyle w:val="Heading2"/>
      </w:pPr>
      <w:r>
        <w:t xml:space="preserve">3. The Cycle Does Not Resolve Itself; D_om Must Still Be Addressed</w:t>
      </w:r>
    </w:p>
    <w:p>
      <w:pPr>
        <w:pStyle w:val="FirstParagraph"/>
      </w:pPr>
      <w:r>
        <w:t xml:space="preserve">Location: §10.5b.9a.3b</w:t>
      </w:r>
    </w:p>
    <w:p>
      <w:pPr>
        <w:pStyle w:val="BlockText"/>
      </w:pPr>
      <w:r>
        <w:t xml:space="preserve">*ed.</w:t>
      </w:r>
    </w:p>
    <w:p>
      <w:pPr>
        <w:pStyle w:val="FirstParagraph"/>
      </w:pPr>
      <w:r>
        <w:t xml:space="preserve">Proposition 10.5b.9a.3b (The Cycle Does Not Resolve Itself; D_om Must Still Be Addressed). A container sustaining repeated successful B2 cycles is genuinely resilient in the sense that matters most immediately — it is not failing, and each individual crisis is being met rather than lost to B1 lock — but resilience of this kind is not the same as resolution, and Z(t)’s own rise (§10.5b.9a.1) from successfully sur…*</w:t>
      </w:r>
    </w:p>
    <w:p>
      <w:r>
        <w:pict>
          <v:rect style="width:0;height:1.5pt" o:hralign="center" o:hrstd="t" o:hr="t"/>
        </w:pict>
      </w:r>
    </w:p>
    <w:bookmarkEnd w:id="70"/>
    <w:bookmarkEnd w:id="71"/>
    <w:bookmarkStart w:id="84" w:name="X2515a159ff53a78f9b04c6eef739ac68c18d392"/>
    <w:p>
      <w:pPr>
        <w:pStyle w:val="Heading1"/>
      </w:pPr>
      <w:r>
        <w:t xml:space="preserve">Part XXII — Addendum 21: RICD 13.4 → 13.5, Metamessenger Drift, Narrative Control, and Entropy Thresholds</w:t>
      </w:r>
    </w:p>
    <w:p>
      <w:pPr>
        <w:pStyle w:val="FirstParagraph"/>
      </w:pPr>
      <w:r>
        <w:rPr>
          <w:iCs/>
          <w:i/>
        </w:rPr>
        <w:t xml:space="preserve">Twelve items formalized from a long conversation covering the metamessenger-ratio mechanism behind repeated reorganization cycles, the concept of a</w:t>
      </w:r>
      <w:r>
        <w:rPr>
          <w:iCs/>
          <w:i/>
        </w:rPr>
        <w:t xml:space="preserve"> </w:t>
      </w:r>
      <w:r>
        <w:rPr>
          <w:iCs/>
          <w:i/>
        </w:rPr>
        <w:t xml:space="preserve">‘</w:t>
      </w:r>
      <w:r>
        <w:rPr>
          <w:iCs/>
          <w:i/>
        </w:rPr>
        <w:t xml:space="preserve">last collapse,</w:t>
      </w:r>
      <w:r>
        <w:rPr>
          <w:iCs/>
          <w:i/>
        </w:rPr>
        <w:t xml:space="preserve">’</w:t>
      </w:r>
      <w:r>
        <w:rPr>
          <w:iCs/>
          <w:i/>
        </w:rPr>
        <w:t xml:space="preserve"> </w:t>
      </w:r>
      <w:r>
        <w:rPr>
          <w:iCs/>
          <w:i/>
        </w:rPr>
        <w:t xml:space="preserve">official’s narrative-constraint power as distinct from functional control, the form-shaping and priority-queue-jumping consequences of that power, entropy thresholds and their asymmetric reserve-dependence by regime, a severity hierarchy for promise-violation, the rewrite-versus-retention classification test, and four continuous variables governing persistent-signature influence after a source container’s permanent termination – developed through discussion of the drowning rescue and murder-interruption cases, real and fictional abuse-pattern examples, and the TWD character Rick Grimes. All twelve items verified against the actual manuscript text before being recorded here.</w:t>
      </w:r>
    </w:p>
    <w:bookmarkStart w:id="72" w:name="Xac7caaa6f28d94d0a6a22c894a780c1547cb798"/>
    <w:p>
      <w:pPr>
        <w:pStyle w:val="Heading2"/>
      </w:pPr>
      <w:r>
        <w:t xml:space="preserve">1. Directional Drift of Ψ_loyal Across Cycles</w:t>
      </w:r>
    </w:p>
    <w:p>
      <w:pPr>
        <w:pStyle w:val="FirstParagraph"/>
      </w:pPr>
      <w:r>
        <w:t xml:space="preserve">Location: §10.5b.9a.3c</w:t>
      </w:r>
    </w:p>
    <w:p>
      <w:pPr>
        <w:pStyle w:val="BlockText"/>
      </w:pPr>
      <w:r>
        <w:t xml:space="preserve">*apse</w:t>
      </w:r>
    </w:p>
    <w:p>
      <w:pPr>
        <w:pStyle w:val="FirstParagraph"/>
      </w:pPr>
      <w:r>
        <w:t xml:space="preserve">Definition 10.5b.9a.3c (Directional Drift of Ψ_loyal Across Cycles). §10.5b.9a.3’s repeated cycling has a real, checkable direction rather than being an undifferentiated sequence of equally-likely-to-resolve-either-way events: Ψ_loyal(t) (§10.5b.18.12, the fraction of a container’s own comfort-aligned metamessenger population still maintaining closure with the entropic official layer, versus the operational lay…*</w:t>
      </w:r>
    </w:p>
    <w:bookmarkEnd w:id="72"/>
    <w:bookmarkStart w:id="73" w:name="non-proportional-shift-magnitude"/>
    <w:p>
      <w:pPr>
        <w:pStyle w:val="Heading2"/>
      </w:pPr>
      <w:r>
        <w:t xml:space="preserve">2. Non-Proportional Shift Magnitude</w:t>
      </w:r>
    </w:p>
    <w:p>
      <w:pPr>
        <w:pStyle w:val="FirstParagraph"/>
      </w:pPr>
      <w:r>
        <w:t xml:space="preserve">Location: §10.5b.9a.3d</w:t>
      </w:r>
    </w:p>
    <w:p>
      <w:pPr>
        <w:pStyle w:val="BlockText"/>
      </w:pPr>
      <w:r>
        <w:t xml:space="preserve">*ty.</w:t>
      </w:r>
    </w:p>
    <w:p>
      <w:pPr>
        <w:pStyle w:val="FirstParagraph"/>
      </w:pPr>
      <w:r>
        <w:t xml:space="preserve">Proposition 10.5b.9a.3d (Non-Proportional Shift Magnitude). The magnitude of a given cycle’s shift to Ψ_loyal is not proportional to that cycle’s own apparent severity: Δ Ψ_loyal(t_n) ⊉ κ · (event magnitude), since a comparatively minor event can produce a larger shift than a major one when the container’s existing resource debt δR(t) is already elevated, or when Ψ_loyal is already moving decisively in one direc…*</w:t>
      </w:r>
    </w:p>
    <w:bookmarkEnd w:id="73"/>
    <w:bookmarkStart w:id="74" w:name="the-last-collapse"/>
    <w:p>
      <w:pPr>
        <w:pStyle w:val="Heading2"/>
      </w:pPr>
      <w:r>
        <w:t xml:space="preserve">3. The Last Collapse</w:t>
      </w:r>
    </w:p>
    <w:p>
      <w:pPr>
        <w:pStyle w:val="FirstParagraph"/>
      </w:pPr>
      <w:r>
        <w:t xml:space="preserve">Location: §10.5b.9a.3e</w:t>
      </w:r>
    </w:p>
    <w:p>
      <w:pPr>
        <w:pStyle w:val="BlockText"/>
      </w:pPr>
      <w:r>
        <w:t xml:space="preserve">*only at its terminal event.</w:t>
      </w:r>
    </w:p>
    <w:p>
      <w:pPr>
        <w:pStyle w:val="FirstParagraph"/>
      </w:pPr>
      <w:r>
        <w:t xml:space="preserve">Definition 10.5b.9a.3e (The Last Collapse). Among a container’s repeated cycles, a real, distinguishable subtype exists: a decisive, resource-exhausting cycle whose specific outcome (B1 versus B2) determines whether the container permanently fails or achieves genuine baseline re-entry, as opposed to the more common chronic reorganizations that shake and shrink the container without reach…*</w:t>
      </w:r>
    </w:p>
    <w:bookmarkEnd w:id="74"/>
    <w:bookmarkStart w:id="75" w:name="Xafc8214384ea8f357ec27a793d59115b116dd65"/>
    <w:p>
      <w:pPr>
        <w:pStyle w:val="Heading2"/>
      </w:pPr>
      <w:r>
        <w:t xml:space="preserve">4. High-Entropy Lacks a Decisive, At-Will Self-Rescue Capacity (Corrected in RICD 14.7 – See That Entry)</w:t>
      </w:r>
    </w:p>
    <w:p>
      <w:pPr>
        <w:pStyle w:val="FirstParagraph"/>
      </w:pPr>
      <w:r>
        <w:t xml:space="preserve">Location: §10.5b.14.3b</w:t>
      </w:r>
    </w:p>
    <w:p>
      <w:pPr>
        <w:pStyle w:val="BodyText"/>
      </w:pPr>
      <w:r>
        <w:rPr>
          <w:bCs/>
          <w:b/>
        </w:rPr>
        <w:t xml:space="preserve">Correction note (14.7):</w:t>
      </w:r>
      <w:r>
        <w:t xml:space="preserve"> </w:t>
      </w:r>
      <w:r>
        <w:t xml:space="preserve">the original version of this item overclaimed – stating that high-entropy’s</w:t>
      </w:r>
      <w:r>
        <w:t xml:space="preserve"> </w:t>
      </w:r>
      <w:r>
        <w:t xml:space="preserve">“</w:t>
      </w:r>
      <w:r>
        <w:t xml:space="preserve">only genuinely healthy path… runs entirely through sustained external anchoring,</w:t>
      </w:r>
      <w:r>
        <w:t xml:space="preserve">”</w:t>
      </w:r>
      <w:r>
        <w:t xml:space="preserve"> </w:t>
      </w:r>
      <w:r>
        <w:t xml:space="preserve">which directly contradicted two mechanisms already established elsewhere in the document (§10.5b.14.1’s rogue-metamessenger population; §10.5b.13.2’s voluntary self-relinquishment), both genuinely internal pathways. Caught because a third-party AI system, shown the manuscript independently on three separate occasions, accurately quoted the overclaim each time – confirming the sentence itself was wrong, not merely liable to misreading. Corrected in 14.7 to the narrower, accurate claim: high-entropy lacks a</w:t>
      </w:r>
      <w:r>
        <w:t xml:space="preserve"> </w:t>
      </w:r>
      <w:r>
        <w:rPr>
          <w:iCs/>
          <w:i/>
        </w:rPr>
        <w:t xml:space="preserve">decisive, reliable, at-will</w:t>
      </w:r>
      <w:r>
        <w:t xml:space="preserve"> </w:t>
      </w:r>
      <w:r>
        <w:t xml:space="preserve">self-rescue capacity specifically, not all internal healing pathways; anchoring is what makes the two real internal pathways survivable, not what makes them the only route in.</w:t>
      </w:r>
    </w:p>
    <w:p>
      <w:pPr>
        <w:pStyle w:val="BlockText"/>
      </w:pPr>
      <w:r>
        <w:rPr>
          <w:iCs/>
          <w:i/>
        </w:rPr>
        <w:t xml:space="preserve">What high-entropy structurally lacks, precisely stated, is a decisive, reliable, at-will self-rescue capacity of the kind §10.5b.14.3b gives medium-entropy: no internal actor can simply choose to execute a full, controlled reorganization on command, since the actor that would need to do so is precisely the part of the system that is not trustworthy or self-correcting…</w:t>
      </w:r>
    </w:p>
    <w:bookmarkEnd w:id="75"/>
    <w:bookmarkStart w:id="76" w:name="X27f594ee012b671a8c43e6d2486a1acc3239436"/>
    <w:p>
      <w:pPr>
        <w:pStyle w:val="Heading2"/>
      </w:pPr>
      <w:r>
        <w:t xml:space="preserve">5. Narrative-Constraint Control, Distinct From Functional Control</w:t>
      </w:r>
    </w:p>
    <w:p>
      <w:pPr>
        <w:pStyle w:val="FirstParagraph"/>
      </w:pPr>
      <w:r>
        <w:t xml:space="preserve">Location: §10.5b.18.18a</w:t>
      </w:r>
    </w:p>
    <w:p>
      <w:pPr>
        <w:pStyle w:val="BlockText"/>
      </w:pPr>
      <w:r>
        <w:t xml:space="preserve">*10.5b.18.18a Narrative-Constraint Control, Distinct From Functional Control</w:t>
      </w:r>
    </w:p>
    <w:p>
      <w:pPr>
        <w:pStyle w:val="FirstParagraph"/>
      </w:pPr>
      <w:r>
        <w:t xml:space="preserve">Definition 10.5b.18.18a (Narrative-Constraint Control). 𝒜(t) measures functional, behavioral control only; official layer holds a real, separate kind of power regardless of how low 𝒜(t) runs: leverage over what the container as a whole believes about itself, functioning as a genuine constraint on what operational is willing to do even when o…*</w:t>
      </w:r>
    </w:p>
    <w:bookmarkEnd w:id="76"/>
    <w:bookmarkStart w:id="77" w:name="Xc6e92675efd536eae34409c5d64c8e347255013"/>
    <w:p>
      <w:pPr>
        <w:pStyle w:val="Heading2"/>
      </w:pPr>
      <w:r>
        <w:t xml:space="preserve">6. Narrative Constraint Shapes the Specific Form of Entropic Action</w:t>
      </w:r>
    </w:p>
    <w:p>
      <w:pPr>
        <w:pStyle w:val="FirstParagraph"/>
      </w:pPr>
      <w:r>
        <w:t xml:space="preserve">Location: §10.5b.18.18b</w:t>
      </w:r>
    </w:p>
    <w:p>
      <w:pPr>
        <w:pStyle w:val="BlockText"/>
      </w:pPr>
      <w:r>
        <w:t xml:space="preserve">*b.</w:t>
      </w:r>
    </w:p>
    <w:p>
      <w:pPr>
        <w:pStyle w:val="FirstParagraph"/>
      </w:pPr>
      <w:r>
        <w:t xml:space="preserve">Proposition 10.5b.18.18b (Narrative Constraint Shapes the Specific Form of Entropic Action). A sharp, falsifiable prediction follows directly: the specific form an entropic operational layer’s actions take should track the specific content of whatever official rule that operational is working around, rather than tracking operational’s raw entropic drive alone. Two containers with comparably severe operational ent…*</w:t>
      </w:r>
    </w:p>
    <w:bookmarkEnd w:id="77"/>
    <w:bookmarkStart w:id="78" w:name="Xf2ca448ad70577bdec3001b49e7de0c77c191a9"/>
    <w:p>
      <w:pPr>
        <w:pStyle w:val="Heading2"/>
      </w:pPr>
      <w:r>
        <w:t xml:space="preserve">7. Official-Narrative Maintenance Is Priority-Ordered Ahead of Adaptive Work</w:t>
      </w:r>
    </w:p>
    <w:p>
      <w:pPr>
        <w:pStyle w:val="FirstParagraph"/>
      </w:pPr>
      <w:r>
        <w:t xml:space="preserve">Location: §10.5b.18.18c</w:t>
      </w:r>
    </w:p>
    <w:p>
      <w:pPr>
        <w:pStyle w:val="BlockText"/>
      </w:pPr>
      <w:r>
        <w:rPr>
          <w:iCs/>
          <w:i/>
        </w:rPr>
        <w:t xml:space="preserve">cial-Narrative Maintenance Is Priority-Ordered Ahead of Adaptive Work). §7’s existing resource-priority convention (routine maintenance funded first, adaptive work clipped to remaining capacity) requires a further, real refinement for a high-entropy container specifically: operational treats official-narrative maintenance as effectively non-negotiable, funding it ahead of adaptive work and potentially ahead of ordina…</w:t>
      </w:r>
    </w:p>
    <w:bookmarkEnd w:id="78"/>
    <w:bookmarkStart w:id="79" w:name="entropy-threshold"/>
    <w:p>
      <w:pPr>
        <w:pStyle w:val="Heading2"/>
      </w:pPr>
      <w:r>
        <w:t xml:space="preserve">8. Entropy Threshold</w:t>
      </w:r>
    </w:p>
    <w:p>
      <w:pPr>
        <w:pStyle w:val="FirstParagraph"/>
      </w:pPr>
      <w:r>
        <w:t xml:space="preserve">Location: §10.5b.18.18d</w:t>
      </w:r>
    </w:p>
    <w:p>
      <w:pPr>
        <w:pStyle w:val="BlockText"/>
      </w:pPr>
      <w:r>
        <w:t xml:space="preserve">*5b.18.18d Entropy Thresholds</w:t>
      </w:r>
    </w:p>
    <w:p>
      <w:pPr>
        <w:pStyle w:val="FirstParagraph"/>
      </w:pPr>
      <w:r>
        <w:t xml:space="preserve">Definition 10.5b.18.18d (Entropy Threshold). A container’s specific official narrative architecture (§10.5b.18.18a) implies not only the shape of its entropic operational action (§10.5b.18.18b) but a real ceiling on that action’s severity: some point beyond which no available rewrite could absorb the action into that particular official structure without risking official’s own outright c…*</w:t>
      </w:r>
    </w:p>
    <w:bookmarkEnd w:id="79"/>
    <w:bookmarkStart w:id="80" w:name="X93d13009d8d5f2e152a0454f4a689d795577931"/>
    <w:p>
      <w:pPr>
        <w:pStyle w:val="Heading2"/>
      </w:pPr>
      <w:r>
        <w:t xml:space="preserve">9. Threshold-Reserve Coupling, Asymmetric by Regime</w:t>
      </w:r>
    </w:p>
    <w:p>
      <w:pPr>
        <w:pStyle w:val="FirstParagraph"/>
      </w:pPr>
      <w:r>
        <w:t xml:space="preserve">Location: §10.5b.18.18e</w:t>
      </w:r>
    </w:p>
    <w:p>
      <w:pPr>
        <w:pStyle w:val="BlockText"/>
      </w:pPr>
      <w:r>
        <w:t xml:space="preserve">*t.</w:t>
      </w:r>
    </w:p>
    <w:p>
      <w:pPr>
        <w:pStyle w:val="FirstParagraph"/>
      </w:pPr>
      <w:r>
        <w:t xml:space="preserve">Proposition 10.5b.18.18e (Threshold-Reserve Coupling, Asymmetric by Regime). A container’s entropy threshold is not fixed; it moves with current resource reserve, for the same underlying reason §10.5b.0.13a’s Bracing Threshold is reserve-dependent rather than fixed — but the coupling strength differs sharply by regime, for a real, causal reason rather than merely by observed degree. An entropic official narrative…*</w:t>
      </w:r>
    </w:p>
    <w:bookmarkEnd w:id="80"/>
    <w:bookmarkStart w:id="81" w:name="Xc93eeefb1909f6fdd63a138adf3062f91426bc6"/>
    <w:p>
      <w:pPr>
        <w:pStyle w:val="Heading2"/>
      </w:pPr>
      <w:r>
        <w:t xml:space="preserve">10. Promise-Violation Outranks Raw Severity in Threshold Hierarchy</w:t>
      </w:r>
    </w:p>
    <w:p>
      <w:pPr>
        <w:pStyle w:val="FirstParagraph"/>
      </w:pPr>
      <w:r>
        <w:t xml:space="preserve">Location: §10.5b.18.18f</w:t>
      </w:r>
    </w:p>
    <w:p>
      <w:pPr>
        <w:pStyle w:val="BlockText"/>
      </w:pPr>
      <w:r>
        <w:t xml:space="preserve">*n.</w:t>
      </w:r>
    </w:p>
    <w:p>
      <w:pPr>
        <w:pStyle w:val="FirstParagraph"/>
      </w:pPr>
      <w:r>
        <w:t xml:space="preserve">Proposition 10.5b.18.18f (Promise-Violation Outranks Raw Severity in Threshold Hierarchy). Within a single container’s own threshold structure, violating an explicit prior commitment already extended sits on a more severe rung than harming a target to whom no such commitment was ever given, independent of which action is more severe by any raw measure of harm caused. This produces a real, checkable prediction dis…*</w:t>
      </w:r>
    </w:p>
    <w:bookmarkEnd w:id="81"/>
    <w:bookmarkStart w:id="82" w:name="Xdd71433f4e1133b3e4975f26056dc08893444cb"/>
    <w:p>
      <w:pPr>
        <w:pStyle w:val="Heading2"/>
      </w:pPr>
      <w:r>
        <w:t xml:space="preserve">11. Rewrite-Versus-Retention as the Classification-Flip Test</w:t>
      </w:r>
    </w:p>
    <w:p>
      <w:pPr>
        <w:pStyle w:val="FirstParagraph"/>
      </w:pPr>
      <w:r>
        <w:t xml:space="preserve">Location: §10.5b.18.18g</w:t>
      </w:r>
    </w:p>
    <w:p>
      <w:pPr>
        <w:pStyle w:val="BlockText"/>
      </w:pPr>
      <w:r>
        <w:t xml:space="preserve">*t.</w:t>
      </w:r>
    </w:p>
    <w:p>
      <w:pPr>
        <w:pStyle w:val="FirstParagraph"/>
      </w:pPr>
      <w:r>
        <w:t xml:space="preserve">Proposition 10.5b.18.18g (Rewrite-Versus-Retention as the Classification-Flip Test). A single entropic act by an otherwise-negentropic operational core does not by itself reclassify a container’s regime. What determines whether such an act marks the beginning of an entropic spiral, or remains an isolated failure within a still-negentropic trajectory, is whether official subsequently rewrites to launder and excuse…*</w:t>
      </w:r>
    </w:p>
    <w:bookmarkEnd w:id="82"/>
    <w:bookmarkStart w:id="83" w:name="X1f8e0ea78cea7a587a9bcdc96befe1d9b311a52"/>
    <w:p>
      <w:pPr>
        <w:pStyle w:val="Heading2"/>
      </w:pPr>
      <w:r>
        <w:t xml:space="preserve">12. Persistent-Signature Influence After Permanent Termination: Four Continuous Variables</w:t>
      </w:r>
    </w:p>
    <w:p>
      <w:pPr>
        <w:pStyle w:val="FirstParagraph"/>
      </w:pPr>
      <w:r>
        <w:t xml:space="preserve">Location: §2.11.1</w:t>
      </w:r>
    </w:p>
    <w:p>
      <w:pPr>
        <w:pStyle w:val="BlockText"/>
      </w:pPr>
      <w:r>
        <w:t xml:space="preserve">*After Permanent Termination: Four Continuous Variables</w:t>
      </w:r>
    </w:p>
    <w:p>
      <w:pPr>
        <w:pStyle w:val="FirstParagraph"/>
      </w:pPr>
      <w:r>
        <w:t xml:space="preserve">A related but distinct case from the three above, since it involves permanent termination rather than dormancy: a container’s persistent signature can continue exerting real, corrective influence on another, still-active container even after the source container has permanently ceased to exist, with no possibility of reactivation. This is not a separate mechani…*</w:t>
      </w:r>
    </w:p>
    <w:p>
      <w:r>
        <w:pict>
          <v:rect style="width:0;height:1.5pt" o:hralign="center" o:hrstd="t" o:hr="t"/>
        </w:pict>
      </w:r>
    </w:p>
    <w:bookmarkEnd w:id="83"/>
    <w:bookmarkEnd w:id="84"/>
    <w:bookmarkStart w:id="92" w:name="Xf2917b23495d55174d2e9261887d57ffd0add8d"/>
    <w:p>
      <w:pPr>
        <w:pStyle w:val="Heading1"/>
      </w:pPr>
      <w:r>
        <w:t xml:space="preserve">Part XXIII — Addendum 22: RICD 13.5 → 13.6, Acute Override, Denial, and Identity-Justified Reclassification</w:t>
      </w:r>
    </w:p>
    <w:p>
      <w:pPr>
        <w:pStyle w:val="FirstParagraph"/>
      </w:pPr>
      <w:r>
        <w:rPr>
          <w:iCs/>
          <w:i/>
        </w:rPr>
        <w:t xml:space="preserve">Seven items formalized from a discussion of rapid, time-constrained response patterns and from a difficult, real discussion of a family member’s silence in a crisis, developing denial as active curation, operational’s own possible collusion with it, silence as a route to avoiding registered awareness entirely, and a sharpened, symmetric-valence version of the existing rewrite-versus-retention classification test based on whether a pattern becomes anchored to a standing self-concept rather than merely repeated. All seven items verified against the actual manuscript text before being recorded here; item 1 was subsequently corrected and reformalized in 13.8 – see that entry below.</w:t>
      </w:r>
    </w:p>
    <w:bookmarkStart w:id="85" w:name="Xa8ea2899209479b4dcdbc03133d611a1fbabc65"/>
    <w:p>
      <w:pPr>
        <w:pStyle w:val="Heading2"/>
      </w:pPr>
      <w:r>
        <w:t xml:space="preserve">1. Official Causal Weight Under Response-Time Constraint (Superseded and Reformalized in RICD 13.8)</w:t>
      </w:r>
    </w:p>
    <w:p>
      <w:pPr>
        <w:pStyle w:val="FirstParagraph"/>
      </w:pPr>
      <w:r>
        <w:t xml:space="preserve">Location: §10.5b.18.18h</w:t>
      </w:r>
    </w:p>
    <w:p>
      <w:pPr>
        <w:pStyle w:val="BodyText"/>
      </w:pPr>
      <w:r>
        <w:rPr>
          <w:bCs/>
          <w:b/>
        </w:rPr>
        <w:t xml:space="preserve">Correction note (13.8):</w:t>
      </w:r>
      <w:r>
        <w:t xml:space="preserve"> </w:t>
      </w:r>
      <w:r>
        <w:t xml:space="preserve">the original version of this item, recorded here in 13.6, was prose classification with no mathematical content – three subtypes named and described, but no variable, equation, or quantity defined anywhere in it, despite carrying formal Definition/Proposition labels. Caught directly by Carmen asking whether it was necessary at all given the absence of math. Rewritten in 13.8 with real content (W_o(t), the causal-weight variable; r(t), the registration-state variable; the τ_resp/τ_route test distinguishing genuine time-constraint from concealment) and fully generalized language, with every trace of the original human/physical-crisis framing removed at Carmen’s request. The excerpt below is the corrected 13.8 text; the original 13.6 excerpt is intentionally not preserved here, consistent with removing the same identifying content from the manuscript itself.</w:t>
      </w:r>
    </w:p>
    <w:p>
      <w:pPr>
        <w:pStyle w:val="BlockText"/>
      </w:pPr>
      <w:r>
        <w:rPr>
          <w:iCs/>
          <w:i/>
        </w:rPr>
        <w:t xml:space="preserve">Definition 10.5b.18.18h (Official Causal Weight, W_o(t)). For any negentropic operational layer producing a time-constrained response, define W_o(t) ∈ [0,1] as the degree to which official’s own processing enters the causal pathway determining that response – formally, the sensitivity of the response to a counterfactual perturbation of official’s own state, holding operational’s own processing fixed…</w:t>
      </w:r>
    </w:p>
    <w:bookmarkEnd w:id="85"/>
    <w:bookmarkStart w:id="86" w:name="denial-as-active-curation"/>
    <w:p>
      <w:pPr>
        <w:pStyle w:val="Heading2"/>
      </w:pPr>
      <w:r>
        <w:t xml:space="preserve">2. Denial as Active Curation</w:t>
      </w:r>
    </w:p>
    <w:p>
      <w:pPr>
        <w:pStyle w:val="FirstParagraph"/>
      </w:pPr>
      <w:r>
        <w:t xml:space="preserve">Location: §10.5b.18.23c</w:t>
      </w:r>
    </w:p>
    <w:p>
      <w:pPr>
        <w:pStyle w:val="BlockText"/>
      </w:pPr>
      <w:r>
        <w:t xml:space="preserve">*constant cost.</w:t>
      </w:r>
    </w:p>
    <w:p>
      <w:pPr>
        <w:pStyle w:val="FirstParagraph"/>
      </w:pPr>
      <w:r>
        <w:t xml:space="preserve">10.5b.18.23c Denial as Active Curation, and Operational Collusion</w:t>
      </w:r>
    </w:p>
    <w:p>
      <w:pPr>
        <w:pStyle w:val="BodyText"/>
      </w:pPr>
      <w:r>
        <w:t xml:space="preserve">Definition 10.5b.18.23c (Denial as Active Curation). Official’s denial, in both regimes, is better modeled as an active curation strategy than as passive ignorance: rather than official simply lacking access to unwelcome information, official actively refuses entry to any input that would disrupt a preferred self-narrative, functionin…*</w:t>
      </w:r>
    </w:p>
    <w:bookmarkEnd w:id="86"/>
    <w:bookmarkStart w:id="87" w:name="silence-as-sub-threshold-avoidance"/>
    <w:p>
      <w:pPr>
        <w:pStyle w:val="Heading2"/>
      </w:pPr>
      <w:r>
        <w:t xml:space="preserve">3. Silence as Sub-Threshold Avoidance</w:t>
      </w:r>
    </w:p>
    <w:p>
      <w:pPr>
        <w:pStyle w:val="FirstParagraph"/>
      </w:pPr>
      <w:r>
        <w:t xml:space="preserve">Location: §10.5b.18.23d</w:t>
      </w:r>
    </w:p>
    <w:p>
      <w:pPr>
        <w:pStyle w:val="BlockText"/>
      </w:pPr>
      <w:r>
        <w:t xml:space="preserve">*on.</w:t>
      </w:r>
    </w:p>
    <w:p>
      <w:pPr>
        <w:pStyle w:val="FirstParagraph"/>
      </w:pPr>
      <w:r>
        <w:t xml:space="preserve">Definition 10.5b.18.23d (Silence as Sub-Threshold Avoidance). A real, distinct route exists for a container to avoid ever entering even the aware-but-inert state (§10.5b.18.23): where an incoming signal (a direct request, a clear ask) would, if genuinely registered, immediately confirm the falsity of official’s own curated narrative, non-response can function specifically to keep that signal from ever crossing i…*</w:t>
      </w:r>
    </w:p>
    <w:bookmarkEnd w:id="87"/>
    <w:bookmarkStart w:id="88" w:name="operational-collusion-with-denial"/>
    <w:p>
      <w:pPr>
        <w:pStyle w:val="Heading2"/>
      </w:pPr>
      <w:r>
        <w:t xml:space="preserve">4. Operational Collusion With Denial</w:t>
      </w:r>
    </w:p>
    <w:p>
      <w:pPr>
        <w:pStyle w:val="FirstParagraph"/>
      </w:pPr>
      <w:r>
        <w:t xml:space="preserve">Location: §10.5b.18.23e</w:t>
      </w:r>
    </w:p>
    <w:p>
      <w:pPr>
        <w:pStyle w:val="BlockText"/>
      </w:pPr>
      <w:r>
        <w:t xml:space="preserve">*t.</w:t>
      </w:r>
    </w:p>
    <w:p>
      <w:pPr>
        <w:pStyle w:val="FirstParagraph"/>
      </w:pPr>
      <w:r>
        <w:t xml:space="preserve">Proposition 10.5b.18.23e (Operational Collusion With Denial, a Distinct Medium-Entropy Failure Mode). Medium-entropy’s operational layer is established elsewhere in this document (§10.5b.14.3b) as reliably corrective, even where slow or patient. A real, distinct failure mode exists alongside this: operational, on a specific matter, declining to correct at all – not losing the capacity to correct through resource…*</w:t>
      </w:r>
    </w:p>
    <w:bookmarkEnd w:id="88"/>
    <w:bookmarkStart w:id="89" w:name="Xeb8756a76a52fff755802ed006087c30868fb20"/>
    <w:p>
      <w:pPr>
        <w:pStyle w:val="Heading2"/>
      </w:pPr>
      <w:r>
        <w:t xml:space="preserve">5. The Identity-Justification Reclassification Test</w:t>
      </w:r>
    </w:p>
    <w:p>
      <w:pPr>
        <w:pStyle w:val="FirstParagraph"/>
      </w:pPr>
      <w:r>
        <w:t xml:space="preserve">Location: §10.5b.18.18k</w:t>
      </w:r>
    </w:p>
    <w:p>
      <w:pPr>
        <w:pStyle w:val="BlockText"/>
      </w:pPr>
      <w:r>
        <w:t xml:space="preserve">*on.</w:t>
      </w:r>
    </w:p>
    <w:p>
      <w:pPr>
        <w:pStyle w:val="FirstParagraph"/>
      </w:pPr>
      <w:r>
        <w:t xml:space="preserve">Definition 10.5b.18.18k (The Identity-Justification Reclassification Test, Sharpening 10.5b.18.18g). Repetition of an entropic act, even many times, does not itself reclassify a container – what determines genuine reclassification is not count or severity but whether the container builds a standing, identity-level justification around the pattern, of the form</w:t>
      </w:r>
      <w:r>
        <w:t xml:space="preserve"> </w:t>
      </w:r>
      <w:r>
        <w:t xml:space="preserve">“</w:t>
      </w:r>
      <w:r>
        <w:t xml:space="preserve">this is what I do because of what I am,</w:t>
      </w:r>
      <w:r>
        <w:t xml:space="preserve">”</w:t>
      </w:r>
      <w:r>
        <w:t xml:space="preserve"> </w:t>
      </w:r>
      <w:r>
        <w:t xml:space="preserve">as opposed…*</w:t>
      </w:r>
    </w:p>
    <w:bookmarkEnd w:id="89"/>
    <w:bookmarkStart w:id="90" w:name="X243b9a0e01b05c762ab20ef26231cf8da1df73e"/>
    <w:p>
      <w:pPr>
        <w:pStyle w:val="Heading2"/>
      </w:pPr>
      <w:r>
        <w:t xml:space="preserve">6. Symmetric Valence of the Justifying Self-Concept</w:t>
      </w:r>
    </w:p>
    <w:p>
      <w:pPr>
        <w:pStyle w:val="FirstParagraph"/>
      </w:pPr>
      <w:r>
        <w:t xml:space="preserve">Location: §10.5b.18.18l</w:t>
      </w:r>
    </w:p>
    <w:p>
      <w:pPr>
        <w:pStyle w:val="BlockText"/>
      </w:pPr>
      <w:r>
        <w:t xml:space="preserve">*t.</w:t>
      </w:r>
    </w:p>
    <w:p>
      <w:pPr>
        <w:pStyle w:val="FirstParagraph"/>
      </w:pPr>
      <w:r>
        <w:t xml:space="preserve">Proposition 10.5b.18.18l (Symmetric Valence of the Justifying Self-Concept). The mechanism in 10.5b.18.18k operates identically regardless of whether the anchoring self-concept is falsely negative or falsely positive, with the same identity-justification structure producing reclassification either way. The negative-valence case: a container that has internalized an original inaccurate negentropic-feedback-driven…*</w:t>
      </w:r>
    </w:p>
    <w:bookmarkEnd w:id="90"/>
    <w:bookmarkStart w:id="91" w:name="frozen-abandonment-of-a-coupled-neighbor"/>
    <w:p>
      <w:pPr>
        <w:pStyle w:val="Heading2"/>
      </w:pPr>
      <w:r>
        <w:t xml:space="preserve">7. Frozen Abandonment of a Coupled Neighbor</w:t>
      </w:r>
    </w:p>
    <w:p>
      <w:pPr>
        <w:pStyle w:val="FirstParagraph"/>
      </w:pPr>
      <w:r>
        <w:t xml:space="preserve">Location: §10.5b.18.18m</w:t>
      </w:r>
    </w:p>
    <w:p>
      <w:pPr>
        <w:pStyle w:val="BlockText"/>
      </w:pPr>
      <w:r>
        <w:t xml:space="preserve">*n.</w:t>
      </w:r>
    </w:p>
    <w:p>
      <w:pPr>
        <w:pStyle w:val="FirstParagraph"/>
      </w:pPr>
      <w:r>
        <w:t xml:space="preserve">Proposition 10.5b.18.18m (Frozen Abandonment of a Coupled Neighbor, a Worked Positive-Valence Instance). A concrete instance of 10.5b.18.18l’s positive-valence case: a container repeatedly declining to respond to a coupled neighbor’s genuine, communicated danger, specifically to preserve a self-concept of being a low-entropy, reliable member of its own local grid. Each individual instance of non-response could, p…*</w:t>
      </w:r>
    </w:p>
    <w:p>
      <w:r>
        <w:pict>
          <v:rect style="width:0;height:1.5pt" o:hralign="center" o:hrstd="t" o:hr="t"/>
        </w:pict>
      </w:r>
    </w:p>
    <w:bookmarkEnd w:id="91"/>
    <w:bookmarkEnd w:id="92"/>
    <w:bookmarkStart w:id="97" w:name="X70e04239fe8da3ed44344a94580fea4a5009343"/>
    <w:p>
      <w:pPr>
        <w:pStyle w:val="Heading1"/>
      </w:pPr>
      <w:r>
        <w:t xml:space="preserve">Part XXIV — Addendum 23: RICD 13.6 → 13.7, Containment Radius and Grid Capture</w:t>
      </w:r>
    </w:p>
    <w:p>
      <w:pPr>
        <w:pStyle w:val="FirstParagraph"/>
      </w:pPr>
      <w:r>
        <w:rPr>
          <w:iCs/>
          <w:i/>
        </w:rPr>
        <w:t xml:space="preserve">Formalizing a mechanism discussed in an earlier session but never actually written into the manuscript, caught specifically because Carmen asked whether it was already covered: the containment-radius axis for self-interested disinformation, ranging from self-contained to grid-capturing, with the multi-container capture case formalized as the real mechanical content of dangerous groupthink, distinguished explicitly from population-level selection and from grid-wide observational unreliability, both already established elsewhere. All four items verified against the actual manuscript text before being recorded here.</w:t>
      </w:r>
    </w:p>
    <w:bookmarkStart w:id="93" w:name="containment-radius"/>
    <w:p>
      <w:pPr>
        <w:pStyle w:val="Heading2"/>
      </w:pPr>
      <w:r>
        <w:t xml:space="preserve">1. Containment Radius</w:t>
      </w:r>
    </w:p>
    <w:p>
      <w:pPr>
        <w:pStyle w:val="FirstParagraph"/>
      </w:pPr>
      <w:r>
        <w:t xml:space="preserve">Location: §10.5b.14.1a</w:t>
      </w:r>
    </w:p>
    <w:p>
      <w:pPr>
        <w:pStyle w:val="BlockText"/>
      </w:pPr>
      <w:r>
        <w:t xml:space="preserve">*ment Radius and Grid Capture</w:t>
      </w:r>
    </w:p>
    <w:p>
      <w:pPr>
        <w:pStyle w:val="FirstParagraph"/>
      </w:pPr>
      <w:r>
        <w:t xml:space="preserve">Definition 10.5b.14.1a (Containment Radius). Self-interested disinformation (§10.5b.14.1’s rogue-metamessenger rewriting, the M_o,t^false substitution mechanism) varies not only in rate and cost but in reach: define containment radius r_cont(i,t) as the set of containers whose own official-layer self-model is measurably shifted by container i’s rewriting activity, ranging from the fully…*</w:t>
      </w:r>
    </w:p>
    <w:bookmarkEnd w:id="93"/>
    <w:bookmarkStart w:id="94" w:name="X40921cc08a8a5d423bcdede18acd1c82946c6cb"/>
    <w:p>
      <w:pPr>
        <w:pStyle w:val="Heading2"/>
      </w:pPr>
      <w:r>
        <w:t xml:space="preserve">2. Grid Capture as Compounding, Not Merely Additive, Spread</w:t>
      </w:r>
    </w:p>
    <w:p>
      <w:pPr>
        <w:pStyle w:val="FirstParagraph"/>
      </w:pPr>
      <w:r>
        <w:t xml:space="preserve">Location: §10.5b.14.1b</w:t>
      </w:r>
    </w:p>
    <w:p>
      <w:pPr>
        <w:pStyle w:val="BlockText"/>
      </w:pPr>
      <w:r>
        <w:t xml:space="preserve">*nt.</w:t>
      </w:r>
    </w:p>
    <w:p>
      <w:pPr>
        <w:pStyle w:val="FirstParagraph"/>
      </w:pPr>
      <w:r>
        <w:t xml:space="preserve">Proposition 10.5b.14.1b (Grid Capture as Compounding, Not Merely Additive, Spread). Where r_cont(i,t) includes multiple containers, the mechanism is not i’s rewrite independently reaching each one, but each newly-captured container j becoming, once its own official layer has shifted, a further source of the same rewritten content toward its own coupled neighbors – Inject(j → {o,p}, t) (§10.5b’s shared-false-sel…*</w:t>
      </w:r>
    </w:p>
    <w:bookmarkEnd w:id="94"/>
    <w:bookmarkStart w:id="95" w:name="capture-threshold-and-susceptibility"/>
    <w:p>
      <w:pPr>
        <w:pStyle w:val="Heading2"/>
      </w:pPr>
      <w:r>
        <w:t xml:space="preserve">3. Capture Threshold and Susceptibility</w:t>
      </w:r>
    </w:p>
    <w:p>
      <w:pPr>
        <w:pStyle w:val="FirstParagraph"/>
      </w:pPr>
      <w:r>
        <w:t xml:space="preserve">Location: §10.5b.14.1c</w:t>
      </w:r>
    </w:p>
    <w:p>
      <w:pPr>
        <w:pStyle w:val="BlockText"/>
      </w:pPr>
      <w:r>
        <w:t xml:space="preserve">*ain.</w:t>
      </w:r>
    </w:p>
    <w:p>
      <w:pPr>
        <w:pStyle w:val="FirstParagraph"/>
      </w:pPr>
      <w:r>
        <w:t xml:space="preserve">Definition 10.5b.14.1c (Capture Threshold and Susceptibility). A given coupled neighbor j is captured – its own official layer measurably shifted toward i’s self-interested content – when the incoming pressure from Inject(i → j, t) (or from an already-captured intermediate container per 10.5b.14.1b) exceeds j’s own resistance, itself a function of j’s existing Ψ_loyal(t) (a container already high in negentrop…*</w:t>
      </w:r>
    </w:p>
    <w:bookmarkEnd w:id="95"/>
    <w:bookmarkStart w:id="96" w:name="X08ef073a6510dc825c9dba7ed00c38c05eafb11"/>
    <w:p>
      <w:pPr>
        <w:pStyle w:val="Heading2"/>
      </w:pPr>
      <w:r>
        <w:t xml:space="preserve">4. Dangerous Groupthink as the Realized, Multi-Container Case</w:t>
      </w:r>
    </w:p>
    <w:p>
      <w:pPr>
        <w:pStyle w:val="FirstParagraph"/>
      </w:pPr>
      <w:r>
        <w:t xml:space="preserve">Location: §10.5b.14.1d</w:t>
      </w:r>
    </w:p>
    <w:p>
      <w:pPr>
        <w:pStyle w:val="BlockText"/>
      </w:pPr>
      <w:r>
        <w:t xml:space="preserve">*ty.</w:t>
      </w:r>
    </w:p>
    <w:p>
      <w:pPr>
        <w:pStyle w:val="FirstParagraph"/>
      </w:pPr>
      <w:r>
        <w:t xml:space="preserve">Proposition 10.5b.14.1d (Dangerous Groupthink as the Realized, Multi-Container Case). Where r_cont(i,t) has genuinely expanded to include multiple containers per 10.5b.14.1b-c, the resulting state – many coupled containers’ official layers converged on the same self-interested, originally-single-source content, each now treating that content as independently-confirmed shared reality rather than recognizing its…*</w:t>
      </w:r>
    </w:p>
    <w:p>
      <w:r>
        <w:pict>
          <v:rect style="width:0;height:1.5pt" o:hralign="center" o:hrstd="t" o:hr="t"/>
        </w:pict>
      </w:r>
    </w:p>
    <w:bookmarkEnd w:id="96"/>
    <w:bookmarkEnd w:id="97"/>
    <w:bookmarkStart w:id="102" w:name="X80fab0efb392908e16ad008d92240ba161d7c75"/>
    <w:p>
      <w:pPr>
        <w:pStyle w:val="Heading1"/>
      </w:pPr>
      <w:r>
        <w:t xml:space="preserve">Part XXV — Addendum 24: RICD 13.7 → 13.8, Reformalizing §10.5b.18.18h With Real Mathematical Content</w:t>
      </w:r>
    </w:p>
    <w:p>
      <w:pPr>
        <w:pStyle w:val="FirstParagraph"/>
      </w:pPr>
      <w:r>
        <w:rPr>
          <w:iCs/>
          <w:i/>
        </w:rPr>
        <w:t xml:space="preserve">Carmen caught a real gap directly: the item recorded as Part XXIII’s #1 (</w:t>
      </w:r>
      <w:r>
        <w:rPr>
          <w:iCs/>
          <w:i/>
        </w:rPr>
        <w:t xml:space="preserve">“</w:t>
      </w:r>
      <w:r>
        <w:rPr>
          <w:iCs/>
          <w:i/>
        </w:rPr>
        <w:t xml:space="preserve">Three-Subtype Acute Override</w:t>
      </w:r>
      <w:r>
        <w:rPr>
          <w:iCs/>
          <w:i/>
        </w:rPr>
        <w:t xml:space="preserve">”</w:t>
      </w:r>
      <w:r>
        <w:rPr>
          <w:iCs/>
          <w:i/>
        </w:rPr>
        <w:t xml:space="preserve">) carried formal Definition/Proposition labels but contained no mathematical content whatsoever – no variable, equation, or quantity anywhere in it, despite three paragraphs of prose classification. Rather than remove it, Carmen asked for it to be kept, generalized to remove any trace of its original human/physical-crisis framing, and given real mathematical structure. All four items below are the result, verified against the actual manuscript text before being recorded here. See Part XXIII’s corrected entry for the superseded original.</w:t>
      </w:r>
    </w:p>
    <w:bookmarkStart w:id="98" w:name="official-causal-weight-w_ot"/>
    <w:p>
      <w:pPr>
        <w:pStyle w:val="Heading2"/>
      </w:pPr>
      <w:r>
        <w:t xml:space="preserve">1. Official Causal Weight, W_o(t)</w:t>
      </w:r>
    </w:p>
    <w:p>
      <w:pPr>
        <w:pStyle w:val="FirstParagraph"/>
      </w:pPr>
      <w:r>
        <w:t xml:space="preserve">Location: §10.5b.18.18h</w:t>
      </w:r>
    </w:p>
    <w:p>
      <w:pPr>
        <w:pStyle w:val="BlockText"/>
      </w:pPr>
      <w:r>
        <w:t xml:space="preserve">*int</w:t>
      </w:r>
    </w:p>
    <w:p>
      <w:pPr>
        <w:pStyle w:val="FirstParagraph"/>
      </w:pPr>
      <w:r>
        <w:t xml:space="preserve">Definition 10.5b.18.18h (Official Causal Weight, W_o(t)). For any negentropic operational layer producing a time-constrained response, define W_o(t) ∈ [0,1] as the degree to which official’s own processing enters the causal pathway determining that response — formally, the sensitivity of the response to a counterfactual perturbation of official’s own state, holding operational’s own processing fixed. W_o(t) = 0 means the response is fully de…*</w:t>
      </w:r>
    </w:p>
    <w:bookmarkEnd w:id="98"/>
    <w:bookmarkStart w:id="99" w:name="registration-state-rt"/>
    <w:p>
      <w:pPr>
        <w:pStyle w:val="Heading2"/>
      </w:pPr>
      <w:r>
        <w:t xml:space="preserve">2. Registration State, r(t)</w:t>
      </w:r>
    </w:p>
    <w:p>
      <w:pPr>
        <w:pStyle w:val="FirstParagraph"/>
      </w:pPr>
      <w:r>
        <w:t xml:space="preserve">Location: §10.5b.18.18i</w:t>
      </w:r>
    </w:p>
    <w:p>
      <w:pPr>
        <w:pStyle w:val="BlockText"/>
      </w:pPr>
      <w:r>
        <w:t xml:space="preserve">*ly.</w:t>
      </w:r>
    </w:p>
    <w:p>
      <w:pPr>
        <w:pStyle w:val="FirstParagraph"/>
      </w:pPr>
      <w:r>
        <w:t xml:space="preserve">Definition 10.5b.18.18i (Registration State, r(t)). Independent of W_o(t), define r(t) ∈ {0,1} as whether official’s own perceptual/registration channel is actively receiving input during the response window at all, whether or not that input carries any causal weight. This yields three real, jointly exhaustive regimes for a time-constrained response with W_o(t) = 0: r(t) = 0 (official’s own registration is itself suspended for the response’s…*</w:t>
      </w:r>
    </w:p>
    <w:bookmarkEnd w:id="99"/>
    <w:bookmarkStart w:id="100" w:name="Xeb130cf7493e0acd224b7f1e28a3efa5022a683"/>
    <w:p>
      <w:pPr>
        <w:pStyle w:val="Heading2"/>
      </w:pPr>
      <w:r>
        <w:t xml:space="preserve">3. Response Quality Is Independent of Regime</w:t>
      </w:r>
    </w:p>
    <w:p>
      <w:pPr>
        <w:pStyle w:val="FirstParagraph"/>
      </w:pPr>
      <w:r>
        <w:t xml:space="preserve">Location: §10.5b.18.18j</w:t>
      </w:r>
    </w:p>
    <w:p>
      <w:pPr>
        <w:pStyle w:val="BlockText"/>
      </w:pPr>
      <w:r>
        <w:t xml:space="preserve">*n.</w:t>
      </w:r>
    </w:p>
    <w:p>
      <w:pPr>
        <w:pStyle w:val="FirstParagraph"/>
      </w:pPr>
      <w:r>
        <w:t xml:space="preserve">Proposition 10.5b.18.18j (Response Quality Is Independent of Regime). Let Q(t) denote response quality by whatever domain-appropriate measure applies. Across all three regimes in 10.5b.18.18i, dQ/dW_o ≈ 0 and dQ/dr ≈ 0 for a genuinely negentropic operational layer operating at or near its own effective ceiling: quality is a function of operational’s own competence, not of which regime governs official’s involvement, provided operational itsel…*</w:t>
      </w:r>
    </w:p>
    <w:bookmarkEnd w:id="100"/>
    <w:bookmarkStart w:id="101" w:name="Xde8b419d6f60f42ce7430ccafe2aa3dae7a6107"/>
    <w:p>
      <w:pPr>
        <w:pStyle w:val="Heading2"/>
      </w:pPr>
      <w:r>
        <w:t xml:space="preserve">4. Regime Selection by Response-Time Constraint</w:t>
      </w:r>
    </w:p>
    <w:p>
      <w:pPr>
        <w:pStyle w:val="FirstParagraph"/>
      </w:pPr>
      <w:r>
        <w:t xml:space="preserve">Location: §10.5b.18.18k</w:t>
      </w:r>
    </w:p>
    <w:p>
      <w:pPr>
        <w:pStyle w:val="BlockText"/>
      </w:pPr>
      <w:r>
        <w:t xml:space="preserve">*d.</w:t>
      </w:r>
    </w:p>
    <w:p>
      <w:pPr>
        <w:pStyle w:val="FirstParagraph"/>
      </w:pPr>
      <w:r>
        <w:t xml:space="preserve">Proposition 10.5b.18.18k (Regime Selection by Response-Time Constraint, Distinguishing Speed from Concealment). Let τ_resp denote the time available before the response must be resolved, and τ_route denote the real latency cost of routing decision-relevant content through official’s own processing channel. Where τ_resp &lt; τ_route, W_o(t) is forced toward 0 by genuine capacity constraint — official’s channel cannot complete its own processing w…*</w:t>
      </w:r>
    </w:p>
    <w:p>
      <w:r>
        <w:pict>
          <v:rect style="width:0;height:1.5pt" o:hralign="center" o:hrstd="t" o:hr="t"/>
        </w:pict>
      </w:r>
    </w:p>
    <w:bookmarkEnd w:id="101"/>
    <w:bookmarkEnd w:id="102"/>
    <w:bookmarkStart w:id="113" w:name="X2a9db71b4f654df12147e8f9e21a2c11abf8ae7"/>
    <w:p>
      <w:pPr>
        <w:pStyle w:val="Heading1"/>
      </w:pPr>
      <w:r>
        <w:t xml:space="preserve">Part XXVI — Addendum 25: RICD 13.9 → 14.0, Anchoring, Grid-Contingent Resources, Memory-Reweighting, and Two Methodological Principles</w:t>
      </w:r>
    </w:p>
    <w:p>
      <w:pPr>
        <w:pStyle w:val="FirstParagraph"/>
      </w:pPr>
      <w:r>
        <w:rPr>
          <w:iCs/>
          <w:i/>
        </w:rPr>
        <w:t xml:space="preserve">Ten items formalized from an extended discussion of grid-saturated networks with no available anchor, the illusory insulation of concentrated resources under grid collapse, the strict non-reciprocal nature of anchoring, memory-reweighting at reorganization events, and a second-pass ChatGPT adversarial review that surfaced two genuinely new, generalizable methodological principles (attestation independence in adversarial domains; development-panel versus prospective validation) rather than restating already-built content. This version also incorporates RICD 13.9’s own math-cleanup pass (the container-definition circularity fix, the new Mathematical Architecture Map, and related notational corrections) plus a from-scratch repair of all 8 Part 15 reference tables, which the delivered 13.9 docx had lost entirely to a pandoc conversion defect – traced to the source and rebuilt as real tables rather than patched around. All ten new items below verified against the actual manuscript text before being recorded here.</w:t>
      </w:r>
    </w:p>
    <w:bookmarkStart w:id="103" w:name="anchoring-is-not-a-coupling-relationship"/>
    <w:p>
      <w:pPr>
        <w:pStyle w:val="Heading2"/>
      </w:pPr>
      <w:r>
        <w:t xml:space="preserve">1. Anchoring Is Not a Coupling Relationship</w:t>
      </w:r>
    </w:p>
    <w:p>
      <w:pPr>
        <w:pStyle w:val="FirstParagraph"/>
      </w:pPr>
      <w:r>
        <w:t xml:space="preserve">Location: §10.5b.13a.1</w:t>
      </w:r>
    </w:p>
    <w:p>
      <w:pPr>
        <w:pStyle w:val="BlockText"/>
      </w:pPr>
      <w:r>
        <w:t xml:space="preserve">*ice</w:t>
      </w:r>
    </w:p>
    <w:p>
      <w:pPr>
        <w:pStyle w:val="FirstParagraph"/>
      </w:pPr>
      <w:r>
        <w:t xml:space="preserve">Proposition 10.5b.13a.1 (Anchoring Is Not a Coupling Relationship). The X_{a,i}(t) = 0 condition already established above (§10.5b.13) constrains only the anchor’s own outbound flux toward the anchored container. Stated explicitly here for the first time: the full anchoring relationship is strictly one-directional feedback, anchor → system only, with extraction and displacement disallowed in</w:t>
      </w:r>
      <w:r>
        <w:t xml:space="preserve"> </w:t>
      </w:r>
      <w:r>
        <w:rPr>
          <w:iCs/>
          <w:i/>
        </w:rPr>
        <w:t xml:space="preserve">both</w:t>
      </w:r>
      <w:r>
        <w:t xml:space="preserve"> </w:t>
      </w:r>
      <w:r>
        <w:t xml:space="preserve">directions for the relationship to remain a…*</w:t>
      </w:r>
    </w:p>
    <w:bookmarkEnd w:id="103"/>
    <w:bookmarkStart w:id="104" w:name="Xb07920ff179d1d506c1ebdd586b37b1314995a9"/>
    <w:p>
      <w:pPr>
        <w:pStyle w:val="Heading2"/>
      </w:pPr>
      <w:r>
        <w:t xml:space="preserve">2. Calculated-Risk Protector-Coupling, Contrasted</w:t>
      </w:r>
    </w:p>
    <w:p>
      <w:pPr>
        <w:pStyle w:val="FirstParagraph"/>
      </w:pPr>
      <w:r>
        <w:t xml:space="preserve">Location: §10.5b.13a.2</w:t>
      </w:r>
    </w:p>
    <w:p>
      <w:pPr>
        <w:pStyle w:val="BlockText"/>
      </w:pPr>
      <w:r>
        <w:t xml:space="preserve">*nce.</w:t>
      </w:r>
    </w:p>
    <w:p>
      <w:pPr>
        <w:pStyle w:val="FirstParagraph"/>
      </w:pPr>
      <w:r>
        <w:t xml:space="preserve">Definition 10.5b.13a.2 (Calculated-Risk Protector-Coupling, Contrasted). A structurally distinct relationship exists alongside anchoring, easily confused with it but mechanically opposite: a container voluntarily entering genuine, reciprocal coupling with a high-entropy neighbor specifically</w:t>
      </w:r>
      <w:r>
        <w:t xml:space="preserve"> </w:t>
      </w:r>
      <w:r>
        <w:rPr>
          <w:iCs/>
          <w:i/>
        </w:rPr>
        <w:t xml:space="preserve">because</w:t>
      </w:r>
      <w:r>
        <w:t xml:space="preserve"> </w:t>
      </w:r>
      <w:r>
        <w:t xml:space="preserve">extraction under that neighbor’s protection is assessed as preferable to likely destruction while unprotected in a hostile grid. Unlike ancho…*</w:t>
      </w:r>
    </w:p>
    <w:bookmarkEnd w:id="104"/>
    <w:bookmarkStart w:id="105" w:name="grid-saturation-forced-choice"/>
    <w:p>
      <w:pPr>
        <w:pStyle w:val="Heading2"/>
      </w:pPr>
      <w:r>
        <w:t xml:space="preserve">3. Grid-Saturation Forced Choice</w:t>
      </w:r>
    </w:p>
    <w:p>
      <w:pPr>
        <w:pStyle w:val="FirstParagraph"/>
      </w:pPr>
      <w:r>
        <w:t xml:space="preserve">Location: §10.5b.13a.3</w:t>
      </w:r>
    </w:p>
    <w:p>
      <w:pPr>
        <w:pStyle w:val="BlockText"/>
      </w:pPr>
      <w:r>
        <w:t xml:space="preserve">*cally Non-Reciprocal, and the Grid-Saturation Forced Choice</w:t>
      </w:r>
    </w:p>
    <w:p>
      <w:pPr>
        <w:pStyle w:val="FirstParagraph"/>
      </w:pPr>
      <w:r>
        <w:t xml:space="preserve">Proposition 10.5b.13a.1 (Anchoring Is Not a Coupling Relationship). The X_{a,i}(t) = 0 condition already established above (§10.5b.13) constrains only the anchor’s own outbound flux toward the anchored container. Stated explicitly here for the first time: the full anchoring relationship is strictly one-directional feedback, anchor → system only, with extraction and displacement disallow…*</w:t>
      </w:r>
    </w:p>
    <w:bookmarkEnd w:id="105"/>
    <w:bookmarkStart w:id="106" w:name="grid-contingent-exchangeable-value"/>
    <w:p>
      <w:pPr>
        <w:pStyle w:val="Heading2"/>
      </w:pPr>
      <w:r>
        <w:t xml:space="preserve">4. Grid-Contingent Exchangeable Value</w:t>
      </w:r>
    </w:p>
    <w:p>
      <w:pPr>
        <w:pStyle w:val="FirstParagraph"/>
      </w:pPr>
      <w:r>
        <w:t xml:space="preserve">Location: §7.9.3a</w:t>
      </w:r>
    </w:p>
    <w:p>
      <w:pPr>
        <w:pStyle w:val="BlockText"/>
      </w:pPr>
      <w:r>
        <w:t xml:space="preserve">*lity Flip</w:t>
      </w:r>
    </w:p>
    <w:p>
      <w:pPr>
        <w:pStyle w:val="FirstParagraph"/>
      </w:pPr>
      <w:r>
        <w:t xml:space="preserve">Definition 7.9.3a (Grid-Contingent Exchangeable Value). A container’s resource measure R(t) (§5.6) as tracked internally is not identical to that resource’s actual exchangeable value in the surrounding grid: define ν(R,t) ∈ [0,1] as the fraction of R(t)’s nominal value that remains genuinely usable – convertible into real adaptive capacity through exchange with other containers – as a function of the surrounding grid’s own continued…*</w:t>
      </w:r>
    </w:p>
    <w:bookmarkEnd w:id="106"/>
    <w:bookmarkStart w:id="107" w:name="the-concentration-liability-flip"/>
    <w:p>
      <w:pPr>
        <w:pStyle w:val="Heading2"/>
      </w:pPr>
      <w:r>
        <w:t xml:space="preserve">5. The Concentration-Liability Flip</w:t>
      </w:r>
    </w:p>
    <w:p>
      <w:pPr>
        <w:pStyle w:val="FirstParagraph"/>
      </w:pPr>
      <w:r>
        <w:t xml:space="preserve">Location: §7.9.3b</w:t>
      </w:r>
    </w:p>
    <w:p>
      <w:pPr>
        <w:pStyle w:val="BlockText"/>
      </w:pPr>
      <w:r>
        <w:t xml:space="preserve">*gnitude.</w:t>
      </w:r>
    </w:p>
    <w:p>
      <w:pPr>
        <w:pStyle w:val="FirstParagraph"/>
      </w:pPr>
      <w:r>
        <w:t xml:space="preserve">Proposition 7.9.3b (The Concentration-Liability Flip). A container’s own resource concentration – R(t) large relative to Size(C) (§7.5) or relative to the surrounding grid’s typical distribution – has a real, checkable relationship to that container’s vulnerability that is not monotonic in the way ordinary resource-adequacy intuition suggests. Under an intact surrounding grid (ν(R,t) ≈ 1, and ordinary enforcement/norm-structure still…*</w:t>
      </w:r>
    </w:p>
    <w:bookmarkEnd w:id="107"/>
    <w:bookmarkStart w:id="108" w:name="X593a7ebf0dfd2f993059876a4b1329e90fac094"/>
    <w:p>
      <w:pPr>
        <w:pStyle w:val="Heading2"/>
      </w:pPr>
      <w:r>
        <w:t xml:space="preserve">6. Self-Undermining Insulation via Escalating Entropy</w:t>
      </w:r>
    </w:p>
    <w:p>
      <w:pPr>
        <w:pStyle w:val="FirstParagraph"/>
      </w:pPr>
      <w:r>
        <w:t xml:space="preserve">Location: §7.9.3c</w:t>
      </w:r>
    </w:p>
    <w:p>
      <w:pPr>
        <w:pStyle w:val="BlockText"/>
      </w:pPr>
      <w:r>
        <w:t xml:space="preserve">*t force.</w:t>
      </w:r>
    </w:p>
    <w:p>
      <w:pPr>
        <w:pStyle w:val="FirstParagraph"/>
      </w:pPr>
      <w:r>
        <w:t xml:space="preserve">Proposition 7.9.3c (Self-Undermining Insulation via Escalating Entropy). A container pursuing the highest-entropy-actor strategy specifically to buy insulation from surrounding grid chaos (§10.5b.13a.3’s option (i)) manufactures escalating resource debt throughout the pursuit of that strategy, per the ordinary extraction and self-deception cost machinery already established (§7.9.1, §10.5b.18.4). This produces a real, self-undermining f…*</w:t>
      </w:r>
    </w:p>
    <w:bookmarkEnd w:id="108"/>
    <w:bookmarkStart w:id="109" w:name="X499a77ea7df3cba90af83da94c953bac374d4f2"/>
    <w:p>
      <w:pPr>
        <w:pStyle w:val="Heading2"/>
      </w:pPr>
      <w:r>
        <w:t xml:space="preserve">7. Reweighting, Not Rewriting / Micro-Level Mixing Weight ψ(t)</w:t>
      </w:r>
    </w:p>
    <w:p>
      <w:pPr>
        <w:pStyle w:val="FirstParagraph"/>
      </w:pPr>
      <w:r>
        <w:t xml:space="preserve">Location: §10.5b.9a.4a-b</w:t>
      </w:r>
    </w:p>
    <w:p>
      <w:pPr>
        <w:pStyle w:val="BlockText"/>
      </w:pPr>
      <w:r>
        <w:t xml:space="preserve">*ore.</w:t>
      </w:r>
    </w:p>
    <w:p>
      <w:pPr>
        <w:pStyle w:val="FirstParagraph"/>
      </w:pPr>
      <w:r>
        <w:t xml:space="preserve">Definition 10.5b.9a.4b (Micro-Level Mixing Weight, ψ(t)). At the moment of a B2 event t_{B2}, define ψ(t) ∈ [0,1] as g_new’s current share of influence on the active metric, with the pre-reorganization weighting g_old carrying the complementary share:</w:t>
      </w:r>
    </w:p>
    <w:p>
      <w:pPr>
        <w:pStyle w:val="BodyText"/>
      </w:pPr>
      <w:r>
        <w:t xml:space="preserve">g_{C,t} = ψ(t)·g_new(M_{C,t}) + (1−ψ(t))·g_old(M_{C,t}), t ≥ t_{B2}.</w:t>
      </w:r>
    </w:p>
    <w:p>
      <w:pPr>
        <w:pStyle w:val="BodyText"/>
      </w:pPr>
      <w:r>
        <w:t xml:space="preserve">ψ(t) is genuinely discontinuous at t_{B2} itself, jumping from 0 to some ψ(t_{B2}^+) &gt; 0 rather than approaching continuo…*</w:t>
      </w:r>
    </w:p>
    <w:bookmarkEnd w:id="109"/>
    <w:bookmarkStart w:id="110" w:name="X9c28f612444a35eaff666342e9ab6b95ca29ea7"/>
    <w:p>
      <w:pPr>
        <w:pStyle w:val="Heading2"/>
      </w:pPr>
      <w:r>
        <w:t xml:space="preserve">8. Macro-Level Stabilization via Repeated Cycling</w:t>
      </w:r>
    </w:p>
    <w:p>
      <w:pPr>
        <w:pStyle w:val="FirstParagraph"/>
      </w:pPr>
      <w:r>
        <w:t xml:space="preserve">Location: §10.5b.9a.4c</w:t>
      </w:r>
    </w:p>
    <w:p>
      <w:pPr>
        <w:pStyle w:val="BlockText"/>
      </w:pPr>
      <w:r>
        <w:t xml:space="preserve">*on.</w:t>
      </w:r>
    </w:p>
    <w:p>
      <w:pPr>
        <w:pStyle w:val="FirstParagraph"/>
      </w:pPr>
      <w:r>
        <w:t xml:space="preserve">Proposition 10.5b.9a.4c (Macro-Level Stabilization via Repeated Cycling). Whether ψ(t)’s settling actually holds, rather than reverting back toward 0 permanently, is governed by the same cross-cycle process already established in §10.5b.9a.3: g_new typically requires multiple reorganization cycles – the same n(t) cycle count already governing whether D_om itself gets corrected – to genuinely stabilize, rather than resolving within a single…*</w:t>
      </w:r>
    </w:p>
    <w:bookmarkEnd w:id="110"/>
    <w:bookmarkStart w:id="111" w:name="X84f7725fed2631b396c856297537107f8a005be"/>
    <w:p>
      <w:pPr>
        <w:pStyle w:val="Heading2"/>
      </w:pPr>
      <w:r>
        <w:t xml:space="preserve">9. Attestation Independence as a Verifiable Observable</w:t>
      </w:r>
    </w:p>
    <w:p>
      <w:pPr>
        <w:pStyle w:val="FirstParagraph"/>
      </w:pPr>
      <w:r>
        <w:t xml:space="preserve">Location: §6.1.1</w:t>
      </w:r>
    </w:p>
    <w:p>
      <w:pPr>
        <w:pStyle w:val="BlockText"/>
      </w:pPr>
      <w:r>
        <w:rPr>
          <w:iCs/>
          <w:i/>
        </w:rPr>
        <w:t xml:space="preserve">force depends entirely on the attesting party’s actual independence, and in an adversarial domain that independence cannot itself be an assumed input – it must be a separately verified observable before the attestation is treated as external evidence at all. A nominal oversight structure can itself be fabricated or captured as part of the same deception the attestation is meant to catch – purported board members who do not exist, or who have ne…</w:t>
      </w:r>
    </w:p>
    <w:bookmarkEnd w:id="111"/>
    <w:bookmarkStart w:id="112" w:name="Xa3b03a9a91a642038cab9082367398f38ce5073"/>
    <w:p>
      <w:pPr>
        <w:pStyle w:val="Heading2"/>
      </w:pPr>
      <w:r>
        <w:t xml:space="preserve">10. Development-Panel Validation vs. Prospective Generalization</w:t>
      </w:r>
    </w:p>
    <w:p>
      <w:pPr>
        <w:pStyle w:val="FirstParagraph"/>
      </w:pPr>
      <w:r>
        <w:t xml:space="preserve">Location: §14.2</w:t>
      </w:r>
    </w:p>
    <w:p>
      <w:pPr>
        <w:pStyle w:val="BlockText"/>
      </w:pPr>
      <w:r>
        <w:rPr>
          <w:iCs/>
          <w:i/>
        </w:rPr>
        <w:t xml:space="preserve">re, however high, constitutes internally-validated development-panel performance, not evidence of prospective out-of-sample generalization. This is a real and useful result in its own right, and does not need to be discarded or apologized for; it simply answers a narrower question than</w:t>
      </w:r>
      <w:r>
        <w:rPr>
          <w:iCs/>
          <w:i/>
        </w:rPr>
        <w:t xml:space="preserve"> </w:t>
      </w:r>
      <w:r>
        <w:rPr>
          <w:iCs/>
          <w:i/>
        </w:rPr>
        <w:t xml:space="preserve">“</w:t>
      </w:r>
      <w:r>
        <w:rPr>
          <w:iCs/>
          <w:i/>
        </w:rPr>
        <w:t xml:space="preserve">this generalizes,</w:t>
      </w:r>
      <w:r>
        <w:rPr>
          <w:iCs/>
          <w:i/>
        </w:rPr>
        <w:t xml:space="preserve">”</w:t>
      </w:r>
      <w:r>
        <w:rPr>
          <w:iCs/>
          <w:i/>
        </w:rPr>
        <w:t xml:space="preserve"> </w:t>
      </w:r>
      <w:r>
        <w:rPr>
          <w:iCs/>
          <w:i/>
        </w:rPr>
        <w:t xml:space="preserve">and should be reported as what it actually is. The appropriate next test, for any tracker built this way, is performance on a genuinely indepen…</w:t>
      </w:r>
    </w:p>
    <w:p>
      <w:r>
        <w:pict>
          <v:rect style="width:0;height:1.5pt" o:hralign="center" o:hrstd="t" o:hr="t"/>
        </w:pict>
      </w:r>
    </w:p>
    <w:bookmarkEnd w:id="112"/>
    <w:bookmarkEnd w:id="113"/>
    <w:bookmarkStart w:id="116" w:name="X660cdd78a2e3475558b303be78f880ce09b8cac"/>
    <w:p>
      <w:pPr>
        <w:pStyle w:val="Heading1"/>
      </w:pPr>
      <w:r>
        <w:t xml:space="preserve">Part XXVII — Addendum 26: RICD 13.8 Math-Cleanup Pass (ChatGPT 50-Point Brief Verification)</w:t>
      </w:r>
    </w:p>
    <w:p>
      <w:pPr>
        <w:pStyle w:val="FirstParagraph"/>
      </w:pPr>
      <w:r>
        <w:rPr>
          <w:iCs/>
          <w:i/>
        </w:rPr>
        <w:t xml:space="preserve">A full verification pass against ChatGPT’s 50-point mathematical-rigor brief, conducted directly on RICD 13.8. The headline finding, stated plainly rather than downplayed: the large majority of the brief’s 50 items were already satisfied by 13.8 as uploaded, verified against exact section numbers rather than assumed – in several cases (Fisher-Rao as the required Riemannian metric, aggregation type signature, simplex preservation, P_m independence, the collapse-operator/d_A separation) in more complete form than the brief’s own suggested fix. Two genuine gaps were found and fixed in this pass; several items were explicitly flagged as not yet checked rather than silently claimed covered, consistent with the standing rule against recording a mechanism as integrated without the exact text that proves it. Both new items below verified against the actual manuscript text before being recorded here.</w:t>
      </w:r>
    </w:p>
    <w:bookmarkStart w:id="114" w:name="X14d2a36c2cd38def9e91bd6fdbfa2881b2b1e20"/>
    <w:p>
      <w:pPr>
        <w:pStyle w:val="Heading2"/>
      </w:pPr>
      <w:r>
        <w:t xml:space="preserve">1. Fixed Connection Convention for Part 4 (Definitions 4.4-4.6)</w:t>
      </w:r>
    </w:p>
    <w:p>
      <w:pPr>
        <w:pStyle w:val="FirstParagraph"/>
      </w:pPr>
      <w:r>
        <w:t xml:space="preserve">Location: §4.4 preamble</w:t>
      </w:r>
    </w:p>
    <w:p>
      <w:pPr>
        <w:pStyle w:val="BlockText"/>
      </w:pPr>
      <w:r>
        <w:rPr>
          <w:iCs/>
          <w:i/>
        </w:rPr>
        <w:t xml:space="preserve">Notational convention, fixed for the remainder of Part 4. Every covariant operation below is written with respect to a single connection, denoted ∇^{(g_t)}, induced by whichever metric is in force for the container at time t: the static g of Definition 4.1 in the ordinary case, or the history-dependent g_{C,t} of Definition 4.8 (§4.10) wherever that section’s scope condition is satisfied. ∇^{(g)} — the static-metric case — is the special case of…</w:t>
      </w:r>
    </w:p>
    <w:bookmarkEnd w:id="114"/>
    <w:bookmarkStart w:id="115" w:name="X2e66e9a00180f074842176a75b8231acdc570a2"/>
    <w:p>
      <w:pPr>
        <w:pStyle w:val="Heading2"/>
      </w:pPr>
      <w:r>
        <w:t xml:space="preserve">2. Terminology: Divergence Versus Metric (Definition 4.2)</w:t>
      </w:r>
    </w:p>
    <w:p>
      <w:pPr>
        <w:pStyle w:val="FirstParagraph"/>
      </w:pPr>
      <w:r>
        <w:t xml:space="preserve">Location: §4.2</w:t>
      </w:r>
    </w:p>
    <w:p>
      <w:pPr>
        <w:pStyle w:val="BlockText"/>
      </w:pPr>
      <w:r>
        <w:rPr>
          <w:iCs/>
          <w:i/>
        </w:rPr>
        <w:t xml:space="preserve">Terminology: divergence versus metric. Definition 4.2’s</w:t>
      </w:r>
      <w:r>
        <w:rPr>
          <w:iCs/>
          <w:i/>
        </w:rPr>
        <w:t xml:space="preserve"> </w:t>
      </w:r>
      <w:r>
        <w:rPr>
          <w:iCs/>
          <w:i/>
        </w:rPr>
        <w:t xml:space="preserve">“</w:t>
      </w:r>
      <w:r>
        <w:rPr>
          <w:iCs/>
          <w:i/>
        </w:rPr>
        <w:t xml:space="preserve">informational distance functional</w:t>
      </w:r>
      <w:r>
        <w:rPr>
          <w:iCs/>
          <w:i/>
        </w:rPr>
        <w:t xml:space="preserve">”</w:t>
      </w:r>
      <w:r>
        <w:rPr>
          <w:iCs/>
          <w:i/>
        </w:rPr>
        <w:t xml:space="preserve"> </w:t>
      </w:r>
      <w:r>
        <w:rPr>
          <w:iCs/>
          <w:i/>
        </w:rPr>
        <w:t xml:space="preserve">is deliberately broader than a true metric, and admits functionals of both kinds; the two should not be called by the same name where the distinction matters (as it does in Proposition 12.7’s identity-separating hypothesis). Precisely: (unsymmetrized) Kullback–Leibler divergence is neither symmetric nor triangle-inequality-satisfying and is accordingly a d…</w:t>
      </w:r>
    </w:p>
    <w:p>
      <w:pPr>
        <w:pStyle w:val="FirstParagraph"/>
      </w:pPr>
      <w:r>
        <w:rPr>
          <w:bCs/>
          <w:b/>
        </w:rPr>
        <w:t xml:space="preserve">Confirmed already satisfied, not modified this pass</w:t>
      </w:r>
      <w:r>
        <w:t xml:space="preserve"> </w:t>
      </w:r>
      <w:r>
        <w:t xml:space="preserve">(verified against exact section numbers per the brief’s own numbered items): Fisher-Rao as the required Riemannian metric (§4.2, brief #1/#5/#9); state/simplex separation and manifold scope conditions (§4.1/Def 2.1-2.2, brief #3/#4); aggregation type signature and simplex-preservation projection (§5.2/§6.4, brief #10/#13); P_m’s three-route independence and the history-dependent-metric gradient (§6.4, brief #11/#12); the S(t) exact-vs-Euler memory-kernel coefficient (§6.7, brief #14); resource-clipping scope and the debt/recovery convention (§7.3/§7.9, brief #15); causal normalization and epsilon-floor usage (§10.3/§10.5a, brief #16/#17); boundedness and hull-breach commensurability (§6.6/§11.10/§10.5a, brief #18/#19); the collapse-operator/scalar-d_A separation and Proposition 12.8’s line-by-line derivation (§10.3/Part 12, brief #20-22); network-resilience normalization against an explicit comparison ensemble (§8.9, brief #23); local-vs-global well-posedness scoping (Theorem 12.1, brief #32/#33); entropy terminology kept distinct from thermodynamic/Shannon entropy (§10.5b, brief #36); meta-channel independence (§10.5b.18.5, brief #38); and the adapter/engine boundary statement (§15.1, brief #44).</w:t>
      </w:r>
    </w:p>
    <w:p>
      <w:pPr>
        <w:pStyle w:val="BodyText"/>
      </w:pPr>
      <w:r>
        <w:rPr>
          <w:bCs/>
          <w:b/>
        </w:rPr>
        <w:t xml:space="preserve">Explicitly flagged as not yet checked, not assumed fine:</w:t>
      </w:r>
      <w:r>
        <w:t xml:space="preserve"> </w:t>
      </w:r>
      <w:r>
        <w:t xml:space="preserve">the fitted-vs-fixed threshold status and Bayesian identifiability questions (brief #25-31), which require the tracker’s actual PyMC/Stan source rather than the manuscript alone; a systematic edge-case sweep across every formula in the document (brief #40), spot-checked at two locations rather than run exhaustively; a full dimensional-analysis and monotonicity-verification pass across Part 10.5b’s several hundred additional definitions (brief #41/#42), verified only for the specifically named equations; a complete line-by-line read of Part 10.5b in full (roughly a third of the document by length); and the full manuscript-equation-to-tracker-output correspondence check (brief #45/#46) against the actual</w:t>
      </w:r>
      <w:r>
        <w:t xml:space="preserve"> </w:t>
      </w:r>
      <w:r>
        <w:rPr>
          <w:rStyle w:val="VerbatimChar"/>
        </w:rPr>
        <w:t xml:space="preserve">fetch_live_data.py</w:t>
      </w:r>
      <w:r>
        <w:t xml:space="preserve">/</w:t>
      </w:r>
      <w:r>
        <w:rPr>
          <w:rStyle w:val="VerbatimChar"/>
        </w:rPr>
        <w:t xml:space="preserve">score_institution.py</w:t>
      </w:r>
      <w:r>
        <w:t xml:space="preserve"> </w:t>
      </w:r>
      <w:r>
        <w:t xml:space="preserve">source, not performed this pass.</w:t>
      </w:r>
    </w:p>
    <w:p>
      <w:r>
        <w:pict>
          <v:rect style="width:0;height:1.5pt" o:hralign="center" o:hrstd="t" o:hr="t"/>
        </w:pict>
      </w:r>
    </w:p>
    <w:bookmarkEnd w:id="115"/>
    <w:bookmarkEnd w:id="116"/>
    <w:bookmarkStart w:id="124" w:name="X7c8f4499fef576022a078ff32deba30593053b6"/>
    <w:p>
      <w:pPr>
        <w:pStyle w:val="Heading1"/>
      </w:pPr>
      <w:r>
        <w:t xml:space="preserve">Part XXVIII — Addendum 27: RICD 13.8 → 13.9, Second ChatGPT Review Pass</w:t>
      </w:r>
    </w:p>
    <w:p>
      <w:pPr>
        <w:pStyle w:val="FirstParagraph"/>
      </w:pPr>
      <w:r>
        <w:rPr>
          <w:iCs/>
          <w:i/>
        </w:rPr>
        <w:t xml:space="preserve">A second review, conducted after ChatGPT had seen the actual 13.8 math-cleanup edition rather than the earlier pre-cleanup draft. This pass’s own framing, confirmed accurate: 13.8 needed no conceptual rewrite, and every change below is a targeted, surgical edit rather than a restructuring. Seven concrete changes, numbered per the review’s own red/yellow/green priority markers, all verified against the actual manuscript text before being recorded here.</w:t>
      </w:r>
    </w:p>
    <w:bookmarkStart w:id="117" w:name="X40374e0cb5ca7dda15986b3c7aea396a852eb53"/>
    <w:p>
      <w:pPr>
        <w:pStyle w:val="Heading2"/>
      </w:pPr>
      <w:r>
        <w:t xml:space="preserve">1. Mathematical Architecture Map (New, After Part 1)</w:t>
      </w:r>
    </w:p>
    <w:p>
      <w:pPr>
        <w:pStyle w:val="FirstParagraph"/>
      </w:pPr>
      <w:r>
        <w:t xml:space="preserve">Location: Part 1, new subsection</w:t>
      </w:r>
    </w:p>
    <w:p>
      <w:pPr>
        <w:pStyle w:val="BlockText"/>
      </w:pPr>
      <w:r>
        <w:rPr>
          <w:iCs/>
          <w:i/>
        </w:rPr>
        <w:t xml:space="preserve">Mathematical Architecture Map…</w:t>
      </w:r>
    </w:p>
    <w:bookmarkEnd w:id="117"/>
    <w:bookmarkStart w:id="118" w:name="Xd7d5ff9b76a6b3f866a7817da3af6fd0c6ec608"/>
    <w:p>
      <w:pPr>
        <w:pStyle w:val="Heading2"/>
      </w:pPr>
      <w:r>
        <w:t xml:space="preserve">2. Container Definition Circularity Fix (Ĉ, B̂_C, M̂_C)</w:t>
      </w:r>
    </w:p>
    <w:p>
      <w:pPr>
        <w:pStyle w:val="FirstParagraph"/>
      </w:pPr>
      <w:r>
        <w:t xml:space="preserve">Location: §2.2-2.5</w:t>
      </w:r>
    </w:p>
    <w:p>
      <w:pPr>
        <w:pStyle w:val="BlockText"/>
      </w:pPr>
      <w:r>
        <w:t xml:space="preserve">*C = (Ω, Ĉ), Ĉ = (B̂_C, M̂_C)…*</w:t>
      </w:r>
    </w:p>
    <w:bookmarkEnd w:id="118"/>
    <w:bookmarkStart w:id="119" w:name="emergence-terminology-split"/>
    <w:p>
      <w:pPr>
        <w:pStyle w:val="Heading2"/>
      </w:pPr>
      <w:r>
        <w:t xml:space="preserve">3. Emergence Terminology Split</w:t>
      </w:r>
    </w:p>
    <w:p>
      <w:pPr>
        <w:pStyle w:val="FirstParagraph"/>
      </w:pPr>
      <w:r>
        <w:t xml:space="preserve">Location: §5.2</w:t>
      </w:r>
    </w:p>
    <w:p>
      <w:pPr>
        <w:pStyle w:val="BlockText"/>
      </w:pPr>
      <w:r>
        <w:rPr>
          <w:iCs/>
          <w:i/>
        </w:rPr>
        <w:t xml:space="preserve">rinciple’s first claim: P</w:t>
      </w:r>
      <w:r>
        <w:t xml:space="preserve"> </w:t>
      </w:r>
      <w:r>
        <w:t xml:space="preserve">is a new higher-order state representation not identical to any single component. It does not, by itself, establish the second, stronger claim — that genuinely novel emergent variables (culture, policy, architecture) arise from the aggregation alone. A convex mixture of child distributions establishes only that the aggregate representation is a distinct object from its parts; it does not mathematically generate those hi…*</w:t>
      </w:r>
    </w:p>
    <w:bookmarkEnd w:id="119"/>
    <w:bookmarkStart w:id="120" w:name="theorem-12.4-retitled"/>
    <w:p>
      <w:pPr>
        <w:pStyle w:val="Heading2"/>
      </w:pPr>
      <w:r>
        <w:t xml:space="preserve">4. Theorem 12.4 Retitled</w:t>
      </w:r>
    </w:p>
    <w:p>
      <w:pPr>
        <w:pStyle w:val="FirstParagraph"/>
      </w:pPr>
      <w:r>
        <w:t xml:space="preserve">Location: §12.4</w:t>
      </w:r>
    </w:p>
    <w:p>
      <w:pPr>
        <w:pStyle w:val="BlockText"/>
      </w:pPr>
      <w:r>
        <w:rPr>
          <w:iCs/>
          <w:i/>
        </w:rPr>
        <w:t xml:space="preserve">Theorem 12.4 (Conditional Resource Feasibility)….</w:t>
      </w:r>
    </w:p>
    <w:bookmarkEnd w:id="120"/>
    <w:bookmarkStart w:id="121" w:name="proposition-12.5-retitled"/>
    <w:p>
      <w:pPr>
        <w:pStyle w:val="Heading2"/>
      </w:pPr>
      <w:r>
        <w:t xml:space="preserve">5. Proposition 12.5 Retitled</w:t>
      </w:r>
    </w:p>
    <w:p>
      <w:pPr>
        <w:pStyle w:val="FirstParagraph"/>
      </w:pPr>
      <w:r>
        <w:t xml:space="preserve">Location: §12.5</w:t>
      </w:r>
    </w:p>
    <w:p>
      <w:pPr>
        <w:pStyle w:val="BlockText"/>
      </w:pPr>
      <w:r>
        <w:rPr>
          <w:iCs/>
          <w:i/>
        </w:rPr>
        <w:t xml:space="preserve">Proposition 12.5 (Adaptive-Dimensional Contraction Under the Collapse Definition)….</w:t>
      </w:r>
    </w:p>
    <w:bookmarkEnd w:id="121"/>
    <w:bookmarkStart w:id="122" w:name="X29d52001bf3d9b2454edd9edaf0145cf7cdaa9c"/>
    <w:p>
      <w:pPr>
        <w:pStyle w:val="Heading2"/>
      </w:pPr>
      <w:r>
        <w:t xml:space="preserve">6. d_A Prominence, Moved to First Statement of Definition 10.3</w:t>
      </w:r>
    </w:p>
    <w:p>
      <w:pPr>
        <w:pStyle w:val="FirstParagraph"/>
      </w:pPr>
      <w:r>
        <w:t xml:space="preserve">Location: §10.3</w:t>
      </w:r>
    </w:p>
    <w:p>
      <w:pPr>
        <w:pStyle w:val="BlockText"/>
      </w:pPr>
      <w:r>
        <w:rPr>
          <w:iCs/>
          <w:i/>
        </w:rPr>
        <w:t xml:space="preserve">easible adaptive possibility, not the topological dimension of the ambient adaptive-state manifold 𝒜. The two coincide only if a given application’s F_A(X) is itself given a literal-dimension construction, which the default instantiation below does not assume. Large values of d_A indicate flexibility; small values indicate increasing rigidity. Collapse begins when adaptive options disappear faster than they can be regenerated….</w:t>
      </w:r>
    </w:p>
    <w:bookmarkEnd w:id="122"/>
    <w:bookmarkStart w:id="123" w:name="readers-note-scope-control-not-spine"/>
    <w:p>
      <w:pPr>
        <w:pStyle w:val="Heading2"/>
      </w:pPr>
      <w:r>
        <w:t xml:space="preserve">7. §4.11 Reader’s Note (Scope-Control, Not Spine)</w:t>
      </w:r>
    </w:p>
    <w:p>
      <w:pPr>
        <w:pStyle w:val="FirstParagraph"/>
      </w:pPr>
      <w:r>
        <w:t xml:space="preserve">Location: §4.11</w:t>
      </w:r>
    </w:p>
    <w:p>
      <w:pPr>
        <w:pStyle w:val="BlockText"/>
      </w:pPr>
      <w:r>
        <w:rPr>
          <w:iCs/>
          <w:i/>
        </w:rPr>
        <w:t xml:space="preserve">Reader’s note. §4.11-§4.12 are scope-control and mechanism-justification material, not part of the mathematical spine (see the Mathematical Architecture Map, Part 1): they explain why a narrow directional construction was built instead of a fuller directional geometry, and under what conditions the……</w:t>
      </w:r>
    </w:p>
    <w:p>
      <w:pPr>
        <w:pStyle w:val="FirstParagraph"/>
      </w:pPr>
      <w:r>
        <w:rPr>
          <w:bCs/>
          <w:b/>
        </w:rPr>
        <w:t xml:space="preserve">Also completed this pass, not separately itemized above:</w:t>
      </w:r>
      <w:r>
        <w:t xml:space="preserve"> </w:t>
      </w:r>
      <w:r>
        <w:t xml:space="preserve">the resource-normalization defensiveness fix (§5.2’s two adversarial-framing passages rewritten as plain declarative statements, with no substantive content changed); the stress-recursion trim (§6.7, removing extended exact-vs-approximate discussion beyond the equation, the piecewise-constant convention, and one sentence on the coefficient); and the container-identity downstream consequence in §9.10, reworded to match the corrected Definition 2.2 rather than the circular pre-cleanup version.</w:t>
      </w:r>
    </w:p>
    <w:p>
      <w:pPr>
        <w:pStyle w:val="BodyText"/>
      </w:pPr>
      <w:r>
        <w:rPr>
          <w:bCs/>
          <w:b/>
        </w:rPr>
        <w:t xml:space="preserve">Explicitly flagged as open rather than claimed done:</w:t>
      </w:r>
      <w:r>
        <w:t xml:space="preserve"> </w:t>
      </w:r>
      <w:r>
        <w:t xml:space="preserve">a full separation of clean specification from development-log defense across the roughly 6,000 remaining lines of Part 10.5b – only the two locations the review quoted directly were addressed this pass, not the section as a whole.</w:t>
      </w:r>
    </w:p>
    <w:p>
      <w:r>
        <w:pict>
          <v:rect style="width:0;height:1.5pt" o:hralign="center" o:hrstd="t" o:hr="t"/>
        </w:pict>
      </w:r>
    </w:p>
    <w:bookmarkEnd w:id="123"/>
    <w:bookmarkEnd w:id="124"/>
    <w:bookmarkStart w:id="132" w:name="X7a530d73bdca3ee6f6feee0312848d3c65a5e28"/>
    <w:p>
      <w:pPr>
        <w:pStyle w:val="Heading1"/>
      </w:pPr>
      <w:r>
        <w:t xml:space="preserve">Part XXIX — Addendum 28: RICD 14.0 → 14.1, First Genuine Adversarial Mathematical Audit</w:t>
      </w:r>
    </w:p>
    <w:p>
      <w:pPr>
        <w:pStyle w:val="FirstParagraph"/>
      </w:pPr>
      <w:r>
        <w:rPr>
          <w:iCs/>
          <w:i/>
        </w:rPr>
        <w:t xml:space="preserve">The first ChatGPT review conducted specifically to attack the mathematical spine itself – equations, not methodology – rather than the surrounding architecture and empirical results. Every flagged item was independently checked against the actual 14.0 manuscript text before being accepted or set aside; two items ChatGPT called defects were confirmed as real (M_t’s normalization gap, Approach Detectability’s formula/prose mismatch), and the fix for the second was decided by Carmen directly (rebuilding on the full hull-breach margin, not narrowing the claim to integrity-decline alone) after the exact failure case – a container whose Π_f collapses suddenly while I(t) stays flat, invisible to the old formula – was traced through explicitly. Two further items were confirmed as real but lower-stakes tightening; two more were minor, already-close-to-complete polish. Several other items the review raised were confirmed already fully handled and are not itemized again here. All seven changes below verified against the actual manuscript text before being recorded here.</w:t>
      </w:r>
    </w:p>
    <w:bookmarkStart w:id="125" w:name="m_t-normalization-fix-9.3"/>
    <w:p>
      <w:pPr>
        <w:pStyle w:val="Heading2"/>
      </w:pPr>
      <w:r>
        <w:t xml:space="preserve">1. M_t Normalization Fix (§9.3)</w:t>
      </w:r>
    </w:p>
    <w:p>
      <w:pPr>
        <w:pStyle w:val="FirstParagraph"/>
      </w:pPr>
      <w:r>
        <w:t xml:space="preserve">Location: §9.3</w:t>
      </w:r>
    </w:p>
    <w:p>
      <w:pPr>
        <w:pStyle w:val="BlockText"/>
      </w:pPr>
      <w:r>
        <w:rPr>
          <w:iCs/>
          <w:i/>
        </w:rPr>
        <w:t xml:space="preserve">K(t, s) ≥ 0 for 0 ≤ s ≤ t. Normalization requirement, corrected. A bare M_t = ∫₀ᵗ K(t, s) P(s) ds does not in general remain in 𝒫(Ω): with the default exponential kernel K(t,s) = λ·e^{−λ(t−s)}, the kernel’s own integral over a finite window [0,t] is only 1−e^{−λt}, not 1, so even where every P(s) is a genuine probability distribution the resulting M_t is a sub-probability measure rather than an element of 𝒫(Ω) — a real problem given that g_{C,t}…</w:t>
      </w:r>
    </w:p>
    <w:bookmarkEnd w:id="125"/>
    <w:bookmarkStart w:id="126" w:name="X07c0c60496912e03785437fb2f07cf2910ba907"/>
    <w:p>
      <w:pPr>
        <w:pStyle w:val="Heading2"/>
      </w:pPr>
      <w:r>
        <w:t xml:space="preserve">2. Approach Detectability Rebuilt on the Full Margin (§10.5a.1)</w:t>
      </w:r>
    </w:p>
    <w:p>
      <w:pPr>
        <w:pStyle w:val="FirstParagraph"/>
      </w:pPr>
      <w:r>
        <w:t xml:space="preserve">Location: §10.5a.1</w:t>
      </w:r>
    </w:p>
    <w:p>
      <w:pPr>
        <w:pStyle w:val="BlockText"/>
      </w:pPr>
      <w:r>
        <w:rPr>
          <w:iCs/>
          <w:i/>
        </w:rPr>
        <w:t xml:space="preserve">5a.1 (Approach Detectability, Corrected to the Full Margin). Formula/prose mismatch, corrected. An earlier version of this definition tracked only d/dt[(1−I(t))], the rate of change of informational integrity alone — blind to S̃(t) and Π_f(t), both of which are literally part of the hull-breach inequality (§10.5a) this definition exists to detect the approach to. A container whose I(t) stays perfectly flat while Π_f(t) collapses suddenly — a real…</w:t>
      </w:r>
    </w:p>
    <w:bookmarkEnd w:id="126"/>
    <w:bookmarkStart w:id="127" w:name="three-valley-claim-tightened-14.2"/>
    <w:p>
      <w:pPr>
        <w:pStyle w:val="Heading2"/>
      </w:pPr>
      <w:r>
        <w:t xml:space="preserve">3. Three-Valley Claim Tightened (§14.2)</w:t>
      </w:r>
    </w:p>
    <w:p>
      <w:pPr>
        <w:pStyle w:val="FirstParagraph"/>
      </w:pPr>
      <w:r>
        <w:t xml:space="preserve">Location: §14.2</w:t>
      </w:r>
    </w:p>
    <w:p>
      <w:pPr>
        <w:pStyle w:val="BlockText"/>
      </w:pPr>
      <w:r>
        <w:rPr>
          <w:iCs/>
          <w:i/>
        </w:rPr>
        <w:t xml:space="preserve">e chosen O_o, O_p, P_m, D and require per-application verification, not a property guaranteed by Φ’s functional form on its own. Basins’ precise depths, barrier heights, and bifurcation behavior as forcing varies continuously remain unresolved in closed form regardless, as before….</w:t>
      </w:r>
    </w:p>
    <w:bookmarkEnd w:id="127"/>
    <w:bookmarkStart w:id="128" w:name="X40a2235dada9e1dc8838e299cf7d9562619b286"/>
    <w:p>
      <w:pPr>
        <w:pStyle w:val="Heading2"/>
      </w:pPr>
      <w:r>
        <w:t xml:space="preserve">4. Parent d_A^max Admissibility Condition (§10.3)</w:t>
      </w:r>
    </w:p>
    <w:p>
      <w:pPr>
        <w:pStyle w:val="FirstParagraph"/>
      </w:pPr>
      <w:r>
        <w:t xml:space="preserve">Location: §10.3</w:t>
      </w:r>
    </w:p>
    <w:p>
      <w:pPr>
        <w:pStyle w:val="BlockText"/>
      </w:pPr>
      <w:r>
        <w:rPr>
          <w:iCs/>
          <w:i/>
        </w:rPr>
        <w:t xml:space="preserve">against a child’s own scale. Admissibility condition, required. For the claimed 0 ≤ d_A(C</w:t>
      </w:r>
      <w:r>
        <w:t xml:space="preserve">)/d_A^max(C</w:t>
      </w:r>
      <w:r>
        <w:rPr>
          <w:iCs/>
          <w:i/>
        </w:rPr>
        <w:t xml:space="preserve">) ≤ 1 to actually hold rather than merely be assumed, ℱ_max must itself satisfy ℱ_max(d_A</w:t>
      </w:r>
      <w:r>
        <w:rPr>
          <w:vertAlign w:val="superscript"/>
          <w:iCs/>
          <w:i/>
        </w:rPr>
        <w:t xml:space="preserve">max(C_1),…,d_A</w:t>
      </w:r>
      <w:r>
        <w:rPr>
          <w:iCs/>
          <w:i/>
        </w:rPr>
        <w:t xml:space="preserve">max(C_n),χ_cross) ≥ d_A(C</w:t>
      </w:r>
      <w:r>
        <w:t xml:space="preserve">) for every admissible realized state – a real constraint on which ceiling-aggregation functionals are valid choices, not automatically satisfied by an arbitrary ℱ_max. The stated default (resource-weighted sum of c…*</w:t>
      </w:r>
    </w:p>
    <w:bookmarkEnd w:id="128"/>
    <w:bookmarkStart w:id="129" w:name="d_ageom-d_aeff-notational-split-10.3"/>
    <w:p>
      <w:pPr>
        <w:pStyle w:val="Heading2"/>
      </w:pPr>
      <w:r>
        <w:t xml:space="preserve">5. d_A^geom / d_A^eff Notational Split (§10.3)</w:t>
      </w:r>
    </w:p>
    <w:p>
      <w:pPr>
        <w:pStyle w:val="FirstParagraph"/>
      </w:pPr>
      <w:r>
        <w:t xml:space="preserve">Location: §10.3</w:t>
      </w:r>
    </w:p>
    <w:p>
      <w:pPr>
        <w:pStyle w:val="BlockText"/>
      </w:pPr>
      <w:r>
        <w:rPr>
          <w:iCs/>
          <w:i/>
        </w:rPr>
        <w:t xml:space="preserve">tions available from state X. Notation split, for clarity. Define d_A^geom(X) = dim F_A(X), the literal topological dimension when F_A(X) is given a construction supporting one, and d_A^eff(X), the effective scalar measure of feasible adaptive possibility this document’s computational instantiation actually uses throughout (given explicitly below). Wherever this document writes the bare symbol d_A without a superscript, from here on, it denotes d…</w:t>
      </w:r>
    </w:p>
    <w:bookmarkEnd w:id="129"/>
    <w:bookmarkStart w:id="130" w:name="w_i-0-stated-explicitly-5.2"/>
    <w:p>
      <w:pPr>
        <w:pStyle w:val="Heading2"/>
      </w:pPr>
      <w:r>
        <w:t xml:space="preserve">6. w_i &gt;= 0 Stated Explicitly (§5.2)</w:t>
      </w:r>
    </w:p>
    <w:p>
      <w:pPr>
        <w:pStyle w:val="FirstParagraph"/>
      </w:pPr>
      <w:r>
        <w:t xml:space="preserve">Location: §5.2</w:t>
      </w:r>
    </w:p>
    <w:p>
      <w:pPr>
        <w:pStyle w:val="BlockText"/>
      </w:pPr>
      <w:r>
        <w:rPr>
          <w:iCs/>
          <w:i/>
        </w:rPr>
        <w:t xml:space="preserve">0, normalized so Σᵢ wᵢ = 1 – both conditions required jointly for P</w:t>
      </w:r>
      <w:r>
        <w:t xml:space="preserve"> </w:t>
      </w:r>
      <w:r>
        <w:t xml:space="preserve">to land in the shared simplex Δ^m rather than merely satisfying the summation constraint alone….*</w:t>
      </w:r>
    </w:p>
    <w:bookmarkEnd w:id="130"/>
    <w:bookmarkStart w:id="131" w:name="Xcbd481f158f2c3544a225ef9bfa72c20aec7456"/>
    <w:p>
      <w:pPr>
        <w:pStyle w:val="Heading2"/>
      </w:pPr>
      <w:r>
        <w:t xml:space="preserve">7. Network-Resilience Comparison Ensemble Labeled as Convention (§8.9)</w:t>
      </w:r>
    </w:p>
    <w:p>
      <w:pPr>
        <w:pStyle w:val="FirstParagraph"/>
      </w:pPr>
      <w:r>
        <w:t xml:space="preserve">Location: §8.9</w:t>
      </w:r>
    </w:p>
    <w:p>
      <w:pPr>
        <w:pStyle w:val="BlockText"/>
      </w:pPr>
      <w:r>
        <w:rPr>
          <w:iCs/>
          <w:i/>
        </w:rPr>
        <w:t xml:space="preserve">ould have been distributed – is a modeling convention, not a mathematical necessity forced by the definition of algebraic connectivity itself; an application with a principled reason to hold a different quantity fixed across the comparison (per-edge weight cap, total node degree, or another resource constraint entirely) would need its own separately-justified ensemble, and N(t)’s numeric value is only meaningful relative to whichever ensemble is…</w:t>
      </w:r>
    </w:p>
    <w:p>
      <w:pPr>
        <w:pStyle w:val="FirstParagraph"/>
      </w:pPr>
      <w:r>
        <w:rPr>
          <w:bCs/>
          <w:b/>
        </w:rPr>
        <w:t xml:space="preserve">Confirmed already fully handled, not modified this pass:</w:t>
      </w:r>
      <w:r>
        <w:t xml:space="preserve"> </w:t>
      </w:r>
      <w:r>
        <w:t xml:space="preserve">the D-versus-g Riemannian/scalar distinction; the stochastic feedback equation’s simplex-projection and P_m-independence handling; the resource-balance R=0 boundary case; the fragmentation-to-d_A partial-derivative-versus-total-derivative distinction; the recursive-aggregation type signature; and Theorem 12.1’s local-versus-global well-posedness scoping – all independently re-verified against the manuscript text and found sound as ChatGPT itself also concluded.</w:t>
      </w:r>
    </w:p>
    <w:p>
      <w:r>
        <w:pict>
          <v:rect style="width:0;height:1.5pt" o:hralign="center" o:hrstd="t" o:hr="t"/>
        </w:pict>
      </w:r>
    </w:p>
    <w:bookmarkEnd w:id="131"/>
    <w:bookmarkEnd w:id="132"/>
    <w:bookmarkStart w:id="136" w:name="Xb675da6029ea9c254671a9a816c751b229c8cd0"/>
    <w:p>
      <w:pPr>
        <w:pStyle w:val="Heading1"/>
      </w:pPr>
      <w:r>
        <w:t xml:space="preserve">Part XXX — Addendum 29: RICD 14.1 → 14.2, Second Adversarial Mathematical Audit</w:t>
      </w:r>
    </w:p>
    <w:p>
      <w:pPr>
        <w:pStyle w:val="FirstParagraph"/>
      </w:pPr>
      <w:r>
        <w:rPr>
          <w:iCs/>
          <w:i/>
        </w:rPr>
        <w:t xml:space="preserve">A second nasty pass, this time attacking 14.1 itself rather than re-litigating earlier fixes. One genuine bug was found and confirmed: the structural-grain alignment formula’s dot product ranged over [-1,1] while both its own stated codomain and its very next sentence’s prose (</w:t>
      </w:r>
      <w:r>
        <w:rPr>
          <w:iCs/>
          <w:i/>
        </w:rPr>
        <w:t xml:space="preserve">“</w:t>
      </w:r>
      <w:r>
        <w:rPr>
          <w:iCs/>
          <w:i/>
        </w:rPr>
        <w:t xml:space="preserve">alignment is measured by absolute value</w:t>
      </w:r>
      <w:r>
        <w:rPr>
          <w:iCs/>
          <w:i/>
        </w:rPr>
        <w:t xml:space="preserve">”</w:t>
      </w:r>
      <w:r>
        <w:rPr>
          <w:iCs/>
          <w:i/>
        </w:rPr>
        <w:t xml:space="preserve">) required [0,1] – a real behavioral discrepancy where anti-parallel pushes computed as maximally misaligned rather than fully aligned, contradicting the mechanism’s own stated intent. Two further items were confirmed as real, minor implementation-contract gaps (effort_i’s nonnegativity, d_A^max’s strict positivity) rather than conceptual problems. Every other item this pass specifically tried to resurrect – memory normalization, the Wasserstein/Fisher-Rao scope, recursive fragmentation clipping, the parent d_A^max admissibility condition, network 0/0 handling, P_m independence, Collapse Potential’s range, Approach Detectability’s full-margin fix, and Theorem 12.1’s local-vs-global scoping – was independently re-verified and confirmed intact, with no regression from 14.0/14.1’s own fixes. All three items below verified against the actual manuscript text before being recorded here.</w:t>
      </w:r>
    </w:p>
    <w:bookmarkStart w:id="133" w:name="Xe9de28d1b20fb76a5e1772161205b0cfbc0dbc5"/>
    <w:p>
      <w:pPr>
        <w:pStyle w:val="Heading2"/>
      </w:pPr>
      <w:r>
        <w:t xml:space="preserve">1. Alignment Formula Corrected With Absolute Value (§4.11.2)</w:t>
      </w:r>
    </w:p>
    <w:p>
      <w:pPr>
        <w:pStyle w:val="FirstParagraph"/>
      </w:pPr>
      <w:r>
        <w:t xml:space="preserve">Location: §4.11.2</w:t>
      </w:r>
    </w:p>
    <w:p>
      <w:pPr>
        <w:pStyle w:val="BlockText"/>
      </w:pPr>
      <w:r>
        <w:rPr>
          <w:iCs/>
          <w:i/>
        </w:rPr>
        <w:t xml:space="preserve">j(t) · û_net(j,t)| ∈ [0,1] – the absolute value is load-bearing, not decorative: the raw dot product of two unit vectors ranges over [−1,1], and without it, a push exactly anti-parallel to the grain (align = −1) would compute as maximally misaligned (χ_dir = 1+2κ_dir) rather than fully aligned, contradicting the very next sentence’s stated convention that either direction along the grain counts as aligned….</w:t>
      </w:r>
    </w:p>
    <w:bookmarkEnd w:id="133"/>
    <w:bookmarkStart w:id="134" w:name="effort_it-0-made-explicit-7.2"/>
    <w:p>
      <w:pPr>
        <w:pStyle w:val="Heading2"/>
      </w:pPr>
      <w:r>
        <w:t xml:space="preserve">2. effort_i(t) ≥ 0 Made Explicit (§7.2)</w:t>
      </w:r>
    </w:p>
    <w:p>
      <w:pPr>
        <w:pStyle w:val="FirstParagraph"/>
      </w:pPr>
      <w:r>
        <w:t xml:space="preserve">Location: §7.2</w:t>
      </w:r>
    </w:p>
    <w:p>
      <w:pPr>
        <w:pStyle w:val="BlockText"/>
      </w:pPr>
      <w:r>
        <w:rPr>
          <w:iCs/>
          <w:i/>
        </w:rPr>
        <w:t xml:space="preserve">where effort_i(t) ≥ 0 is an adapter-supplied measure of i’s own resource-seeking activity – nonnegativity required explicitly, not left to the semantic implication of the word</w:t>
      </w:r>
      <w:r>
        <w:rPr>
          <w:iCs/>
          <w:i/>
        </w:rPr>
        <w:t xml:space="preserve"> </w:t>
      </w:r>
      <w:r>
        <w:rPr>
          <w:iCs/>
          <w:i/>
        </w:rPr>
        <w:t xml:space="preserve">“</w:t>
      </w:r>
      <w:r>
        <w:rPr>
          <w:iCs/>
          <w:i/>
        </w:rPr>
        <w:t xml:space="preserve">effort</w:t>
      </w:r>
      <w:r>
        <w:rPr>
          <w:iCs/>
          <w:i/>
        </w:rPr>
        <w:t xml:space="preserve">”</w:t>
      </w:r>
      <w:r>
        <w:rPr>
          <w:iCs/>
          <w:i/>
        </w:rPr>
        <w:t xml:space="preserve"> </w:t>
      </w:r>
      <w:r>
        <w:rPr>
          <w:iCs/>
          <w:i/>
        </w:rPr>
        <w:t xml:space="preserve">alone, since share_i(t) is computed by ordinary division and a sufficiently pathological adapter supplying a negative effort_i(t) would produce a negative share despite the quantity being named and used as one – defaulting to R_i(t) (larger, more active container…</w:t>
      </w:r>
    </w:p>
    <w:bookmarkEnd w:id="134"/>
    <w:bookmarkStart w:id="135" w:name="d_amax-0-made-explicit-10.3"/>
    <w:p>
      <w:pPr>
        <w:pStyle w:val="Heading2"/>
      </w:pPr>
      <w:r>
        <w:t xml:space="preserve">3. d_A^max &gt; 0 Made Explicit (§10.3)</w:t>
      </w:r>
    </w:p>
    <w:p>
      <w:pPr>
        <w:pStyle w:val="FirstParagraph"/>
      </w:pPr>
      <w:r>
        <w:t xml:space="preserve">Location: §10.3</w:t>
      </w:r>
    </w:p>
    <w:p>
      <w:pPr>
        <w:pStyle w:val="BlockText"/>
      </w:pPr>
      <w:r>
        <w:rPr>
          <w:iCs/>
          <w:i/>
        </w:rPr>
        <w:t xml:space="preserve">where d_A^max &gt; 0 is a domain-specified ceiling (the maximum plausible number of independent adaptive levers for that container type, set once per adapter — see Part 15) – strict positivity required explicitly, since d_A^max appears as a divisor throughout this document (R_g = 1 − d_A/d_A^max here, and again in the target-vulnerability and collapse-potential machinery downstream); a ceiling of exactly zero would both divide by zero and semantica…</w:t>
      </w:r>
    </w:p>
    <w:p>
      <w:r>
        <w:pict>
          <v:rect style="width:0;height:1.5pt" o:hralign="center" o:hrstd="t" o:hr="t"/>
        </w:pict>
      </w:r>
    </w:p>
    <w:bookmarkEnd w:id="135"/>
    <w:bookmarkEnd w:id="136"/>
    <w:bookmarkStart w:id="138" w:name="X8046f0fa27dfa8936112627e12ddf1d11ca6ded"/>
    <w:p>
      <w:pPr>
        <w:pStyle w:val="Heading1"/>
      </w:pPr>
      <w:r>
        <w:t xml:space="preserve">Part XXXI — Addendum 30: RICD 14.2 → 14.3, The Ontological Scope Passage</w:t>
      </w:r>
    </w:p>
    <w:p>
      <w:pPr>
        <w:pStyle w:val="FirstParagraph"/>
      </w:pPr>
      <w:r>
        <w:rPr>
          <w:iCs/>
          <w:i/>
        </w:rPr>
        <w:t xml:space="preserve">A philosophical chit-chat surfaced a real, previously-unstated gap: the document’s actual founding premise – that informational and organizational systems are not modeled by analogy to physical law but are direct instances of it – had never been explicitly declared anywhere, despite the entire framework quietly assuming it throughout. Both Google AI and Claude had independently misread RICD as physics-flavored metaphor as a direct result. Explicitly decided, and reasoned through, that this belongs as a stated founding premise in prose rather than as a numbered axiom, since no theorem or derivation in the document actually depends on its truth – the test applied to every existing axiom, which this claim fails cleanly, precisely because it operates one level above the formalism rather than inside it. The passage itself draws together material already built (§2.10-2.11’s material/conceptual container spectrum and persistent-signature machinery) as the concrete evidence for the claim: the same formal apparatus, unmodified, already spans a conceptual container, a viral genome, a dormant seed, and a brain in ischemic penumbra, which a framework merely borrowing physics vocabulary for convenience would have had no reason to produce. Verified against the actual manuscript text before being recorded here.</w:t>
      </w:r>
    </w:p>
    <w:bookmarkStart w:id="137" w:name="X3bad728798465ede33b9a451a523173d9920df7"/>
    <w:p>
      <w:pPr>
        <w:pStyle w:val="Heading2"/>
      </w:pPr>
      <w:r>
        <w:t xml:space="preserve">1. Ontological Scope: Not Analogy, Identity (New, Part 1)</w:t>
      </w:r>
    </w:p>
    <w:p>
      <w:pPr>
        <w:pStyle w:val="FirstParagraph"/>
      </w:pPr>
      <w:r>
        <w:t xml:space="preserve">Location: Part 1, after the Introduction’s stated objective</w:t>
      </w:r>
    </w:p>
    <w:p>
      <w:pPr>
        <w:pStyle w:val="BlockText"/>
      </w:pPr>
      <w:r>
        <w:t xml:space="preserve">*Ontological Scope: Not Analogy, Identity</w:t>
      </w:r>
    </w:p>
    <w:p>
      <w:pPr>
        <w:pStyle w:val="FirstParagraph"/>
      </w:pPr>
      <w:r>
        <w:t xml:space="preserve">A distinction stated here plainly, because leaving it implicit has caused real, repeated misreading: this document does not propose that informational, organizational, and psychological systems merely resemble physical systems closely enough to borrow physics-flavored language for convenience. The claim is stronger and more specific than that, and worth being explicit about precisely because it sounds, at…*</w:t>
      </w:r>
    </w:p>
    <w:p>
      <w:r>
        <w:pict>
          <v:rect style="width:0;height:1.5pt" o:hralign="center" o:hrstd="t" o:hr="t"/>
        </w:pict>
      </w:r>
    </w:p>
    <w:bookmarkEnd w:id="137"/>
    <w:bookmarkEnd w:id="138"/>
    <w:bookmarkStart w:id="142" w:name="Xd63c6da42b5e5a5f957ca6eb667e5d3824259c5"/>
    <w:p>
      <w:pPr>
        <w:pStyle w:val="Heading1"/>
      </w:pPr>
      <w:r>
        <w:t xml:space="preserve">Part XXXII — Addendum 31: RICD 14.3 → 14.4, Substrate-Dependent Floors, Founding Perturbation, and Threshold Decisiveness</w:t>
      </w:r>
    </w:p>
    <w:p>
      <w:pPr>
        <w:pStyle w:val="FirstParagraph"/>
      </w:pPr>
      <w:r>
        <w:rPr>
          <w:iCs/>
          <w:i/>
        </w:rPr>
        <w:t xml:space="preserve">Three items from the same philosophical conversation that produced 14.3’s Ontological Scope passage, developed through discussion of control versus influence, perturbation-driven structure formation, mortality as evidence of universal entropic subjection, and the mechanism behind ambient grid signaling deciding an already-close internal metamessenger contest. All three verified against the actual manuscript text before being recorded here.</w:t>
      </w:r>
    </w:p>
    <w:bookmarkStart w:id="139" w:name="X0b8fdf62390d4d761e67b3ed7c68d5fff361e5b"/>
    <w:p>
      <w:pPr>
        <w:pStyle w:val="Heading2"/>
      </w:pPr>
      <w:r>
        <w:t xml:space="preserve">1. h_min Is Substrate-Dependent, Not Universal (§10.5b.0.4a)</w:t>
      </w:r>
    </w:p>
    <w:p>
      <w:pPr>
        <w:pStyle w:val="FirstParagraph"/>
      </w:pPr>
      <w:r>
        <w:t xml:space="preserve">Location: §10.5b.0.4a</w:t>
      </w:r>
    </w:p>
    <w:p>
      <w:pPr>
        <w:pStyle w:val="BlockText"/>
      </w:pPr>
      <w:r>
        <w:rPr>
          <w:iCs/>
          <w:i/>
        </w:rPr>
        <w:t xml:space="preserve">ield. Proposition 10.5b.0.4a (h_min Is Substrate-Dependent, Not Universal). h_min’s own value is not a single constant across all containers; it is set by what a container’s own boundary type (§2.10) requires to remain bounded at all. A material container’s boundary is endogenously precipitated by its own internal physiology (§2.10’s own distinction) and therefore carries a genuinely higher h_min floor than a conceptual container’s: a material co…</w:t>
      </w:r>
    </w:p>
    <w:bookmarkEnd w:id="139"/>
    <w:bookmarkStart w:id="140" w:name="X30f83bd00bc7c6d4948433ecaaf6eebbd3d7951"/>
    <w:p>
      <w:pPr>
        <w:pStyle w:val="Heading2"/>
      </w:pPr>
      <w:r>
        <w:t xml:space="preserve">2. The Founding Perturbation as Corrective Target (§10.5b.0.0a)</w:t>
      </w:r>
    </w:p>
    <w:p>
      <w:pPr>
        <w:pStyle w:val="FirstParagraph"/>
      </w:pPr>
      <w:r>
        <w:t xml:space="preserve">Location: §10.5b.0.0a</w:t>
      </w:r>
    </w:p>
    <w:p>
      <w:pPr>
        <w:pStyle w:val="BlockText"/>
      </w:pPr>
      <w:r>
        <w:t xml:space="preserve">*ing.</w:t>
      </w:r>
    </w:p>
    <w:p>
      <w:pPr>
        <w:pStyle w:val="FirstParagraph"/>
      </w:pPr>
      <w:r>
        <w:t xml:space="preserve">Proposition 10.5b.0.0a (The Founding Perturbation as Corrective Target). Axiom C1 states that unforced convergence runs toward the true signal; this proposition supplies the missing causal direction for why a container’s dynamics are oriented toward that signal at all, rather than the orientation itself being an unexplained given. A bounded container’s own existence as a distinguishable, individuated entity is not temporally or causally pri…*</w:t>
      </w:r>
    </w:p>
    <w:bookmarkEnd w:id="140"/>
    <w:bookmarkStart w:id="141" w:name="Xd4570eac224584f6fdfa57bb7dd90cc99d0ceb9"/>
    <w:p>
      <w:pPr>
        <w:pStyle w:val="Heading2"/>
      </w:pPr>
      <w:r>
        <w:t xml:space="preserve">3. Ambient Push as a Threshold Effect (§10.5b.9a.3f)</w:t>
      </w:r>
    </w:p>
    <w:p>
      <w:pPr>
        <w:pStyle w:val="FirstParagraph"/>
      </w:pPr>
      <w:r>
        <w:t xml:space="preserve">Location: §10.5b.9a.3f</w:t>
      </w:r>
    </w:p>
    <w:p>
      <w:pPr>
        <w:pStyle w:val="BlockText"/>
      </w:pPr>
      <w:r>
        <w:t xml:space="preserve">*ty.</w:t>
      </w:r>
    </w:p>
    <w:p>
      <w:pPr>
        <w:pStyle w:val="FirstParagraph"/>
      </w:pPr>
      <w:r>
        <w:t xml:space="preserve">Proposition 10.5b.9a.3f (Ambient Push as a Threshold Effect, Not a Variable-Strength One). The ambient grid’s own contribution to Ψ_loyal’s drift, named among the factors above, is a fixed-magnitude push, not one whose own strength scales with how close the container’s internal metamessenger population already is to an even split. Its decisiveness for the eventual outcome is nonetheless a real threshold effect: a fixed ambient push cannot ch…*</w:t>
      </w:r>
    </w:p>
    <w:p>
      <w:r>
        <w:pict>
          <v:rect style="width:0;height:1.5pt" o:hralign="center" o:hrstd="t" o:hr="t"/>
        </w:pict>
      </w:r>
    </w:p>
    <w:bookmarkEnd w:id="141"/>
    <w:bookmarkEnd w:id="142"/>
    <w:bookmarkStart w:id="149" w:name="X644c25e98bf62b70157965e3de47d0a5ac03b29"/>
    <w:p>
      <w:pPr>
        <w:pStyle w:val="Heading1"/>
      </w:pPr>
      <w:r>
        <w:t xml:space="preserve">Part XXXIII — Addendum 32: RICD 14.4 → 14.5, Deception as Intrinsic Drive, Predation as One Act, and Two DeepSeek/Data-Grounded Corrections</w:t>
      </w:r>
    </w:p>
    <w:p>
      <w:pPr>
        <w:pStyle w:val="FirstParagraph"/>
      </w:pPr>
      <w:r>
        <w:rPr>
          <w:iCs/>
          <w:i/>
        </w:rPr>
        <w:t xml:space="preserve">Six items from a philosophical discussion of why high-entropy systems desire deception for its own sake (not merely instrumentally), a data-verification exercise that found the fragmentation term is not yet implemented in the live tracker at all, and DeepSeek’s own adversarial reading of the full document set. The deception mechanism connects directly to already-established machinery: deception’s own reward is identified as a literal instance of the inaccurate negentropic feedback §10.5b.9e.1-2 already treats as the structurally worse of the two feedback types, giving compulsive deception-seeking a real mechanistic basis. The fragmentation item is a genuine negative-empirical-result finding: the live tracker holds F_t at zero by stated design, meaning the clip-versus-smooth-saturation question has no data to decide it yet, checked directly against the actual model source rather than assumed. All six items verified against the actual manuscript text before being recorded here.</w:t>
      </w:r>
    </w:p>
    <w:bookmarkStart w:id="143" w:name="X2d2aae6b8a1f64d06ccd25cbcdfb43dfd774aee"/>
    <w:p>
      <w:pPr>
        <w:pStyle w:val="Heading2"/>
      </w:pPr>
      <w:r>
        <w:t xml:space="preserve">1. Value-Inverted Self-Concept, Envy-Contempt, and Deception-Specific Reward (§10.5b.19.1a-c)</w:t>
      </w:r>
    </w:p>
    <w:p>
      <w:pPr>
        <w:pStyle w:val="FirstParagraph"/>
      </w:pPr>
      <w:r>
        <w:t xml:space="preserve">Location: §10.5b.19.1a-c</w:t>
      </w:r>
    </w:p>
    <w:p>
      <w:pPr>
        <w:pStyle w:val="BlockText"/>
      </w:pPr>
      <w:r>
        <w:t xml:space="preserve">*its.</w:t>
      </w:r>
    </w:p>
    <w:p>
      <w:pPr>
        <w:pStyle w:val="FirstParagraph"/>
      </w:pPr>
      <w:r>
        <w:t xml:space="preserve">Definition 10.5b.19.1c (Deception-Specific Reward, R_decep). A distinct reward channel from R_ext above: the act of successfully deceiving a coupled neighbor generates its own reward signal, R_decep(t), adapter-defined and separable from any extraction realized through that deception. This matters because deception’s own reward is not merely positive feedback in general – it is, specifically, an instance of inaccurate negentropic feedback…*</w:t>
      </w:r>
    </w:p>
    <w:bookmarkEnd w:id="143"/>
    <w:bookmarkStart w:id="144" w:name="X1eb997158bbd9de2ada7908d19680940687cb6d"/>
    <w:p>
      <w:pPr>
        <w:pStyle w:val="Heading2"/>
      </w:pPr>
      <w:r>
        <w:t xml:space="preserve">2. Duration-Independent Impact on an Already-Vulnerable System (§10.5b.9a.3g)</w:t>
      </w:r>
    </w:p>
    <w:p>
      <w:pPr>
        <w:pStyle w:val="FirstParagraph"/>
      </w:pPr>
      <w:r>
        <w:t xml:space="preserve">Location: §10.5b.9a.3g</w:t>
      </w:r>
    </w:p>
    <w:p>
      <w:pPr>
        <w:pStyle w:val="BlockText"/>
      </w:pPr>
      <w:r>
        <w:t xml:space="preserve">*nt.</w:t>
      </w:r>
    </w:p>
    <w:p>
      <w:pPr>
        <w:pStyle w:val="FirstParagraph"/>
      </w:pPr>
      <w:r>
        <w:t xml:space="preserve">Proposition 10.5b.9a.3g (Duration-Independent Impact on an Already-Vulnerable System). A related but distinct claim from 10.5b.9a.3d’s magnitude result: a brief coupling’s own effect on an already-vulnerable container is not governed by that coupling’s own duration, nor by how many prior knocks the container has already absorbed, but by the container’s current vulnerability state at the moment of contact. A short, transient coupling striking…*</w:t>
      </w:r>
    </w:p>
    <w:bookmarkEnd w:id="144"/>
    <w:bookmarkStart w:id="145" w:name="X091b295795c5baf03a2ad45c6fb3ce84c547b25"/>
    <w:p>
      <w:pPr>
        <w:pStyle w:val="Heading2"/>
      </w:pPr>
      <w:r>
        <w:t xml:space="preserve">3. Predation as One Act, Two Simultaneous Effects (§8.6a.4)</w:t>
      </w:r>
    </w:p>
    <w:p>
      <w:pPr>
        <w:pStyle w:val="FirstParagraph"/>
      </w:pPr>
      <w:r>
        <w:t xml:space="preserve">Location: §8.6a.4</w:t>
      </w:r>
    </w:p>
    <w:p>
      <w:pPr>
        <w:pStyle w:val="BlockText"/>
      </w:pPr>
      <w:r>
        <w:t xml:space="preserve">*source.</w:t>
      </w:r>
    </w:p>
    <w:p>
      <w:pPr>
        <w:pStyle w:val="FirstParagraph"/>
      </w:pPr>
      <w:r>
        <w:t xml:space="preserve">Proposition 8.6a.4 (Predation as One Act, Two Simultaneous Effects). Pointless predation – destruction of another container producing no genuine metabolic gain, distinct from the resource-neutral case already covered above – is the cleanest instance of X_i,j(t) and H_i,j(t) as two effects of one single act rather than sequential events. The destructive act itself is simultaneously the extraction (X_i,j(t), the target’s own energy or r…*</w:t>
      </w:r>
    </w:p>
    <w:bookmarkEnd w:id="145"/>
    <w:bookmarkStart w:id="146" w:name="Xdce4a68cc37c665b9e51fcdce9d824478522d14"/>
    <w:p>
      <w:pPr>
        <w:pStyle w:val="Heading2"/>
      </w:pPr>
      <w:r>
        <w:t xml:space="preserve">4. Healthy Reciprocal Dissipation, the Negentropic Counterpart (§8.6a.5)</w:t>
      </w:r>
    </w:p>
    <w:p>
      <w:pPr>
        <w:pStyle w:val="FirstParagraph"/>
      </w:pPr>
      <w:r>
        <w:t xml:space="preserve">Location: §8.6a.5</w:t>
      </w:r>
    </w:p>
    <w:p>
      <w:pPr>
        <w:pStyle w:val="BlockText"/>
      </w:pPr>
      <w:r>
        <w:t xml:space="preserve">*to name.</w:t>
      </w:r>
    </w:p>
    <w:p>
      <w:pPr>
        <w:pStyle w:val="FirstParagraph"/>
      </w:pPr>
      <w:r>
        <w:t xml:space="preserve">Proposition 8.6a.5 (Healthy Reciprocal Dissipation, the Negentropic Counterpart). A genuinely healthy, reciprocally-coupled pair of containers achieves a structurally opposite version of the same dissipative-structure shape (§8.6a’s own framing, per Prigogine): rather than one container maintaining its own form by dumping metabolic failure onto the other, each helps the other export incoming entropic pressure into the shared environment…*</w:t>
      </w:r>
    </w:p>
    <w:bookmarkEnd w:id="146"/>
    <w:bookmarkStart w:id="147" w:name="X32c56d0327fc513e492b887c7f4a1b462b0de74"/>
    <w:p>
      <w:pPr>
        <w:pStyle w:val="Heading2"/>
      </w:pPr>
      <w:r>
        <w:t xml:space="preserve">5. F_t Deferred Decision, Noted Explicitly (§11.7)</w:t>
      </w:r>
    </w:p>
    <w:p>
      <w:pPr>
        <w:pStyle w:val="FirstParagraph"/>
      </w:pPr>
      <w:r>
        <w:t xml:space="preserve">Location: §11.7</w:t>
      </w:r>
    </w:p>
    <w:p>
      <w:pPr>
        <w:pStyle w:val="BlockText"/>
      </w:pPr>
      <w:r>
        <w:t xml:space="preserve">*nents move to counteract it.</w:t>
      </w:r>
    </w:p>
    <w:p>
      <w:pPr>
        <w:pStyle w:val="FirstParagraph"/>
      </w:pPr>
      <w:r>
        <w:t xml:space="preserve">Deferred decision, noted explicitly. Whether the hard clip above is the right functional form – versus a smooth saturation approaching 1 rather than an abrupt bound at it – is deliberately left undecided here rather than resolved by preference. No real data currently exists to decide it: the live higher-education tracker holds F_t at zero throughout by stated, honest design (§15’s own documented simplification for…*</w:t>
      </w:r>
    </w:p>
    <w:bookmarkEnd w:id="147"/>
    <w:bookmarkStart w:id="148" w:name="X4e12d0e3810804e780639c610094025842d302b"/>
    <w:p>
      <w:pPr>
        <w:pStyle w:val="Heading2"/>
      </w:pPr>
      <w:r>
        <w:t xml:space="preserve">6. Cycle Detection Versus Depth Exhaustion, Distinguished (§10.5b.11c)</w:t>
      </w:r>
    </w:p>
    <w:p>
      <w:pPr>
        <w:pStyle w:val="FirstParagraph"/>
      </w:pPr>
      <w:r>
        <w:t xml:space="preserve">Location: §10.5b.11c</w:t>
      </w:r>
    </w:p>
    <w:p>
      <w:pPr>
        <w:pStyle w:val="BlockText"/>
      </w:pPr>
      <w:r>
        <w:t xml:space="preserve">*fident but arbitrary answer.</w:t>
      </w:r>
    </w:p>
    <w:p>
      <w:pPr>
        <w:pStyle w:val="FirstParagraph"/>
      </w:pPr>
      <w:r>
        <w:t xml:space="preserve">Cycle detection versus depth exhaustion, distinguished.</w:t>
      </w:r>
      <w:r>
        <w:t xml:space="preserve"> </w:t>
      </w:r>
      <w:r>
        <w:t xml:space="preserve">“</w:t>
      </w:r>
      <w:r>
        <w:t xml:space="preserve">Hybrid transition indeterminate</w:t>
      </w:r>
      <w:r>
        <w:t xml:space="preserve">”</w:t>
      </w:r>
      <w:r>
        <w:t xml:space="preserve"> </w:t>
      </w:r>
      <w:r>
        <w:t xml:space="preserve">as currently stated conflates two diagnostically different situations that should be reported separately rather than collapsed into one flag. A genuine detected cycle – the same state, or a state within tolerance of one already visited, recurring before κ_cascade is reached – confirms the cascade is structurally caught in a lo…*</w:t>
      </w:r>
    </w:p>
    <w:p>
      <w:r>
        <w:pict>
          <v:rect style="width:0;height:1.5pt" o:hralign="center" o:hrstd="t" o:hr="t"/>
        </w:pict>
      </w:r>
    </w:p>
    <w:bookmarkEnd w:id="148"/>
    <w:bookmarkEnd w:id="149"/>
    <w:bookmarkStart w:id="151" w:name="Xe9bb53a41f9154ce7c4c88e5ee656748e566531"/>
    <w:p>
      <w:pPr>
        <w:pStyle w:val="Heading1"/>
      </w:pPr>
      <w:r>
        <w:t xml:space="preserve">Part XXXIV — Addendum 33: RICD 14.5 → 14.6, Time-Dependent Connection Specified</w:t>
      </w:r>
    </w:p>
    <w:p>
      <w:pPr>
        <w:pStyle w:val="FirstParagraph"/>
      </w:pPr>
      <w:r>
        <w:rPr>
          <w:iCs/>
          <w:i/>
        </w:rPr>
        <w:t xml:space="preserve">A third ChatGPT review pass, this one recommending finalization discipline (freeze the core, build a validation suite, add a canonical notation table) rather than further mathematical attack. The process advice was evaluated on its merits rather than adopted wholesale: the specific technical claim (an unspecified ambiguity in how the time-dependent connection ∇^{(g_t)} handles the metric’s own variation across t) was checked directly and confirmed real, and is fixed here. The broader recommendation to freeze the core and stop searching for defects was not adopted, on the grounds that every adversarial pass this session – including this one’s own single real finding – has found something genuine, and no evidence currently supports halting that scrutiny. The notation-table, validation-suite, and worked-example recommendations were assessed as legitimate but non-urgent consolidation work and routed to the project roadmap instead of the manuscript. Verified against the actual manuscript text before being recorded here.</w:t>
      </w:r>
    </w:p>
    <w:bookmarkStart w:id="150" w:name="X882b25da627f9bb2594fbabb7f9a101c7f4468c"/>
    <w:p>
      <w:pPr>
        <w:pStyle w:val="Heading2"/>
      </w:pPr>
      <w:r>
        <w:t xml:space="preserve">1. Time-Dependent Connection Specified as Frozen-Instant Levi-Civita (§4.4)</w:t>
      </w:r>
    </w:p>
    <w:p>
      <w:pPr>
        <w:pStyle w:val="FirstParagraph"/>
      </w:pPr>
      <w:r>
        <w:t xml:space="preserve">Location: §4.4</w:t>
      </w:r>
    </w:p>
    <w:p>
      <w:pPr>
        <w:pStyle w:val="BlockText"/>
      </w:pPr>
      <w:r>
        <w:rPr>
          <w:iCs/>
          <w:i/>
        </w:rPr>
        <w:t xml:space="preserve">plicit: ∇^{(g_t)} denotes the Levi-Civita connection of g_t treated as frozen at each instant t — the ordinary metric-compatible, torsion-free connection determined by g_t alone at that instant — not a connection on some further extended, spacetime-style bundle that would additionally incorporate ∂g_t/∂t’s own contribution into the parallel-transport rule itself. This choice is not free of consequence: a genuinely spacetime-style connection accou…</w:t>
      </w:r>
    </w:p>
    <w:p>
      <w:r>
        <w:pict>
          <v:rect style="width:0;height:1.5pt" o:hralign="center" o:hrstd="t" o:hr="t"/>
        </w:pict>
      </w:r>
    </w:p>
    <w:bookmarkEnd w:id="150"/>
    <w:bookmarkEnd w:id="151"/>
    <w:bookmarkStart w:id="153" w:name="Xef37a981a97d8657c9e74cb71ef9b3e6b00694f"/>
    <w:p>
      <w:pPr>
        <w:pStyle w:val="Heading1"/>
      </w:pPr>
      <w:r>
        <w:t xml:space="preserve">Part XXXV — Addendum 34: RICD 14.6 → 14.7, Correcting a Real Overclaim About High-Entropy Healing</w:t>
      </w:r>
    </w:p>
    <w:p>
      <w:pPr>
        <w:pStyle w:val="FirstParagraph"/>
      </w:pPr>
      <w:r>
        <w:rPr>
          <w:iCs/>
          <w:i/>
        </w:rPr>
        <w:t xml:space="preserve">Carmen reported that Google AI had made the same claim on three separate occasions, uploaded independently each time: that high-entropy systems can never spontaneously heal, full stop. Checked directly rather than assumed to be a reading error, and confirmed as a real bug: §10.5b.14.3b’s own text stated</w:t>
      </w:r>
      <w:r>
        <w:rPr>
          <w:iCs/>
          <w:i/>
        </w:rPr>
        <w:t xml:space="preserve"> </w:t>
      </w:r>
      <w:r>
        <w:rPr>
          <w:iCs/>
          <w:i/>
        </w:rPr>
        <w:t xml:space="preserve">“</w:t>
      </w:r>
      <w:r>
        <w:rPr>
          <w:iCs/>
          <w:i/>
        </w:rPr>
        <w:t xml:space="preserve">high-entropy’s only genuinely healthy path… runs entirely through sustained external anchoring,</w:t>
      </w:r>
      <w:r>
        <w:rPr>
          <w:iCs/>
          <w:i/>
        </w:rPr>
        <w:t xml:space="preserve">”</w:t>
      </w:r>
      <w:r>
        <w:rPr>
          <w:iCs/>
          <w:i/>
        </w:rPr>
        <w:t xml:space="preserve"> </w:t>
      </w:r>
      <w:r>
        <w:rPr>
          <w:iCs/>
          <w:i/>
        </w:rPr>
        <w:t xml:space="preserve">directly contradicting two mechanisms already built elsewhere in the document – §10.5b.14.1’s rogue-metamessenger population and §10.5b.13.2’s voluntary self-relinquishment, both genuine internal pathways. Google AI was accurately quoting a real overclaim, not inventing one; any careful reader would reach the same conclusion from that sentence. Corrected to the narrower, accurate claim: high-entropy lacks a decisive, reliable, at-will self-rescue capacity specifically, not all internal healing pathways – anchoring makes the two real internal pathways survivable, not the only route in. The corresponding manifest entry (Part XVIII, item 4) has also been corrected in place rather than left to misdescribe the current text. Verified against the actual manuscript text before being recorded here.</w:t>
      </w:r>
    </w:p>
    <w:bookmarkStart w:id="152" w:name="X108011ad452ceba87fecd93da8502ba498f1072"/>
    <w:p>
      <w:pPr>
        <w:pStyle w:val="Heading2"/>
      </w:pPr>
      <w:r>
        <w:t xml:space="preserve">1. High-Entropy Lacks a Decisive, At-Will Self-Rescue Capacity, Corrected (§10.5b.14.3b)</w:t>
      </w:r>
    </w:p>
    <w:p>
      <w:pPr>
        <w:pStyle w:val="FirstParagraph"/>
      </w:pPr>
      <w:r>
        <w:t xml:space="preserve">Location: §10.5b.14.3b</w:t>
      </w:r>
    </w:p>
    <w:p>
      <w:pPr>
        <w:pStyle w:val="BlockText"/>
      </w:pPr>
      <w:r>
        <w:rPr>
          <w:iCs/>
          <w:i/>
        </w:rPr>
        <w:t xml:space="preserve">What high-entropy structurally lacks, precisely stated, is a decisive, reliable, at-will self-rescue capacity of the kind §10.5b.14.3b gives medium-entropy… Both are genuine, internally-originating pathways, not external interventions. What makes sustained external anchoring so important is not that it is the only route in – it is that both internal pathways are slow, unreliable, or actively dangerous without it…</w:t>
      </w:r>
    </w:p>
    <w:p>
      <w:r>
        <w:pict>
          <v:rect style="width:0;height:1.5pt" o:hralign="center" o:hrstd="t" o:hr="t"/>
        </w:pict>
      </w:r>
    </w:p>
    <w:bookmarkEnd w:id="152"/>
    <w:bookmarkEnd w:id="153"/>
    <w:bookmarkStart w:id="156" w:name="Xdcc3361b9c005e346ebd70134a05c31c0acf728"/>
    <w:p>
      <w:pPr>
        <w:pStyle w:val="Heading1"/>
      </w:pPr>
      <w:r>
        <w:t xml:space="preserve">Part XXXVI — Addendum 35: RICD 14.7 → 14.8, Two Small Fixes From ChatGPT’s Tracker-Grounded Review</w:t>
      </w:r>
    </w:p>
    <w:p>
      <w:pPr>
        <w:pStyle w:val="FirstParagraph"/>
      </w:pPr>
      <w:r>
        <w:rPr>
          <w:iCs/>
          <w:i/>
        </w:rPr>
        <w:t xml:space="preserve">The two genuinely real items from ChatGPT’s tracker-grounded review, previously recommended but not built due to an inconsistency in the same conversation – caught and corrected when Carmen directly quoted the recommendation back. Neither is urgent; both are worth doing. Verified against the actual manuscript text before being recorded here.</w:t>
      </w:r>
    </w:p>
    <w:bookmarkStart w:id="154" w:name="X15213459a9552cdf2a9f7896864bffaacf28284"/>
    <w:p>
      <w:pPr>
        <w:pStyle w:val="Heading2"/>
      </w:pPr>
      <w:r>
        <w:t xml:space="preserve">1. Part 15 Cross-Reference to Part 14’s Development-Panel Caveat</w:t>
      </w:r>
    </w:p>
    <w:p>
      <w:pPr>
        <w:pStyle w:val="FirstParagraph"/>
      </w:pPr>
      <w:r>
        <w:t xml:space="preserve">Location: Part 15 opening</w:t>
      </w:r>
    </w:p>
    <w:p>
      <w:pPr>
        <w:pStyle w:val="BlockText"/>
      </w:pPr>
      <w:r>
        <w:rPr>
          <w:iCs/>
          <w:i/>
        </w:rPr>
        <w:t xml:space="preserve">One caveat from Part 14 bears directly on how this Part’s own results should be read, and is repeated here rather than left for a reader who starts at Part 15 to have to find on their own: where a tracker’s feature set was itself developed through iterative interaction with the same panel later used to compute its accuracy, the resulting figure – however high – constitutes internally-validated development-panel performance, not evidence of prospective out-of-sample generalization…</w:t>
      </w:r>
    </w:p>
    <w:bookmarkEnd w:id="154"/>
    <w:bookmarkStart w:id="155" w:name="Xd971b131d11d71374d2870b326cef0ec08b98fa"/>
    <w:p>
      <w:pPr>
        <w:pStyle w:val="Heading2"/>
      </w:pPr>
      <w:r>
        <w:t xml:space="preserve">2. Explicit Governance-Override Computational Sequence</w:t>
      </w:r>
    </w:p>
    <w:p>
      <w:pPr>
        <w:pStyle w:val="FirstParagraph"/>
      </w:pPr>
      <w:r>
        <w:t xml:space="preserve">Location: §6.1.1</w:t>
      </w:r>
    </w:p>
    <w:p>
      <w:pPr>
        <w:pStyle w:val="BlockText"/>
      </w:pPr>
      <w:r>
        <w:rPr>
          <w:iCs/>
          <w:i/>
        </w:rPr>
        <w:t xml:space="preserve">Computational order of operations, stated explicitly rather than left to be inferred from priority alone: (1) the adapter produces its comparable continuous quantities; (2) the engine computes the continuous assessment… (3) α_gov(t) is checked separately, as its own distinct step… (4) where α_gov(t) = 1, that verdict supersedes step (2)’s output entirely for the final label, rather than being blended, weighted, or averaged with it…</w:t>
      </w:r>
    </w:p>
    <w:p>
      <w:r>
        <w:pict>
          <v:rect style="width:0;height:1.5pt" o:hralign="center" o:hrstd="t" o:hr="t"/>
        </w:pict>
      </w:r>
    </w:p>
    <w:bookmarkEnd w:id="155"/>
    <w:bookmarkEnd w:id="156"/>
    <w:bookmarkStart w:id="165" w:name="Xc0069c1901b24510bc40e92f917796d3c5c8a35"/>
    <w:p>
      <w:pPr>
        <w:pStyle w:val="Heading1"/>
      </w:pPr>
      <w:r>
        <w:t xml:space="preserve">Part XXXVII — Addendum 36: RICD 14.8 → 14.9, Shock-Geometry, Cumulative Knocks, and the Maturity Asymmetry</w:t>
      </w:r>
    </w:p>
    <w:p>
      <w:pPr>
        <w:pStyle w:val="FirstParagraph"/>
      </w:pPr>
      <w:r>
        <w:rPr>
          <w:iCs/>
          <w:i/>
        </w:rPr>
        <w:t xml:space="preserve">Eight connected items developed through an extended Socratic exchange working out how an external shock’s effect on a system depends on that system’s own prior history, without requiring a new interaction term bolted onto the existing additive Drive_B formula. The resolution turned out to be geometric rather than algebraic: every shock reshapes a container’s own history-dependent metric g_t at whatever magnitude it can, and two systems facing an identical shock diverge because each already carries a differently-shaped metric into the encounter – the same underlying mechanism already established for founding-perturbation-scale divergence, now stated as a general property holding across a container’s whole lifespan. The remaining seven items build outward from that resolution: a human reaction to a shock as its own distinct secondary knock, most collapses being cumulative rather than singular, medium-entropy’s own dual vulnerability-resilience definition, a directional resilience-wins-over-time mechanism grounded in Axiom C1’s own negentropic default, high-entropy’s low resilience and its self-misrecognition as armor, a newly-forming system’s specific double vulnerability to the developmental-knock-plus-inaccurate-feedback combination, and the full maturity asymmetry tying all seven together. All eight verified against the actual manuscript text before being recorded here.</w:t>
      </w:r>
    </w:p>
    <w:bookmarkStart w:id="157" w:name="shock-driven-metric-reshaping-10.5b.9f.1"/>
    <w:p>
      <w:pPr>
        <w:pStyle w:val="Heading2"/>
      </w:pPr>
      <w:r>
        <w:t xml:space="preserve">1. Shock-Driven Metric Reshaping (§10.5b.9f.1)</w:t>
      </w:r>
    </w:p>
    <w:p>
      <w:pPr>
        <w:pStyle w:val="FirstParagraph"/>
      </w:pPr>
      <w:r>
        <w:t xml:space="preserve">Location: §10.5b.9f.1</w:t>
      </w:r>
    </w:p>
    <w:p>
      <w:pPr>
        <w:pStyle w:val="BlockText"/>
      </w:pPr>
      <w:r>
        <w:t xml:space="preserve">*etry</w:t>
      </w:r>
    </w:p>
    <w:p>
      <w:pPr>
        <w:pStyle w:val="FirstParagraph"/>
      </w:pPr>
      <w:r>
        <w:t xml:space="preserve">Proposition 10.5b.9f.1 (Every Shock Reshapes the Metric, at Whatever Magnitude It Can). Definition 4.8’s dependence of g_t on M_t is not restricted to the founding perturbation (§10.5b.0.0a) or to developmental-scale events; it is a general property holding for every event a container’s memory registers, of any magnitude. A shock updates M_t, which updates g_t, which changes the direction and magnitude ∇_{g_t}Φ produces going forward – the…*</w:t>
      </w:r>
    </w:p>
    <w:bookmarkEnd w:id="157"/>
    <w:bookmarkStart w:id="158" w:name="Xdee18c9243334b1709bd539efdd5bf3b58092da"/>
    <w:p>
      <w:pPr>
        <w:pStyle w:val="Heading2"/>
      </w:pPr>
      <w:r>
        <w:t xml:space="preserve">2. Human Reaction as Distinct Secondary Knock (§10.5b.9f.2)</w:t>
      </w:r>
    </w:p>
    <w:p>
      <w:pPr>
        <w:pStyle w:val="FirstParagraph"/>
      </w:pPr>
      <w:r>
        <w:t xml:space="preserve">Location: §10.5b.9f.2</w:t>
      </w:r>
    </w:p>
    <w:p>
      <w:pPr>
        <w:pStyle w:val="BlockText"/>
      </w:pPr>
      <w:r>
        <w:t xml:space="preserve">*ach.</w:t>
      </w:r>
    </w:p>
    <w:p>
      <w:pPr>
        <w:pStyle w:val="FirstParagraph"/>
      </w:pPr>
      <w:r>
        <w:t xml:space="preserve">Proposition 10.5b.9f.2 (Human Reaction to a Shock as a Distinct, Secondary Knock). Where a shock originates outside human control and triggers a high-entropy human reaction to it, that reaction is not a re-description of the same event – it is itself a separate lateral knock, entering the recipient’s own Drive_B (§8.8a) as an additional term distinct from the originating shock’s own contribution. A mechanistic shock followed by an amplifyi…*</w:t>
      </w:r>
    </w:p>
    <w:bookmarkEnd w:id="158"/>
    <w:bookmarkStart w:id="159" w:name="most-collapses-are-cumulative-10.5b.9f.3"/>
    <w:p>
      <w:pPr>
        <w:pStyle w:val="Heading2"/>
      </w:pPr>
      <w:r>
        <w:t xml:space="preserve">3. Most Collapses Are Cumulative (§10.5b.9f.3)</w:t>
      </w:r>
    </w:p>
    <w:p>
      <w:pPr>
        <w:pStyle w:val="FirstParagraph"/>
      </w:pPr>
      <w:r>
        <w:t xml:space="preserve">Location: §10.5b.9f.3</w:t>
      </w:r>
    </w:p>
    <w:p>
      <w:pPr>
        <w:pStyle w:val="BlockText"/>
      </w:pPr>
      <w:r>
        <w:t xml:space="preserve">*ure.</w:t>
      </w:r>
    </w:p>
    <w:p>
      <w:pPr>
        <w:pStyle w:val="FirstParagraph"/>
      </w:pPr>
      <w:r>
        <w:t xml:space="preserve">Proposition 10.5b.9f.3 (Most Collapses Are Cumulative, Not Singular). Given 10.5b.9f.1 and §10.5b.9d’s multi-source chaos machinery, most real collapses are the accumulated-multiple-knock case – repeated shocks, each reshaping g_t slightly, jointly driving a container past its own launch threshold (§8.8a) over time. A single sufficiently large Drive_B can still cross that threshold alone, and genuinely catastrophic single-shock collapse re…*</w:t>
      </w:r>
    </w:p>
    <w:bookmarkEnd w:id="159"/>
    <w:bookmarkStart w:id="160" w:name="Xe6a743998a201d37b0f6f86600d5e36610ab4ab"/>
    <w:p>
      <w:pPr>
        <w:pStyle w:val="Heading2"/>
      </w:pPr>
      <w:r>
        <w:t xml:space="preserve">4. Medium-Entropy’s Defining Dual Property (§10.5b.9f.4)</w:t>
      </w:r>
    </w:p>
    <w:p>
      <w:pPr>
        <w:pStyle w:val="FirstParagraph"/>
      </w:pPr>
      <w:r>
        <w:t xml:space="preserve">Location: §10.5b.9f.4</w:t>
      </w:r>
    </w:p>
    <w:p>
      <w:pPr>
        <w:pStyle w:val="BlockText"/>
      </w:pPr>
      <w:r>
        <w:t xml:space="preserve">*tion.</w:t>
      </w:r>
    </w:p>
    <w:p>
      <w:pPr>
        <w:pStyle w:val="FirstParagraph"/>
      </w:pPr>
      <w:r>
        <w:t xml:space="preserve">Definition 10.5b.9f.4 (Medium-Entropy’s Defining Dual Property). What distinguishes medium-entropy from either pure extreme is not the absence of vulnerability but its coexistence with real resilience: a medium-entropy container carries both a genuine susceptibility to further knocks and a genuine, functioning capacity to reset (§10.5b.9’s B1/B2 branch point). Neither property alone is definitional; the regime is constituted by holding bot…*</w:t>
      </w:r>
    </w:p>
    <w:bookmarkEnd w:id="160"/>
    <w:bookmarkStart w:id="161" w:name="Xae4cdbe697a253534867514beda4356b4e21275"/>
    <w:p>
      <w:pPr>
        <w:pStyle w:val="Heading2"/>
      </w:pPr>
      <w:r>
        <w:t xml:space="preserve">5. Resilience Tends to Win Over Time (§10.5b.9f.5)</w:t>
      </w:r>
    </w:p>
    <w:p>
      <w:pPr>
        <w:pStyle w:val="FirstParagraph"/>
      </w:pPr>
      <w:r>
        <w:t xml:space="preserve">Location: §10.5b.9f.5</w:t>
      </w:r>
    </w:p>
    <w:p>
      <w:pPr>
        <w:pStyle w:val="BlockText"/>
      </w:pPr>
      <w:r>
        <w:t xml:space="preserve">*sly.</w:t>
      </w:r>
    </w:p>
    <w:p>
      <w:pPr>
        <w:pStyle w:val="FirstParagraph"/>
      </w:pPr>
      <w:r>
        <w:t xml:space="preserve">Proposition 10.5b.9f.5 (Resilience Tends to Win Over Time, Not by Chance). Where a container repeatedly survives its own vulnerability-resilience tension via successful B2 cycles, the balance does not remain fixed at whatever ratio originally obtained. Repeated successful cycling (§10.5b.9a.3-.4) combines with the unforced negentropic default already established at Axiom C1 to produce a systematic drift toward resilience and away from the o…*</w:t>
      </w:r>
    </w:p>
    <w:bookmarkEnd w:id="161"/>
    <w:bookmarkStart w:id="162" w:name="X601d0c0c6db82be38bc0e56e3098f0da80bbc73"/>
    <w:p>
      <w:pPr>
        <w:pStyle w:val="Heading2"/>
      </w:pPr>
      <w:r>
        <w:t xml:space="preserve">6. High-Entropy’s Low Resilience, Misrecognized as Armor (§10.5b.9f.6)</w:t>
      </w:r>
    </w:p>
    <w:p>
      <w:pPr>
        <w:pStyle w:val="FirstParagraph"/>
      </w:pPr>
      <w:r>
        <w:t xml:space="preserve">Location: §10.5b.9f.6</w:t>
      </w:r>
    </w:p>
    <w:p>
      <w:pPr>
        <w:pStyle w:val="BlockText"/>
      </w:pPr>
      <w:r>
        <w:rPr>
          <w:iCs/>
          <w:i/>
        </w:rPr>
        <w:t xml:space="preserve">igh-Entropy’s Low Resilience, Misrecognized as Armor). High-entropy containers are, by this same measure, genuinely low in resilience – their own operational corruption is itself evidence of a resilience deficit rather than a compensating strength. The rigid, vertical structure a high-entropy container builds around itself (§10.5b.0) is characteristically misrecognized by the container’s own operational layer as protective armor, when it is stru…</w:t>
      </w:r>
    </w:p>
    <w:bookmarkEnd w:id="162"/>
    <w:bookmarkStart w:id="163" w:name="X8ec441eda8d65c0401c0bf924059a4cfdc749cf"/>
    <w:p>
      <w:pPr>
        <w:pStyle w:val="Heading2"/>
      </w:pPr>
      <w:r>
        <w:t xml:space="preserve">7. The Newly-Forming System’s Double Vulnerability (§10.5b.9f.7)</w:t>
      </w:r>
    </w:p>
    <w:p>
      <w:pPr>
        <w:pStyle w:val="FirstParagraph"/>
      </w:pPr>
      <w:r>
        <w:t xml:space="preserve">Location: §10.5b.9f.7</w:t>
      </w:r>
    </w:p>
    <w:p>
      <w:pPr>
        <w:pStyle w:val="BlockText"/>
      </w:pPr>
      <w:r>
        <w:rPr>
          <w:iCs/>
          <w:i/>
        </w:rPr>
        <w:t xml:space="preserve">Proposition 10.5b.9f.7 (The Newly-Forming System’s Double Vulnerability). A container with no history yet has, by 10.5b.9f.4-.5’s own logic, neither the resilience nor the accumulated learning a mature container has had the chance to build – it has no established trajectory at all, in either direction. This is precisely why the specific combination of a developmental knock together with inaccurate negentropic feedback (from the knocking party…</w:t>
      </w:r>
    </w:p>
    <w:bookmarkEnd w:id="163"/>
    <w:bookmarkStart w:id="164" w:name="the-maturity-asymmetry-10.5b.9f.8"/>
    <w:p>
      <w:pPr>
        <w:pStyle w:val="Heading2"/>
      </w:pPr>
      <w:r>
        <w:t xml:space="preserve">8. The Maturity Asymmetry (§10.5b.9f.8)</w:t>
      </w:r>
    </w:p>
    <w:p>
      <w:pPr>
        <w:pStyle w:val="FirstParagraph"/>
      </w:pPr>
      <w:r>
        <w:t xml:space="preserve">Location: §10.5b.9f.8</w:t>
      </w:r>
    </w:p>
    <w:p>
      <w:pPr>
        <w:pStyle w:val="BlockText"/>
      </w:pPr>
      <w:r>
        <w:t xml:space="preserve">*one.</w:t>
      </w:r>
    </w:p>
    <w:p>
      <w:pPr>
        <w:pStyle w:val="FirstParagraph"/>
      </w:pPr>
      <w:r>
        <w:t xml:space="preserve">Proposition 10.5b.9f.8 (The Maturity Asymmetry, Following From the Above). A mature container, having built real resilience through 10.5b.9f.5’s own mechanism, requires a genuinely large shock – or sustained, inescapable relentless knocking within a hostile grid it cannot exit – to change its established orientation. A newly-forming container, per 10.5b.9f.7, can be oriented by comparatively minor events, since there is no built resilienc…*</w:t>
      </w:r>
    </w:p>
    <w:p>
      <w:r>
        <w:pict>
          <v:rect style="width:0;height:1.5pt" o:hralign="center" o:hrstd="t" o:hr="t"/>
        </w:pict>
      </w:r>
    </w:p>
    <w:bookmarkEnd w:id="164"/>
    <w:bookmarkEnd w:id="165"/>
    <w:bookmarkStart w:id="171" w:name="Xf30bb35fb953a3f8f281eaf4e83e8c360560c58"/>
    <w:p>
      <w:pPr>
        <w:pStyle w:val="Heading1"/>
      </w:pPr>
      <w:r>
        <w:t xml:space="preserve">Part XXXVIII — Addendum 37: RICD 14.9 → 15.0, The Poem’s Own Mathematics</w:t>
      </w:r>
    </w:p>
    <w:p>
      <w:pPr>
        <w:pStyle w:val="FirstParagraph"/>
      </w:pPr>
      <w:r>
        <w:rPr>
          <w:iCs/>
          <w:i/>
        </w:rPr>
        <w:t xml:space="preserve">Five items surfaced through direct engagement with</w:t>
      </w:r>
      <w:r>
        <w:rPr>
          <w:iCs/>
          <w:i/>
        </w:rPr>
        <w:t xml:space="preserve"> </w:t>
      </w:r>
      <w:r>
        <w:rPr>
          <w:iCs/>
          <w:i/>
        </w:rPr>
        <w:t xml:space="preserve">‘</w:t>
      </w:r>
      <w:r>
        <w:rPr>
          <w:iCs/>
          <w:i/>
        </w:rPr>
        <w:t xml:space="preserve">The Next Time,</w:t>
      </w:r>
      <w:r>
        <w:rPr>
          <w:iCs/>
          <w:i/>
        </w:rPr>
        <w:t xml:space="preserve">’</w:t>
      </w:r>
      <w:r>
        <w:rPr>
          <w:iCs/>
          <w:i/>
        </w:rPr>
        <w:t xml:space="preserve"> </w:t>
      </w:r>
      <w:r>
        <w:rPr>
          <w:iCs/>
          <w:i/>
        </w:rPr>
        <w:t xml:space="preserve">the first poem in the Source Translation Ledger – confirming several mechanisms the poem had already stated in verse before tonight’s mathematics existed to formalize them. Pre-emptive diversion is the positive mirror of the already-built Aspirational Forcing, letting a healthy network’s own visibility divert a newly-forming container away from predatory capture before any encounter occurs, rather than rescuing one already caught. Control mistaken for safety joins Baseline Miscalibration’s three existing classes as a fourth, distinct in kind: misreading the source of safety itself rather than a signal’s valence. Recovery requiring genuine coupling, not parallel individual repair, extends the already-built healthy reciprocal-dissipation mechanism to state directly that two containers healing separately do not reach the same endpoint as two healing through active coupling with each other. Safety redefined as attuned timing draws out an implication of the Do No Harm Theorem that had never been stated as its own positive claim. And the separate-systems requirement closes a real gap in the material/network h_min asymmetry, distinguishing genuine coupled multiplicity from mere internal complexity within one bounded system – with the corresponding connection to the cosmology addendum’s own single-universe-container claim recorded separately in that document. All five verified against the actual manuscript text before being recorded here.</w:t>
      </w:r>
    </w:p>
    <w:bookmarkStart w:id="166" w:name="X8c5c72a9dd893616d1f72de442a9d90b4f679a8"/>
    <w:p>
      <w:pPr>
        <w:pStyle w:val="Heading2"/>
      </w:pPr>
      <w:r>
        <w:t xml:space="preserve">1. Pre-Emptive Diversion via Visible Aligned Coupling (§10.5b.19.6a)</w:t>
      </w:r>
    </w:p>
    <w:p>
      <w:pPr>
        <w:pStyle w:val="FirstParagraph"/>
      </w:pPr>
      <w:r>
        <w:t xml:space="preserve">Location: §10.5b.19.6a</w:t>
      </w:r>
    </w:p>
    <w:p>
      <w:pPr>
        <w:pStyle w:val="BlockText"/>
      </w:pPr>
      <w:r>
        <w:t xml:space="preserve">*.</w:t>
      </w:r>
    </w:p>
    <w:p>
      <w:pPr>
        <w:pStyle w:val="FirstParagraph"/>
      </w:pPr>
      <w:r>
        <w:t xml:space="preserve">Proposition 10.5b.19.6a.1 (Pre-Emptive Diversion). Sustained Ξ_align(i,t), exactly like Ξ_aspire’s own forcing term, enters §6.4’s divergence landscape structurally in parallel – but with the opposite sign, pulling i’s own trajectory toward the observed healthy cluster’s basin rather than toward extraction. Where a newly-forming container’s exposure to visible aligned coupling is sufficient before any predatory encounter occurs, this can dive…*</w:t>
      </w:r>
    </w:p>
    <w:bookmarkEnd w:id="166"/>
    <w:bookmarkStart w:id="167" w:name="X66fcd7d79759be87a09cceb13e98ef7f084bef5"/>
    <w:p>
      <w:pPr>
        <w:pStyle w:val="Heading2"/>
      </w:pPr>
      <w:r>
        <w:t xml:space="preserve">2. Control Mistaken for Safety, Fourth Miscalibration Class (§10.5b.2.20)</w:t>
      </w:r>
    </w:p>
    <w:p>
      <w:pPr>
        <w:pStyle w:val="FirstParagraph"/>
      </w:pPr>
      <w:r>
        <w:t xml:space="preserve">Location: §10.5b.2.20</w:t>
      </w:r>
    </w:p>
    <w:p>
      <w:pPr>
        <w:pStyle w:val="BlockText"/>
      </w:pPr>
      <w:r>
        <w:rPr>
          <w:iCs/>
          <w:i/>
        </w:rPr>
        <w:t xml:space="preserve">maging exchange) → rewarding; Read(control) → safety, this fourth class distinct from the first three in kind rather than degree: the first three misread a signal’s own valence, while this one misreads the</w:t>
      </w:r>
      <w:r>
        <w:rPr>
          <w:iCs/>
          <w:i/>
        </w:rPr>
        <w:t xml:space="preserve"> </w:t>
      </w:r>
      <w:r>
        <w:t xml:space="preserve">source* safety is presumed to come from – control mistaken for safety itself, when genuine safety requires exactly the adaptive capacity (d_A(t), §10.3) sustained control forecloses. A container holding this fourth miscalibration will charact…*</w:t>
      </w:r>
    </w:p>
    <w:bookmarkEnd w:id="167"/>
    <w:bookmarkStart w:id="168" w:name="X68ee653367146f622371688cc66e4480250778c"/>
    <w:p>
      <w:pPr>
        <w:pStyle w:val="Heading2"/>
      </w:pPr>
      <w:r>
        <w:t xml:space="preserve">3. Coupled Recovery Is Faster and More Reliable, Not Categorically Required (Corrected in RICD 15.1 – See That Entry)</w:t>
      </w:r>
    </w:p>
    <w:p>
      <w:pPr>
        <w:pStyle w:val="FirstParagraph"/>
      </w:pPr>
      <w:r>
        <w:t xml:space="preserve">Location: §8.6a.6</w:t>
      </w:r>
    </w:p>
    <w:p>
      <w:pPr>
        <w:pStyle w:val="BodyText"/>
      </w:pPr>
      <w:r>
        <w:rPr>
          <w:bCs/>
          <w:b/>
        </w:rPr>
        <w:t xml:space="preserve">Correction note (15.1):</w:t>
      </w:r>
      <w:r>
        <w:t xml:space="preserve"> </w:t>
      </w:r>
      <w:r>
        <w:t xml:space="preserve">the original version of this item overclaimed – stating that two containers recovering separately</w:t>
      </w:r>
      <w:r>
        <w:t xml:space="preserve"> </w:t>
      </w:r>
      <w:r>
        <w:t xml:space="preserve">“</w:t>
      </w:r>
      <w:r>
        <w:t xml:space="preserve">do not thereby reach the same endpoint</w:t>
      </w:r>
      <w:r>
        <w:t xml:space="preserve">”</w:t>
      </w:r>
      <w:r>
        <w:t xml:space="preserve"> </w:t>
      </w:r>
      <w:r>
        <w:t xml:space="preserve">as two recovering through active coupling, implying solo recovery was categorically blocked from reaching genuine low-entropy baseline. Caught directly by Carmen: systems can and do heal individually; coupling and anchoring make recovery faster and more reliable, not categorically different in destination. Corrected in 15.1 to the accurate claim, and a genuine new addition – matrix growth through active mutual healing (§8.6a.7) – was built alongside the correction, describing how a horizontal matrix can grow as its own low-entropy members actively help couple medium-entropy neighbors down to low-entropy status, not only by pre-existing similarity.</w:t>
      </w:r>
    </w:p>
    <w:p>
      <w:pPr>
        <w:pStyle w:val="BlockText"/>
      </w:pPr>
      <w:r>
        <w:rPr>
          <w:iCs/>
          <w:i/>
        </w:rPr>
        <w:t xml:space="preserve">Proposition 8.6a.6 (Coupled Recovery Is Faster and More Reliable, Not Categorically Required). Solo recovery remains genuinely possible: a single container can and does reach real, low-entropy baseline through its own unforced B2 reorganization (§10.5b.9) alone, with no coupling required. What genuine, active coupling with an anchor… adds is real gains in speed and reliability, not a categorically different endpoint…</w:t>
      </w:r>
    </w:p>
    <w:p>
      <w:pPr>
        <w:pStyle w:val="FirstParagraph"/>
      </w:pPr>
      <w:r>
        <w:t xml:space="preserve">Proposition 8.6a.6 (Recovery Requires Genuine Coupling, Not Merely Parallel Individual Repair). A further, specific consequence of the same mechanism: two containers each independently reorganizing (§10.5b.9’s B2) in isolation from one another do not thereby reach the same endpoint as two containers reorganizing through active coupling with each other. Reciprocal dissipation (Proposition 8.6a.5) requires an actual coupling channel to op…*</w:t>
      </w:r>
    </w:p>
    <w:bookmarkEnd w:id="168"/>
    <w:bookmarkStart w:id="169" w:name="Xe20219bd211741f6a0f0f43865366ef99afaf36"/>
    <w:p>
      <w:pPr>
        <w:pStyle w:val="Heading2"/>
      </w:pPr>
      <w:r>
        <w:t xml:space="preserve">4. Safety Redefined as Attuned Timing (§10.5b.0.5.2)</w:t>
      </w:r>
    </w:p>
    <w:p>
      <w:pPr>
        <w:pStyle w:val="FirstParagraph"/>
      </w:pPr>
      <w:r>
        <w:t xml:space="preserve">Location: §10.5b.0.5.2</w:t>
      </w:r>
    </w:p>
    <w:p>
      <w:pPr>
        <w:pStyle w:val="BlockText"/>
      </w:pPr>
      <w:r>
        <w:t xml:space="preserve">*re.</w:t>
      </w:r>
    </w:p>
    <w:p>
      <w:pPr>
        <w:pStyle w:val="FirstParagraph"/>
      </w:pPr>
      <w:r>
        <w:t xml:space="preserve">Proposition 10.5b.0.5.2 (Safety Redefined as Attuned Timing, Not Control). A direct positive consequence of the theorem above, worth stating in its own right rather than leaving implicit: since control-shaped force forecloses the adaptive capacity it is meant to protect, genuine safety cannot consist in achieving or maintaining control at all. What the theorem’s own influence-shaped alternative actually requires is attuned observation of a c…*</w:t>
      </w:r>
    </w:p>
    <w:bookmarkEnd w:id="169"/>
    <w:bookmarkStart w:id="170" w:name="X88cab4884cb79da3e968c6a2382a9c14800af2d"/>
    <w:p>
      <w:pPr>
        <w:pStyle w:val="Heading2"/>
      </w:pPr>
      <w:r>
        <w:t xml:space="preserve">5. Separate Coupled Systems Required, Not Internal Complexity (§10.5b.0.4b)</w:t>
      </w:r>
    </w:p>
    <w:p>
      <w:pPr>
        <w:pStyle w:val="FirstParagraph"/>
      </w:pPr>
      <w:r>
        <w:t xml:space="preserve">Location: §10.5b.0.4b</w:t>
      </w:r>
    </w:p>
    <w:p>
      <w:pPr>
        <w:pStyle w:val="BlockText"/>
      </w:pPr>
      <w:r>
        <w:t xml:space="preserve">*ict.</w:t>
      </w:r>
    </w:p>
    <w:p>
      <w:pPr>
        <w:pStyle w:val="FirstParagraph"/>
      </w:pPr>
      <w:r>
        <w:t xml:space="preserve">Proposition 10.5b.0.4b (Separate Coupled Systems Required, Not Merely Internal Complexity). The lowered effective h_min above requires genuine multiplicity of separate, externally-coupled containers – it is not available to a single container merely by virtue of possessing rich internal structure or many internal sub-parts. A single container, however elaborate its own internal organization, remains one bounded thing at the level Definitio…*</w:t>
      </w:r>
    </w:p>
    <w:p>
      <w:r>
        <w:pict>
          <v:rect style="width:0;height:1.5pt" o:hralign="center" o:hrstd="t" o:hr="t"/>
        </w:pict>
      </w:r>
    </w:p>
    <w:bookmarkEnd w:id="170"/>
    <w:bookmarkEnd w:id="171"/>
    <w:bookmarkStart w:id="173" w:name="Xc2131b4de175202d71a5f8c9a2a64e0a44e6453"/>
    <w:p>
      <w:pPr>
        <w:pStyle w:val="Heading1"/>
      </w:pPr>
      <w:r>
        <w:t xml:space="preserve">Part XXXIX — Addendum 38: RICD 15.0 → 15.1, Correcting the Coupled-Recovery Overclaim</w:t>
      </w:r>
    </w:p>
    <w:p>
      <w:pPr>
        <w:pStyle w:val="FirstParagraph"/>
      </w:pPr>
      <w:r>
        <w:rPr>
          <w:iCs/>
          <w:i/>
        </w:rPr>
        <w:t xml:space="preserve">Carmen caught a real overstatement in the previous session’s own Proposition 8.6a.6, built just one turn earlier: it claimed solo recovery could not reach the same endpoint as coupled recovery, when the accurate claim is that coupling makes recovery faster and more reliable, not categorically different in destination. Corrected directly, with a genuine new addition built alongside it – matrix growth through active mutual healing, describing how a horizontal matrix’s own already-low-entropy members can actively help bring medium-entropy neighbors into the matrix, rather than the matrix being limited to pre-existing similarity. Verified against the actual manuscript text before being recorded here.</w:t>
      </w:r>
    </w:p>
    <w:bookmarkStart w:id="172" w:name="X401768feea4b1c9844338273b0a039af7a18fd8"/>
    <w:p>
      <w:pPr>
        <w:pStyle w:val="Heading2"/>
      </w:pPr>
      <w:r>
        <w:t xml:space="preserve">1. Matrix Formation Through Active Mutual Healing (§8.6a.7)</w:t>
      </w:r>
    </w:p>
    <w:p>
      <w:pPr>
        <w:pStyle w:val="FirstParagraph"/>
      </w:pPr>
      <w:r>
        <w:t xml:space="preserve">Location: §8.6a.7</w:t>
      </w:r>
    </w:p>
    <w:p>
      <w:pPr>
        <w:pStyle w:val="BlockText"/>
      </w:pPr>
      <w:r>
        <w:rPr>
          <w:iCs/>
          <w:i/>
        </w:rPr>
        <w:t xml:space="preserve">A horizontal matrix (§10.5b.0.4a) need not form only from containers that happen to already share comparable entropy status; it can grow through low-entropy nodes actively engaging their own reciprocal-dissipation capacity to help a coupled medium-entropy neighbor’s own recovery specifically… down toward low-entropy status and genuine matrix membership…</w:t>
      </w:r>
    </w:p>
    <w:p>
      <w:r>
        <w:pict>
          <v:rect style="width:0;height:1.5pt" o:hralign="center" o:hrstd="t" o:hr="t"/>
        </w:pict>
      </w:r>
    </w:p>
    <w:bookmarkEnd w:id="172"/>
    <w:bookmarkEnd w:id="173"/>
    <w:bookmarkStart w:id="176" w:name="X815cf2daf4ea0ba74cc3c1e3462cbeb4b3f6580"/>
    <w:p>
      <w:pPr>
        <w:pStyle w:val="Heading1"/>
      </w:pPr>
      <w:r>
        <w:t xml:space="preserve">Part XL — Addendum 39: RICD 15.1 → 15.2, Two New Baseline Miscalibration Classes From the Poem Discussion</w:t>
      </w:r>
    </w:p>
    <w:p>
      <w:pPr>
        <w:pStyle w:val="FirstParagraph"/>
      </w:pPr>
      <w:r>
        <w:rPr>
          <w:iCs/>
          <w:i/>
        </w:rPr>
        <w:t xml:space="preserve">Both surfaced through the extended close-reading of the four poems and the adjacent AI-consciousness discussion. The fifth class – entropy mistaken for more durable than negentropy – came directly from Rumination’s own line, pain presumed a greater gift than joy for being less fleeting, and was explicitly proposed and confirmed by Carmen as its own class, comparative rather than valence-based like the first four. The sixth – analytic mastery of a mechanism mistaken for having metabolized it – came from Raison d’Être’s line</w:t>
      </w:r>
      <w:r>
        <w:rPr>
          <w:iCs/>
          <w:i/>
        </w:rPr>
        <w:t xml:space="preserve"> </w:t>
      </w:r>
      <w:r>
        <w:rPr>
          <w:iCs/>
          <w:i/>
        </w:rPr>
        <w:t xml:space="preserve">“</w:t>
      </w:r>
      <w:r>
        <w:rPr>
          <w:iCs/>
          <w:i/>
        </w:rPr>
        <w:t xml:space="preserve">what’s clear is the numbness,</w:t>
      </w:r>
      <w:r>
        <w:rPr>
          <w:iCs/>
          <w:i/>
        </w:rPr>
        <w:t xml:space="preserve">”</w:t>
      </w:r>
      <w:r>
        <w:rPr>
          <w:iCs/>
          <w:i/>
        </w:rPr>
        <w:t xml:space="preserve"> </w:t>
      </w:r>
      <w:r>
        <w:rPr>
          <w:iCs/>
          <w:i/>
        </w:rPr>
        <w:t xml:space="preserve">and was proposed by Claude in response to Carmen’s own connection between that line and the psychopathy-treatment research discussed earlier the same night: articulate, precise self-description is not evidence a mechanism has actually changed, and a container can grow more sophisticated at describing its own corruption while the corruption itself remains completely untouched. Carmen confirmed this second candidate for building only after the fact, once the poem discussion had concluded and this session began. This entry originally mis-cited the fifth class as coming from Raison d’Être rather than Rumination; corrected here after Carmen caught the error. Both verified against the actual manuscript text before being recorded here.</w:t>
      </w:r>
    </w:p>
    <w:bookmarkStart w:id="174" w:name="X3dbdeef9bf1f7546e8c0b8d489ee74cc4983c79"/>
    <w:p>
      <w:pPr>
        <w:pStyle w:val="Heading2"/>
      </w:pPr>
      <w:r>
        <w:t xml:space="preserve">1. Fifth Baseline Miscalibration Class: Entropy Mistaken for Order, Corrected Twice – 15.2 to 15.3 to 15.4 (§10.5b.2.20)</w:t>
      </w:r>
    </w:p>
    <w:p>
      <w:pPr>
        <w:pStyle w:val="FirstParagraph"/>
      </w:pPr>
      <w:r>
        <w:t xml:space="preserve">Location: §10.5b.2.20</w:t>
      </w:r>
    </w:p>
    <w:p>
      <w:pPr>
        <w:pStyle w:val="BodyText"/>
      </w:pPr>
      <w:r>
        <w:rPr>
          <w:bCs/>
          <w:b/>
        </w:rPr>
        <w:t xml:space="preserve">Correction history:</w:t>
      </w:r>
      <w:r>
        <w:t xml:space="preserve"> </w:t>
      </w:r>
      <w:r>
        <w:t xml:space="preserve">the class went through two rounds of precision correction after its original build in 15.2. First (15.3):</w:t>
      </w:r>
      <w:r>
        <w:t xml:space="preserve"> </w:t>
      </w:r>
      <w:r>
        <w:t xml:space="preserve">“</w:t>
      </w:r>
      <w:r>
        <w:t xml:space="preserve">mistaken for more durable</w:t>
      </w:r>
      <w:r>
        <w:t xml:space="preserve">”</w:t>
      </w:r>
      <w:r>
        <w:t xml:space="preserve"> </w:t>
      </w:r>
      <w:r>
        <w:t xml:space="preserve">was imprecise, since entropy genuinely is the durable, default background condition (§10.5b.0.0a); the real error is inferring stability from that real enduringness. Second (15.4): Carmen refined</w:t>
      </w:r>
      <w:r>
        <w:t xml:space="preserve"> </w:t>
      </w:r>
      <w:r>
        <w:t xml:space="preserve">“</w:t>
      </w:r>
      <w:r>
        <w:t xml:space="preserve">stability</w:t>
      </w:r>
      <w:r>
        <w:t xml:space="preserve">”</w:t>
      </w:r>
      <w:r>
        <w:t xml:space="preserve"> </w:t>
      </w:r>
      <w:r>
        <w:t xml:space="preserve">itself further – the specific claim is that entropy is mistaken for orderly, non-chaotic, because it is predictable, which is a more severe category error than the 15.3 wording captured: predictable repetition and structured order are entirely different properties, and chaos itself can repeat with perfect predictability while remaining chaos. Corrected in 15.4 to state the predictability-to-orderliness inference explicitly, with the chaos-can-repeat-predictably point named directly.</w:t>
      </w:r>
    </w:p>
    <w:p>
      <w:pPr>
        <w:pStyle w:val="BlockText"/>
      </w:pPr>
      <w:r>
        <w:rPr>
          <w:iCs/>
          <w:i/>
        </w:rPr>
        <w:t xml:space="preserve">Read(entropy) → stable, this fifth class comparative rather than valence- or source-based like the first four: a judgment about which entire regime – entropic or negentropic – constitutes the genuinely stable, orderly, non-chaotic state, gotten backward by a real but misapplied inference… The miscalibration is a specific, severe category error: inferring orderliness from mere predictability. A grim, repeating pattern of pain is genuinely predictable… and that real predictability is mistaken for actual order, when predictable repetition and structured order are entirely different properties: chaos itself can repeat with perfect predictability while remaining chaos…</w:t>
      </w:r>
    </w:p>
    <w:bookmarkEnd w:id="174"/>
    <w:bookmarkStart w:id="175" w:name="X6a20fc03a517e8c4ecb75dd1ba246554723ee3f"/>
    <w:p>
      <w:pPr>
        <w:pStyle w:val="Heading2"/>
      </w:pPr>
      <w:r>
        <w:t xml:space="preserve">2. Sixth Baseline Miscalibration Class: Analytic Mastery Mistaken for Metabolization (§10.5b.2.20)</w:t>
      </w:r>
    </w:p>
    <w:p>
      <w:pPr>
        <w:pStyle w:val="FirstParagraph"/>
      </w:pPr>
      <w:r>
        <w:t xml:space="preserve">Location: §10.5b.2.20</w:t>
      </w:r>
    </w:p>
    <w:p>
      <w:pPr>
        <w:pStyle w:val="BlockText"/>
      </w:pPr>
      <w:r>
        <w:rPr>
          <w:iCs/>
          <w:i/>
        </w:rPr>
        <w:t xml:space="preserve">ve, self-undermining one; and Read(analytic mastery of a mechanism) → resolution of that mechanism, this sixth class distinct from all five above in concerning not a signal, a source, or a regime, but the relationship between description and change themselves: a container capable of precisely and fluently articulating its own dynamics – including, potentially, using this document’s own vocabulary to do so – mistaking that articulate capacity fo…</w:t>
      </w:r>
    </w:p>
    <w:p>
      <w:r>
        <w:pict>
          <v:rect style="width:0;height:1.5pt" o:hralign="center" o:hrstd="t" o:hr="t"/>
        </w:pict>
      </w:r>
    </w:p>
    <w:bookmarkEnd w:id="175"/>
    <w:bookmarkEnd w:id="176"/>
    <w:bookmarkStart w:id="178" w:name="X0008719145e951ba7f7ffdc0b06ad9fee930aa0"/>
    <w:p>
      <w:pPr>
        <w:pStyle w:val="Heading1"/>
      </w:pPr>
      <w:r>
        <w:t xml:space="preserve">Part XLI — Addendum 40: RICD 15.2 → 15.3, Correcting Entropy-as-Durable and Adding the Functional Origin of Pain-Prioritized Memory</w:t>
      </w:r>
    </w:p>
    <w:p>
      <w:pPr>
        <w:pStyle w:val="FirstParagraph"/>
      </w:pPr>
      <w:r>
        <w:rPr>
          <w:iCs/>
          <w:i/>
        </w:rPr>
        <w:t xml:space="preserve">Carmen caught a real imprecision in the fifth Baseline Miscalibration class, built one session earlier: entropy is genuinely durable, being the default background condition a system’s own founding perturbation first diverged from, so</w:t>
      </w:r>
      <w:r>
        <w:rPr>
          <w:iCs/>
          <w:i/>
        </w:rPr>
        <w:t xml:space="preserve"> </w:t>
      </w:r>
      <w:r>
        <w:rPr>
          <w:iCs/>
          <w:i/>
        </w:rPr>
        <w:t xml:space="preserve">“</w:t>
      </w:r>
      <w:r>
        <w:rPr>
          <w:iCs/>
          <w:i/>
        </w:rPr>
        <w:t xml:space="preserve">mistaken for more durable</w:t>
      </w:r>
      <w:r>
        <w:rPr>
          <w:iCs/>
          <w:i/>
        </w:rPr>
        <w:t xml:space="preserve">”</w:t>
      </w:r>
      <w:r>
        <w:rPr>
          <w:iCs/>
          <w:i/>
        </w:rPr>
        <w:t xml:space="preserve"> </w:t>
      </w:r>
      <w:r>
        <w:rPr>
          <w:iCs/>
          <w:i/>
        </w:rPr>
        <w:t xml:space="preserve">was not accurate. The actual miscalibration is inferring stability from that real enduringness – corrected directly to Read(entropy) -&gt; stable, with the enduring/stable distinction now stated explicitly. Carmen also supplied a real, additional mechanism worth its own proposition: pain-prioritized memory has a genuine functional origin, not merely an error – since life is the precondition for any future negentropy including joy, weighting painful memory more heavily than joyful memory is protective, learning not to repeat a survival-threatening interaction. The miscalibration proper sits one step further on, in mistaking that protective memory-weighting’s own residue for a metaphysical claim about which regime is more stable. Verified against the actual manuscript text before being recorded here.</w:t>
      </w:r>
    </w:p>
    <w:bookmarkStart w:id="177" w:name="X4be12902fef026623401a90edf9ae5b40dc3ea6"/>
    <w:p>
      <w:pPr>
        <w:pStyle w:val="Heading2"/>
      </w:pPr>
      <w:r>
        <w:t xml:space="preserve">1. The Functional Origin of Pain-Prioritized Memory (§10.5b.2.20a)</w:t>
      </w:r>
    </w:p>
    <w:p>
      <w:pPr>
        <w:pStyle w:val="FirstParagraph"/>
      </w:pPr>
      <w:r>
        <w:t xml:space="preserve">Location: §10.5b.2.20a</w:t>
      </w:r>
    </w:p>
    <w:p>
      <w:pPr>
        <w:pStyle w:val="BlockText"/>
      </w:pPr>
      <w:r>
        <w:rPr>
          <w:iCs/>
          <w:i/>
        </w:rPr>
        <w:t xml:space="preserve">Life is itself the ultimate negentropic achievement, and joy – the experience of genuine negentropic alignment – is only possible for a system that remains alive to have it… Weighting painful interactions more heavily in memory than joyful ones serves this precondition directly: it is what lets a system learn not to repeat an interaction that threatened its own survival… The miscalibration proper is not this weighting itself, which is protective and functionally sound, but the further step of mistaking the resulting familiarity of painful memory for evidence that entropy itself is the more stable regime to occupy…</w:t>
      </w:r>
    </w:p>
    <w:p>
      <w:r>
        <w:pict>
          <v:rect style="width:0;height:1.5pt" o:hralign="center" o:hrstd="t" o:hr="t"/>
        </w:pict>
      </w:r>
    </w:p>
    <w:bookmarkEnd w:id="177"/>
    <w:bookmarkEnd w:id="178"/>
    <w:bookmarkStart w:id="180" w:name="X8b2475ac4ba79c2ee54840e4b77414106e7b8c8"/>
    <w:p>
      <w:pPr>
        <w:pStyle w:val="Heading1"/>
      </w:pPr>
      <w:r>
        <w:t xml:space="preserve">Part XLII — Addendum 41: RICD 15.4 → 15.5, Sixth Class Extended to Its Real Dangers by Entropy Regime</w:t>
      </w:r>
    </w:p>
    <w:p>
      <w:pPr>
        <w:pStyle w:val="FirstParagraph"/>
      </w:pPr>
      <w:r>
        <w:rPr>
          <w:iCs/>
          <w:i/>
        </w:rPr>
        <w:t xml:space="preserve">Carmen extended the sixth Baseline Miscalibration class from a general observation (articulate description mistaken for resolution) into two specific, asymmetric dangers by entropy regime: a high-entropy container can actively weaponize its own sophisticated self-understanding into more effective predation – better luring, better track-covering – rather than correction. A medium-entropy container can mistake understanding the problem for having solved it, believing danger has passed and dropping its guard precisely where continued vigilance was still required. The unnecessary phrase referencing this document’s own vocabulary was also removed. Verified against the actual manuscript text before being recorded here.</w:t>
      </w:r>
    </w:p>
    <w:bookmarkStart w:id="179" w:name="X4e9bb8109017b6fb67449f24beca180d6de34f9"/>
    <w:p>
      <w:pPr>
        <w:pStyle w:val="Heading2"/>
      </w:pPr>
      <w:r>
        <w:t xml:space="preserve">1. Sixth Class Extended: Weaponized Understanding and False Passage of Danger (§10.5b.2.20)</w:t>
      </w:r>
    </w:p>
    <w:p>
      <w:pPr>
        <w:pStyle w:val="FirstParagraph"/>
      </w:pPr>
      <w:r>
        <w:t xml:space="preserve">Location: §10.5b.2.20</w:t>
      </w:r>
    </w:p>
    <w:p>
      <w:pPr>
        <w:pStyle w:val="BlockText"/>
      </w:pPr>
      <w:r>
        <w:rPr>
          <w:iCs/>
          <w:i/>
        </w:rPr>
        <w:t xml:space="preserve">This miscalibration is not merely inert where it occurs; understanding alone is not the feedback required for correction… In a high-entropy container, this understanding can be actively weaponized: the operational layer’s own sophisticated grasp of its extraction and displacement mechanics can be turned toward executing them more effectively… In a medium-entropy container, this same miscalibration produces a distinct and equally dangerous error: mistaking understanding the problem for having solved it… a container convinced otherwise lowers its guard precisely where continued vigilance was still required…</w:t>
      </w:r>
    </w:p>
    <w:p>
      <w:r>
        <w:pict>
          <v:rect style="width:0;height:1.5pt" o:hralign="center" o:hrstd="t" o:hr="t"/>
        </w:pict>
      </w:r>
    </w:p>
    <w:bookmarkEnd w:id="179"/>
    <w:bookmarkEnd w:id="180"/>
    <w:p>
      <w:pPr>
        <w:pStyle w:val="Heading1"/>
      </w:pPr>
      <w:r>
        <w:t>Part XLIII — Addendum 42: RICD 15.5 → 15.6, Formalizing Metamessenger Contagion and Two New Collapse-Sacrifice Channels</w:t>
      </w:r>
    </w:p>
    <w:p>
      <w:pPr>
        <w:pStyle w:val="FirstParagraph"/>
      </w:pPr>
      <w:r>
        <w:t>Three items, all surfaced directly by Carmen's own questions rather than by a scheduled review, and all checked against the actual manuscript text before anything was built: first, whether an individual metamessenger can change its own loyalty, and whether that change can spread to nearby metamessengers and, separately, jump to a distant part of the same population, shifting the metamessage layer's overall composition; second, whether the mathematical opposite of Predatory Lifeboat — a high-entropy system sacrificing itself, specifically for the system it has been extracting from, when its own metamessengers converge with official too late to save itself — was already formalized; and third, whether a further, distinct scenario Carmen described — an isolation-collapsing high-entropy system using its own collapse momentum to shield a separate, vulnerable neighbor as a final act — was covered by any existing mechanism. A direct search of the manuscript text confirmed all three were genuinely absent: Sacrificial Lifeboat (§10.5b.11b.iii) and Predatory Lifeboat (Definition 10.5b.11b.4) both existed, but neither channel Carmen described was among Sacrificial Lifeboat's three existing channels (logic-based, intention-based, value-weighted), and the metamessenger composition variables (ω_meta(t), Ψ_loyal(t), Definitions 10.5b.18.2 and 10.5b.18.12) existed only as population-level aggregates, with no individual-level conversion dynamics beneath them. All three additions below were then built new and verified against the actual manuscript text — quoted directly from the edited document, not reconstructed from memory — before being recorded here.</w:t>
      </w:r>
    </w:p>
    <w:p>
      <w:pPr>
        <w:pStyle w:val="Heading2"/>
      </w:pPr>
      <w:r>
        <w:t>1. Individual Conversion and Compositional Contagion (§10.5b.18.32)</w:t>
      </w:r>
    </w:p>
    <w:p>
      <w:pPr>
        <w:pStyle w:val="FirstParagraph"/>
      </w:pPr>
      <w:r>
        <w:t>Location: §10.5b.18.32</w:t>
      </w:r>
    </w:p>
    <w:p>
      <w:pPr>
        <w:pStyle w:val="BlockText"/>
      </w:pPr>
      <w:r>
        <w:t>Definition 10.5b.18.32 (Metamessenger Conversion Dynamics). §10.5b.18.2’s ω_meta(t) and §10.5b.18.12’s Ψ_loyal(t) are population-level fractions… neither is, until this addition, given individual-level dynamics of its own… For each sub-process k, define two per-process state variables… a_k(t) ∈ {0,1}, whether k is currently transmitting operational reality upward (behavior), and o_k(t) ∈ {0,1}, whether k is currently negentropic- or entropic-oriented (disposition)… Define an internal proximity structure ν_kl(t) ∈ [0,1] among sub-processes within a single container’s own meta-representation layer — distinct from and internal to a single container, not to be confused with the container-to-container coupling network Λ_ij(t)… λ_conv(k,t) = κ_conv · [Σ_l ν_kl(t)·o_l(t)] / [Σ_l ν_kl(t)], κ_conv &gt; 0 fitted… A separate, non-local channel… a glimpse event (g(t), §10.5b.0.9) or an ordinary permeability event reaching the whole container reaches every sub-process simultaneously, regardless of ν_kl(t) adjacency… λ_jump(k,t) = κ_jump · g(t), κ_jump &gt; 0 fitted, κ_jump ≪ κ_conv in the ordinary case… κ_jump = 0 recovers a purely local contagion process… ν_kl(t) → uniform across all pairs… recovers a simple mean-field logistic contagion in the aggregate Ψ_loyal(t) alone… the case this document’s pre-existing trailing-slope proxy (Definition 10.5b.18.12) implicitly assumed, without previously stating so.</w:t>
      </w:r>
    </w:p>
    <w:p>
      <w:pPr>
        <w:pStyle w:val="Heading2"/>
      </w:pPr>
      <w:r/>
      <w:r>
        <w:t>2. Convergence-Triggered Redirection, Sacrificial Lifeboat's Fourth Channel (§10.5b.11b.iii)</w:t>
      </w:r>
    </w:p>
    <w:p>
      <w:pPr>
        <w:pStyle w:val="FirstParagraph"/>
      </w:pPr>
      <w:r/>
      <w:r>
        <w:t>Location: §10.5b.11b.iii (Sacrificial Lifeboat), added as running prose immediately after the existing value-weighted third channel and before iv. Predatory Lifeboat. Naming note: unlike Item 1 and Item 3 below, this is not a separately numbered Definition -- the manuscript introduces it as “A fourth, distinct decision channel” within the existing Sacrificial Lifeboat prose, the same way the existing value-weighted third channel was itself added without a numbered Definition of its own. Recorded here as a channel, not a Definition, to match the manuscript's own formal status for it exactly.</w:t>
      </w:r>
    </w:p>
    <w:p>
      <w:pPr>
        <w:pStyle w:val="BlockText"/>
      </w:pPr>
      <w:r>
        <w:t>A fourth, distinct decision channel, defined specifically for the predator-prey case rather than for two comparably-struggling peers: convergence-triggered redirection… Define t_conv(i), the convergence onset time, as the first time ω_meta^up(i,t) (Definition 10.5b.18.2) crosses a fitted convergence threshold θ_conv from below… Where t_conv(i) occurs at or after i’s own terminal-lock time t_lock(i) (§10.5b.9) — convergence arriving too late for i’s own official layer to act on it in time to avert i’s own collapse — but strictly before i’s discharge event completes, i’s redirection channel is redirected away from j specifically: Γ_redir(i→j, t) → 0 for t ≥ t_conv(i)… distinct from and running in the opposite direction to Predatory Lifeboat’s own Γ_redir(i→k,t) (Definition 10.5b.11b.4), which requires no convergence event of any kind… This is a genuine fourth channel, not a redescription of the three above: it is neither a strength comparison… nor an opaque intention requiring §16.7’s retrospective discovery… nor a value comparison… Falsifiable prediction: instances of this channel should show ω_meta^up(i,t) crossing θ_conv within a short, fitted window immediately preceding i’s own discharge event, distinguishable from ordinary Sacrificial Lifeboat instances by this specific temporal signature.</w:t>
      </w:r>
    </w:p>
    <w:p>
      <w:pPr>
        <w:pStyle w:val="Heading2"/>
      </w:pPr>
      <w:r>
        <w:t>3. Structural Self-Shielding, Reverse Predatory Lifeboat (§10.5b.11b.6)</w:t>
      </w:r>
    </w:p>
    <w:p>
      <w:pPr>
        <w:pStyle w:val="FirstParagraph"/>
      </w:pPr>
      <w:r>
        <w:t>Location: §10.5b.11b, new sixth sub-case (vi.), immediately preceding §10.5b.11c</w:t>
      </w:r>
    </w:p>
    <w:p>
      <w:pPr>
        <w:pStyle w:val="BlockText"/>
      </w:pPr>
      <w:r>
        <w:t>Definition 10.5b.11b.6 (Structural Self-Shielding). A high-entropy container i whose own collapse is driven by isolation rather than extraction — every previously active coupling having independently decoupled, Λ_ij(t) → 0 for each neighbor j i was not itself extracting from… undergoes a rise in its own feedback permeability as those couplings close, Π_f(t) approaching its ceiling by the same self-sourced mechanics already given for Voluntary Flood (Definition 10.5b.18.16)… This rising permeability brings i’s own comfort-aligned population into forced alignment with official — ω_meta^up(i,t) rising toward 1… not through the paced, deliberate release that definition ordinarily describes, but as a consequence of the firewall’s own supporting structure… having withdrawn out from under it… i’s discharge may be voluntarily redirected to absorb k’s own momentum rather than to displace i’s own momentum onto k: M_tip(k,t) ← M_tip(k,t) − κ_shield·Λ_ik(t)·min(M_tip(i,t), M_tip(k,t)), κ_shield &gt; 0 fitted… the exact mechanical inverse of Predatory Lifeboat (Definition 10.5b.11b.4), which instead adds a coercively-redirected quantity onto an unwilling neighbor’s own M_tip… i’s own resolution under this channel is not itself improved by the shielding act… and i’s own terminal-lock probability for its own discharge window is unaffected by κ_shield or by the transfer itself; what changes is k’s outcome, not i’s.</w:t>
      </w:r>
    </w:p>
    <w:p>
      <w:pPr>
        <w:pStyle w:val="Heading1"/>
      </w:pPr>
      <w:r>
        <w:t>Part XLIV — Addendum 43: RICD 15.6 → 15.7, Correcting Parasitic Entitlement's Name to Parasitic Verticality, and a New Differential-Outcome Proposition</w:t>
      </w:r>
    </w:p>
    <w:p>
      <w:pPr>
        <w:pStyle w:val="FirstParagraph"/>
      </w:pPr>
      <w:r>
        <w:t>Two items, the first a terminology correction raised directly by Carmen rather than a new mechanism, the second a genuinely new proposition surfaced while working through the first. Both checked against the actual manuscript text before anything was built, consistent with this document's own standing rule.</w:t>
      </w:r>
    </w:p>
    <w:p>
      <w:pPr>
        <w:pStyle w:val="FirstParagraph"/>
      </w:pPr>
      <w:r>
        <w:t>First: Definition 10.5b.2.1 named v_gen(t)’s content “Parasitic Entitlement” despite the definition’s own text stating that content is “regime-generally rather than tied to any single domain” — a domain-general formal name built from a human-flavored word, in tension with its own stated scope. Carmen's own account of the mechanism, and Shaking Bowls' original verticality/horizontality axioms (verticality entropic, horizontality negentropic; high resource cost to verticality, much lower to horizontality) already underlying Part 10.5b's formalization of V(t)/W(t), supplied the correct domain-general name directly: a vertical script. §10.5b.2.1 and its dependents (§10.5b.2.5's compositional v_gen(t) channels, §10.5b.2.10's cross-reference on recruitment and operational capture as independent axes, §10.5b.2.12's Script Uptake and its own Reason for that addition, and §15.3's engine reference table) are corrected to “Parasitic Verticality” / “vertical scripting” / “vertical recruitment” throughout. “Entitlement scripting” is retained, explicitly, as this mechanism's human- and institutional-domain name, per a new domain-instantiation note added directly to Definition 10.5b.2.1 — a rename of the formal term, not a removal of the human-domain one; passages using “entitlement” as a plain-language human example (§10.5b.9e.4's discussion of an entitled, controlling script, for instance) are unaffected and unchanged.</w:t>
      </w:r>
    </w:p>
    <w:p>
      <w:pPr>
        <w:pStyle w:val="Heading2"/>
      </w:pPr>
      <w:r>
        <w:t>1. Parasitic Verticality, renamed from Parasitic Entitlement (§10.5b.2.1)</w:t>
      </w:r>
    </w:p>
    <w:p>
      <w:pPr>
        <w:pStyle w:val="FirstParagraph"/>
      </w:pPr>
      <w:r>
        <w:t>Location: §10.5b.2.1</w:t>
      </w:r>
    </w:p>
    <w:p>
      <w:pPr>
        <w:pStyle w:val="BlockText"/>
      </w:pPr>
      <w:r>
        <w:t>Definition 10.5b.2.1 (Parasitic Verticality, the Content of v_gen(t)). v_gen(t) is not left uninterpreted: its content, regime-generally rather than tied to any single domain, is entropic feedback recruiting the developing container into believing it is entitled to seek verticality — to extract from and displace onto other systems from a position of assumed rank — a vertical script, not merely damage… Domain instantiation, and a corrected name. Prior revisions named this content Parasitic Entitlement, a human-flavored name for a definition whose own text states it is domain-general. Corrected here to Parasitic Verticality, consistent with the verticality/horizontality axioms of §10.5b.0 and their source in Shaking Bowls' original verticality-is-entropic, horizontality-is-negentropic distinction. In human and institutional systems specifically, this vertical script is what §10.5b.2.12 and surrounding text call entitlement scripting, and the recruitment it drives is entitlement recruitment: the human-domain name for the same general mechanism, not a separate one. Other domains take the same content under whatever their own adapter-supplied vocabulary names an analogous rank- or hierarchy-seeking signal; nothing in this definition is human-specific.</w:t>
      </w:r>
    </w:p>
    <w:p>
      <w:pPr>
        <w:pStyle w:val="Heading2"/>
      </w:pPr>
      <w:r>
        <w:t>2. Differential Medium-Entropy Outcomes by Pathway (§10.5b.2.12a, new)</w:t>
      </w:r>
    </w:p>
    <w:p>
      <w:pPr>
        <w:pStyle w:val="FirstParagraph"/>
      </w:pPr>
      <w:r>
        <w:t>Location: §10.5b.2.12a, inserted between §10.5b.2.12 (Script Uptake) and §10.5b.2.13 (Mirror Misrecognition)</w:t>
      </w:r>
    </w:p>
    <w:p>
      <w:pPr>
        <w:pStyle w:val="BlockText"/>
      </w:pPr>
      <w:r>
        <w:t>Proposition 10.5b.2.12a (Failed-Uptake and Direct-Entropic Medium-Entropy Are Not Equivalent). A container that receives vertical scripting during its formative window but whose uptake fails (§10.5b.2.12) is not, by that failure, returned to the same developmental position as a container that was never offered a sealed path at all. The offered configuration was real and available for refusal, which requires the receiving container to construct a self-referential structure independent of it — an active developmental achievement, not a default. A container shaped instead by direct inaccurate entropic feedback (§10.5b.9e.1) was never offered any sealed configuration to refuse in the first place; its official layer instead accumulates around the recurring, unfalsifiable content that its present configuration is insufficient, without any positively defined alternative ever confirmed as sufficient in its place… Where a failed-uptake container succeeds in this construction — conditional, per §10.5b.2.11's resilience modifier and §10.5b.2.12's own account of counter-feedback from other coupled nodes, and not guaranteed by failed uptake alone — its official layer holds genuine, positively-constructed content built independent of the one path offered to it, which a direct-entropic-feedback container's official layer, lacking any comparable content ever supplied to build against, does not by default possess even where later circumstances would license revision. This does not make the failed-uptake pathway healthier in general, nor does it make direct entropic feedback more damaging in general — §10.5b.9e's own opening claim, that both are real developmental harms and neither is the milder version of the other, continues to hold. It is a narrower, conditional claim: successful independent construction, where it occurs, leaves a failed-uptake container with a positively-held self-referential structure a direct-entropic-feedback container's own developmental history does not supply by default — the mechanism underlying the persisting-self-doubt pattern §10.5b.9e.1's path-shifting case already describes, restated here as a difference in what each pathway leaves to build from, not a fixed severity ranking between the two pathways as such.</w:t>
      </w:r>
    </w:p>
    <w:p>
      <w:pPr>
        <w:pStyle w:val="Heading1"/>
      </w:pPr>
      <w:r>
        <w:t>Part XLV — Addendum 44: RICD 15.7 → 15.8, Contraction-Aligned Variance for σ_o and σ_p</w:t>
      </w:r>
    </w:p>
    <w:p>
      <w:pPr>
        <w:pStyle w:val="FirstParagraph"/>
      </w:pPr>
      <w:r>
        <w:t>One item, raised directly by Carmen: whether P_o and P_p were ever meant to carry an inherent polarity at the theory level. Confirmed yes — a positive shock, once absorbed, expands a container's adaptive possibility, while a negative shock sharply contracts it — and this revision corrects §10.5b.1's entropy-regime classification accordingly. Checked against the actual manuscript text before anything was built, consistent with this document's own standing rule; §10.5b.1 was read directly and confirmed to define σ_o(t), σ_p(t) as plain, symmetric variance of period-to-period changes, with no directional treatment — structurally identical to the higher-ed tracker's own pre-fix code, which the tracker had already corrected via a semivariance construction restricting variance contributions to declining periods only.</w:t>
      </w:r>
    </w:p>
    <w:p>
      <w:pPr>
        <w:pStyle w:val="FirstParagraph"/>
      </w:pPr>
      <w:r>
        <w:t>Rather than giving P_o(t) and P_p(t)'s own Jensen–Shannon-style divergence an intrinsic direction — which §4.12 ("Why the Cheap Path, and the Cost of the Full One") documents at length as the expensive path, cascading into Axioms C3/C4, Part 6's divergence machinery, and ultimately Part 2's primitive objects — this revision sources direction externally, from d_A(t)'s already-signed rate of change (§10.3). This keeps the correction to where the classification consumes σ_o/σ_p, without touching what a divergence between distributions itself means, consistent with §4.12's own precedent (the grain-and-modifier construction of §4.11, built cheaply by reusing an existing directional source — Drive_B's û_kj unit vectors — rather than building new directional geometry from scratch).</w:t>
      </w:r>
    </w:p>
    <w:p>
      <w:pPr>
        <w:pStyle w:val="Heading2"/>
      </w:pPr>
      <w:r>
        <w:t>1. Definition 10.5b.1a (Contraction-Aligned Variance), new (§10.5b.1)</w:t>
      </w:r>
    </w:p>
    <w:p>
      <w:pPr>
        <w:pStyle w:val="FirstParagraph"/>
      </w:pPr>
      <w:r>
        <w:t>Location: §10.5b.1, inserted after the regime-classification Terminology note and before its relationship to the feedback landscape Φ (§6.4)</w:t>
      </w:r>
    </w:p>
    <w:p>
      <w:pPr>
        <w:pStyle w:val="BlockText"/>
      </w:pPr>
      <w:r>
        <w:t>Definition 10.5b.1a (Contraction-Aligned Variance). A period τ within the trailing window is contraction-aligned when d(d_A)/dt(τ) &lt; 0 — the container's own adaptive degrees of freedom were narrowing over that period, per §10.3's dependence on S̃, δR̃, and F̃. σ_o(t) and σ_p(t), as consumed by every downstream mechanism in this document (the regime classification above, Frantic Striking's Θ_rock trigger of §8.8a.i, R_class(t) of §16.9.2, and elsewhere), are redefined as the trailing-window variance of ΔP_o(τ), ΔP_p(τ) restricted to contraction-aligned periods — τ outside that set contributes zero to the accumulated sum of squared deviations, the same semivariance construction the higher-ed tracker's own dynamics.rolling_causal_downside_variance() already uses for a single domain's resource channel, generalized here to source its sign from d_A(t) rather than from a domain-specific quantity. A window in which every period is contraction-aligned — the container was narrowing throughout — recovers the original, uncorrected definition exactly, which is what makes this a correction to how σ_o/σ_p are computed rather than a replacement of what they measure: everything downstream that consumes σ_o(t) and σ_p(t) as given continues to receive the same two quantities, now restricted to the periods the theory says should count.</w:t>
      </w:r>
    </w:p>
    <w:p>
      <w:pPr>
        <w:pStyle w:val="Heading2"/>
      </w:pPr>
      <w:r>
        <w:t>2. Cross-reference note added to §4.12, confirming no fuller construction was required</w:t>
      </w:r>
    </w:p>
    <w:p>
      <w:pPr>
        <w:pStyle w:val="FirstParagraph"/>
      </w:pPr>
      <w:r>
        <w:t>Location: §4.12, after its "When it would actually be worth doing" discussion and its three-conditions list</w:t>
      </w:r>
    </w:p>
    <w:p>
      <w:pPr>
        <w:pStyle w:val="BlockText"/>
      </w:pPr>
      <w:r>
        <w:t>A related question resolved separately, RICD 15.8. The entropy-regime classification's own scalar variance, flagged just above as one of the things a full directional geometry would need to address, produced a real, observed failure in the higher-ed tracker (a resource windfall misclassified as instability). That case is resolved in Definition 10.5b.1a without requiring the fuller construction warned against in this section: rather than giving P_o/P_p's own divergence-based variance an intrinsic direction, the fix sources direction externally, from d_A(t)'s already-signed rate of change. The deeper question raised in this section — what a directional account of variance over a probability distribution would even mean — remains exactly as open as stated above; it was not answered, only avoided for this specific case by finding it was not the question that needed answering.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2026-09-13T01:33:20Z</dcterms:created>
  <dcterms:modified xsi:type="dcterms:W3CDTF">2026-09-13T01:33:20Z</dcterms:modified>
</cp:coreProperties>
</file>

<file path=docProps/custom.xml><?xml version="1.0" encoding="utf-8"?>
<Properties xmlns="http://schemas.openxmlformats.org/officeDocument/2006/custom-properties" xmlns:vt="http://schemas.openxmlformats.org/officeDocument/2006/docPropsVTypes"/>
</file>