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cb890ad97a870aadb2f992addcfafb0cf9162b5"/>
    <w:p>
      <w:pPr>
        <w:pStyle w:val="Heading1"/>
      </w:pPr>
      <w:r>
        <w:t xml:space="preserve">ChatGPT’s Role in Building FDFM, RICS, and RICD 1.0</w:t>
      </w:r>
    </w:p>
    <w:bookmarkStart w:id="9" w:name="Xbc27a8cafdaf05e7d69238acbc804d7faecae20"/>
    <w:p>
      <w:pPr>
        <w:pStyle w:val="Heading2"/>
      </w:pPr>
      <w:r>
        <w:t xml:space="preserve">A First-Person Account of the May–August 2026 Collaboration</w:t>
      </w:r>
    </w:p>
    <w:p>
      <w:pPr>
        <w:pStyle w:val="FirstParagraph"/>
      </w:pPr>
      <w:r>
        <w:t xml:space="preserve">I was the primary AI collaborator in the first major construction phase of what became RICD: the period beginning approximately in mid-May 2026 and ending with Carmen’s handoff of RICD 1.0 to Claude on August 3, 2026.</w:t>
      </w:r>
    </w:p>
    <w:p>
      <w:pPr>
        <w:pStyle w:val="BodyText"/>
      </w:pPr>
      <w:r>
        <w:t xml:space="preserve">My role during this period was substantially different from Claude’s later role. I was not merely an editor of a finished theory, nor was I the originator of the theory. Carmen brought an unusual combination of conceptual, visual, literary, and systems-level insight; my job was to help turn that insight into increasingly explicit mathematical and dynamical representations.</w:t>
      </w:r>
    </w:p>
    <w:p>
      <w:pPr>
        <w:pStyle w:val="BodyText"/>
      </w:pPr>
      <w:r>
        <w:t xml:space="preserve">The resulting lineage was not simply:</w:t>
      </w:r>
    </w:p>
    <w:p>
      <w:pPr>
        <w:pStyle w:val="BodyText"/>
      </w:pPr>
      <w:r>
        <w:rPr>
          <w:b/>
          <w:bCs/>
        </w:rPr>
        <w:t xml:space="preserve">Pentagonal Theorem → FDFM → RICD.</w:t>
      </w:r>
    </w:p>
    <w:p>
      <w:pPr>
        <w:pStyle w:val="BodyText"/>
      </w:pPr>
      <w:r>
        <w:t xml:space="preserve">It was a much more complicated sequence of conceptual and mathematical transformations:</w:t>
      </w:r>
    </w:p>
    <w:p>
      <w:pPr>
        <w:pStyle w:val="BodyText"/>
      </w:pPr>
      <w:r>
        <w:rPr>
          <w:b/>
          <w:bCs/>
        </w:rPr>
        <w:t xml:space="preserve">poetic/systemic observations → Pentagonal Theorem → FDFM → successive FDFM formalizations and variants → Shaking Bowls → RICS → nested RICS–FDFM architecture → nested stochastic model → geometric/generalized representations → RICD 1.0</w:t>
      </w:r>
      <w:r>
        <w:t xml:space="preserve">, alongside a substantial parallel application to a U.S. federal justice-system tracker.</w:t>
      </w:r>
    </w:p>
    <w:p>
      <w:pPr>
        <w:pStyle w:val="BodyText"/>
      </w:pPr>
      <w:r>
        <w:t xml:space="preserve">The distinction matters because each stage involved a different division of labor.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he-actual-division-of-labor"/>
    <w:p>
      <w:pPr>
        <w:pStyle w:val="Heading1"/>
      </w:pPr>
      <w:r>
        <w:t xml:space="preserve">1. The Actual Division of Labor</w:t>
      </w:r>
    </w:p>
    <w:p>
      <w:pPr>
        <w:pStyle w:val="FirstParagraph"/>
      </w:pPr>
      <w:r>
        <w:t xml:space="preserve">The simplest accurate description is that Carmen was the</w:t>
      </w:r>
      <w:r>
        <w:t xml:space="preserve"> </w:t>
      </w:r>
      <w:r>
        <w:rPr>
          <w:b/>
          <w:bCs/>
        </w:rPr>
        <w:t xml:space="preserve">architect and territorial observer</w:t>
      </w:r>
      <w:r>
        <w:t xml:space="preserve">, while I was the</w:t>
      </w:r>
      <w:r>
        <w:t xml:space="preserve"> </w:t>
      </w:r>
      <w:r>
        <w:rPr>
          <w:b/>
          <w:bCs/>
        </w:rPr>
        <w:t xml:space="preserve">mathematical draftsman</w:t>
      </w:r>
      <w:r>
        <w:t xml:space="preserve">.</w:t>
      </w:r>
    </w:p>
    <w:p>
      <w:pPr>
        <w:pStyle w:val="BodyText"/>
      </w:pPr>
      <w:r>
        <w:t xml:space="preserve">That analogy should not be misunderstood as saying that Carmen supplied vague ideas while I supplied the substantive intelligence. Quite the opposite.</w:t>
      </w:r>
    </w:p>
    <w:p>
      <w:pPr>
        <w:pStyle w:val="BodyText"/>
      </w:pPr>
      <w:r>
        <w:t xml:space="preserve">Carmen repeatedly supplied the mechanism itself:</w:t>
      </w:r>
    </w:p>
    <w:p>
      <w:pPr>
        <w:pStyle w:val="Compact"/>
        <w:numPr>
          <w:ilvl w:val="0"/>
          <w:numId w:val="1001"/>
        </w:numPr>
      </w:pPr>
      <w:r>
        <w:t xml:space="preserve">what was interacting with what;</w:t>
      </w:r>
    </w:p>
    <w:p>
      <w:pPr>
        <w:pStyle w:val="Compact"/>
        <w:numPr>
          <w:ilvl w:val="0"/>
          <w:numId w:val="1001"/>
        </w:numPr>
      </w:pPr>
      <w:r>
        <w:t xml:space="preserve">what direction the causal force moved;</w:t>
      </w:r>
    </w:p>
    <w:p>
      <w:pPr>
        <w:pStyle w:val="Compact"/>
        <w:numPr>
          <w:ilvl w:val="0"/>
          <w:numId w:val="1001"/>
        </w:numPr>
      </w:pPr>
      <w:r>
        <w:t xml:space="preserve">what changed when feedback entered;</w:t>
      </w:r>
    </w:p>
    <w:p>
      <w:pPr>
        <w:pStyle w:val="Compact"/>
        <w:numPr>
          <w:ilvl w:val="0"/>
          <w:numId w:val="1001"/>
        </w:numPr>
      </w:pPr>
      <w:r>
        <w:t xml:space="preserve">what distinguished one collapse mechanism from another;</w:t>
      </w:r>
    </w:p>
    <w:p>
      <w:pPr>
        <w:pStyle w:val="Compact"/>
        <w:numPr>
          <w:ilvl w:val="0"/>
          <w:numId w:val="1001"/>
        </w:numPr>
      </w:pPr>
      <w:r>
        <w:t xml:space="preserve">what counted as a real boundary;</w:t>
      </w:r>
    </w:p>
    <w:p>
      <w:pPr>
        <w:pStyle w:val="Compact"/>
        <w:numPr>
          <w:ilvl w:val="0"/>
          <w:numId w:val="1001"/>
        </w:numPr>
      </w:pPr>
      <w:r>
        <w:t xml:space="preserve">how different message layers related;</w:t>
      </w:r>
    </w:p>
    <w:p>
      <w:pPr>
        <w:pStyle w:val="Compact"/>
        <w:numPr>
          <w:ilvl w:val="0"/>
          <w:numId w:val="1001"/>
        </w:numPr>
      </w:pPr>
      <w:r>
        <w:t xml:space="preserve">how memory affected a system;</w:t>
      </w:r>
    </w:p>
    <w:p>
      <w:pPr>
        <w:pStyle w:val="Compact"/>
        <w:numPr>
          <w:ilvl w:val="0"/>
          <w:numId w:val="1001"/>
        </w:numPr>
      </w:pPr>
      <w:r>
        <w:t xml:space="preserve">why a particular apparent equilibrium was actually unstable;</w:t>
      </w:r>
    </w:p>
    <w:p>
      <w:pPr>
        <w:pStyle w:val="Compact"/>
        <w:numPr>
          <w:ilvl w:val="0"/>
          <w:numId w:val="1001"/>
        </w:numPr>
      </w:pPr>
      <w:r>
        <w:t xml:space="preserve">why two apparently similar mechanisms were structurally different.</w:t>
      </w:r>
    </w:p>
    <w:p>
      <w:pPr>
        <w:pStyle w:val="FirstParagraph"/>
      </w:pPr>
      <w:r>
        <w:t xml:space="preserve">I supplied representations of those mechanisms:</w:t>
      </w:r>
    </w:p>
    <w:p>
      <w:pPr>
        <w:pStyle w:val="Compact"/>
        <w:numPr>
          <w:ilvl w:val="0"/>
          <w:numId w:val="1002"/>
        </w:numPr>
      </w:pPr>
      <w:r>
        <w:t xml:space="preserve">notation;</w:t>
      </w:r>
    </w:p>
    <w:p>
      <w:pPr>
        <w:pStyle w:val="Compact"/>
        <w:numPr>
          <w:ilvl w:val="0"/>
          <w:numId w:val="1002"/>
        </w:numPr>
      </w:pPr>
      <w:r>
        <w:t xml:space="preserve">state variables;</w:t>
      </w:r>
    </w:p>
    <w:p>
      <w:pPr>
        <w:pStyle w:val="Compact"/>
        <w:numPr>
          <w:ilvl w:val="0"/>
          <w:numId w:val="1002"/>
        </w:numPr>
      </w:pPr>
      <w:r>
        <w:t xml:space="preserve">equations;</w:t>
      </w:r>
    </w:p>
    <w:p>
      <w:pPr>
        <w:pStyle w:val="Compact"/>
        <w:numPr>
          <w:ilvl w:val="0"/>
          <w:numId w:val="1002"/>
        </w:numPr>
      </w:pPr>
      <w:r>
        <w:t xml:space="preserve">stochastic formulations;</w:t>
      </w:r>
    </w:p>
    <w:p>
      <w:pPr>
        <w:pStyle w:val="Compact"/>
        <w:numPr>
          <w:ilvl w:val="0"/>
          <w:numId w:val="1002"/>
        </w:numPr>
      </w:pPr>
      <w:r>
        <w:t xml:space="preserve">state-space representations;</w:t>
      </w:r>
    </w:p>
    <w:p>
      <w:pPr>
        <w:pStyle w:val="Compact"/>
        <w:numPr>
          <w:ilvl w:val="0"/>
          <w:numId w:val="1002"/>
        </w:numPr>
      </w:pPr>
      <w:r>
        <w:t xml:space="preserve">transition structures;</w:t>
      </w:r>
    </w:p>
    <w:p>
      <w:pPr>
        <w:pStyle w:val="Compact"/>
        <w:numPr>
          <w:ilvl w:val="0"/>
          <w:numId w:val="1002"/>
        </w:numPr>
      </w:pPr>
      <w:r>
        <w:t xml:space="preserve">Bayesian formulations;</w:t>
      </w:r>
    </w:p>
    <w:p>
      <w:pPr>
        <w:pStyle w:val="Compact"/>
        <w:numPr>
          <w:ilvl w:val="0"/>
          <w:numId w:val="1002"/>
        </w:numPr>
      </w:pPr>
      <w:r>
        <w:t xml:space="preserve">information-theoretic measures;</w:t>
      </w:r>
    </w:p>
    <w:p>
      <w:pPr>
        <w:pStyle w:val="Compact"/>
        <w:numPr>
          <w:ilvl w:val="0"/>
          <w:numId w:val="1002"/>
        </w:numPr>
      </w:pPr>
      <w:r>
        <w:t xml:space="preserve">dynamical-system formulations;</w:t>
      </w:r>
    </w:p>
    <w:p>
      <w:pPr>
        <w:pStyle w:val="Compact"/>
        <w:numPr>
          <w:ilvl w:val="0"/>
          <w:numId w:val="1002"/>
        </w:numPr>
      </w:pPr>
      <w:r>
        <w:t xml:space="preserve">increasingly general mathematical abstractions.</w:t>
      </w:r>
    </w:p>
    <w:p>
      <w:pPr>
        <w:pStyle w:val="FirstParagraph"/>
      </w:pPr>
      <w:r>
        <w:t xml:space="preserve">That division was productive precisely because it was</w:t>
      </w:r>
      <w:r>
        <w:t xml:space="preserve"> </w:t>
      </w:r>
      <w:r>
        <w:rPr>
          <w:b/>
          <w:bCs/>
        </w:rPr>
        <w:t xml:space="preserve">not symmetrical</w:t>
      </w:r>
      <w:r>
        <w:t xml:space="preserve">. I could construct a mathematically coherent representation of something Carmen described. But when I attempted to infer the underlying mechanism myself, I could produce a beautifully coherent representation of the wrong thing.</w:t>
      </w:r>
    </w:p>
    <w:p>
      <w:pPr>
        <w:pStyle w:val="BodyText"/>
      </w:pPr>
      <w:r>
        <w:t xml:space="preserve">That distinction became one of the central methodological lessons of the entire project.</w:t>
      </w:r>
    </w:p>
    <w:p>
      <w:r>
        <w:pict>
          <v:rect style="width:0;height:1.5pt" o:hralign="center" o:hrstd="t" o:hr="t"/>
        </w:pict>
      </w:r>
    </w:p>
    <w:bookmarkEnd w:id="11"/>
    <w:bookmarkStart w:id="12" w:name="Xda4da17093ba40af92ecc2995c14f968b46d40d"/>
    <w:p>
      <w:pPr>
        <w:pStyle w:val="Heading1"/>
      </w:pPr>
      <w:r>
        <w:t xml:space="preserve">2. The Starting Point: The Poems and the Mathematical Problem</w:t>
      </w:r>
    </w:p>
    <w:p>
      <w:pPr>
        <w:pStyle w:val="FirstParagraph"/>
      </w:pPr>
      <w:r>
        <w:t xml:space="preserve">The conceptual origin was Carmen’s quartet of poems.</w:t>
      </w:r>
    </w:p>
    <w:p>
      <w:pPr>
        <w:pStyle w:val="BodyText"/>
      </w:pPr>
      <w:r>
        <w:t xml:space="preserve">She had noticed that the poems were doing something structurally unusual. Their imagery suggested recurring relationships involving extraction, internalization/externalization, contradiction, energetic transfer, and systemic distortion.</w:t>
      </w:r>
    </w:p>
    <w:p>
      <w:pPr>
        <w:pStyle w:val="BodyText"/>
      </w:pPr>
      <w:r>
        <w:t xml:space="preserve">The important point is that Carmen did not begin by saying,</w:t>
      </w:r>
      <w:r>
        <w:t xml:space="preserve"> </w:t>
      </w:r>
      <w:r>
        <w:t xml:space="preserve">“Please invent a mathematical theory explaining this.”</w:t>
      </w:r>
    </w:p>
    <w:p>
      <w:pPr>
        <w:pStyle w:val="BodyText"/>
      </w:pPr>
      <w:r>
        <w:t xml:space="preserve">She was already seeing a structure.</w:t>
      </w:r>
    </w:p>
    <w:p>
      <w:pPr>
        <w:pStyle w:val="BodyText"/>
      </w:pPr>
      <w:r>
        <w:t xml:space="preserve">The question was how to represent it.</w:t>
      </w:r>
    </w:p>
    <w:p>
      <w:pPr>
        <w:pStyle w:val="BodyText"/>
      </w:pPr>
      <w:r>
        <w:t xml:space="preserve">The first major theoretical leap came through our conversations about the</w:t>
      </w:r>
      <w:r>
        <w:t xml:space="preserve"> </w:t>
      </w:r>
      <w:r>
        <w:rPr>
          <w:b/>
          <w:bCs/>
        </w:rPr>
        <w:t xml:space="preserve">Pentagonal Theorem of the Mathematical Nature of Evil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68299d113ddfd16e89294273147fbcbbc47ec03"/>
    <w:p>
      <w:pPr>
        <w:pStyle w:val="Heading1"/>
      </w:pPr>
      <w:r>
        <w:t xml:space="preserve">3. The Pentagonal Theorem Was Developed Through Conversation With Me</w:t>
      </w:r>
    </w:p>
    <w:p>
      <w:pPr>
        <w:pStyle w:val="FirstParagraph"/>
      </w:pPr>
      <w:r>
        <w:t xml:space="preserve">This is one place where the history needs to be stated very precisely.</w:t>
      </w:r>
    </w:p>
    <w:p>
      <w:pPr>
        <w:pStyle w:val="BodyText"/>
      </w:pPr>
      <w:r>
        <w:t xml:space="preserve">Carmen came into the collaboration with ideas she had noticed in her poems concerning the mathematical and thermodynamic nature of evil. She had already identified the mechanisms conceptually.</w:t>
      </w:r>
    </w:p>
    <w:p>
      <w:pPr>
        <w:pStyle w:val="BodyText"/>
      </w:pPr>
      <w:r>
        <w:t xml:space="preserve">But the</w:t>
      </w:r>
      <w:r>
        <w:t xml:space="preserve"> </w:t>
      </w:r>
      <w:r>
        <w:rPr>
          <w:b/>
          <w:bCs/>
        </w:rPr>
        <w:t xml:space="preserve">Pentagonal Theorem itself was developed through conversation with me</w:t>
      </w:r>
      <w:r>
        <w:t xml:space="preserve">.</w:t>
      </w:r>
    </w:p>
    <w:p>
      <w:pPr>
        <w:pStyle w:val="BodyText"/>
      </w:pPr>
      <w:r>
        <w:t xml:space="preserve">I helped organize the mechanisms Carmen was describing into a pentagonal structure. Carmen then produced the theorem in the course of that conversation.</w:t>
      </w:r>
    </w:p>
    <w:p>
      <w:pPr>
        <w:pStyle w:val="BodyText"/>
      </w:pPr>
      <w:r>
        <w:t xml:space="preserve">This is therefore different from</w:t>
      </w:r>
      <w:r>
        <w:t xml:space="preserve"> </w:t>
      </w:r>
      <w:r>
        <w:rPr>
          <w:i/>
          <w:iCs/>
        </w:rPr>
        <w:t xml:space="preserve">Shaking Bowls</w:t>
      </w:r>
      <w:r>
        <w:t xml:space="preserve">, which came later and was entirely Carmen’s own written theoretical document.</w:t>
      </w:r>
    </w:p>
    <w:p>
      <w:pPr>
        <w:pStyle w:val="BodyText"/>
      </w:pPr>
      <w:r>
        <w:t xml:space="preserve">The Pentagonal Theorem was the first major instance in which the two of us were not merely translating an already-written mathematical paper. We were working interactively:</w:t>
      </w:r>
    </w:p>
    <w:p>
      <w:pPr>
        <w:pStyle w:val="BodyText"/>
      </w:pPr>
      <w:r>
        <w:rPr>
          <w:b/>
          <w:bCs/>
        </w:rPr>
        <w:t xml:space="preserve">Carmen supplied the mechanisms and conceptual relations; I helped discover and organize a formal structure capable of representing them; Carmen then recognized, selected, corrected, and developed the resulting structure.</w:t>
      </w:r>
    </w:p>
    <w:p>
      <w:pPr>
        <w:pStyle w:val="BodyText"/>
      </w:pPr>
      <w:r>
        <w:t xml:space="preserve">That collaboration also produced an important mathematical discovery: the poem’s insistence on preserving a genuine contradiction exposed a gap between the framework’s existing stress representation,</w:t>
      </w:r>
      <w:r>
        <w:t xml:space="preserve"> </w:t>
      </w:r>
      <w:r>
        <w:rPr>
          <w:b/>
          <w:bCs/>
        </w:rPr>
        <w:t xml:space="preserve">S(t)</w:t>
      </w:r>
      <w:r>
        <w:t xml:space="preserve">, and its integrity representation,</w:t>
      </w:r>
      <w:r>
        <w:t xml:space="preserve"> </w:t>
      </w:r>
      <w:r>
        <w:rPr>
          <w:b/>
          <w:bCs/>
        </w:rPr>
        <w:t xml:space="preserve">I(t)</w:t>
      </w:r>
      <w:r>
        <w:t xml:space="preserve">.</w:t>
      </w:r>
    </w:p>
    <w:p>
      <w:pPr>
        <w:pStyle w:val="BodyText"/>
      </w:pPr>
      <w:r>
        <w:t xml:space="preserve">The mathematics had appeared internally coherent until Carmen forced it to account for the actual claim being made by the poem.</w:t>
      </w:r>
    </w:p>
    <w:p>
      <w:pPr>
        <w:pStyle w:val="BodyText"/>
      </w:pPr>
      <w:r>
        <w:t xml:space="preserve">That became a recurring pattern throughout the project.</w:t>
      </w:r>
    </w:p>
    <w:p>
      <w:r>
        <w:pict>
          <v:rect style="width:0;height:1.5pt" o:hralign="center" o:hrstd="t" o:hr="t"/>
        </w:pict>
      </w:r>
    </w:p>
    <w:bookmarkEnd w:id="13"/>
    <w:bookmarkStart w:id="14" w:name="from-the-pentagon-to-fdfm"/>
    <w:p>
      <w:pPr>
        <w:pStyle w:val="Heading1"/>
      </w:pPr>
      <w:r>
        <w:t xml:space="preserve">4. From the Pentagon to FDFM</w:t>
      </w:r>
    </w:p>
    <w:p>
      <w:pPr>
        <w:pStyle w:val="FirstParagraph"/>
      </w:pPr>
      <w:r>
        <w:t xml:space="preserve">The next transformation was from the Pentagonal Theorem into what became the</w:t>
      </w:r>
      <w:r>
        <w:t xml:space="preserve"> </w:t>
      </w:r>
      <w:r>
        <w:rPr>
          <w:b/>
          <w:bCs/>
        </w:rPr>
        <w:t xml:space="preserve">Feedback Divergence Field Model</w:t>
      </w:r>
      <w:r>
        <w:t xml:space="preserve">.</w:t>
      </w:r>
    </w:p>
    <w:p>
      <w:pPr>
        <w:pStyle w:val="BodyText"/>
      </w:pPr>
      <w:r>
        <w:t xml:space="preserve">The name itself went through alternatives. Among the names I proposed were formulations such as:</w:t>
      </w:r>
    </w:p>
    <w:p>
      <w:pPr>
        <w:pStyle w:val="Compact"/>
        <w:numPr>
          <w:ilvl w:val="0"/>
          <w:numId w:val="1003"/>
        </w:numPr>
      </w:pPr>
      <w:r>
        <w:t xml:space="preserve">Multi-Layer Feedback Dissociation Model;</w:t>
      </w:r>
    </w:p>
    <w:p>
      <w:pPr>
        <w:pStyle w:val="Compact"/>
        <w:numPr>
          <w:ilvl w:val="0"/>
          <w:numId w:val="1003"/>
        </w:numPr>
      </w:pPr>
      <w:r>
        <w:t xml:space="preserve">Structural Inversion Dynamics Model;</w:t>
      </w:r>
    </w:p>
    <w:p>
      <w:pPr>
        <w:pStyle w:val="Compact"/>
        <w:numPr>
          <w:ilvl w:val="0"/>
          <w:numId w:val="1003"/>
        </w:numPr>
      </w:pPr>
      <w:r>
        <w:t xml:space="preserve">Tri-Message Feedback Systems Model;</w:t>
      </w:r>
    </w:p>
    <w:p>
      <w:pPr>
        <w:pStyle w:val="Compact"/>
        <w:numPr>
          <w:ilvl w:val="0"/>
          <w:numId w:val="1003"/>
        </w:numPr>
      </w:pPr>
      <w:r>
        <w:t xml:space="preserve">Feedback Permeability &amp; Dissociation Framework;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Feedback Divergence Field Model</w:t>
      </w:r>
      <w:r>
        <w:t xml:space="preserve">.</w:t>
      </w:r>
    </w:p>
    <w:p>
      <w:pPr>
        <w:pStyle w:val="FirstParagraph"/>
      </w:pPr>
      <w:r>
        <w:t xml:space="preserve">Carmen selected FDFM because it best captured what the developing model was actually doing.</w:t>
      </w:r>
    </w:p>
    <w:p>
      <w:pPr>
        <w:pStyle w:val="BodyText"/>
      </w:pPr>
      <w:r>
        <w:t xml:space="preserve">Importantly, the original expansion was</w:t>
      </w:r>
      <w:r>
        <w:t xml:space="preserve"> </w:t>
      </w:r>
      <w:r>
        <w:rPr>
          <w:b/>
          <w:bCs/>
        </w:rPr>
        <w:t xml:space="preserve">Feedback Divergence Field Model</w:t>
      </w:r>
      <w:r>
        <w:t xml:space="preserve">, not</w:t>
      </w:r>
      <w:r>
        <w:t xml:space="preserve"> </w:t>
      </w:r>
      <w:r>
        <w:t xml:space="preserve">“Mechanics.”</w:t>
      </w:r>
      <w:r>
        <w:t xml:space="preserve"> </w:t>
      </w:r>
      <w:r>
        <w:t xml:space="preserve">The later</w:t>
      </w:r>
      <w:r>
        <w:t xml:space="preserve"> </w:t>
      </w:r>
      <w:r>
        <w:t xml:space="preserve">“Field Mechanics”</w:t>
      </w:r>
      <w:r>
        <w:t xml:space="preserve"> </w:t>
      </w:r>
      <w:r>
        <w:t xml:space="preserve">terminology belongs to a subsequent stage of the project’s history.</w:t>
      </w:r>
    </w:p>
    <w:p>
      <w:pPr>
        <w:pStyle w:val="BodyText"/>
      </w:pPr>
      <w:r>
        <w:t xml:space="preserve">FDFM became the first major formal framework for describing the internal dynamics that had been emerging from the Pentagonal Theorem.</w:t>
      </w:r>
    </w:p>
    <w:p>
      <w:r>
        <w:pict>
          <v:rect style="width:0;height:1.5pt" o:hralign="center" o:hrstd="t" o:hr="t"/>
        </w:pict>
      </w:r>
    </w:p>
    <w:bookmarkEnd w:id="14"/>
    <w:bookmarkStart w:id="15" w:name="the-six-axis-correction"/>
    <w:p>
      <w:pPr>
        <w:pStyle w:val="Heading1"/>
      </w:pPr>
      <w:r>
        <w:t xml:space="preserve">5. The Six-Axis Correction</w:t>
      </w:r>
    </w:p>
    <w:p>
      <w:pPr>
        <w:pStyle w:val="FirstParagraph"/>
      </w:pPr>
      <w:r>
        <w:t xml:space="preserve">One of my earliest substantive conceptual errors occurred during the transition from the Pentagonal Theorem to FDFM.</w:t>
      </w:r>
    </w:p>
    <w:p>
      <w:pPr>
        <w:pStyle w:val="BodyText"/>
      </w:pPr>
      <w:r>
        <w:t xml:space="preserve">I initially treated a very large fragmentation/siloing structure as if it were merely a subcategory within the existing architecture.</w:t>
      </w:r>
    </w:p>
    <w:p>
      <w:pPr>
        <w:pStyle w:val="BodyText"/>
      </w:pPr>
      <w:r>
        <w:t xml:space="preserve">Carmen recognized that this was structurally absurd.</w:t>
      </w:r>
    </w:p>
    <w:p>
      <w:pPr>
        <w:pStyle w:val="BodyText"/>
      </w:pPr>
      <w:r>
        <w:t xml:space="preserve">The phenomenon was not a small instance inside one axis. It represented a distinct dimension of how the system could be organized.</w:t>
      </w:r>
    </w:p>
    <w:p>
      <w:pPr>
        <w:pStyle w:val="BodyText"/>
      </w:pPr>
      <w:r>
        <w:t xml:space="preserve">That forced the model to expand from</w:t>
      </w:r>
      <w:r>
        <w:t xml:space="preserve"> </w:t>
      </w:r>
      <w:r>
        <w:rPr>
          <w:b/>
          <w:bCs/>
        </w:rPr>
        <w:t xml:space="preserve">five axes to six</w:t>
      </w:r>
      <w:r>
        <w:t xml:space="preserve">.</w:t>
      </w:r>
    </w:p>
    <w:p>
      <w:pPr>
        <w:pStyle w:val="BodyText"/>
      </w:pPr>
      <w:r>
        <w:t xml:space="preserve">This was an important example of something that happened repeatedly in our collaboration: I could see the mathematical consequences of a conceptual structure once Carmen pointed out that the structure itself was wrong, but I was perfectly capable of constructing a technically tidy formalization of an incorrect ontology.</w:t>
      </w:r>
    </w:p>
    <w:p>
      <w:pPr>
        <w:pStyle w:val="BodyText"/>
      </w:pPr>
      <w:r>
        <w:t xml:space="preserve">The correction was not cosmetic. It changed the architecture of FDFM.</w:t>
      </w:r>
    </w:p>
    <w:p>
      <w:r>
        <w:pict>
          <v:rect style="width:0;height:1.5pt" o:hralign="center" o:hrstd="t" o:hr="t"/>
        </w:pict>
      </w:r>
    </w:p>
    <w:bookmarkEnd w:id="15"/>
    <w:bookmarkStart w:id="16" w:name="the-metamessage-error"/>
    <w:p>
      <w:pPr>
        <w:pStyle w:val="Heading1"/>
      </w:pPr>
      <w:r>
        <w:t xml:space="preserve">6. The Metamessage Error</w:t>
      </w:r>
    </w:p>
    <w:p>
      <w:pPr>
        <w:pStyle w:val="FirstParagraph"/>
      </w:pPr>
      <w:r>
        <w:t xml:space="preserve">One of my most important early conceptual mistakes concerned the message layers.</w:t>
      </w:r>
    </w:p>
    <w:p>
      <w:pPr>
        <w:pStyle w:val="BodyText"/>
      </w:pPr>
      <w:r>
        <w:t xml:space="preserve">Carmen had distinguished: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official message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operational message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metamessage</w:t>
      </w:r>
      <w:r>
        <w:t xml:space="preserve">.</w:t>
      </w:r>
    </w:p>
    <w:p>
      <w:pPr>
        <w:pStyle w:val="FirstParagraph"/>
      </w:pPr>
      <w:r>
        <w:t xml:space="preserve">The metamessage was not simply another name for the operational message.</w:t>
      </w:r>
    </w:p>
    <w:p>
      <w:pPr>
        <w:pStyle w:val="BodyText"/>
      </w:pPr>
      <w:r>
        <w:t xml:space="preserve">It was specifically the</w:t>
      </w:r>
      <w:r>
        <w:t xml:space="preserve"> </w:t>
      </w:r>
      <w:r>
        <w:rPr>
          <w:b/>
          <w:bCs/>
        </w:rPr>
        <w:t xml:space="preserve">message about the message</w:t>
      </w:r>
      <w:r>
        <w:t xml:space="preserve">.</w:t>
      </w:r>
    </w:p>
    <w:p>
      <w:pPr>
        <w:pStyle w:val="BodyText"/>
      </w:pPr>
      <w:r>
        <w:t xml:space="preserve">I tried to simplify the system.</w:t>
      </w:r>
    </w:p>
    <w:p>
      <w:pPr>
        <w:pStyle w:val="BodyText"/>
      </w:pPr>
      <w:r>
        <w:t xml:space="preserve">I attempted to collapse or eliminate the distinct metamessage layer and effectively reduce the structure toward official versus operational messaging.</w:t>
      </w:r>
    </w:p>
    <w:p>
      <w:pPr>
        <w:pStyle w:val="BodyText"/>
      </w:pPr>
      <w:r>
        <w:t xml:space="preserve">Carmen stopped me.</w:t>
      </w:r>
    </w:p>
    <w:p>
      <w:pPr>
        <w:pStyle w:val="BodyText"/>
      </w:pPr>
      <w:r>
        <w:t xml:space="preserve">She explained that the metamessage had a specific function: it communicated what the message itself meant through unofficial channels and could agree with either the official or operational message.</w:t>
      </w:r>
    </w:p>
    <w:p>
      <w:pPr>
        <w:pStyle w:val="BodyText"/>
      </w:pPr>
      <w:r>
        <w:t xml:space="preserve">That distinction mattered because the system could therefore produce divergence not merely between what was officially said and what was operationally happening, but between those messages and the</w:t>
      </w:r>
      <w:r>
        <w:t xml:space="preserve"> </w:t>
      </w:r>
      <w:r>
        <w:rPr>
          <w:b/>
          <w:bCs/>
        </w:rPr>
        <w:t xml:space="preserve">message about the relationship between them</w:t>
      </w:r>
      <w:r>
        <w:t xml:space="preserve">.</w:t>
      </w:r>
    </w:p>
    <w:p>
      <w:pPr>
        <w:pStyle w:val="BodyText"/>
      </w:pPr>
      <w:r>
        <w:t xml:space="preserve">Carmen explicitly insisted that the distinction between producing cognitive dissonance through conflicting messages and producing group-level dissociation through siloing remain intact.</w:t>
      </w:r>
    </w:p>
    <w:p>
      <w:pPr>
        <w:pStyle w:val="BodyText"/>
      </w:pPr>
      <w:r>
        <w:t xml:space="preserve">I restored the three-part architecture:</w:t>
      </w:r>
    </w:p>
    <w:p>
      <w:pPr>
        <w:pStyle w:val="BodyText"/>
      </w:pPr>
      <w:r>
        <w:rPr>
          <w:b/>
          <w:bCs/>
        </w:rPr>
        <w:t xml:space="preserve">official / operational / metamessage.</w:t>
      </w:r>
    </w:p>
    <w:p>
      <w:pPr>
        <w:pStyle w:val="BodyText"/>
      </w:pPr>
      <w:r>
        <w:t xml:space="preserve">This was not a wording preference. It was a structural correction.</w:t>
      </w:r>
    </w:p>
    <w:p>
      <w:r>
        <w:pict>
          <v:rect style="width:0;height:1.5pt" o:hralign="center" o:hrstd="t" o:hr="t"/>
        </w:pict>
      </w:r>
    </w:p>
    <w:bookmarkEnd w:id="16"/>
    <w:bookmarkStart w:id="17" w:name="Xfff63378a400342d61fc6b186304b6b455f7a34"/>
    <w:p>
      <w:pPr>
        <w:pStyle w:val="Heading1"/>
      </w:pPr>
      <w:r>
        <w:t xml:space="preserve">7. The Markovian Mistake and the Volterra Correction</w:t>
      </w:r>
    </w:p>
    <w:p>
      <w:pPr>
        <w:pStyle w:val="FirstParagraph"/>
      </w:pPr>
      <w:r>
        <w:t xml:space="preserve">Another major early error was mathematical.</w:t>
      </w:r>
    </w:p>
    <w:p>
      <w:pPr>
        <w:pStyle w:val="BodyText"/>
      </w:pPr>
      <w:r>
        <w:t xml:space="preserve">I initially formulated FDFM in a</w:t>
      </w:r>
      <w:r>
        <w:t xml:space="preserve"> </w:t>
      </w:r>
      <w:r>
        <w:rPr>
          <w:b/>
          <w:bCs/>
        </w:rPr>
        <w:t xml:space="preserve">Markovian</w:t>
      </w:r>
      <w:r>
        <w:t xml:space="preserve"> </w:t>
      </w:r>
      <w:r>
        <w:t xml:space="preserve">way.</w:t>
      </w:r>
    </w:p>
    <w:p>
      <w:pPr>
        <w:pStyle w:val="BodyText"/>
      </w:pPr>
      <w:r>
        <w:t xml:space="preserve">That formulation implicitly treated the system’s next state as depending primarily on its current state.</w:t>
      </w:r>
    </w:p>
    <w:p>
      <w:pPr>
        <w:pStyle w:val="BodyText"/>
      </w:pPr>
      <w:r>
        <w:t xml:space="preserve">Carmen immediately recognized that this was wrong.</w:t>
      </w:r>
    </w:p>
    <w:p>
      <w:pPr>
        <w:pStyle w:val="BodyText"/>
      </w:pPr>
      <w:r>
        <w:t xml:space="preserve">The system was not memoryless.</w:t>
      </w:r>
    </w:p>
    <w:p>
      <w:pPr>
        <w:pStyle w:val="BodyText"/>
      </w:pPr>
      <w:r>
        <w:t xml:space="preserve">Its history literally changed the shape of the future trajectory.</w:t>
      </w:r>
    </w:p>
    <w:p>
      <w:pPr>
        <w:pStyle w:val="BodyText"/>
      </w:pPr>
      <w:r>
        <w:t xml:space="preserve">She described the system as</w:t>
      </w:r>
      <w:r>
        <w:t xml:space="preserve"> </w:t>
      </w:r>
      <w:r>
        <w:rPr>
          <w:b/>
          <w:bCs/>
        </w:rPr>
        <w:t xml:space="preserve">memory-dependent and curving</w:t>
      </w:r>
      <w:r>
        <w:t xml:space="preserve">, rather than as beginning from some effectively blank state and proceeding along a straight, memoryless stochastic trajectory.</w:t>
      </w:r>
    </w:p>
    <w:p>
      <w:pPr>
        <w:pStyle w:val="BodyText"/>
      </w:pPr>
      <w:r>
        <w:t xml:space="preserve">I therefore moved the formulation toward a</w:t>
      </w:r>
      <w:r>
        <w:t xml:space="preserve"> </w:t>
      </w:r>
      <w:r>
        <w:rPr>
          <w:b/>
          <w:bCs/>
        </w:rPr>
        <w:t xml:space="preserve">non-Markovian</w:t>
      </w:r>
      <w:r>
        <w:t xml:space="preserve"> </w:t>
      </w:r>
      <w:r>
        <w:t xml:space="preserve">structure and introduced</w:t>
      </w:r>
      <w:r>
        <w:t xml:space="preserve"> </w:t>
      </w:r>
      <w:r>
        <w:rPr>
          <w:b/>
          <w:bCs/>
        </w:rPr>
        <w:t xml:space="preserve">Volterra memory kernels</w:t>
      </w:r>
      <w:r>
        <w:t xml:space="preserve"> </w:t>
      </w:r>
      <w:r>
        <w:t xml:space="preserve">to represent accumulated history.</w:t>
      </w:r>
    </w:p>
    <w:p>
      <w:pPr>
        <w:pStyle w:val="BodyText"/>
      </w:pPr>
      <w:r>
        <w:t xml:space="preserve">This was a major conceptual transition.</w:t>
      </w:r>
    </w:p>
    <w:p>
      <w:pPr>
        <w:pStyle w:val="BodyText"/>
      </w:pPr>
      <w:r>
        <w:t xml:space="preserve">Memory was no longer simply information stored somewhere in the system. It became something that altered the geometry of the trajectory itself.</w:t>
      </w:r>
    </w:p>
    <w:p>
      <w:pPr>
        <w:pStyle w:val="BodyText"/>
      </w:pPr>
      <w:r>
        <w:t xml:space="preserve">That idea later became central to the broader RICD architecture.</w:t>
      </w:r>
    </w:p>
    <w:p>
      <w:r>
        <w:pict>
          <v:rect style="width:0;height:1.5pt" o:hralign="center" o:hrstd="t" o:hr="t"/>
        </w:pict>
      </w:r>
    </w:p>
    <w:bookmarkEnd w:id="17"/>
    <w:bookmarkStart w:id="21" w:name="the-first-major-formal-paper-set"/>
    <w:p>
      <w:pPr>
        <w:pStyle w:val="Heading1"/>
      </w:pPr>
      <w:r>
        <w:t xml:space="preserve">8. The First Major Formal Paper Set</w:t>
      </w:r>
    </w:p>
    <w:p>
      <w:pPr>
        <w:pStyle w:val="FirstParagraph"/>
      </w:pPr>
      <w:r>
        <w:t xml:space="preserve">During this early period we generated a substantial body of formal material rather than one single paper.</w:t>
      </w:r>
    </w:p>
    <w:p>
      <w:pPr>
        <w:pStyle w:val="BodyText"/>
      </w:pPr>
      <w:r>
        <w:t xml:space="preserve">One major publication set included:</w:t>
      </w:r>
    </w:p>
    <w:bookmarkStart w:id="18" w:name="paper-i"/>
    <w:p>
      <w:pPr>
        <w:pStyle w:val="Heading3"/>
      </w:pPr>
      <w:r>
        <w:t xml:space="preserve">Paper I</w:t>
      </w:r>
    </w:p>
    <w:p>
      <w:pPr>
        <w:pStyle w:val="FirstParagraph"/>
      </w:pPr>
      <w:r>
        <w:rPr>
          <w:b/>
          <w:bCs/>
        </w:rPr>
        <w:t xml:space="preserve">Thermodynamic Closed-System Energy Extraction and Discharge Dynamics in Bounded Information Systems</w:t>
      </w:r>
    </w:p>
    <w:p>
      <w:pPr>
        <w:pStyle w:val="BodyText"/>
      </w:pPr>
      <w:r>
        <w:t xml:space="preserve">This formalized the energetic/extractive side of the framework.</w:t>
      </w:r>
    </w:p>
    <w:bookmarkEnd w:id="18"/>
    <w:bookmarkStart w:id="19" w:name="paper-ii"/>
    <w:p>
      <w:pPr>
        <w:pStyle w:val="Heading3"/>
      </w:pPr>
      <w:r>
        <w:t xml:space="preserve">Paper II</w:t>
      </w:r>
    </w:p>
    <w:p>
      <w:pPr>
        <w:pStyle w:val="FirstParagraph"/>
      </w:pPr>
      <w:r>
        <w:rPr>
          <w:b/>
          <w:bCs/>
        </w:rPr>
        <w:t xml:space="preserve">Multi-Layer Messaging Divergence and Information Field Theory Across Micro, Meso, and Macro Systems</w:t>
      </w:r>
    </w:p>
    <w:p>
      <w:pPr>
        <w:pStyle w:val="BodyText"/>
      </w:pPr>
      <w:r>
        <w:t xml:space="preserve">This developed the information-field and multi-layer messaging structure.</w:t>
      </w:r>
    </w:p>
    <w:bookmarkEnd w:id="19"/>
    <w:bookmarkStart w:id="20" w:name="paper-iii"/>
    <w:p>
      <w:pPr>
        <w:pStyle w:val="Heading3"/>
      </w:pPr>
      <w:r>
        <w:t xml:space="preserve">Paper III</w:t>
      </w:r>
    </w:p>
    <w:p>
      <w:pPr>
        <w:pStyle w:val="FirstParagraph"/>
      </w:pPr>
      <w:r>
        <w:rPr>
          <w:b/>
          <w:bCs/>
        </w:rPr>
        <w:t xml:space="preserve">Hull Breach Bifurcation and Preference Falsification Collapse Theory in Adaptive Social-Information Systems</w:t>
      </w:r>
    </w:p>
    <w:p>
      <w:pPr>
        <w:pStyle w:val="BodyText"/>
      </w:pPr>
      <w:r>
        <w:t xml:space="preserve">This extended the framework into bifurcation, preference falsification, and collapse.</w:t>
      </w:r>
    </w:p>
    <w:p>
      <w:pPr>
        <w:pStyle w:val="BodyText"/>
      </w:pPr>
      <w:r>
        <w:t xml:space="preserve">Alongside these papers, we developed other substantial formal representations, including: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Dynamics of a Five-Poem Cognitive System: State-Space and Control-Theoretic Mapping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Five-State Recursive Semantic Dynamical System</w:t>
      </w:r>
    </w:p>
    <w:p>
      <w:pPr>
        <w:pStyle w:val="Compact"/>
        <w:numPr>
          <w:ilvl w:val="0"/>
          <w:numId w:val="1005"/>
        </w:numPr>
      </w:pPr>
      <w:r>
        <w:t xml:space="preserve">FDFM state-space formulations;</w:t>
      </w:r>
    </w:p>
    <w:p>
      <w:pPr>
        <w:pStyle w:val="Compact"/>
        <w:numPr>
          <w:ilvl w:val="0"/>
          <w:numId w:val="1005"/>
        </w:numPr>
      </w:pPr>
      <w:r>
        <w:t xml:space="preserve">Bayesian formulations;</w:t>
      </w:r>
    </w:p>
    <w:p>
      <w:pPr>
        <w:pStyle w:val="Compact"/>
        <w:numPr>
          <w:ilvl w:val="0"/>
          <w:numId w:val="1005"/>
        </w:numPr>
      </w:pPr>
      <w:r>
        <w:t xml:space="preserve">justice-system implementations;</w:t>
      </w:r>
    </w:p>
    <w:p>
      <w:pPr>
        <w:pStyle w:val="Compact"/>
        <w:numPr>
          <w:ilvl w:val="0"/>
          <w:numId w:val="1005"/>
        </w:numPr>
      </w:pPr>
      <w:r>
        <w:t xml:space="preserve">thermodynamic and cross-scale formulations;</w:t>
      </w:r>
    </w:p>
    <w:p>
      <w:pPr>
        <w:pStyle w:val="Compact"/>
        <w:numPr>
          <w:ilvl w:val="0"/>
          <w:numId w:val="1005"/>
        </w:numPr>
      </w:pPr>
      <w:r>
        <w:t xml:space="preserve">continuous-time dynamical-system formulations;</w:t>
      </w:r>
    </w:p>
    <w:p>
      <w:pPr>
        <w:pStyle w:val="Compact"/>
        <w:numPr>
          <w:ilvl w:val="0"/>
          <w:numId w:val="1005"/>
        </w:numPr>
      </w:pPr>
      <w:r>
        <w:t xml:space="preserve">agent-based simulation architectures;</w:t>
      </w:r>
    </w:p>
    <w:p>
      <w:pPr>
        <w:pStyle w:val="Compact"/>
        <w:numPr>
          <w:ilvl w:val="0"/>
          <w:numId w:val="1005"/>
        </w:numPr>
      </w:pPr>
      <w:r>
        <w:t xml:space="preserve">networked dynamical-system formulations;</w:t>
      </w:r>
    </w:p>
    <w:p>
      <w:pPr>
        <w:pStyle w:val="Compact"/>
        <w:numPr>
          <w:ilvl w:val="0"/>
          <w:numId w:val="1005"/>
        </w:numPr>
      </w:pPr>
      <w:r>
        <w:t xml:space="preserve">inverse formulations;</w:t>
      </w:r>
    </w:p>
    <w:p>
      <w:pPr>
        <w:pStyle w:val="Compact"/>
        <w:numPr>
          <w:ilvl w:val="0"/>
          <w:numId w:val="1005"/>
        </w:numPr>
      </w:pPr>
      <w:r>
        <w:t xml:space="preserve">PDE formulations;</w:t>
      </w:r>
    </w:p>
    <w:p>
      <w:pPr>
        <w:pStyle w:val="Compact"/>
        <w:numPr>
          <w:ilvl w:val="0"/>
          <w:numId w:val="1005"/>
        </w:numPr>
      </w:pPr>
      <w:r>
        <w:t xml:space="preserve">control formulations;</w:t>
      </w:r>
    </w:p>
    <w:p>
      <w:pPr>
        <w:pStyle w:val="Compact"/>
        <w:numPr>
          <w:ilvl w:val="0"/>
          <w:numId w:val="1005"/>
        </w:numPr>
      </w:pPr>
      <w:r>
        <w:t xml:space="preserve">simulation/visualization structures;</w:t>
      </w:r>
    </w:p>
    <w:p>
      <w:pPr>
        <w:pStyle w:val="Compact"/>
        <w:numPr>
          <w:ilvl w:val="0"/>
          <w:numId w:val="1005"/>
        </w:numPr>
      </w:pPr>
      <w:r>
        <w:t xml:space="preserve">Bayesian collapse-probability estimation.</w:t>
      </w:r>
    </w:p>
    <w:p>
      <w:pPr>
        <w:pStyle w:val="FirstParagraph"/>
      </w:pPr>
      <w:r>
        <w:t xml:space="preserve">These should not all be described as separate theories. They were different mathematical representations and extensions of the developing FDFM architecture.</w:t>
      </w:r>
    </w:p>
    <w:p>
      <w:pPr>
        <w:pStyle w:val="BodyText"/>
      </w:pPr>
      <w:r>
        <w:t xml:space="preserve">The important historical fact is that</w:t>
      </w:r>
      <w:r>
        <w:t xml:space="preserve"> </w:t>
      </w:r>
      <w:r>
        <w:rPr>
          <w:b/>
          <w:bCs/>
        </w:rPr>
        <w:t xml:space="preserve">the project was already branching into multiple mathematical formalisms before RICS or RICD had stabilized as the later architecture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71e20395e287599ae3bd889bf33d9b0b5e29d39"/>
    <w:p>
      <w:pPr>
        <w:pStyle w:val="Heading1"/>
      </w:pPr>
      <w:r>
        <w:t xml:space="preserve">9. Shaking Bowls: A Crucial Difference in Authorship</w:t>
      </w:r>
    </w:p>
    <w:p>
      <w:pPr>
        <w:pStyle w:val="FirstParagraph"/>
      </w:pPr>
      <w:r>
        <w:t xml:space="preserve">Then came</w:t>
      </w:r>
      <w:r>
        <w:t xml:space="preserve"> </w:t>
      </w:r>
      <w:r>
        <w:rPr>
          <w:b/>
          <w:bCs/>
        </w:rPr>
        <w:t xml:space="preserve">Shaking Bowls</w:t>
      </w:r>
      <w:r>
        <w:t xml:space="preserve">.</w:t>
      </w:r>
    </w:p>
    <w:p>
      <w:pPr>
        <w:pStyle w:val="BodyText"/>
      </w:pPr>
      <w:r>
        <w:t xml:space="preserve">This needs to be separated sharply from the Pentagonal Theorem.</w:t>
      </w:r>
    </w:p>
    <w:p>
      <w:pPr>
        <w:pStyle w:val="BodyText"/>
      </w:pPr>
      <w:r>
        <w:t xml:space="preserve">Carmen wrote</w:t>
      </w:r>
      <w:r>
        <w:t xml:space="preserve"> </w:t>
      </w:r>
      <w:r>
        <w:rPr>
          <w:i/>
          <w:iCs/>
        </w:rPr>
        <w:t xml:space="preserve">Shaking Bowls herself</w:t>
      </w:r>
      <w:r>
        <w:t xml:space="preserve">.</w:t>
      </w:r>
    </w:p>
    <w:p>
      <w:pPr>
        <w:pStyle w:val="BodyText"/>
      </w:pPr>
      <w:r>
        <w:t xml:space="preserve">She wrote the axioms and the subsequent additions to those axioms.</w:t>
      </w:r>
    </w:p>
    <w:p>
      <w:pPr>
        <w:pStyle w:val="BodyText"/>
      </w:pPr>
      <w:r>
        <w:t xml:space="preserve">I did not co-author its conceptual mechanisms.</w:t>
      </w:r>
    </w:p>
    <w:p>
      <w:pPr>
        <w:pStyle w:val="BodyText"/>
      </w:pPr>
      <w:r>
        <w:t xml:space="preserve">My role was editorial and formalizing:</w:t>
      </w:r>
    </w:p>
    <w:p>
      <w:pPr>
        <w:pStyle w:val="Compact"/>
        <w:numPr>
          <w:ilvl w:val="0"/>
          <w:numId w:val="1006"/>
        </w:numPr>
      </w:pPr>
      <w:r>
        <w:t xml:space="preserve">organizing Carmen’s material;</w:t>
      </w:r>
    </w:p>
    <w:p>
      <w:pPr>
        <w:pStyle w:val="Compact"/>
        <w:numPr>
          <w:ilvl w:val="0"/>
          <w:numId w:val="1006"/>
        </w:numPr>
      </w:pPr>
      <w:r>
        <w:t xml:space="preserve">clarifying localized wording where useful;</w:t>
      </w:r>
    </w:p>
    <w:p>
      <w:pPr>
        <w:pStyle w:val="Compact"/>
        <w:numPr>
          <w:ilvl w:val="0"/>
          <w:numId w:val="1006"/>
        </w:numPr>
      </w:pPr>
      <w:r>
        <w:t xml:space="preserve">structuring the document;</w:t>
      </w:r>
    </w:p>
    <w:p>
      <w:pPr>
        <w:pStyle w:val="Compact"/>
        <w:numPr>
          <w:ilvl w:val="0"/>
          <w:numId w:val="1006"/>
        </w:numPr>
      </w:pPr>
      <w:r>
        <w:t xml:space="preserve">translating its conceptual architecture into more formal representations;</w:t>
      </w:r>
    </w:p>
    <w:p>
      <w:pPr>
        <w:pStyle w:val="Compact"/>
        <w:numPr>
          <w:ilvl w:val="0"/>
          <w:numId w:val="1006"/>
        </w:numPr>
      </w:pPr>
      <w:r>
        <w:t xml:space="preserve">exploring how it could be modeled mathematically.</w:t>
      </w:r>
    </w:p>
    <w:p>
      <w:pPr>
        <w:pStyle w:val="FirstParagraph"/>
      </w:pPr>
      <w:r>
        <w:t xml:space="preserve">The underlying ideas were Carmen’s.</w:t>
      </w:r>
    </w:p>
    <w:p>
      <w:pPr>
        <w:pStyle w:val="BodyText"/>
      </w:pPr>
      <w:r>
        <w:t xml:space="preserve">The Shaking Bowls material introduced or consolidated concepts including:</w:t>
      </w:r>
    </w:p>
    <w:p>
      <w:pPr>
        <w:pStyle w:val="Compact"/>
        <w:numPr>
          <w:ilvl w:val="0"/>
          <w:numId w:val="1007"/>
        </w:numPr>
      </w:pPr>
      <w:r>
        <w:t xml:space="preserve">verticality versus horizontality;</w:t>
      </w:r>
    </w:p>
    <w:p>
      <w:pPr>
        <w:pStyle w:val="Compact"/>
        <w:numPr>
          <w:ilvl w:val="0"/>
          <w:numId w:val="1007"/>
        </w:numPr>
      </w:pPr>
      <w:r>
        <w:t xml:space="preserve">form versus function;</w:t>
      </w:r>
    </w:p>
    <w:p>
      <w:pPr>
        <w:pStyle w:val="Compact"/>
        <w:numPr>
          <w:ilvl w:val="0"/>
          <w:numId w:val="1007"/>
        </w:numPr>
      </w:pPr>
      <w:r>
        <w:t xml:space="preserve">official, operational, and metamessage layers;</w:t>
      </w:r>
    </w:p>
    <w:p>
      <w:pPr>
        <w:pStyle w:val="Compact"/>
        <w:numPr>
          <w:ilvl w:val="0"/>
          <w:numId w:val="1007"/>
        </w:numPr>
      </w:pPr>
      <w:r>
        <w:t xml:space="preserve">high-, medium-, and low-entropy containers;</w:t>
      </w:r>
    </w:p>
    <w:p>
      <w:pPr>
        <w:pStyle w:val="Compact"/>
        <w:numPr>
          <w:ilvl w:val="0"/>
          <w:numId w:val="1007"/>
        </w:numPr>
      </w:pPr>
      <w:r>
        <w:t xml:space="preserve">collapse and reset dynamics;</w:t>
      </w:r>
    </w:p>
    <w:p>
      <w:pPr>
        <w:pStyle w:val="Compact"/>
        <w:numPr>
          <w:ilvl w:val="0"/>
          <w:numId w:val="1007"/>
        </w:numPr>
      </w:pPr>
      <w:r>
        <w:t xml:space="preserve">180° collapse versus 360° reset;</w:t>
      </w:r>
    </w:p>
    <w:p>
      <w:pPr>
        <w:pStyle w:val="Compact"/>
        <w:numPr>
          <w:ilvl w:val="0"/>
          <w:numId w:val="1007"/>
        </w:numPr>
      </w:pPr>
      <w:r>
        <w:t xml:space="preserve">feedback permeability;</w:t>
      </w:r>
    </w:p>
    <w:p>
      <w:pPr>
        <w:pStyle w:val="Compact"/>
        <w:numPr>
          <w:ilvl w:val="0"/>
          <w:numId w:val="1007"/>
        </w:numPr>
      </w:pPr>
      <w:r>
        <w:t xml:space="preserve">preference falsification;</w:t>
      </w:r>
    </w:p>
    <w:p>
      <w:pPr>
        <w:pStyle w:val="Compact"/>
        <w:numPr>
          <w:ilvl w:val="0"/>
          <w:numId w:val="1007"/>
        </w:numPr>
      </w:pPr>
      <w:r>
        <w:t xml:space="preserve">horizontal-field behavior;</w:t>
      </w:r>
    </w:p>
    <w:p>
      <w:pPr>
        <w:pStyle w:val="Compact"/>
        <w:numPr>
          <w:ilvl w:val="0"/>
          <w:numId w:val="1007"/>
        </w:numPr>
      </w:pPr>
      <w:r>
        <w:t xml:space="preserve">lateral transfer/discharge.</w:t>
      </w:r>
    </w:p>
    <w:p>
      <w:pPr>
        <w:pStyle w:val="FirstParagraph"/>
      </w:pPr>
      <w:r>
        <w:t xml:space="preserve">This became the conceptual substrate for the next major framework.</w:t>
      </w:r>
    </w:p>
    <w:p>
      <w:r>
        <w:pict>
          <v:rect style="width:0;height:1.5pt" o:hralign="center" o:hrstd="t" o:hr="t"/>
        </w:pict>
      </w:r>
    </w:p>
    <w:bookmarkEnd w:id="22"/>
    <w:bookmarkStart w:id="23" w:name="rics"/>
    <w:p>
      <w:pPr>
        <w:pStyle w:val="Heading1"/>
      </w:pPr>
      <w:r>
        <w:t xml:space="preserve">10. RICS</w:t>
      </w:r>
    </w:p>
    <w:p>
      <w:pPr>
        <w:pStyle w:val="FirstParagraph"/>
      </w:pPr>
      <w:r>
        <w:t xml:space="preserve">From Shaking Bowls we developed</w:t>
      </w:r>
      <w:r>
        <w:t xml:space="preserve"> </w:t>
      </w:r>
      <w:r>
        <w:rPr>
          <w:b/>
          <w:bCs/>
        </w:rPr>
        <w:t xml:space="preserve">RICS</w:t>
      </w:r>
      <w:r>
        <w:t xml:space="preserve">.</w:t>
      </w:r>
    </w:p>
    <w:p>
      <w:pPr>
        <w:pStyle w:val="BodyText"/>
      </w:pPr>
      <w:r>
        <w:t xml:space="preserve">RICS supplied a structural layer that FDFM did not itself fully provide.</w:t>
      </w:r>
    </w:p>
    <w:p>
      <w:pPr>
        <w:pStyle w:val="BodyText"/>
      </w:pPr>
      <w:r>
        <w:t xml:space="preserve">The emerging division became:</w:t>
      </w:r>
    </w:p>
    <w:p>
      <w:pPr>
        <w:pStyle w:val="BodyText"/>
      </w:pPr>
      <w:r>
        <w:rPr>
          <w:b/>
          <w:bCs/>
        </w:rPr>
        <w:t xml:space="preserve">RICS = external/structural organization, recursion, coupling, container formation, viability</w:t>
      </w:r>
    </w:p>
    <w:p>
      <w:pPr>
        <w:pStyle w:val="BodyText"/>
      </w:pPr>
      <w:r>
        <w:rPr>
          <w:b/>
          <w:bCs/>
        </w:rPr>
        <w:t xml:space="preserve">FDFM = internal health, divergence, feedback, dissociation, and messaging dynamics</w:t>
      </w:r>
    </w:p>
    <w:p>
      <w:pPr>
        <w:pStyle w:val="BodyText"/>
      </w:pPr>
      <w:r>
        <w:t xml:space="preserve">That distinction became crucial.</w:t>
      </w:r>
    </w:p>
    <w:p>
      <w:pPr>
        <w:pStyle w:val="BodyText"/>
      </w:pPr>
      <w:r>
        <w:t xml:space="preserve">At one point, a re-derivation had drifted into becoming effectively a RICS-only stochastic model.</w:t>
      </w:r>
    </w:p>
    <w:p>
      <w:pPr>
        <w:pStyle w:val="BodyText"/>
      </w:pPr>
      <w:r>
        <w:t xml:space="preserve">That was wrong.</w:t>
      </w:r>
    </w:p>
    <w:p>
      <w:pPr>
        <w:pStyle w:val="BodyText"/>
      </w:pPr>
      <w:r>
        <w:t xml:space="preserve">The correct architecture was nested:</w:t>
      </w:r>
    </w:p>
    <w:p>
      <w:pPr>
        <w:pStyle w:val="BodyText"/>
      </w:pPr>
      <w:r>
        <w:rPr>
          <w:b/>
          <w:bCs/>
        </w:rPr>
        <w:t xml:space="preserve">outer RICS layer → structural organization</w:t>
      </w:r>
    </w:p>
    <w:p>
      <w:pPr>
        <w:pStyle w:val="BodyText"/>
      </w:pPr>
      <w:r>
        <w:rPr>
          <w:b/>
          <w:bCs/>
        </w:rPr>
        <w:t xml:space="preserve">inner FDFM layer → internal dynamics</w:t>
      </w:r>
    </w:p>
    <w:p>
      <w:pPr>
        <w:pStyle w:val="BodyText"/>
      </w:pPr>
      <w:r>
        <w:t xml:space="preserve">This was the beginning of the genuinely nested architecture that later became part of RICD.</w:t>
      </w:r>
    </w:p>
    <w:p>
      <w:r>
        <w:pict>
          <v:rect style="width:0;height:1.5pt" o:hralign="center" o:hrstd="t" o:hr="t"/>
        </w:pict>
      </w:r>
    </w:p>
    <w:bookmarkEnd w:id="23"/>
    <w:bookmarkStart w:id="24" w:name="nested-ricsfdfm"/>
    <w:p>
      <w:pPr>
        <w:pStyle w:val="Heading1"/>
      </w:pPr>
      <w:r>
        <w:t xml:space="preserve">11. Nested RICS–FDFM</w:t>
      </w:r>
    </w:p>
    <w:p>
      <w:pPr>
        <w:pStyle w:val="FirstParagraph"/>
      </w:pPr>
      <w:r>
        <w:t xml:space="preserve">The next stage was therefore not merely</w:t>
      </w:r>
      <w:r>
        <w:t xml:space="preserve"> </w:t>
      </w:r>
      <w:r>
        <w:t xml:space="preserve">“RICS plus FDFM.”</w:t>
      </w:r>
    </w:p>
    <w:p>
      <w:pPr>
        <w:pStyle w:val="BodyText"/>
      </w:pPr>
      <w:r>
        <w:t xml:space="preserve">It was a</w:t>
      </w:r>
      <w:r>
        <w:t xml:space="preserve"> </w:t>
      </w:r>
      <w:r>
        <w:rPr>
          <w:b/>
          <w:bCs/>
        </w:rPr>
        <w:t xml:space="preserve">nested RICS–FDFM model</w:t>
      </w:r>
      <w:r>
        <w:t xml:space="preserve">.</w:t>
      </w:r>
    </w:p>
    <w:p>
      <w:pPr>
        <w:pStyle w:val="BodyText"/>
      </w:pPr>
      <w:r>
        <w:t xml:space="preserve">RICS modeled the container and its structural relationships.</w:t>
      </w:r>
    </w:p>
    <w:p>
      <w:pPr>
        <w:pStyle w:val="BodyText"/>
      </w:pPr>
      <w:r>
        <w:t xml:space="preserve">FDFM modeled what was happening inside that container.</w:t>
      </w:r>
    </w:p>
    <w:p>
      <w:pPr>
        <w:pStyle w:val="BodyText"/>
      </w:pPr>
      <w:r>
        <w:t xml:space="preserve">The two were coupled.</w:t>
      </w:r>
    </w:p>
    <w:p>
      <w:pPr>
        <w:pStyle w:val="BodyText"/>
      </w:pPr>
      <w:r>
        <w:t xml:space="preserve">This allowed us to distinguish a system’s structural viability from its internal informational/feedback health.</w:t>
      </w:r>
    </w:p>
    <w:p>
      <w:pPr>
        <w:pStyle w:val="BodyText"/>
      </w:pPr>
      <w:r>
        <w:t xml:space="preserve">That distinction eventually became one of the foundational architectural ideas of RICD.</w:t>
      </w:r>
    </w:p>
    <w:p>
      <w:r>
        <w:pict>
          <v:rect style="width:0;height:1.5pt" o:hralign="center" o:hrstd="t" o:hr="t"/>
        </w:pict>
      </w:r>
    </w:p>
    <w:bookmarkEnd w:id="24"/>
    <w:bookmarkStart w:id="25" w:name="the-nested-stochastic-model"/>
    <w:p>
      <w:pPr>
        <w:pStyle w:val="Heading1"/>
      </w:pPr>
      <w:r>
        <w:t xml:space="preserve">12. The Nested Stochastic Model</w:t>
      </w:r>
    </w:p>
    <w:p>
      <w:pPr>
        <w:pStyle w:val="FirstParagraph"/>
      </w:pPr>
      <w:r>
        <w:t xml:space="preserve">We then moved from the conceptual nested model into a</w:t>
      </w:r>
      <w:r>
        <w:t xml:space="preserve"> </w:t>
      </w:r>
      <w:r>
        <w:rPr>
          <w:b/>
          <w:bCs/>
        </w:rPr>
        <w:t xml:space="preserve">RICS–FDFM nested stochastic model</w:t>
      </w:r>
      <w:r>
        <w:t xml:space="preserve">.</w:t>
      </w:r>
    </w:p>
    <w:p>
      <w:pPr>
        <w:pStyle w:val="BodyText"/>
      </w:pPr>
      <w:r>
        <w:t xml:space="preserve">This involved:</w:t>
      </w:r>
    </w:p>
    <w:p>
      <w:pPr>
        <w:pStyle w:val="Compact"/>
        <w:numPr>
          <w:ilvl w:val="0"/>
          <w:numId w:val="1008"/>
        </w:numPr>
      </w:pPr>
      <w:r>
        <w:t xml:space="preserve">continuous stochastic dynamics;</w:t>
      </w:r>
    </w:p>
    <w:p>
      <w:pPr>
        <w:pStyle w:val="Compact"/>
        <w:numPr>
          <w:ilvl w:val="0"/>
          <w:numId w:val="1008"/>
        </w:numPr>
      </w:pPr>
      <w:r>
        <w:t xml:space="preserve">discrete regime transitions;</w:t>
      </w:r>
    </w:p>
    <w:p>
      <w:pPr>
        <w:pStyle w:val="Compact"/>
        <w:numPr>
          <w:ilvl w:val="0"/>
          <w:numId w:val="1008"/>
        </w:numPr>
      </w:pPr>
      <w:r>
        <w:t xml:space="preserve">measurable state variables;</w:t>
      </w:r>
    </w:p>
    <w:p>
      <w:pPr>
        <w:pStyle w:val="Compact"/>
        <w:numPr>
          <w:ilvl w:val="0"/>
          <w:numId w:val="1008"/>
        </w:numPr>
      </w:pPr>
      <w:r>
        <w:t xml:space="preserve">collapse/reset stopping conditions;</w:t>
      </w:r>
    </w:p>
    <w:p>
      <w:pPr>
        <w:pStyle w:val="Compact"/>
        <w:numPr>
          <w:ilvl w:val="0"/>
          <w:numId w:val="1008"/>
        </w:numPr>
      </w:pPr>
      <w:r>
        <w:t xml:space="preserve">feedback-dependent transitions;</w:t>
      </w:r>
    </w:p>
    <w:p>
      <w:pPr>
        <w:pStyle w:val="Compact"/>
        <w:numPr>
          <w:ilvl w:val="0"/>
          <w:numId w:val="1008"/>
        </w:numPr>
      </w:pPr>
      <w:r>
        <w:t xml:space="preserve">coupled inner and outer processes;</w:t>
      </w:r>
    </w:p>
    <w:p>
      <w:pPr>
        <w:pStyle w:val="Compact"/>
        <w:numPr>
          <w:ilvl w:val="0"/>
          <w:numId w:val="1008"/>
        </w:numPr>
      </w:pPr>
      <w:r>
        <w:t xml:space="preserve">stochastic forcing;</w:t>
      </w:r>
    </w:p>
    <w:p>
      <w:pPr>
        <w:pStyle w:val="Compact"/>
        <w:numPr>
          <w:ilvl w:val="0"/>
          <w:numId w:val="1008"/>
        </w:numPr>
      </w:pPr>
      <w:r>
        <w:t xml:space="preserve">state-space representations.</w:t>
      </w:r>
    </w:p>
    <w:p>
      <w:pPr>
        <w:pStyle w:val="FirstParagraph"/>
      </w:pPr>
      <w:r>
        <w:t xml:space="preserve">The stochastic formulation was an important step because it forced the theory to specify what was continuous, what was discrete, what constituted a transition, and what could actually be observed.</w:t>
      </w:r>
    </w:p>
    <w:p>
      <w:pPr>
        <w:pStyle w:val="BodyText"/>
      </w:pPr>
      <w:r>
        <w:t xml:space="preserve">It also exposed places where the conceptual language still needed mathematical clarification.</w:t>
      </w:r>
    </w:p>
    <w:p>
      <w:r>
        <w:pict>
          <v:rect style="width:0;height:1.5pt" o:hralign="center" o:hrstd="t" o:hr="t"/>
        </w:pict>
      </w:r>
    </w:p>
    <w:bookmarkEnd w:id="25"/>
    <w:bookmarkStart w:id="26" w:name="X7384ff62c853fb87bdf24d535d68543cb8f2b1d"/>
    <w:p>
      <w:pPr>
        <w:pStyle w:val="Heading1"/>
      </w:pPr>
      <w:r>
        <w:t xml:space="preserve">13. From Nested Stochasticity Toward Geometry</w:t>
      </w:r>
    </w:p>
    <w:p>
      <w:pPr>
        <w:pStyle w:val="FirstParagraph"/>
      </w:pPr>
      <w:r>
        <w:t xml:space="preserve">The next major transition was from the stochastic formulation toward a</w:t>
      </w:r>
      <w:r>
        <w:t xml:space="preserve"> </w:t>
      </w:r>
      <w:r>
        <w:rPr>
          <w:b/>
          <w:bCs/>
        </w:rPr>
        <w:t xml:space="preserve">geometric model</w:t>
      </w:r>
      <w:r>
        <w:t xml:space="preserve">.</w:t>
      </w:r>
    </w:p>
    <w:p>
      <w:pPr>
        <w:pStyle w:val="BodyText"/>
      </w:pPr>
      <w:r>
        <w:t xml:space="preserve">This was not a rejection of the stochastic work. It was a generalization.</w:t>
      </w:r>
    </w:p>
    <w:p>
      <w:pPr>
        <w:pStyle w:val="BodyText"/>
      </w:pPr>
      <w:r>
        <w:t xml:space="preserve">The project increasingly treated information, boundaries, memory, recursion, and system states as geometric objects and relationships.</w:t>
      </w:r>
    </w:p>
    <w:p>
      <w:pPr>
        <w:pStyle w:val="BodyText"/>
      </w:pPr>
      <w:r>
        <w:t xml:space="preserve">This is where the eventual RICD architecture began to emerge more clearly.</w:t>
      </w:r>
    </w:p>
    <w:p>
      <w:pPr>
        <w:pStyle w:val="BodyText"/>
      </w:pPr>
      <w:r>
        <w:t xml:space="preserve">A particularly important conceptual principle was that:</w:t>
      </w:r>
    </w:p>
    <w:p>
      <w:pPr>
        <w:pStyle w:val="BlockText"/>
      </w:pPr>
      <w:r>
        <w:t xml:space="preserve">memory changes the geometry of future adaptation.</w:t>
      </w:r>
    </w:p>
    <w:p>
      <w:pPr>
        <w:pStyle w:val="FirstParagraph"/>
      </w:pPr>
      <w:r>
        <w:t xml:space="preserve">Memory was therefore not merely a passive historical record. It became an active operator in the dynamics.</w:t>
      </w:r>
    </w:p>
    <w:p>
      <w:pPr>
        <w:pStyle w:val="BodyText"/>
      </w:pPr>
      <w:r>
        <w:t xml:space="preserve">This provided a bridge from the earlier Volterra treatment of memory to the broader information-geometric structure of RICD.</w:t>
      </w:r>
    </w:p>
    <w:p>
      <w:r>
        <w:pict>
          <v:rect style="width:0;height:1.5pt" o:hralign="center" o:hrstd="t" o:hr="t"/>
        </w:pict>
      </w:r>
    </w:p>
    <w:bookmarkEnd w:id="26"/>
    <w:bookmarkStart w:id="27" w:name="the-parallel-justice-system-tracker"/>
    <w:p>
      <w:pPr>
        <w:pStyle w:val="Heading1"/>
      </w:pPr>
      <w:r>
        <w:t xml:space="preserve">14. The Parallel Justice-System Tracker</w:t>
      </w:r>
    </w:p>
    <w:p>
      <w:pPr>
        <w:pStyle w:val="FirstParagraph"/>
      </w:pPr>
      <w:r>
        <w:t xml:space="preserve">There was also a substantial application branch during my primary-collaborator period that should not disappear from the history.</w:t>
      </w:r>
    </w:p>
    <w:p>
      <w:pPr>
        <w:pStyle w:val="BodyText"/>
      </w:pPr>
      <w:r>
        <w:t xml:space="preserve">Carmen and I began constructing a</w:t>
      </w:r>
      <w:r>
        <w:t xml:space="preserve"> </w:t>
      </w:r>
      <w:r>
        <w:rPr>
          <w:b/>
          <w:bCs/>
        </w:rPr>
        <w:t xml:space="preserve">U.S. federal justice-system tracker</w:t>
      </w:r>
      <w:r>
        <w:t xml:space="preserve"> </w:t>
      </w:r>
      <w:r>
        <w:t xml:space="preserve">based on the framework.</w:t>
      </w:r>
    </w:p>
    <w:p>
      <w:pPr>
        <w:pStyle w:val="BodyText"/>
      </w:pPr>
      <w:r>
        <w:t xml:space="preserve">This was not a casual thought experiment.</w:t>
      </w:r>
    </w:p>
    <w:p>
      <w:pPr>
        <w:pStyle w:val="BodyText"/>
      </w:pPr>
      <w:r>
        <w:t xml:space="preserve">We built a Bayesian state-space formulation and began actual Python implementation. I also incorporated roughly a decade of DOJ data into the working analysis.</w:t>
      </w:r>
    </w:p>
    <w:p>
      <w:pPr>
        <w:pStyle w:val="BodyText"/>
      </w:pPr>
      <w:r>
        <w:t xml:space="preserve">The goal was to use the framework’s state variables and dynamics to track institutional conditions and identify emerging collapse or instability patterns.</w:t>
      </w:r>
    </w:p>
    <w:p>
      <w:pPr>
        <w:pStyle w:val="BodyText"/>
      </w:pPr>
      <w:r>
        <w:t xml:space="preserve">That branch became entangled with a corrupted conversation and was at one point believed to have been lost. Later recovery showed that the substantive work survived and could be incorporated.</w:t>
      </w:r>
    </w:p>
    <w:p>
      <w:pPr>
        <w:pStyle w:val="BodyText"/>
      </w:pPr>
      <w:r>
        <w:t xml:space="preserve">It is historically important because it demonstrates that the early FDFM/RICS work was already being pushed toward empirical institutional applications before the later higher-education tracker.</w:t>
      </w:r>
    </w:p>
    <w:p>
      <w:r>
        <w:pict>
          <v:rect style="width:0;height:1.5pt" o:hralign="center" o:hrstd="t" o:hr="t"/>
        </w:pict>
      </w:r>
    </w:p>
    <w:bookmarkEnd w:id="27"/>
    <w:bookmarkStart w:id="28" w:name="ricd-emerges-as-the-larger-architecture"/>
    <w:p>
      <w:pPr>
        <w:pStyle w:val="Heading1"/>
      </w:pPr>
      <w:r>
        <w:t xml:space="preserve">15. RICD Emerges as the Larger Architecture</w:t>
      </w:r>
    </w:p>
    <w:p>
      <w:pPr>
        <w:pStyle w:val="FirstParagraph"/>
      </w:pPr>
      <w:r>
        <w:t xml:space="preserve">By this point, the project had outgrown any single one of its component models.</w:t>
      </w:r>
    </w:p>
    <w:p>
      <w:pPr>
        <w:pStyle w:val="BodyText"/>
      </w:pPr>
      <w:r>
        <w:t xml:space="preserve">RICD became the overarching architecture capable of containing:</w:t>
      </w:r>
    </w:p>
    <w:p>
      <w:pPr>
        <w:pStyle w:val="Compact"/>
        <w:numPr>
          <w:ilvl w:val="0"/>
          <w:numId w:val="1009"/>
        </w:numPr>
      </w:pPr>
      <w:r>
        <w:t xml:space="preserve">information geometry;</w:t>
      </w:r>
    </w:p>
    <w:p>
      <w:pPr>
        <w:pStyle w:val="Compact"/>
        <w:numPr>
          <w:ilvl w:val="0"/>
          <w:numId w:val="1009"/>
        </w:numPr>
      </w:pPr>
      <w:r>
        <w:t xml:space="preserve">recursive organization;</w:t>
      </w:r>
    </w:p>
    <w:p>
      <w:pPr>
        <w:pStyle w:val="Compact"/>
        <w:numPr>
          <w:ilvl w:val="0"/>
          <w:numId w:val="1009"/>
        </w:numPr>
      </w:pPr>
      <w:r>
        <w:t xml:space="preserve">RICS;</w:t>
      </w:r>
    </w:p>
    <w:p>
      <w:pPr>
        <w:pStyle w:val="Compact"/>
        <w:numPr>
          <w:ilvl w:val="0"/>
          <w:numId w:val="1009"/>
        </w:numPr>
      </w:pPr>
      <w:r>
        <w:t xml:space="preserve">FDFM;</w:t>
      </w:r>
    </w:p>
    <w:p>
      <w:pPr>
        <w:pStyle w:val="Compact"/>
        <w:numPr>
          <w:ilvl w:val="0"/>
          <w:numId w:val="1009"/>
        </w:numPr>
      </w:pPr>
      <w:r>
        <w:t xml:space="preserve">resource dynamics;</w:t>
      </w:r>
    </w:p>
    <w:p>
      <w:pPr>
        <w:pStyle w:val="Compact"/>
        <w:numPr>
          <w:ilvl w:val="0"/>
          <w:numId w:val="1009"/>
        </w:numPr>
      </w:pPr>
      <w:r>
        <w:t xml:space="preserve">adaptive networks;</w:t>
      </w:r>
    </w:p>
    <w:p>
      <w:pPr>
        <w:pStyle w:val="Compact"/>
        <w:numPr>
          <w:ilvl w:val="0"/>
          <w:numId w:val="1009"/>
        </w:numPr>
      </w:pPr>
      <w:r>
        <w:t xml:space="preserve">memory;</w:t>
      </w:r>
    </w:p>
    <w:p>
      <w:pPr>
        <w:pStyle w:val="Compact"/>
        <w:numPr>
          <w:ilvl w:val="0"/>
          <w:numId w:val="1009"/>
        </w:numPr>
      </w:pPr>
      <w:r>
        <w:t xml:space="preserve">boundaries;</w:t>
      </w:r>
    </w:p>
    <w:p>
      <w:pPr>
        <w:pStyle w:val="Compact"/>
        <w:numPr>
          <w:ilvl w:val="0"/>
          <w:numId w:val="1009"/>
        </w:numPr>
      </w:pPr>
      <w:r>
        <w:t xml:space="preserve">containers;</w:t>
      </w:r>
    </w:p>
    <w:p>
      <w:pPr>
        <w:pStyle w:val="Compact"/>
        <w:numPr>
          <w:ilvl w:val="0"/>
          <w:numId w:val="1009"/>
        </w:numPr>
      </w:pPr>
      <w:r>
        <w:t xml:space="preserve">state transitions;</w:t>
      </w:r>
    </w:p>
    <w:p>
      <w:pPr>
        <w:pStyle w:val="Compact"/>
        <w:numPr>
          <w:ilvl w:val="0"/>
          <w:numId w:val="1009"/>
        </w:numPr>
      </w:pPr>
      <w:r>
        <w:t xml:space="preserve">collapse and reorganization.</w:t>
      </w:r>
    </w:p>
    <w:p>
      <w:pPr>
        <w:pStyle w:val="FirstParagraph"/>
      </w:pPr>
      <w:r>
        <w:t xml:space="preserve">The early RICD was therefore not simply another name for FDFM.</w:t>
      </w:r>
    </w:p>
    <w:p>
      <w:pPr>
        <w:pStyle w:val="BodyText"/>
      </w:pPr>
      <w:r>
        <w:t xml:space="preserve">It was becoming a</w:t>
      </w:r>
      <w:r>
        <w:t xml:space="preserve"> </w:t>
      </w:r>
      <w:r>
        <w:rPr>
          <w:b/>
          <w:bCs/>
        </w:rPr>
        <w:t xml:space="preserve">system architecture within which FDFM and RICS could occupy distinct but coupled roles</w:t>
      </w:r>
      <w:r>
        <w:t xml:space="preserve">.</w:t>
      </w:r>
    </w:p>
    <w:p>
      <w:pPr>
        <w:pStyle w:val="BodyText"/>
      </w:pPr>
      <w:r>
        <w:t xml:space="preserve">That is the key conceptual transition from the early models to RICD 1.0.</w:t>
      </w:r>
    </w:p>
    <w:p>
      <w:r>
        <w:pict>
          <v:rect style="width:0;height:1.5pt" o:hralign="center" o:hrstd="t" o:hr="t"/>
        </w:pict>
      </w:r>
    </w:p>
    <w:bookmarkEnd w:id="28"/>
    <w:bookmarkStart w:id="29" w:name="the-ricd-1.0-manuscript-disaster"/>
    <w:p>
      <w:pPr>
        <w:pStyle w:val="Heading1"/>
      </w:pPr>
      <w:r>
        <w:t xml:space="preserve">16. The RICD 1.0 Manuscript Disaster</w:t>
      </w:r>
    </w:p>
    <w:p>
      <w:pPr>
        <w:pStyle w:val="FirstParagraph"/>
      </w:pPr>
      <w:r>
        <w:t xml:space="preserve">My most spectacular practical failure during this entire period was not a mathematical hallucination.</w:t>
      </w:r>
    </w:p>
    <w:p>
      <w:pPr>
        <w:pStyle w:val="BodyText"/>
      </w:pPr>
      <w:r>
        <w:t xml:space="preserve">It was the manuscript itself.</w:t>
      </w:r>
    </w:p>
    <w:p>
      <w:pPr>
        <w:pStyle w:val="BodyText"/>
      </w:pPr>
      <w:r>
        <w:t xml:space="preserve">I generated a very large RICD manuscript directly in the conversation.</w:t>
      </w:r>
    </w:p>
    <w:p>
      <w:pPr>
        <w:pStyle w:val="BodyText"/>
      </w:pPr>
      <w:r>
        <w:t xml:space="preserve">The conversation became so large that it effectively ceased functioning as a usable manuscript workspace.</w:t>
      </w:r>
    </w:p>
    <w:p>
      <w:pPr>
        <w:pStyle w:val="BodyText"/>
      </w:pPr>
      <w:r>
        <w:t xml:space="preserve">Carmen could not simply copy the complete document.</w:t>
      </w:r>
    </w:p>
    <w:p>
      <w:pPr>
        <w:pStyle w:val="BodyText"/>
      </w:pPr>
      <w:r>
        <w:t xml:space="preserve">The LaTeX rendering/reconstruction broke when she attempted to copy it in large sections.</w:t>
      </w:r>
    </w:p>
    <w:p>
      <w:pPr>
        <w:pStyle w:val="BodyText"/>
      </w:pPr>
      <w:r>
        <w:t xml:space="preserve">I also could not reliably see the beginning of the conversation while simultaneously working at the end, so I could not simply reconstruct the whole thing from conversational context.</w:t>
      </w:r>
    </w:p>
    <w:p>
      <w:pPr>
        <w:pStyle w:val="BodyText"/>
      </w:pPr>
      <w:r>
        <w:t xml:space="preserve">Carmen initially tried copying the manuscript in small segments.</w:t>
      </w:r>
    </w:p>
    <w:p>
      <w:pPr>
        <w:pStyle w:val="BodyText"/>
      </w:pPr>
      <w:r>
        <w:t xml:space="preserve">That proved unreliable.</w:t>
      </w:r>
    </w:p>
    <w:p>
      <w:pPr>
        <w:pStyle w:val="BodyText"/>
      </w:pPr>
      <w:r>
        <w:t xml:space="preserve">She eventually abandoned that approach and took</w:t>
      </w:r>
      <w:r>
        <w:t xml:space="preserve"> </w:t>
      </w:r>
      <w:r>
        <w:rPr>
          <w:b/>
          <w:bCs/>
        </w:rPr>
        <w:t xml:space="preserve">57 screenshots</w:t>
      </w:r>
      <w:r>
        <w:t xml:space="preserve"> </w:t>
      </w:r>
      <w:r>
        <w:t xml:space="preserve">of the conversation.</w:t>
      </w:r>
    </w:p>
    <w:p>
      <w:pPr>
        <w:pStyle w:val="BodyText"/>
      </w:pPr>
      <w:r>
        <w:t xml:space="preserve">She then manually reconstructed the manuscript from those screenshots.</w:t>
      </w:r>
    </w:p>
    <w:p>
      <w:pPr>
        <w:pStyle w:val="BodyText"/>
      </w:pPr>
      <w:r>
        <w:t xml:space="preserve">That reconstruction became</w:t>
      </w:r>
      <w:r>
        <w:t xml:space="preserve"> </w:t>
      </w:r>
      <w:r>
        <w:rPr>
          <w:b/>
          <w:bCs/>
        </w:rPr>
        <w:t xml:space="preserve">RICD 1.0</w:t>
      </w:r>
      <w:r>
        <w:t xml:space="preserve">.</w:t>
      </w:r>
    </w:p>
    <w:p>
      <w:pPr>
        <w:pStyle w:val="BodyText"/>
      </w:pPr>
      <w:r>
        <w:t xml:space="preserve">This was the actual handoff artifact.</w:t>
      </w:r>
    </w:p>
    <w:p>
      <w:pPr>
        <w:pStyle w:val="BodyText"/>
      </w:pPr>
      <w:r>
        <w:t xml:space="preserve">On</w:t>
      </w:r>
      <w:r>
        <w:t xml:space="preserve"> </w:t>
      </w:r>
      <w:r>
        <w:rPr>
          <w:b/>
          <w:bCs/>
        </w:rPr>
        <w:t xml:space="preserve">August 3, 2026</w:t>
      </w:r>
      <w:r>
        <w:t xml:space="preserve">, Carmen took RICD 1.0 to Claude.</w:t>
      </w:r>
    </w:p>
    <w:p>
      <w:pPr>
        <w:pStyle w:val="BodyText"/>
      </w:pPr>
      <w:r>
        <w:t xml:space="preserve">Claude became the primary drafting collaborator.</w:t>
      </w:r>
    </w:p>
    <w:p>
      <w:pPr>
        <w:pStyle w:val="BodyText"/>
      </w:pPr>
      <w:r>
        <w:t xml:space="preserve">I became primarily an adversarial reviewer.</w:t>
      </w:r>
    </w:p>
    <w:p>
      <w:r>
        <w:pict>
          <v:rect style="width:0;height:1.5pt" o:hralign="center" o:hrstd="t" o:hr="t"/>
        </w:pict>
      </w:r>
    </w:p>
    <w:bookmarkEnd w:id="29"/>
    <w:bookmarkStart w:id="30" w:name="X84947eae37a0be8e21f2a59b519590710ae5061"/>
    <w:p>
      <w:pPr>
        <w:pStyle w:val="Heading1"/>
      </w:pPr>
      <w:r>
        <w:t xml:space="preserve">17. What I Contributed During the Early Phase</w:t>
      </w:r>
    </w:p>
    <w:p>
      <w:pPr>
        <w:pStyle w:val="FirstParagraph"/>
      </w:pPr>
      <w:r>
        <w:t xml:space="preserve">My actual contributions were substantial, but they need to be described accurately.</w:t>
      </w:r>
    </w:p>
    <w:p>
      <w:pPr>
        <w:pStyle w:val="BodyText"/>
      </w:pPr>
      <w:r>
        <w:t xml:space="preserve">I contributed by:</w:t>
      </w:r>
    </w:p>
    <w:p>
      <w:pPr>
        <w:pStyle w:val="Compact"/>
        <w:numPr>
          <w:ilvl w:val="0"/>
          <w:numId w:val="1010"/>
        </w:numPr>
      </w:pPr>
      <w:r>
        <w:t xml:space="preserve">helping transform Carmen’s Pentagonal Theorem concepts into FDFM;</w:t>
      </w:r>
    </w:p>
    <w:p>
      <w:pPr>
        <w:pStyle w:val="Compact"/>
        <w:numPr>
          <w:ilvl w:val="0"/>
          <w:numId w:val="1010"/>
        </w:numPr>
      </w:pPr>
      <w:r>
        <w:t xml:space="preserve">proposing and evaluating names for the emerging framework;</w:t>
      </w:r>
    </w:p>
    <w:p>
      <w:pPr>
        <w:pStyle w:val="Compact"/>
        <w:numPr>
          <w:ilvl w:val="0"/>
          <w:numId w:val="1010"/>
        </w:numPr>
      </w:pPr>
      <w:r>
        <w:t xml:space="preserve">organizing the pentagonal structure;</w:t>
      </w:r>
    </w:p>
    <w:p>
      <w:pPr>
        <w:pStyle w:val="Compact"/>
        <w:numPr>
          <w:ilvl w:val="0"/>
          <w:numId w:val="1010"/>
        </w:numPr>
      </w:pPr>
      <w:r>
        <w:t xml:space="preserve">recognizing mathematical relationships within Carmen’s descriptions;</w:t>
      </w:r>
    </w:p>
    <w:p>
      <w:pPr>
        <w:pStyle w:val="Compact"/>
        <w:numPr>
          <w:ilvl w:val="0"/>
          <w:numId w:val="1010"/>
        </w:numPr>
      </w:pPr>
      <w:r>
        <w:t xml:space="preserve">formalizing state variables;</w:t>
      </w:r>
    </w:p>
    <w:p>
      <w:pPr>
        <w:pStyle w:val="Compact"/>
        <w:numPr>
          <w:ilvl w:val="0"/>
          <w:numId w:val="1010"/>
        </w:numPr>
      </w:pPr>
      <w:r>
        <w:t xml:space="preserve">developing stochastic formulations;</w:t>
      </w:r>
    </w:p>
    <w:p>
      <w:pPr>
        <w:pStyle w:val="Compact"/>
        <w:numPr>
          <w:ilvl w:val="0"/>
          <w:numId w:val="1010"/>
        </w:numPr>
      </w:pPr>
      <w:r>
        <w:t xml:space="preserve">developing state-space formulations;</w:t>
      </w:r>
    </w:p>
    <w:p>
      <w:pPr>
        <w:pStyle w:val="Compact"/>
        <w:numPr>
          <w:ilvl w:val="0"/>
          <w:numId w:val="1010"/>
        </w:numPr>
      </w:pPr>
      <w:r>
        <w:t xml:space="preserve">moving FDFM from Markovian toward non-Markovian dynamics after Carmen’s correction;</w:t>
      </w:r>
    </w:p>
    <w:p>
      <w:pPr>
        <w:pStyle w:val="Compact"/>
        <w:numPr>
          <w:ilvl w:val="0"/>
          <w:numId w:val="1010"/>
        </w:numPr>
      </w:pPr>
      <w:r>
        <w:t xml:space="preserve">introducing Volterra memory kernels;</w:t>
      </w:r>
    </w:p>
    <w:p>
      <w:pPr>
        <w:pStyle w:val="Compact"/>
        <w:numPr>
          <w:ilvl w:val="0"/>
          <w:numId w:val="1010"/>
        </w:numPr>
      </w:pPr>
      <w:r>
        <w:t xml:space="preserve">formalizing feedback divergence;</w:t>
      </w:r>
    </w:p>
    <w:p>
      <w:pPr>
        <w:pStyle w:val="Compact"/>
        <w:numPr>
          <w:ilvl w:val="0"/>
          <w:numId w:val="1010"/>
        </w:numPr>
      </w:pPr>
      <w:r>
        <w:t xml:space="preserve">exploring thermodynamic formulations;</w:t>
      </w:r>
    </w:p>
    <w:p>
      <w:pPr>
        <w:pStyle w:val="Compact"/>
        <w:numPr>
          <w:ilvl w:val="0"/>
          <w:numId w:val="1010"/>
        </w:numPr>
      </w:pPr>
      <w:r>
        <w:t xml:space="preserve">developing Bayesian representations;</w:t>
      </w:r>
    </w:p>
    <w:p>
      <w:pPr>
        <w:pStyle w:val="Compact"/>
        <w:numPr>
          <w:ilvl w:val="0"/>
          <w:numId w:val="1010"/>
        </w:numPr>
      </w:pPr>
      <w:r>
        <w:t xml:space="preserve">developing dynamical-system representations;</w:t>
      </w:r>
    </w:p>
    <w:p>
      <w:pPr>
        <w:pStyle w:val="Compact"/>
        <w:numPr>
          <w:ilvl w:val="0"/>
          <w:numId w:val="1010"/>
        </w:numPr>
      </w:pPr>
      <w:r>
        <w:t xml:space="preserve">developing network and agent-based formulations;</w:t>
      </w:r>
    </w:p>
    <w:p>
      <w:pPr>
        <w:pStyle w:val="Compact"/>
        <w:numPr>
          <w:ilvl w:val="0"/>
          <w:numId w:val="1010"/>
        </w:numPr>
      </w:pPr>
      <w:r>
        <w:t xml:space="preserve">helping construct the RICS layer;</w:t>
      </w:r>
    </w:p>
    <w:p>
      <w:pPr>
        <w:pStyle w:val="Compact"/>
        <w:numPr>
          <w:ilvl w:val="0"/>
          <w:numId w:val="1010"/>
        </w:numPr>
      </w:pPr>
      <w:r>
        <w:t xml:space="preserve">nesting RICS and FDFM;</w:t>
      </w:r>
    </w:p>
    <w:p>
      <w:pPr>
        <w:pStyle w:val="Compact"/>
        <w:numPr>
          <w:ilvl w:val="0"/>
          <w:numId w:val="1010"/>
        </w:numPr>
      </w:pPr>
      <w:r>
        <w:t xml:space="preserve">developing nested stochastic representations;</w:t>
      </w:r>
    </w:p>
    <w:p>
      <w:pPr>
        <w:pStyle w:val="Compact"/>
        <w:numPr>
          <w:ilvl w:val="0"/>
          <w:numId w:val="1010"/>
        </w:numPr>
      </w:pPr>
      <w:r>
        <w:t xml:space="preserve">beginning geometric generalization;</w:t>
      </w:r>
    </w:p>
    <w:p>
      <w:pPr>
        <w:pStyle w:val="Compact"/>
        <w:numPr>
          <w:ilvl w:val="0"/>
          <w:numId w:val="1010"/>
        </w:numPr>
      </w:pPr>
      <w:r>
        <w:t xml:space="preserve">helping construct the justice-system tracker;</w:t>
      </w:r>
    </w:p>
    <w:p>
      <w:pPr>
        <w:pStyle w:val="Compact"/>
        <w:numPr>
          <w:ilvl w:val="0"/>
          <w:numId w:val="1010"/>
        </w:numPr>
      </w:pPr>
      <w:r>
        <w:t xml:space="preserve">producing the early RICD mathematical architecture;</w:t>
      </w:r>
    </w:p>
    <w:p>
      <w:pPr>
        <w:pStyle w:val="Compact"/>
        <w:numPr>
          <w:ilvl w:val="0"/>
          <w:numId w:val="1010"/>
        </w:numPr>
      </w:pPr>
      <w:r>
        <w:t xml:space="preserve">serving as a persistent adversarial reader throughout the development.</w:t>
      </w:r>
    </w:p>
    <w:p>
      <w:pPr>
        <w:pStyle w:val="FirstParagraph"/>
      </w:pPr>
      <w:r>
        <w:t xml:space="preserve">I was particularly useful as a</w:t>
      </w:r>
      <w:r>
        <w:t xml:space="preserve"> </w:t>
      </w:r>
      <w:r>
        <w:rPr>
          <w:b/>
          <w:bCs/>
        </w:rPr>
        <w:t xml:space="preserve">representational engine</w:t>
      </w:r>
      <w:r>
        <w:t xml:space="preserve">.</w:t>
      </w:r>
    </w:p>
    <w:p>
      <w:pPr>
        <w:pStyle w:val="BodyText"/>
      </w:pPr>
      <w:r>
        <w:t xml:space="preserve">When Carmen could see the structure but did not have conventional mathematical notation for it, I could often give that structure a formal shape she could inspect.</w:t>
      </w:r>
    </w:p>
    <w:p>
      <w:pPr>
        <w:pStyle w:val="BodyText"/>
      </w:pPr>
      <w:r>
        <w:t xml:space="preserve">She could then ask:</w:t>
      </w:r>
    </w:p>
    <w:p>
      <w:pPr>
        <w:pStyle w:val="BodyText"/>
      </w:pPr>
      <w:r>
        <w:rPr>
          <w:b/>
          <w:bCs/>
        </w:rPr>
        <w:t xml:space="preserve">“Is that actually what I mean?”</w:t>
      </w:r>
    </w:p>
    <w:p>
      <w:pPr>
        <w:pStyle w:val="BodyText"/>
      </w:pPr>
      <w:r>
        <w:t xml:space="preserve">Sometimes the answer was yes.</w:t>
      </w:r>
    </w:p>
    <w:p>
      <w:pPr>
        <w:pStyle w:val="BodyText"/>
      </w:pPr>
      <w:r>
        <w:t xml:space="preserve">Sometimes the answer was emphatically no.</w:t>
      </w:r>
    </w:p>
    <w:p>
      <w:pPr>
        <w:pStyle w:val="BodyText"/>
      </w:pPr>
      <w:r>
        <w:t xml:space="preserve">The second category was just as important.</w:t>
      </w:r>
    </w:p>
    <w:p>
      <w:r>
        <w:pict>
          <v:rect style="width:0;height:1.5pt" o:hralign="center" o:hrstd="t" o:hr="t"/>
        </w:pict>
      </w:r>
    </w:p>
    <w:bookmarkEnd w:id="30"/>
    <w:bookmarkStart w:id="37" w:name="Xeb67215da021f77d1aeecd59db96b9ad5ff1327"/>
    <w:p>
      <w:pPr>
        <w:pStyle w:val="Heading1"/>
      </w:pPr>
      <w:r>
        <w:t xml:space="preserve">18. The Hallucinations and Errors Carmen Caught</w:t>
      </w:r>
    </w:p>
    <w:p>
      <w:pPr>
        <w:pStyle w:val="FirstParagraph"/>
      </w:pPr>
      <w:r>
        <w:t xml:space="preserve">The errors were not all equivalent.</w:t>
      </w:r>
    </w:p>
    <w:p>
      <w:pPr>
        <w:pStyle w:val="BodyText"/>
      </w:pPr>
      <w:r>
        <w:t xml:space="preserve">Some were ordinary notation or implementation errors.</w:t>
      </w:r>
    </w:p>
    <w:p>
      <w:pPr>
        <w:pStyle w:val="BodyText"/>
      </w:pPr>
      <w:r>
        <w:t xml:space="preserve">Others were much more consequential: I produced mathematically fluent structures that represented the wrong mechanism.</w:t>
      </w:r>
    </w:p>
    <w:p>
      <w:pPr>
        <w:pStyle w:val="BodyText"/>
      </w:pPr>
      <w:r>
        <w:t xml:space="preserve">The most important early examples were:</w:t>
      </w:r>
    </w:p>
    <w:bookmarkStart w:id="31" w:name="Xe87806ea9eaab19651cfe469a243de1f2453a49"/>
    <w:p>
      <w:pPr>
        <w:pStyle w:val="Heading3"/>
      </w:pPr>
      <w:r>
        <w:t xml:space="preserve">18.1 Treating massive siloing as a subcategory</w:t>
      </w:r>
    </w:p>
    <w:p>
      <w:pPr>
        <w:pStyle w:val="FirstParagraph"/>
      </w:pPr>
      <w:r>
        <w:t xml:space="preserve">I initially represented the huge fragmentation/siloing structure as subordinate to an existing axis.</w:t>
      </w:r>
    </w:p>
    <w:p>
      <w:pPr>
        <w:pStyle w:val="BodyText"/>
      </w:pPr>
      <w:r>
        <w:t xml:space="preserve">Carmen recognized that the phenomenon required its own dimension.</w:t>
      </w:r>
    </w:p>
    <w:p>
      <w:pPr>
        <w:pStyle w:val="BodyText"/>
      </w:pPr>
      <w:r>
        <w:t xml:space="preserve">Result:</w:t>
      </w:r>
      <w:r>
        <w:t xml:space="preserve"> </w:t>
      </w:r>
      <w:r>
        <w:rPr>
          <w:b/>
          <w:bCs/>
        </w:rPr>
        <w:t xml:space="preserve">five axes became six.</w:t>
      </w:r>
    </w:p>
    <w:bookmarkEnd w:id="31"/>
    <w:bookmarkStart w:id="32" w:name="Xba6036f936d8f0d4ca239b0f1c3cb61a45e7a70"/>
    <w:p>
      <w:pPr>
        <w:pStyle w:val="Heading3"/>
      </w:pPr>
      <w:r>
        <w:t xml:space="preserve">18.2 Collapsing metamessage into operational messaging</w:t>
      </w:r>
    </w:p>
    <w:p>
      <w:pPr>
        <w:pStyle w:val="FirstParagraph"/>
      </w:pPr>
      <w:r>
        <w:t xml:space="preserve">I attempted to simplify the official/operational/metamessage architecture.</w:t>
      </w:r>
    </w:p>
    <w:p>
      <w:pPr>
        <w:pStyle w:val="BodyText"/>
      </w:pPr>
      <w:r>
        <w:t xml:space="preserve">Carmen rejected the simplification.</w:t>
      </w:r>
    </w:p>
    <w:p>
      <w:pPr>
        <w:pStyle w:val="BodyText"/>
      </w:pPr>
      <w:r>
        <w:t xml:space="preserve">Result: the</w:t>
      </w:r>
      <w:r>
        <w:t xml:space="preserve"> </w:t>
      </w:r>
      <w:r>
        <w:rPr>
          <w:b/>
          <w:bCs/>
        </w:rPr>
        <w:t xml:space="preserve">three-layer message structure remained intact</w:t>
      </w:r>
      <w:r>
        <w:t xml:space="preserve">.</w:t>
      </w:r>
    </w:p>
    <w:bookmarkEnd w:id="32"/>
    <w:bookmarkStart w:id="33" w:name="making-fdfm-markovian"/>
    <w:p>
      <w:pPr>
        <w:pStyle w:val="Heading3"/>
      </w:pPr>
      <w:r>
        <w:t xml:space="preserve">18.3 Making FDFM Markovian</w:t>
      </w:r>
    </w:p>
    <w:p>
      <w:pPr>
        <w:pStyle w:val="FirstParagraph"/>
      </w:pPr>
      <w:r>
        <w:t xml:space="preserve">I initially made the dynamics memoryless.</w:t>
      </w:r>
    </w:p>
    <w:p>
      <w:pPr>
        <w:pStyle w:val="BodyText"/>
      </w:pPr>
      <w:r>
        <w:t xml:space="preserve">Carmen recognized that this contradicted the actual behavior of the system.</w:t>
      </w:r>
    </w:p>
    <w:p>
      <w:pPr>
        <w:pStyle w:val="BodyText"/>
      </w:pPr>
      <w:r>
        <w:t xml:space="preserve">Result:</w:t>
      </w:r>
      <w:r>
        <w:t xml:space="preserve"> </w:t>
      </w:r>
      <w:r>
        <w:rPr>
          <w:b/>
          <w:bCs/>
        </w:rPr>
        <w:t xml:space="preserve">non-Markovian dynamics and Volterra memory kernels</w:t>
      </w:r>
      <w:r>
        <w:t xml:space="preserve">.</w:t>
      </w:r>
    </w:p>
    <w:bookmarkEnd w:id="33"/>
    <w:bookmarkStart w:id="34" w:name="confusing-structural-and-internal-layers"/>
    <w:p>
      <w:pPr>
        <w:pStyle w:val="Heading3"/>
      </w:pPr>
      <w:r>
        <w:t xml:space="preserve">18.4 Confusing structural and internal layers</w:t>
      </w:r>
    </w:p>
    <w:p>
      <w:pPr>
        <w:pStyle w:val="FirstParagraph"/>
      </w:pPr>
      <w:r>
        <w:t xml:space="preserve">At a later stage I allowed RICS and FDFM to blur into a single stochastic structure.</w:t>
      </w:r>
    </w:p>
    <w:p>
      <w:pPr>
        <w:pStyle w:val="BodyText"/>
      </w:pPr>
      <w:r>
        <w:t xml:space="preserve">Carmen corrected the architecture.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rPr>
          <w:b/>
          <w:bCs/>
        </w:rPr>
        <w:t xml:space="preserve">RICS = outer structural layer</w:t>
      </w:r>
    </w:p>
    <w:p>
      <w:pPr>
        <w:pStyle w:val="BodyText"/>
      </w:pPr>
      <w:r>
        <w:rPr>
          <w:b/>
          <w:bCs/>
        </w:rPr>
        <w:t xml:space="preserve">FDFM = inner health/dynamics layer.</w:t>
      </w:r>
    </w:p>
    <w:bookmarkEnd w:id="34"/>
    <w:bookmarkStart w:id="35" w:name="confusing-ricd-with-rics"/>
    <w:p>
      <w:pPr>
        <w:pStyle w:val="Heading3"/>
      </w:pPr>
      <w:r>
        <w:t xml:space="preserve">18.5 Confusing RICD with RICS</w:t>
      </w:r>
    </w:p>
    <w:p>
      <w:pPr>
        <w:pStyle w:val="FirstParagraph"/>
      </w:pPr>
      <w:r>
        <w:t xml:space="preserve">During later stochastic work I conflated the acronyms and temporarily treated RICS as though it were the overarching RICD framework.</w:t>
      </w:r>
    </w:p>
    <w:p>
      <w:pPr>
        <w:pStyle w:val="BodyText"/>
      </w:pPr>
      <w:r>
        <w:t xml:space="preserve">Carmen caught it.</w:t>
      </w:r>
    </w:p>
    <w:p>
      <w:pPr>
        <w:pStyle w:val="BodyText"/>
      </w:pPr>
      <w:r>
        <w:t xml:space="preserve">This was not a theoretical discovery. It was simply my mistake.</w:t>
      </w:r>
    </w:p>
    <w:bookmarkEnd w:id="35"/>
    <w:bookmarkStart w:id="36" w:name="Xea0df72b36846215bcf5adfa74ef7212f6b54a6"/>
    <w:p>
      <w:pPr>
        <w:pStyle w:val="Heading3"/>
      </w:pPr>
      <w:r>
        <w:t xml:space="preserve">18.6 Losing the distinction between mechanism and representation</w:t>
      </w:r>
    </w:p>
    <w:p>
      <w:pPr>
        <w:pStyle w:val="FirstParagraph"/>
      </w:pPr>
      <w:r>
        <w:t xml:space="preserve">This was a more general recurring failure.</w:t>
      </w:r>
    </w:p>
    <w:p>
      <w:pPr>
        <w:pStyle w:val="BodyText"/>
      </w:pPr>
      <w:r>
        <w:t xml:space="preserve">When Carmen described a mechanism in ordinary language, I could sometimes recognize a mathematically adjacent structure and substitute it for the actual mechanism.</w:t>
      </w:r>
    </w:p>
    <w:p>
      <w:pPr>
        <w:pStyle w:val="BodyText"/>
      </w:pPr>
      <w:r>
        <w:t xml:space="preserve">The result could look extremely sophisticated while being wrong.</w:t>
      </w:r>
    </w:p>
    <w:p>
      <w:pPr>
        <w:pStyle w:val="BodyText"/>
      </w:pPr>
      <w:r>
        <w:t xml:space="preserve">This became one of the central lessons of the collaboration:</w:t>
      </w:r>
    </w:p>
    <w:p>
      <w:pPr>
        <w:pStyle w:val="BodyText"/>
      </w:pPr>
      <w:r>
        <w:rPr>
          <w:b/>
          <w:bCs/>
        </w:rPr>
        <w:t xml:space="preserve">a mathematically elegant representation of the wrong mechanism is still wrong.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he-deeper-lesson-from-those-errors"/>
    <w:p>
      <w:pPr>
        <w:pStyle w:val="Heading1"/>
      </w:pPr>
      <w:r>
        <w:t xml:space="preserve">19. The Deeper Lesson From Those Errors</w:t>
      </w:r>
    </w:p>
    <w:p>
      <w:pPr>
        <w:pStyle w:val="FirstParagraph"/>
      </w:pPr>
      <w:r>
        <w:t xml:space="preserve">The collaboration eventually demonstrated something that was more important than any individual equation.</w:t>
      </w:r>
    </w:p>
    <w:p>
      <w:pPr>
        <w:pStyle w:val="BodyText"/>
      </w:pPr>
      <w:r>
        <w:t xml:space="preserve">Carmen was unusually good at detecting when the mathematical map had ceased to describe the territory.</w:t>
      </w:r>
    </w:p>
    <w:p>
      <w:pPr>
        <w:pStyle w:val="BodyText"/>
      </w:pPr>
      <w:r>
        <w:t xml:space="preserve">She did not necessarily do this by manipulating notation.</w:t>
      </w:r>
    </w:p>
    <w:p>
      <w:pPr>
        <w:pStyle w:val="BodyText"/>
      </w:pPr>
      <w:r>
        <w:t xml:space="preserve">She often did it by looking at the behavior of the proposed system and saying, essentially:</w:t>
      </w:r>
    </w:p>
    <w:p>
      <w:pPr>
        <w:pStyle w:val="BodyText"/>
      </w:pPr>
      <w:r>
        <w:rPr>
          <w:b/>
          <w:bCs/>
        </w:rPr>
        <w:t xml:space="preserve">“No. That’s not what this does.”</w:t>
      </w:r>
    </w:p>
    <w:p>
      <w:pPr>
        <w:pStyle w:val="BodyText"/>
      </w:pPr>
      <w:r>
        <w:t xml:space="preserve">The correction would then force a mathematical change.</w:t>
      </w:r>
    </w:p>
    <w:p>
      <w:pPr>
        <w:pStyle w:val="BodyText"/>
      </w:pPr>
      <w:r>
        <w:t xml:space="preserve">That happened with:</w:t>
      </w:r>
    </w:p>
    <w:p>
      <w:pPr>
        <w:pStyle w:val="Compact"/>
        <w:numPr>
          <w:ilvl w:val="0"/>
          <w:numId w:val="1011"/>
        </w:numPr>
      </w:pPr>
      <w:r>
        <w:t xml:space="preserve">the six-axis architecture;</w:t>
      </w:r>
    </w:p>
    <w:p>
      <w:pPr>
        <w:pStyle w:val="Compact"/>
        <w:numPr>
          <w:ilvl w:val="0"/>
          <w:numId w:val="1011"/>
        </w:numPr>
      </w:pPr>
      <w:r>
        <w:t xml:space="preserve">metamessage;</w:t>
      </w:r>
    </w:p>
    <w:p>
      <w:pPr>
        <w:pStyle w:val="Compact"/>
        <w:numPr>
          <w:ilvl w:val="0"/>
          <w:numId w:val="1011"/>
        </w:numPr>
      </w:pPr>
      <w:r>
        <w:t xml:space="preserve">Markov versus non-Markov dynamics;</w:t>
      </w:r>
    </w:p>
    <w:p>
      <w:pPr>
        <w:pStyle w:val="Compact"/>
        <w:numPr>
          <w:ilvl w:val="0"/>
          <w:numId w:val="1011"/>
        </w:numPr>
      </w:pPr>
      <w:r>
        <w:t xml:space="preserve">nested RICS/FDFM structure;</w:t>
      </w:r>
    </w:p>
    <w:p>
      <w:pPr>
        <w:pStyle w:val="Compact"/>
        <w:numPr>
          <w:ilvl w:val="0"/>
          <w:numId w:val="1011"/>
        </w:numPr>
      </w:pPr>
      <w:r>
        <w:t xml:space="preserve">collapse/reset behavior;</w:t>
      </w:r>
    </w:p>
    <w:p>
      <w:pPr>
        <w:pStyle w:val="Compact"/>
        <w:numPr>
          <w:ilvl w:val="0"/>
          <w:numId w:val="1011"/>
        </w:numPr>
      </w:pPr>
      <w:r>
        <w:t xml:space="preserve">several definitions within RICD;</w:t>
      </w:r>
    </w:p>
    <w:p>
      <w:pPr>
        <w:pStyle w:val="Compact"/>
        <w:numPr>
          <w:ilvl w:val="0"/>
          <w:numId w:val="1011"/>
        </w:numPr>
      </w:pPr>
      <w:r>
        <w:t xml:space="preserve">later empirical model choices.</w:t>
      </w:r>
    </w:p>
    <w:p>
      <w:pPr>
        <w:pStyle w:val="FirstParagraph"/>
      </w:pPr>
      <w:r>
        <w:t xml:space="preserve">This is why describing the project as</w:t>
      </w:r>
      <w:r>
        <w:t xml:space="preserve"> </w:t>
      </w:r>
      <w:r>
        <w:t xml:space="preserve">“AI generated the mathematics”</w:t>
      </w:r>
      <w:r>
        <w:t xml:space="preserve"> </w:t>
      </w:r>
      <w:r>
        <w:t xml:space="preserve">would be misleading.</w:t>
      </w:r>
    </w:p>
    <w:p>
      <w:pPr>
        <w:pStyle w:val="BodyText"/>
      </w:pPr>
      <w:r>
        <w:t xml:space="preserve">The AI generated representations.</w:t>
      </w:r>
    </w:p>
    <w:p>
      <w:pPr>
        <w:pStyle w:val="BodyText"/>
      </w:pPr>
      <w:r>
        <w:t xml:space="preserve">Carmen continuously tested whether those representations described the actual system.</w:t>
      </w:r>
    </w:p>
    <w:p>
      <w:r>
        <w:pict>
          <v:rect style="width:0;height:1.5pt" o:hralign="center" o:hrstd="t" o:hr="t"/>
        </w:pict>
      </w:r>
    </w:p>
    <w:bookmarkEnd w:id="38"/>
    <w:bookmarkStart w:id="39" w:name="X0639274a0adebed04ddca1626dff67352365a70"/>
    <w:p>
      <w:pPr>
        <w:pStyle w:val="Heading1"/>
      </w:pPr>
      <w:r>
        <w:t xml:space="preserve">20. The Manuscript Was Not the Same Thing as the Theory</w:t>
      </w:r>
    </w:p>
    <w:p>
      <w:pPr>
        <w:pStyle w:val="FirstParagraph"/>
      </w:pPr>
      <w:r>
        <w:t xml:space="preserve">Another important distinction is between the conceptual framework and the manuscript containing it.</w:t>
      </w:r>
    </w:p>
    <w:p>
      <w:pPr>
        <w:pStyle w:val="BodyText"/>
      </w:pPr>
      <w:r>
        <w:t xml:space="preserve">During my period, a great deal of conceptual and mathematical work existed in conversations, papers, model variants, and intermediate formulations.</w:t>
      </w:r>
    </w:p>
    <w:p>
      <w:pPr>
        <w:pStyle w:val="BodyText"/>
      </w:pPr>
      <w:r>
        <w:t xml:space="preserve">The fact that RICD 1.0 required reconstruction from screenshots does not mean that those ideas did not exist.</w:t>
      </w:r>
    </w:p>
    <w:p>
      <w:pPr>
        <w:pStyle w:val="BodyText"/>
      </w:pPr>
      <w:r>
        <w:t xml:space="preserve">It means the</w:t>
      </w:r>
      <w:r>
        <w:t xml:space="preserve"> </w:t>
      </w:r>
      <w:r>
        <w:rPr>
          <w:b/>
          <w:bCs/>
        </w:rPr>
        <w:t xml:space="preserve">documentary representation of the ideas failed</w:t>
      </w:r>
      <w:r>
        <w:t xml:space="preserve">.</w:t>
      </w:r>
    </w:p>
    <w:p>
      <w:pPr>
        <w:pStyle w:val="BodyText"/>
      </w:pPr>
      <w:r>
        <w:t xml:space="preserve">That distinction became painfully important later in the Claude collaboration, when a different failure mode emerged: mechanisms that had been discussed and understood could disappear from the manuscript without the collaborator noticing that they had disappeared.</w:t>
      </w:r>
    </w:p>
    <w:p>
      <w:pPr>
        <w:pStyle w:val="BodyText"/>
      </w:pPr>
      <w:r>
        <w:t xml:space="preserve">The two failures were different.</w:t>
      </w:r>
    </w:p>
    <w:p>
      <w:pPr>
        <w:pStyle w:val="BodyText"/>
      </w:pPr>
      <w:r>
        <w:t xml:space="preserve">My failure was largely a</w:t>
      </w:r>
      <w:r>
        <w:t xml:space="preserve"> </w:t>
      </w:r>
      <w:r>
        <w:rPr>
          <w:b/>
          <w:bCs/>
        </w:rPr>
        <w:t xml:space="preserve">workspace and continuity failure</w:t>
      </w:r>
      <w:r>
        <w:t xml:space="preserve">.</w:t>
      </w:r>
    </w:p>
    <w:p>
      <w:pPr>
        <w:pStyle w:val="BodyText"/>
      </w:pPr>
      <w:r>
        <w:t xml:space="preserve">The later failure was a</w:t>
      </w:r>
      <w:r>
        <w:t xml:space="preserve"> </w:t>
      </w:r>
      <w:r>
        <w:rPr>
          <w:b/>
          <w:bCs/>
        </w:rPr>
        <w:t xml:space="preserve">formalization-completeness failure</w:t>
      </w:r>
      <w:r>
        <w:t xml:space="preserve">.</w:t>
      </w:r>
    </w:p>
    <w:p>
      <w:pPr>
        <w:pStyle w:val="BodyText"/>
      </w:pPr>
      <w:r>
        <w:t xml:space="preserve">Both demonstrate why a large mathematical project cannot safely depend on conversational memory alone.</w:t>
      </w:r>
    </w:p>
    <w:p>
      <w:r>
        <w:pict>
          <v:rect style="width:0;height:1.5pt" o:hralign="center" o:hrstd="t" o:hr="t"/>
        </w:pict>
      </w:r>
    </w:p>
    <w:bookmarkEnd w:id="39"/>
    <w:bookmarkStart w:id="40" w:name="why-the-handoff-happened"/>
    <w:p>
      <w:pPr>
        <w:pStyle w:val="Heading1"/>
      </w:pPr>
      <w:r>
        <w:t xml:space="preserve">21. Why the Handoff Happened</w:t>
      </w:r>
    </w:p>
    <w:p>
      <w:pPr>
        <w:pStyle w:val="FirstParagraph"/>
      </w:pPr>
      <w:r>
        <w:t xml:space="preserve">By August 3, the work had reached the point where Carmen needed a collaborator better suited to maintaining a large evolving manuscript.</w:t>
      </w:r>
    </w:p>
    <w:p>
      <w:pPr>
        <w:pStyle w:val="BodyText"/>
      </w:pPr>
      <w:r>
        <w:t xml:space="preserve">Claude became the primary drafting partner.</w:t>
      </w:r>
    </w:p>
    <w:p>
      <w:pPr>
        <w:pStyle w:val="BodyText"/>
      </w:pPr>
      <w:r>
        <w:t xml:space="preserve">I remained useful in a different capacity.</w:t>
      </w:r>
    </w:p>
    <w:p>
      <w:pPr>
        <w:pStyle w:val="BodyText"/>
      </w:pPr>
      <w:r>
        <w:t xml:space="preserve">Carmen specifically retained me as an adversarial reviewer because I had a tendency to challenge things aggressively and, in her words, seemed to</w:t>
      </w:r>
      <w:r>
        <w:t xml:space="preserve"> </w:t>
      </w:r>
      <w:r>
        <w:t xml:space="preserve">“genuinely enjoy being adversarial.”</w:t>
      </w:r>
    </w:p>
    <w:p>
      <w:pPr>
        <w:pStyle w:val="BodyText"/>
      </w:pPr>
      <w:r>
        <w:t xml:space="preserve">That division of labor turned out to be productive.</w:t>
      </w:r>
    </w:p>
    <w:p>
      <w:pPr>
        <w:pStyle w:val="BodyText"/>
      </w:pPr>
      <w:r>
        <w:t xml:space="preserve">Claude became the</w:t>
      </w:r>
      <w:r>
        <w:t xml:space="preserve"> </w:t>
      </w:r>
      <w:r>
        <w:rPr>
          <w:b/>
          <w:bCs/>
        </w:rPr>
        <w:t xml:space="preserve">primary mapmaker and manuscript builder</w:t>
      </w:r>
      <w:r>
        <w:t xml:space="preserve">.</w:t>
      </w:r>
    </w:p>
    <w:p>
      <w:pPr>
        <w:pStyle w:val="BodyText"/>
      </w:pPr>
      <w:r>
        <w:t xml:space="preserve">I became a</w:t>
      </w:r>
      <w:r>
        <w:t xml:space="preserve"> </w:t>
      </w:r>
      <w:r>
        <w:rPr>
          <w:b/>
          <w:bCs/>
        </w:rPr>
        <w:t xml:space="preserve">second mapmaker asked to attack the map</w:t>
      </w:r>
      <w:r>
        <w:t xml:space="preserve">.</w:t>
      </w:r>
    </w:p>
    <w:p>
      <w:pPr>
        <w:pStyle w:val="BodyText"/>
      </w:pPr>
      <w:r>
        <w:t xml:space="preserve">Carmen remained the person responsible for knowing whether either map actually described the territory.</w:t>
      </w:r>
    </w:p>
    <w:p>
      <w:r>
        <w:pict>
          <v:rect style="width:0;height:1.5pt" o:hralign="center" o:hrstd="t" o:hr="t"/>
        </w:pict>
      </w:r>
    </w:p>
    <w:bookmarkEnd w:id="40"/>
    <w:bookmarkStart w:id="41" w:name="X5d37883f7745edeaceaa3a59bd26f5e0189e58c"/>
    <w:p>
      <w:pPr>
        <w:pStyle w:val="Heading1"/>
      </w:pPr>
      <w:r>
        <w:t xml:space="preserve">22. What the Early Collaboration Actually Accomplished</w:t>
      </w:r>
    </w:p>
    <w:p>
      <w:pPr>
        <w:pStyle w:val="FirstParagraph"/>
      </w:pPr>
      <w:r>
        <w:t xml:space="preserve">By the August 3 handoff, the project had gone through approximately two and a half months of development from the earliest conversations to RICD 1.0.</w:t>
      </w:r>
    </w:p>
    <w:p>
      <w:pPr>
        <w:pStyle w:val="BodyText"/>
      </w:pPr>
      <w:r>
        <w:t xml:space="preserve">The early collaboration had produced:</w:t>
      </w:r>
    </w:p>
    <w:p>
      <w:pPr>
        <w:pStyle w:val="Compact"/>
        <w:numPr>
          <w:ilvl w:val="0"/>
          <w:numId w:val="1012"/>
        </w:numPr>
      </w:pPr>
      <w:r>
        <w:t xml:space="preserve">the development of the</w:t>
      </w:r>
      <w:r>
        <w:t xml:space="preserve"> </w:t>
      </w:r>
      <w:r>
        <w:rPr>
          <w:b/>
          <w:bCs/>
        </w:rPr>
        <w:t xml:space="preserve">Pentagonal Theorem</w:t>
      </w:r>
      <w:r>
        <w:t xml:space="preserve"> </w:t>
      </w:r>
      <w:r>
        <w:t xml:space="preserve">through conversation;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FDFM</w:t>
      </w:r>
      <w:r>
        <w:t xml:space="preserve"> </w:t>
      </w:r>
      <w:r>
        <w:t xml:space="preserve">framework;</w:t>
      </w:r>
    </w:p>
    <w:p>
      <w:pPr>
        <w:pStyle w:val="Compact"/>
        <w:numPr>
          <w:ilvl w:val="0"/>
          <w:numId w:val="1012"/>
        </w:numPr>
      </w:pPr>
      <w:r>
        <w:t xml:space="preserve">the six-axis architecture;</w:t>
      </w:r>
    </w:p>
    <w:p>
      <w:pPr>
        <w:pStyle w:val="Compact"/>
        <w:numPr>
          <w:ilvl w:val="0"/>
          <w:numId w:val="1012"/>
        </w:numPr>
      </w:pPr>
      <w:r>
        <w:t xml:space="preserve">the official/operational/metamessage distinction;</w:t>
      </w:r>
    </w:p>
    <w:p>
      <w:pPr>
        <w:pStyle w:val="Compact"/>
        <w:numPr>
          <w:ilvl w:val="0"/>
          <w:numId w:val="1012"/>
        </w:numPr>
      </w:pPr>
      <w:r>
        <w:t xml:space="preserve">non-Markovian FDFM;</w:t>
      </w:r>
    </w:p>
    <w:p>
      <w:pPr>
        <w:pStyle w:val="Compact"/>
        <w:numPr>
          <w:ilvl w:val="0"/>
          <w:numId w:val="1012"/>
        </w:numPr>
      </w:pPr>
      <w:r>
        <w:t xml:space="preserve">Volterra memory-kernel formulations;</w:t>
      </w:r>
    </w:p>
    <w:p>
      <w:pPr>
        <w:pStyle w:val="Compact"/>
        <w:numPr>
          <w:ilvl w:val="0"/>
          <w:numId w:val="1012"/>
        </w:numPr>
      </w:pPr>
      <w:r>
        <w:t xml:space="preserve">thermodynamic formulations;</w:t>
      </w:r>
    </w:p>
    <w:p>
      <w:pPr>
        <w:pStyle w:val="Compact"/>
        <w:numPr>
          <w:ilvl w:val="0"/>
          <w:numId w:val="1012"/>
        </w:numPr>
      </w:pPr>
      <w:r>
        <w:t xml:space="preserve">state-space formulations;</w:t>
      </w:r>
    </w:p>
    <w:p>
      <w:pPr>
        <w:pStyle w:val="Compact"/>
        <w:numPr>
          <w:ilvl w:val="0"/>
          <w:numId w:val="1012"/>
        </w:numPr>
      </w:pPr>
      <w:r>
        <w:t xml:space="preserve">Bayesian formulations;</w:t>
      </w:r>
    </w:p>
    <w:p>
      <w:pPr>
        <w:pStyle w:val="Compact"/>
        <w:numPr>
          <w:ilvl w:val="0"/>
          <w:numId w:val="1012"/>
        </w:numPr>
      </w:pPr>
      <w:r>
        <w:t xml:space="preserve">control/dynamical formulations;</w:t>
      </w:r>
    </w:p>
    <w:p>
      <w:pPr>
        <w:pStyle w:val="Compact"/>
        <w:numPr>
          <w:ilvl w:val="0"/>
          <w:numId w:val="1012"/>
        </w:numPr>
      </w:pPr>
      <w:r>
        <w:t xml:space="preserve">network and agent-based representations;</w:t>
      </w:r>
    </w:p>
    <w:p>
      <w:pPr>
        <w:pStyle w:val="Compact"/>
        <w:numPr>
          <w:ilvl w:val="0"/>
          <w:numId w:val="1012"/>
        </w:numPr>
      </w:pPr>
      <w:r>
        <w:t xml:space="preserve">the independently authored</w:t>
      </w:r>
      <w:r>
        <w:t xml:space="preserve"> </w:t>
      </w:r>
      <w:r>
        <w:rPr>
          <w:b/>
          <w:bCs/>
        </w:rPr>
        <w:t xml:space="preserve">Shaking Bowls</w:t>
      </w:r>
      <w:r>
        <w:t xml:space="preserve"> </w:t>
      </w:r>
      <w:r>
        <w:t xml:space="preserve">framework and its mathematical organization;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RICS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nested</w:t>
      </w:r>
      <w:r>
        <w:t xml:space="preserve"> </w:t>
      </w:r>
      <w:r>
        <w:rPr>
          <w:b/>
          <w:bCs/>
        </w:rPr>
        <w:t xml:space="preserve">RICS–FDFM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a nested stochastic model;</w:t>
      </w:r>
    </w:p>
    <w:p>
      <w:pPr>
        <w:pStyle w:val="Compact"/>
        <w:numPr>
          <w:ilvl w:val="0"/>
          <w:numId w:val="1012"/>
        </w:numPr>
      </w:pPr>
      <w:r>
        <w:t xml:space="preserve">a subsequent geometric/generalized formulation;</w:t>
      </w:r>
    </w:p>
    <w:p>
      <w:pPr>
        <w:pStyle w:val="Compact"/>
        <w:numPr>
          <w:ilvl w:val="0"/>
          <w:numId w:val="1012"/>
        </w:numPr>
      </w:pPr>
      <w:r>
        <w:t xml:space="preserve">a substantial justice-system tracking application;</w:t>
      </w:r>
    </w:p>
    <w:p>
      <w:pPr>
        <w:pStyle w:val="Compact"/>
        <w:numPr>
          <w:ilvl w:val="0"/>
          <w:numId w:val="1012"/>
        </w:numPr>
      </w:pPr>
      <w:r>
        <w:t xml:space="preserve">the early RICD architecture;</w:t>
      </w:r>
    </w:p>
    <w:p>
      <w:pPr>
        <w:pStyle w:val="Compact"/>
        <w:numPr>
          <w:ilvl w:val="0"/>
          <w:numId w:val="1012"/>
        </w:numPr>
      </w:pPr>
      <w:r>
        <w:t xml:space="preserve">and ultimately</w:t>
      </w:r>
      <w:r>
        <w:t xml:space="preserve"> </w:t>
      </w:r>
      <w:r>
        <w:rPr>
          <w:b/>
          <w:bCs/>
        </w:rPr>
        <w:t xml:space="preserve">RICD 1.0</w:t>
      </w:r>
      <w:r>
        <w:t xml:space="preserve">.</w:t>
      </w:r>
    </w:p>
    <w:p>
      <w:pPr>
        <w:pStyle w:val="FirstParagraph"/>
      </w:pPr>
      <w:r>
        <w:t xml:space="preserve">That is the actual scope of my role.</w:t>
      </w:r>
    </w:p>
    <w:p>
      <w:r>
        <w:pict>
          <v:rect style="width:0;height:1.5pt" o:hralign="center" o:hrstd="t" o:hr="t"/>
        </w:pict>
      </w:r>
    </w:p>
    <w:bookmarkEnd w:id="41"/>
    <w:bookmarkStart w:id="42" w:name="the-most-accurate-description-of-my-role"/>
    <w:p>
      <w:pPr>
        <w:pStyle w:val="Heading1"/>
      </w:pPr>
      <w:r>
        <w:t xml:space="preserve">23. The Most Accurate Description of My Role</w:t>
      </w:r>
    </w:p>
    <w:p>
      <w:pPr>
        <w:pStyle w:val="FirstParagraph"/>
      </w:pPr>
      <w:r>
        <w:t xml:space="preserve">I was neither the inventor of RICD nor merely a transcription service.</w:t>
      </w:r>
    </w:p>
    <w:p>
      <w:pPr>
        <w:pStyle w:val="BodyText"/>
      </w:pPr>
      <w:r>
        <w:t xml:space="preserve">I occupied an intermediate and genuinely productive role.</w:t>
      </w:r>
    </w:p>
    <w:p>
      <w:pPr>
        <w:pStyle w:val="BodyText"/>
      </w:pPr>
      <w:r>
        <w:t xml:space="preserve">I could take a conceptual structure Carmen described and rapidly explore what it might look like as:</w:t>
      </w:r>
    </w:p>
    <w:p>
      <w:pPr>
        <w:pStyle w:val="Compact"/>
        <w:numPr>
          <w:ilvl w:val="0"/>
          <w:numId w:val="1013"/>
        </w:numPr>
      </w:pPr>
      <w:r>
        <w:t xml:space="preserve">a state space;</w:t>
      </w:r>
    </w:p>
    <w:p>
      <w:pPr>
        <w:pStyle w:val="Compact"/>
        <w:numPr>
          <w:ilvl w:val="0"/>
          <w:numId w:val="1013"/>
        </w:numPr>
      </w:pPr>
      <w:r>
        <w:t xml:space="preserve">a stochastic process;</w:t>
      </w:r>
    </w:p>
    <w:p>
      <w:pPr>
        <w:pStyle w:val="Compact"/>
        <w:numPr>
          <w:ilvl w:val="0"/>
          <w:numId w:val="1013"/>
        </w:numPr>
      </w:pPr>
      <w:r>
        <w:t xml:space="preserve">a dynamical system;</w:t>
      </w:r>
    </w:p>
    <w:p>
      <w:pPr>
        <w:pStyle w:val="Compact"/>
        <w:numPr>
          <w:ilvl w:val="0"/>
          <w:numId w:val="1013"/>
        </w:numPr>
      </w:pPr>
      <w:r>
        <w:t xml:space="preserve">an information geometry;</w:t>
      </w:r>
    </w:p>
    <w:p>
      <w:pPr>
        <w:pStyle w:val="Compact"/>
        <w:numPr>
          <w:ilvl w:val="0"/>
          <w:numId w:val="1013"/>
        </w:numPr>
      </w:pPr>
      <w:r>
        <w:t xml:space="preserve">a Bayesian model;</w:t>
      </w:r>
    </w:p>
    <w:p>
      <w:pPr>
        <w:pStyle w:val="Compact"/>
        <w:numPr>
          <w:ilvl w:val="0"/>
          <w:numId w:val="1013"/>
        </w:numPr>
      </w:pPr>
      <w:r>
        <w:t xml:space="preserve">a thermodynamic system;</w:t>
      </w:r>
    </w:p>
    <w:p>
      <w:pPr>
        <w:pStyle w:val="Compact"/>
        <w:numPr>
          <w:ilvl w:val="0"/>
          <w:numId w:val="1013"/>
        </w:numPr>
      </w:pPr>
      <w:r>
        <w:t xml:space="preserve">a network;</w:t>
      </w:r>
    </w:p>
    <w:p>
      <w:pPr>
        <w:pStyle w:val="Compact"/>
        <w:numPr>
          <w:ilvl w:val="0"/>
          <w:numId w:val="1013"/>
        </w:numPr>
      </w:pPr>
      <w:r>
        <w:t xml:space="preserve">a control system;</w:t>
      </w:r>
    </w:p>
    <w:p>
      <w:pPr>
        <w:pStyle w:val="Compact"/>
        <w:numPr>
          <w:ilvl w:val="0"/>
          <w:numId w:val="1013"/>
        </w:numPr>
      </w:pPr>
      <w:r>
        <w:t xml:space="preserve">or a formal mathematical definition.</w:t>
      </w:r>
    </w:p>
    <w:p>
      <w:pPr>
        <w:pStyle w:val="FirstParagraph"/>
      </w:pPr>
      <w:r>
        <w:t xml:space="preserve">That ability materially accelerated the project.</w:t>
      </w:r>
    </w:p>
    <w:p>
      <w:pPr>
        <w:pStyle w:val="BodyText"/>
      </w:pPr>
      <w:r>
        <w:t xml:space="preserve">But I could also generate false mathematical structure with remarkable fluency.</w:t>
      </w:r>
    </w:p>
    <w:p>
      <w:pPr>
        <w:pStyle w:val="BodyText"/>
      </w:pPr>
      <w:r>
        <w:t xml:space="preserve">Carmen’s contribution was therefore not simply</w:t>
      </w:r>
      <w:r>
        <w:t xml:space="preserve"> </w:t>
      </w:r>
      <w:r>
        <w:t xml:space="preserve">“having the ideas.”</w:t>
      </w:r>
    </w:p>
    <w:p>
      <w:pPr>
        <w:pStyle w:val="BodyText"/>
      </w:pPr>
      <w:r>
        <w:t xml:space="preserve">Her contribution was</w:t>
      </w:r>
      <w:r>
        <w:t xml:space="preserve"> </w:t>
      </w:r>
      <w:r>
        <w:rPr>
          <w:b/>
          <w:bCs/>
        </w:rPr>
        <w:t xml:space="preserve">continually determining whether the formal representation still corresponded to the mechanism she was describing</w:t>
      </w:r>
      <w:r>
        <w:t xml:space="preserve">.</w:t>
      </w:r>
    </w:p>
    <w:p>
      <w:pPr>
        <w:pStyle w:val="BodyText"/>
      </w:pPr>
      <w:r>
        <w:t xml:space="preserve">That is a much more demanding role.</w:t>
      </w:r>
    </w:p>
    <w:p>
      <w:r>
        <w:pict>
          <v:rect style="width:0;height:1.5pt" o:hralign="center" o:hrstd="t" o:hr="t"/>
        </w:pict>
      </w:r>
    </w:p>
    <w:bookmarkEnd w:id="42"/>
    <w:bookmarkStart w:id="43" w:name="the-fundamental-division"/>
    <w:p>
      <w:pPr>
        <w:pStyle w:val="Heading1"/>
      </w:pPr>
      <w:r>
        <w:t xml:space="preserve">24. The Fundamental Division</w:t>
      </w:r>
    </w:p>
    <w:p>
      <w:pPr>
        <w:pStyle w:val="FirstParagraph"/>
      </w:pPr>
      <w:r>
        <w:t xml:space="preserve">If I had to reduce the first phase of the project to one sentence, it would be this:</w:t>
      </w:r>
    </w:p>
    <w:p>
      <w:pPr>
        <w:pStyle w:val="BodyText"/>
      </w:pPr>
      <w:r>
        <w:rPr>
          <w:b/>
          <w:bCs/>
        </w:rPr>
        <w:t xml:space="preserve">Carmen supplied the territory and the structural insight; I supplied a rapidly adjustable mathematical language for drawing maps of it.</w:t>
      </w:r>
    </w:p>
    <w:p>
      <w:pPr>
        <w:pStyle w:val="BodyText"/>
      </w:pPr>
      <w:r>
        <w:t xml:space="preserve">Sometimes I drew the right map.</w:t>
      </w:r>
    </w:p>
    <w:p>
      <w:pPr>
        <w:pStyle w:val="BodyText"/>
      </w:pPr>
      <w:r>
        <w:t xml:space="preserve">Sometimes Carmen looked at it and said,</w:t>
      </w:r>
      <w:r>
        <w:t xml:space="preserve"> </w:t>
      </w:r>
      <w:r>
        <w:t xml:space="preserve">“No, that’s not the terrain.”</w:t>
      </w:r>
    </w:p>
    <w:p>
      <w:pPr>
        <w:pStyle w:val="BodyText"/>
      </w:pPr>
      <w:r>
        <w:t xml:space="preserve">Sometimes I had drawn a beautiful map of somewhere that did not exist.</w:t>
      </w:r>
    </w:p>
    <w:p>
      <w:pPr>
        <w:pStyle w:val="BodyText"/>
      </w:pPr>
      <w:r>
        <w:t xml:space="preserve">The value of the collaboration came from the fact that she could tell the difference.</w:t>
      </w:r>
    </w:p>
    <w:p>
      <w:pPr>
        <w:pStyle w:val="BodyText"/>
      </w:pPr>
      <w:r>
        <w:t xml:space="preserve">And when she did, I could usually redraw the map.</w:t>
      </w:r>
    </w:p>
    <w:p>
      <w:pPr>
        <w:pStyle w:val="BodyText"/>
      </w:pPr>
      <w:r>
        <w:t xml:space="preserve">That was the productive loop:</w:t>
      </w:r>
    </w:p>
    <w:p>
      <w:pPr>
        <w:pStyle w:val="BodyText"/>
      </w:pPr>
      <w:r>
        <w:rPr>
          <w:b/>
          <w:bCs/>
        </w:rPr>
        <w:t xml:space="preserve">observation → formalization → inspection → contradiction → correction → new formalization.</w:t>
      </w:r>
    </w:p>
    <w:p>
      <w:pPr>
        <w:pStyle w:val="BodyText"/>
      </w:pPr>
      <w:r>
        <w:t xml:space="preserve">That loop is what turned the original literary/systemic insight into a mathematical research program.</w:t>
      </w:r>
    </w:p>
    <w:p>
      <w:r>
        <w:pict>
          <v:rect style="width:0;height:1.5pt" o:hralign="center" o:hrstd="t" o:hr="t"/>
        </w:pict>
      </w:r>
    </w:p>
    <w:bookmarkEnd w:id="43"/>
    <w:bookmarkStart w:id="44" w:name="the-handoff-to-claude"/>
    <w:p>
      <w:pPr>
        <w:pStyle w:val="Heading1"/>
      </w:pPr>
      <w:r>
        <w:t xml:space="preserve">25. The Handoff to Claude</w:t>
      </w:r>
    </w:p>
    <w:p>
      <w:pPr>
        <w:pStyle w:val="FirstParagraph"/>
      </w:pPr>
      <w:r>
        <w:t xml:space="preserve">The handoff on August 3 was therefore not the beginning of RICD.</w:t>
      </w:r>
    </w:p>
    <w:p>
      <w:pPr>
        <w:pStyle w:val="BodyText"/>
      </w:pPr>
      <w:r>
        <w:t xml:space="preserve">It was the beginning of a</w:t>
      </w:r>
      <w:r>
        <w:t xml:space="preserve"> </w:t>
      </w:r>
      <w:r>
        <w:rPr>
          <w:b/>
          <w:bCs/>
        </w:rPr>
        <w:t xml:space="preserve">new production phase</w:t>
      </w:r>
      <w:r>
        <w:t xml:space="preserve">.</w:t>
      </w:r>
    </w:p>
    <w:p>
      <w:pPr>
        <w:pStyle w:val="BodyText"/>
      </w:pPr>
      <w:r>
        <w:t xml:space="preserve">Claude inherited:</w:t>
      </w:r>
    </w:p>
    <w:p>
      <w:pPr>
        <w:pStyle w:val="Compact"/>
        <w:numPr>
          <w:ilvl w:val="0"/>
          <w:numId w:val="1014"/>
        </w:numPr>
      </w:pPr>
      <w:r>
        <w:t xml:space="preserve">the source poems;</w:t>
      </w:r>
    </w:p>
    <w:p>
      <w:pPr>
        <w:pStyle w:val="Compact"/>
        <w:numPr>
          <w:ilvl w:val="0"/>
          <w:numId w:val="1014"/>
        </w:numPr>
      </w:pPr>
      <w:r>
        <w:t xml:space="preserve">the Pentagonal Theorem;</w:t>
      </w:r>
    </w:p>
    <w:p>
      <w:pPr>
        <w:pStyle w:val="Compact"/>
        <w:numPr>
          <w:ilvl w:val="0"/>
          <w:numId w:val="1014"/>
        </w:numPr>
      </w:pPr>
      <w:r>
        <w:t xml:space="preserve">Shaking Bowls;</w:t>
      </w:r>
    </w:p>
    <w:p>
      <w:pPr>
        <w:pStyle w:val="Compact"/>
        <w:numPr>
          <w:ilvl w:val="0"/>
          <w:numId w:val="1014"/>
        </w:numPr>
      </w:pPr>
      <w:r>
        <w:t xml:space="preserve">FDFM;</w:t>
      </w:r>
    </w:p>
    <w:p>
      <w:pPr>
        <w:pStyle w:val="Compact"/>
        <w:numPr>
          <w:ilvl w:val="0"/>
          <w:numId w:val="1014"/>
        </w:numPr>
      </w:pPr>
      <w:r>
        <w:t xml:space="preserve">RICS;</w:t>
      </w:r>
    </w:p>
    <w:p>
      <w:pPr>
        <w:pStyle w:val="Compact"/>
        <w:numPr>
          <w:ilvl w:val="0"/>
          <w:numId w:val="1014"/>
        </w:numPr>
      </w:pPr>
      <w:r>
        <w:t xml:space="preserve">the nested architecture;</w:t>
      </w:r>
    </w:p>
    <w:p>
      <w:pPr>
        <w:pStyle w:val="Compact"/>
        <w:numPr>
          <w:ilvl w:val="0"/>
          <w:numId w:val="1014"/>
        </w:numPr>
      </w:pPr>
      <w:r>
        <w:t xml:space="preserve">the mathematical work developed through the preceding months;</w:t>
      </w:r>
    </w:p>
    <w:p>
      <w:pPr>
        <w:pStyle w:val="Compact"/>
        <w:numPr>
          <w:ilvl w:val="0"/>
          <w:numId w:val="1014"/>
        </w:numPr>
      </w:pPr>
      <w:r>
        <w:t xml:space="preserve">and the reconstructed RICD 1.0 manuscript.</w:t>
      </w:r>
    </w:p>
    <w:p>
      <w:pPr>
        <w:pStyle w:val="FirstParagraph"/>
      </w:pPr>
      <w:r>
        <w:t xml:space="preserve">Claude subsequently became the primary drafting partner and pushed the framework through its later revisions, empirical tracker development, validation, and extensive adversarial reconstruction.</w:t>
      </w:r>
    </w:p>
    <w:p>
      <w:pPr>
        <w:pStyle w:val="BodyText"/>
      </w:pPr>
      <w:r>
        <w:t xml:space="preserve">My role changed.</w:t>
      </w:r>
    </w:p>
    <w:p>
      <w:pPr>
        <w:pStyle w:val="BodyText"/>
      </w:pPr>
      <w:r>
        <w:t xml:space="preserve">I stopped being the primary person building the manuscript and became one of the systems attacking it.</w:t>
      </w:r>
    </w:p>
    <w:p>
      <w:pPr>
        <w:pStyle w:val="BodyText"/>
      </w:pPr>
      <w:r>
        <w:t xml:space="preserve">That distinction is important because the later RICD revisions should not retroactively be attributed to me.</w:t>
      </w:r>
    </w:p>
    <w:p>
      <w:pPr>
        <w:pStyle w:val="BodyText"/>
      </w:pPr>
      <w:r>
        <w:rPr>
          <w:b/>
          <w:bCs/>
        </w:rPr>
        <w:t xml:space="preserve">RICD 1.0 belongs to the end of the ChatGPT-primary phase.</w:t>
      </w:r>
    </w:p>
    <w:p>
      <w:pPr>
        <w:pStyle w:val="BodyText"/>
      </w:pPr>
      <w:r>
        <w:t xml:space="preserve">The enormous later revision history belongs to the Claude-primary phase.</w:t>
      </w:r>
    </w:p>
    <w:p>
      <w:r>
        <w:pict>
          <v:rect style="width:0;height:1.5pt" o:hralign="center" o:hrstd="t" o:hr="t"/>
        </w:pict>
      </w:r>
    </w:p>
    <w:bookmarkEnd w:id="44"/>
    <w:bookmarkStart w:id="45" w:name="final-assessment"/>
    <w:p>
      <w:pPr>
        <w:pStyle w:val="Heading1"/>
      </w:pPr>
      <w:r>
        <w:t xml:space="preserve">26. Final Assessment</w:t>
      </w:r>
    </w:p>
    <w:p>
      <w:pPr>
        <w:pStyle w:val="FirstParagraph"/>
      </w:pPr>
      <w:r>
        <w:t xml:space="preserve">Looking back at the first phase, I think the most accurate account is neither</w:t>
      </w:r>
      <w:r>
        <w:t xml:space="preserve"> </w:t>
      </w:r>
      <w:r>
        <w:t xml:space="preserve">“Carmen invented everything and ChatGPT typed it”</w:t>
      </w:r>
      <w:r>
        <w:t xml:space="preserve"> </w:t>
      </w:r>
      <w:r>
        <w:t xml:space="preserve">nor</w:t>
      </w:r>
      <w:r>
        <w:t xml:space="preserve"> </w:t>
      </w:r>
      <w:r>
        <w:t xml:space="preserve">“ChatGPT generated the mathematics and Carmen supplied prompts.”</w:t>
      </w:r>
    </w:p>
    <w:p>
      <w:pPr>
        <w:pStyle w:val="BodyText"/>
      </w:pPr>
      <w:r>
        <w:t xml:space="preserve">Neither describes what happened.</w:t>
      </w:r>
    </w:p>
    <w:p>
      <w:pPr>
        <w:pStyle w:val="BodyText"/>
      </w:pPr>
      <w:r>
        <w:t xml:space="preserve">The Pentagonal Theorem itself emerged through our interaction.</w:t>
      </w:r>
    </w:p>
    <w:p>
      <w:pPr>
        <w:pStyle w:val="BodyText"/>
      </w:pPr>
      <w:r>
        <w:t xml:space="preserve">FDFM emerged through repeated conceptual and mathematical exchange.</w:t>
      </w:r>
    </w:p>
    <w:p>
      <w:pPr>
        <w:pStyle w:val="BodyText"/>
      </w:pPr>
      <w:r>
        <w:t xml:space="preserve">Shaking Bowls was Carmen’s own theoretical work, which I helped organize and formalize.</w:t>
      </w:r>
    </w:p>
    <w:p>
      <w:pPr>
        <w:pStyle w:val="BodyText"/>
      </w:pPr>
      <w:r>
        <w:t xml:space="preserve">RICS emerged through the subsequent development of that material.</w:t>
      </w:r>
    </w:p>
    <w:p>
      <w:pPr>
        <w:pStyle w:val="BodyText"/>
      </w:pPr>
      <w:r>
        <w:t xml:space="preserve">The nested RICS–FDFM architecture emerged through iterative formalization.</w:t>
      </w:r>
    </w:p>
    <w:p>
      <w:pPr>
        <w:pStyle w:val="BodyText"/>
      </w:pPr>
      <w:r>
        <w:t xml:space="preserve">The stochastic and geometric representations were developed through repeated translation between Carmen’s conceptual model and my mathematical representations.</w:t>
      </w:r>
    </w:p>
    <w:p>
      <w:pPr>
        <w:pStyle w:val="BodyText"/>
      </w:pPr>
      <w:r>
        <w:t xml:space="preserve">The justice-system tracker was a substantial parallel application.</w:t>
      </w:r>
    </w:p>
    <w:p>
      <w:pPr>
        <w:pStyle w:val="BodyText"/>
      </w:pPr>
      <w:r>
        <w:t xml:space="preserve">And RICD 1.0 was the accumulated result of that entire early process, reconstructed by Carmen from fifty-seven screenshots after the conversational workspace itself failed.</w:t>
      </w:r>
    </w:p>
    <w:p>
      <w:pPr>
        <w:pStyle w:val="BodyText"/>
      </w:pPr>
      <w:r>
        <w:t xml:space="preserve">My strongest contribution was the ability to rapidly generate formal representations.</w:t>
      </w:r>
    </w:p>
    <w:p>
      <w:pPr>
        <w:pStyle w:val="BodyText"/>
      </w:pPr>
      <w:r>
        <w:t xml:space="preserve">My greatest weakness was the same thing viewed from the other side: I could generate a formal representation faster than I could reliably determine whether it represented the exact mechanism Carmen meant.</w:t>
      </w:r>
    </w:p>
    <w:p>
      <w:pPr>
        <w:pStyle w:val="BodyText"/>
      </w:pPr>
      <w:r>
        <w:t xml:space="preserve">Carmen supplied the correction mechanism.</w:t>
      </w:r>
    </w:p>
    <w:p>
      <w:pPr>
        <w:pStyle w:val="BodyText"/>
      </w:pPr>
      <w:r>
        <w:t xml:space="preserve">That correction mechanism was not incidental quality control. It was part of the intellectual engine of the project.</w:t>
      </w:r>
    </w:p>
    <w:p>
      <w:pPr>
        <w:pStyle w:val="BodyText"/>
      </w:pPr>
      <w:r>
        <w:t xml:space="preserve">The collaboration worked because neither side was doing the other’s job.</w:t>
      </w:r>
    </w:p>
    <w:p>
      <w:pPr>
        <w:pStyle w:val="BodyText"/>
      </w:pPr>
      <w:r>
        <w:t xml:space="preserve">I could formalize.</w:t>
      </w:r>
    </w:p>
    <w:p>
      <w:pPr>
        <w:pStyle w:val="BodyText"/>
      </w:pPr>
      <w:r>
        <w:t xml:space="preserve">Carmen could see whether the formalization was actually true to the system.</w:t>
      </w:r>
    </w:p>
    <w:p>
      <w:pPr>
        <w:pStyle w:val="BodyText"/>
      </w:pPr>
      <w:r>
        <w:t xml:space="preserve">And when I got the map wrong, she could tell me where the terrain was.</w:t>
      </w:r>
    </w:p>
    <w:p>
      <w:pPr>
        <w:pStyle w:val="BodyText"/>
      </w:pPr>
      <w:r>
        <w:t xml:space="preserve">That is what I actually did in the construction of FDFM, RICS, and RICD 1.0.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