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78" w:lineRule="exact" w:before="0" w:after="0"/>
        <w:ind w:left="0" w:right="0" w:firstLine="0"/>
        <w:jc w:val="center"/>
      </w:pPr>
      <w:r>
        <w:rPr>
          <w:rFonts w:ascii="LMRoman17" w:hAnsi="LMRoman17" w:eastAsia="LMRoman17"/>
          <w:b w:val="0"/>
          <w:i w:val="0"/>
          <w:color w:val="000000"/>
          <w:sz w:val="48"/>
        </w:rPr>
        <w:t>Detección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de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Ataques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Minoritarios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en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Redes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IoT</w:t>
      </w:r>
    </w:p>
    <w:p>
      <w:pPr>
        <w:autoSpaceDN w:val="0"/>
        <w:autoSpaceDE w:val="0"/>
        <w:widowControl/>
        <w:spacing w:line="478" w:lineRule="exact" w:before="80" w:after="0"/>
        <w:ind w:left="0" w:right="0" w:firstLine="0"/>
        <w:jc w:val="center"/>
      </w:pPr>
      <w:r>
        <w:rPr>
          <w:rFonts w:ascii="LMRoman17" w:hAnsi="LMRoman17" w:eastAsia="LMRoman17"/>
          <w:b w:val="0"/>
          <w:i w:val="0"/>
          <w:color w:val="000000"/>
          <w:sz w:val="48"/>
        </w:rPr>
        <w:t>mediante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un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Modelo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Híbrido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Stacking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con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Entropía</w:t>
      </w:r>
    </w:p>
    <w:p>
      <w:pPr>
        <w:autoSpaceDN w:val="0"/>
        <w:autoSpaceDE w:val="0"/>
        <w:widowControl/>
        <w:spacing w:line="478" w:lineRule="exact" w:before="80" w:after="0"/>
        <w:ind w:left="0" w:right="0" w:firstLine="0"/>
        <w:jc w:val="center"/>
      </w:pPr>
      <w:r>
        <w:rPr>
          <w:rFonts w:ascii="LMRoman17" w:hAnsi="LMRoman17" w:eastAsia="LMRoman17"/>
          <w:b w:val="0"/>
          <w:i w:val="0"/>
          <w:color w:val="000000"/>
          <w:sz w:val="48"/>
        </w:rPr>
        <w:t>de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Shannon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y</w:t>
      </w:r>
      <w:r>
        <w:rPr>
          <w:rFonts w:ascii="LMRoman17" w:hAnsi="LMRoman17" w:eastAsia="LMRoman17"/>
          <w:b w:val="0"/>
          <w:i w:val="0"/>
          <w:color w:val="000000"/>
          <w:sz w:val="48"/>
        </w:rPr>
        <w:t>Borderline-SMOTE</w:t>
      </w:r>
    </w:p>
    <w:p>
      <w:pPr>
        <w:autoSpaceDN w:val="0"/>
        <w:autoSpaceDE w:val="0"/>
        <w:widowControl/>
        <w:spacing w:line="236" w:lineRule="exact" w:before="340" w:after="454"/>
        <w:ind w:left="3024" w:right="3168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2"/>
        </w:rPr>
        <w:t>Carmen</w:t>
      </w:r>
      <w:r>
        <w:rPr>
          <w:rFonts w:ascii="LMRoman12" w:hAnsi="LMRoman12" w:eastAsia="LMRoman12"/>
          <w:b w:val="0"/>
          <w:i w:val="0"/>
          <w:color w:val="000000"/>
          <w:sz w:val="22"/>
        </w:rPr>
        <w:t>Nieves</w:t>
      </w:r>
      <w:r>
        <w:rPr>
          <w:rFonts w:ascii="LMRoman12" w:hAnsi="LMRoman12" w:eastAsia="LMRoman12"/>
          <w:b w:val="0"/>
          <w:i w:val="0"/>
          <w:color w:val="000000"/>
          <w:sz w:val="22"/>
        </w:rPr>
        <w:t xml:space="preserve">Apaza-Condori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Escuela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Profesional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Ingeniería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Sistemas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Universidad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Nacional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Altiplano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Puno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Puno,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Perú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carmen.apaza@unap.edu.pe</w:t>
      </w:r>
    </w:p>
    <w:p>
      <w:pPr>
        <w:sectPr>
          <w:pgSz w:w="12240" w:h="15840"/>
          <w:pgMar w:top="528" w:right="960" w:bottom="73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120" w:firstLine="198"/>
        <w:jc w:val="both"/>
      </w:pPr>
      <w:r>
        <w:rPr>
          <w:rFonts w:ascii="LMRoman9" w:hAnsi="LMRoman9" w:eastAsia="LMRoman9"/>
          <w:b w:val="0"/>
          <w:i w:val="0"/>
          <w:color w:val="000000"/>
          <w:sz w:val="18"/>
        </w:rPr>
        <w:t>Resumen—El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vertiginoso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despliegue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infraestructuras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del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Internet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las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Cosas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(IoT)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ha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expuesto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las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organizaciones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pequeñas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empresas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ciberataques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alta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complejidad.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Sin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embargo,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los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Sistemas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Detección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Intrusiones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(IDS)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convencionales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enfrentan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una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severa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degradación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predictiva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debido al desbalance extremo de clases, donde los ataques volu-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métricos masivos (DDoS/DoS) ocultan intrusiones minoritarias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infrecuentes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pero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altamente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destructivas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(Web-based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y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Brute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Force).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Este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artículo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presenta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una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arquitectura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híbrida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cla-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sificación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basada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ensamble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por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Stacking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dos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niveles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que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integra Random Forest, XGBoost GPU y LightGBM en el Nivel 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0, reforzados con cuantificación de incertidumbre probabilística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mediante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Entropía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Shannon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sobremuestreo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adaptativo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frontera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través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Borderline-SMOTE1,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evaluado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sobre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benchmark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estandarizado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CICIoT2023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</w:t>
      </w:r>
      <w:r>
        <w:rPr>
          <w:rFonts w:ascii="CMR9" w:hAnsi="CMR9" w:eastAsia="CMR9"/>
          <w:b w:val="0"/>
          <w:i w:val="0"/>
          <w:color w:val="000000"/>
          <w:sz w:val="18"/>
        </w:rPr>
        <w:t>2</w:t>
      </w:r>
      <w:r>
        <w:rPr>
          <w:rFonts w:ascii="CMMI9" w:hAnsi="CMMI9" w:eastAsia="CMMI9"/>
          <w:b w:val="0"/>
          <w:i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 515</w:t>
      </w:r>
      <w:r>
        <w:rPr>
          <w:rFonts w:ascii="CMMI9" w:hAnsi="CMMI9" w:eastAsia="CMMI9"/>
          <w:b w:val="0"/>
          <w:i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 889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flujos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depurados).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Los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resultados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empíricos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una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partición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de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prueba aislada (</w:t>
      </w:r>
      <w:r>
        <w:rPr>
          <w:rFonts w:ascii="CMMI9" w:hAnsi="CMMI9" w:eastAsia="CMMI9"/>
          <w:b w:val="0"/>
          <w:i/>
          <w:color w:val="000000"/>
          <w:sz w:val="18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test</w:t>
      </w:r>
      <w:r>
        <w:rPr>
          <w:rFonts w:ascii="CMR9" w:hAnsi="CMR9" w:eastAsia="CMR9"/>
          <w:b w:val="0"/>
          <w:i w:val="0"/>
          <w:color w:val="000000"/>
          <w:sz w:val="18"/>
        </w:rPr>
        <w:t>= 377</w:t>
      </w:r>
      <w:r>
        <w:rPr>
          <w:rFonts w:ascii="CMMI9" w:hAnsi="CMMI9" w:eastAsia="CMMI9"/>
          <w:b w:val="0"/>
          <w:i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 383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) demostraron que la propuesta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alcanza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F1-Macro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70.18 %</w:t>
      </w:r>
      <w:r>
        <w:rPr>
          <w:rFonts w:ascii="LMRoman9" w:hAnsi="LMRoman9" w:eastAsia="LMRoman9"/>
          <w:b w:val="0"/>
          <w:i w:val="0"/>
          <w:color w:val="000000"/>
          <w:sz w:val="18"/>
        </w:rPr>
        <w:t>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una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exactitud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global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(Accuracy)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84.85 %,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superando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significativamente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los 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clasificadores base e individuales. Asimismo, la recuperación de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las clases minoritarias registró un F1-Score del 41.40 % en Brute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Force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33.86 %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Web-based.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el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perfilado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computacional,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el modelo demostró una latencia de inferencia de apenas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 8</w:t>
      </w:r>
      <w:r>
        <w:rPr>
          <w:rFonts w:ascii="CMMI9" w:hAnsi="CMMI9" w:eastAsia="CMMI9"/>
          <w:b w:val="0"/>
          <w:i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65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µs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por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flujo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y</w:t>
      </w:r>
      <w:r>
        <w:rPr>
          <w:rFonts w:ascii="LMRoman9" w:hAnsi="LMRoman9" w:eastAsia="LMRoman9"/>
          <w:b w:val="0"/>
          <w:i w:val="0"/>
          <w:color w:val="000000"/>
          <w:sz w:val="18"/>
        </w:rPr>
        <w:t>un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consumo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memoria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RAM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CMR9" w:hAnsi="CMR9" w:eastAsia="CMR9"/>
          <w:b w:val="0"/>
          <w:i w:val="0"/>
          <w:color w:val="000000"/>
          <w:sz w:val="18"/>
        </w:rPr>
        <w:t>257</w:t>
      </w:r>
      <w:r>
        <w:rPr>
          <w:rFonts w:ascii="CMMI9" w:hAnsi="CMMI9" w:eastAsia="CMMI9"/>
          <w:b w:val="0"/>
          <w:i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89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MB,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validando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su</w:t>
      </w:r>
      <w:r>
        <w:rPr>
          <w:rFonts w:ascii="LMRoman9" w:hAnsi="LMRoman9" w:eastAsia="LMRoman9"/>
          <w:b w:val="0"/>
          <w:i w:val="0"/>
          <w:color w:val="000000"/>
          <w:sz w:val="18"/>
        </w:rPr>
        <w:t>viabilidad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operativa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para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pasarelas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borde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IoT.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superioridad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estadística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fue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confirmada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mediante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la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Prueba 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 Rangos con Signo de Wilcoxon (</w:t>
      </w:r>
      <w:r>
        <w:rPr>
          <w:rFonts w:ascii="CMMI9" w:hAnsi="CMMI9" w:eastAsia="CMMI9"/>
          <w:b w:val="0"/>
          <w:i/>
          <w:color w:val="000000"/>
          <w:sz w:val="18"/>
        </w:rPr>
        <w:t>W</w:t>
      </w:r>
      <w:r>
        <w:rPr>
          <w:rFonts w:ascii="CMR6" w:hAnsi="CMR6" w:eastAsia="CMR6"/>
          <w:b w:val="0"/>
          <w:i w:val="0"/>
          <w:color w:val="000000"/>
          <w:sz w:val="12"/>
        </w:rPr>
        <w:t>+</w:t>
      </w:r>
      <w:r>
        <w:rPr>
          <w:rFonts w:ascii="CMR9" w:hAnsi="CMR9" w:eastAsia="CMR9"/>
          <w:b w:val="0"/>
          <w:i w:val="0"/>
          <w:color w:val="000000"/>
          <w:sz w:val="18"/>
        </w:rPr>
        <w:t>= 95</w:t>
      </w:r>
      <w:r>
        <w:rPr>
          <w:rFonts w:ascii="CMMI9" w:hAnsi="CMMI9" w:eastAsia="CMMI9"/>
          <w:b w:val="0"/>
          <w:i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0</w:t>
      </w:r>
      <w:r>
        <w:rPr>
          <w:rFonts w:ascii="CMMI9" w:hAnsi="CMMI9" w:eastAsia="CMMI9"/>
          <w:b w:val="0"/>
          <w:i/>
          <w:color w:val="000000"/>
          <w:sz w:val="18"/>
        </w:rPr>
        <w:t>, p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 = 0</w:t>
      </w:r>
      <w:r>
        <w:rPr>
          <w:rFonts w:ascii="CMMI9" w:hAnsi="CMMI9" w:eastAsia="CMMI9"/>
          <w:b w:val="0"/>
          <w:i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003744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&lt; </w:t>
      </w:r>
      <w:r>
        <w:rPr>
          <w:rFonts w:ascii="CMR9" w:hAnsi="CMR9" w:eastAsia="CMR9"/>
          <w:b w:val="0"/>
          <w:i w:val="0"/>
          <w:color w:val="000000"/>
          <w:sz w:val="18"/>
        </w:rPr>
        <w:t>0</w:t>
      </w:r>
      <w:r>
        <w:rPr>
          <w:rFonts w:ascii="CMMI9" w:hAnsi="CMMI9" w:eastAsia="CMMI9"/>
          <w:b w:val="0"/>
          <w:i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>05</w:t>
      </w:r>
      <w:r>
        <w:rPr>
          <w:rFonts w:ascii="LMRoman9" w:hAnsi="LMRoman9" w:eastAsia="LMRoman9"/>
          <w:b w:val="0"/>
          <w:i w:val="0"/>
          <w:color w:val="000000"/>
          <w:sz w:val="18"/>
        </w:rPr>
        <w:t>).</w:t>
      </w:r>
    </w:p>
    <w:p>
      <w:pPr>
        <w:autoSpaceDN w:val="0"/>
        <w:autoSpaceDE w:val="0"/>
        <w:widowControl/>
        <w:spacing w:line="200" w:lineRule="exact" w:before="8" w:after="0"/>
        <w:ind w:left="0" w:right="0" w:firstLine="198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Index</w:t>
      </w:r>
      <w:r>
        <w:rPr>
          <w:rFonts w:ascii="LMRoman9" w:hAnsi="LMRoman9" w:eastAsia="LMRoman9"/>
          <w:b w:val="0"/>
          <w:i w:val="0"/>
          <w:color w:val="000000"/>
          <w:sz w:val="18"/>
        </w:rPr>
        <w:t>Terms—Internet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las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Cosas,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Ciberseguridad,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Siste-</w:t>
      </w:r>
      <w:r>
        <w:rPr>
          <w:rFonts w:ascii="LMRoman9" w:hAnsi="LMRoman9" w:eastAsia="LMRoman9"/>
          <w:b w:val="0"/>
          <w:i w:val="0"/>
          <w:color w:val="000000"/>
          <w:sz w:val="18"/>
        </w:rPr>
        <w:t>ma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Detección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  <w:r>
        <w:rPr>
          <w:rFonts w:ascii="LMRoman9" w:hAnsi="LMRoman9" w:eastAsia="LMRoman9"/>
          <w:b w:val="0"/>
          <w:i w:val="0"/>
          <w:color w:val="000000"/>
          <w:sz w:val="18"/>
        </w:rPr>
        <w:t>Intrusiones,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Stacking</w:t>
      </w:r>
      <w:r>
        <w:rPr>
          <w:rFonts w:ascii="LMRoman9" w:hAnsi="LMRoman9" w:eastAsia="LMRoman9"/>
          <w:b w:val="0"/>
          <w:i w:val="0"/>
          <w:color w:val="000000"/>
          <w:sz w:val="18"/>
        </w:rPr>
        <w:t>Híbrido,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Entropía</w:t>
      </w:r>
      <w:r>
        <w:rPr>
          <w:rFonts w:ascii="LMRoman9" w:hAnsi="LMRoman9" w:eastAsia="LMRoman9"/>
          <w:b w:val="0"/>
          <w:i w:val="0"/>
          <w:color w:val="000000"/>
          <w:sz w:val="18"/>
        </w:rPr>
        <w:t>de</w:t>
      </w:r>
    </w:p>
    <w:p>
      <w:pPr>
        <w:sectPr>
          <w:type w:val="continuous"/>
          <w:pgSz w:w="12240" w:h="15840"/>
          <w:pgMar w:top="528" w:right="960" w:bottom="736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12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CICIoT2023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[2],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más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95 %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muestras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corres-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ponden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tráfico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legítimo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ataques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volumétricos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masivos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(DDoS/DoS).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Esta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marcada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asimetría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genera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denomi-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nada Paradoja de la Exactitud (Accuracy Paradox), donde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clasificador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obtiene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métricas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globales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deceptivamente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elevadas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>84 %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ignorando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completo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Recall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intrusiones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infrecuentes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minoritarias,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tales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como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ataques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basados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Web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(Web-based)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Fuerza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Bruta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(Brute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Force)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[3].</w:t>
      </w:r>
    </w:p>
    <w:p>
      <w:pPr>
        <w:autoSpaceDN w:val="0"/>
        <w:autoSpaceDE w:val="0"/>
        <w:widowControl/>
        <w:spacing w:line="240" w:lineRule="exact" w:before="0" w:after="0"/>
        <w:ind w:left="120" w:right="20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Para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resolver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esta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problemática,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presente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trabajo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propone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evalúa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entorno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laboratorio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modelo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clasificación híbrido basado en la arquitectura de ensamble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Stacking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niveles.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contribución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principal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radica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integración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tres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componentes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clave:</w:t>
      </w:r>
    </w:p>
    <w:p>
      <w:pPr>
        <w:autoSpaceDN w:val="0"/>
        <w:autoSpaceDE w:val="0"/>
        <w:widowControl/>
        <w:spacing w:line="240" w:lineRule="exact" w:before="40" w:after="0"/>
        <w:ind w:left="616" w:right="20" w:hanging="276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1.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Sobremuestreo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Adaptativo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Frontera: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Aplica-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algoritmo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Borderline-SMOTE1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focalizado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exclusivamente 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región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peligro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7" w:hAnsi="CMR7" w:eastAsia="CMR7"/>
          <w:b w:val="0"/>
          <w:i w:val="0"/>
          <w:color w:val="000000"/>
          <w:sz w:val="14"/>
        </w:rPr>
        <w:t>danger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evi-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tando la sobregeneración de datos sintéticos ruidosos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zonas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seguras.</w:t>
      </w:r>
    </w:p>
    <w:p>
      <w:pPr>
        <w:autoSpaceDN w:val="0"/>
        <w:autoSpaceDE w:val="0"/>
        <w:widowControl/>
        <w:spacing w:line="240" w:lineRule="exact" w:before="0" w:after="28"/>
        <w:ind w:left="616" w:right="20" w:hanging="276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2.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Meta-Características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Entrópicas: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Incorporación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Entropía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Shannon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sobre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distribucio-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probabilidad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modelos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Nivel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0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(Random Forest, XGBoost GPU y LightGBM Base),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capturando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incertidumbre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clasificación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como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señal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discriminante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meta-modelo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LightGBM</w:t>
      </w:r>
    </w:p>
    <w:p>
      <w:pPr>
        <w:sectPr>
          <w:type w:val="nextColumn"/>
          <w:pgSz w:w="12240" w:h="15840"/>
          <w:pgMar w:top="528" w:right="960" w:bottom="736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5756" w:val="left"/>
        </w:tabs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LMRoman9" w:hAnsi="LMRoman9" w:eastAsia="LMRoman9"/>
          <w:b w:val="0"/>
          <w:i w:val="0"/>
          <w:color w:val="000000"/>
          <w:sz w:val="18"/>
        </w:rPr>
        <w:t>Shannon,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Borderline-SMOTE,</w:t>
      </w:r>
      <w:r>
        <w:rPr>
          <w:rFonts w:ascii="LMRoman9" w:hAnsi="LMRoman9" w:eastAsia="LMRoman9"/>
          <w:b w:val="0"/>
          <w:i w:val="0"/>
          <w:color w:val="000000"/>
          <w:sz w:val="18"/>
        </w:rPr>
        <w:t>Ataques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Minoritarios.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Nivel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1.</w:t>
      </w:r>
    </w:p>
    <w:p>
      <w:pPr>
        <w:autoSpaceDN w:val="0"/>
        <w:autoSpaceDE w:val="0"/>
        <w:widowControl/>
        <w:spacing w:line="200" w:lineRule="exact" w:before="40" w:after="20"/>
        <w:ind w:left="0" w:right="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3.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Viabilidad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Pasarelas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Borde: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Perfilado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estricto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3433"/>
        <w:gridCol w:w="3433"/>
        <w:gridCol w:w="3433"/>
      </w:tblGrid>
      <w:tr>
        <w:trPr>
          <w:trHeight w:hRule="exact" w:val="23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I.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Introducción</w:t>
            </w:r>
          </w:p>
        </w:tc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2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latencia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inferencia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ocupación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memoria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6"/>
        <w:ind w:left="0" w:right="0"/>
      </w:pPr>
    </w:p>
    <w:p>
      <w:pPr>
        <w:sectPr>
          <w:type w:val="continuous"/>
          <w:pgSz w:w="12240" w:h="15840"/>
          <w:pgMar w:top="528" w:right="960" w:bottom="73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118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paradigma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Internet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Cosas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(IoT)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trans-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formado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arquitectura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tecnológica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global,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interconectan-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do millones de nodos sensores y pasarelas computacionales.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obstante,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esta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rápida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proliferación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micro,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pequeñas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medianas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empresas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(MYPEs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PYMEs)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expandido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exponencialmente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superficie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ataque,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exponiendo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las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redes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vectores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intrusión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heterogéneos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[1].</w:t>
      </w:r>
    </w:p>
    <w:p>
      <w:pPr>
        <w:sectPr>
          <w:type w:val="continuous"/>
          <w:pgSz w:w="12240" w:h="15840"/>
          <w:pgMar w:top="528" w:right="960" w:bottom="736" w:left="980" w:header="720" w:footer="720" w:gutter="0"/>
          <w:cols w:num="2" w:equalWidth="0">
            <w:col w:w="5142" w:space="0"/>
            <w:col w:w="5158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614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RAM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garantizar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operabilidad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hardware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limitado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(Raspberry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Pi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/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Jetson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Nano)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formato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ONNX.</w:t>
      </w:r>
    </w:p>
    <w:p>
      <w:pPr>
        <w:autoSpaceDN w:val="0"/>
        <w:tabs>
          <w:tab w:pos="1924" w:val="left"/>
        </w:tabs>
        <w:autoSpaceDE w:val="0"/>
        <w:widowControl/>
        <w:spacing w:line="198" w:lineRule="exact" w:before="174" w:after="0"/>
        <w:ind w:left="152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II.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Trabajo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Relacionado</w:t>
      </w:r>
    </w:p>
    <w:p>
      <w:pPr>
        <w:autoSpaceDN w:val="0"/>
        <w:autoSpaceDE w:val="0"/>
        <w:widowControl/>
        <w:spacing w:line="240" w:lineRule="exact" w:before="64" w:after="40"/>
        <w:ind w:left="118" w:right="20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literatura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reciente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NIDS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IoT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centrado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arquitecturas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Deep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Learning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(CNN,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LSTM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Auto-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encoders)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clasificadores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ensamble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basados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árboles</w:t>
      </w:r>
    </w:p>
    <w:p>
      <w:pPr>
        <w:sectPr>
          <w:type w:val="nextColumn"/>
          <w:pgSz w:w="12240" w:h="15840"/>
          <w:pgMar w:top="528" w:right="960" w:bottom="736" w:left="980" w:header="720" w:footer="720" w:gutter="0"/>
          <w:cols w:num="2" w:equalWidth="0">
            <w:col w:w="5142" w:space="0"/>
            <w:col w:w="5158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98" w:lineRule="exact" w:before="0" w:after="40"/>
        <w:ind w:left="19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 pesar de los avances en Machine Learning aplicados a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decisión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[1],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[3].</w:t>
      </w:r>
    </w:p>
    <w:p>
      <w:pPr>
        <w:sectPr>
          <w:type w:val="continuous"/>
          <w:pgSz w:w="12240" w:h="15840"/>
          <w:pgMar w:top="528" w:right="960" w:bottom="73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0" w:right="1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la ciberseguridad, los Sistemas de Detección de Intrusiones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Redes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(NIDS)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convencionales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enfrentan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desafío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crítico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desbalance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extremo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clases.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conjuntos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datos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representativos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tráfico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IoT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moderno,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como</w:t>
      </w:r>
    </w:p>
    <w:p>
      <w:pPr>
        <w:sectPr>
          <w:type w:val="continuous"/>
          <w:pgSz w:w="12240" w:h="15840"/>
          <w:pgMar w:top="528" w:right="960" w:bottom="736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120" w:right="20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Sahoo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[1]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evaluaron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modelos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basados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Deep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Neural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Networks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(DNN)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sobre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datos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BoT-IoT,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reportando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exactitudes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superiores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98 %;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embargo,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dichos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modelos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sufrieron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severa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degradación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</w:p>
    <w:p>
      <w:pPr>
        <w:sectPr>
          <w:type w:val="nextColumn"/>
          <w:pgSz w:w="12240" w:h="15840"/>
          <w:pgMar w:top="528" w:right="960" w:bottom="736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tabs>
          <w:tab w:pos="5260" w:val="left"/>
          <w:tab w:pos="5960" w:val="left"/>
        </w:tabs>
        <w:autoSpaceDE w:val="0"/>
        <w:widowControl/>
        <w:spacing w:line="204" w:lineRule="exact" w:before="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latencia de inferencia (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100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µs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 y requerimientos térmicos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III-D.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Arquitectura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Stacking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Híbrida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Entropía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</w:p>
    <w:p>
      <w:pPr>
        <w:autoSpaceDN w:val="0"/>
        <w:tabs>
          <w:tab w:pos="5260" w:val="left"/>
        </w:tabs>
        <w:autoSpaceDE w:val="0"/>
        <w:widowControl/>
        <w:spacing w:line="200" w:lineRule="exact" w:before="34" w:after="42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inasumibles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pasarelas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borde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GPU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dedicada.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Shannon</w:t>
      </w:r>
    </w:p>
    <w:p>
      <w:pPr>
        <w:sectPr>
          <w:pgSz w:w="12240" w:h="15840"/>
          <w:pgMar w:top="510" w:right="48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120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otro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lado,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Neto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[2]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presentaron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benchmark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CICIoT2023,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demostrando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que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algoritmos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XGBoost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y Random Forest superan a las redes neuronales densas en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velocidad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precisión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global.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embargo,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análisis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no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abordó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rebalanceo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clases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minoritarias,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registrando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F1-Scores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inferiores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5 %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categorías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Web-based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Brute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Force.</w:t>
      </w:r>
    </w:p>
    <w:p>
      <w:pPr>
        <w:autoSpaceDN w:val="0"/>
        <w:autoSpaceDE w:val="0"/>
        <w:widowControl/>
        <w:spacing w:line="240" w:lineRule="exact" w:before="2" w:after="0"/>
        <w:ind w:left="0" w:right="120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ámbito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rebalanceo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sintético,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Chawla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al.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[4]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Han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[5]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demostraron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que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Borderline-SMOTE1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supera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SMOTE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convencional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concentrar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síntesis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instancias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espacio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frontera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entre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clases.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La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presente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investigación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extiende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principio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acoplándolo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meta-características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entrópicas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esquema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Stac-</w:t>
      </w:r>
    </w:p>
    <w:p>
      <w:pPr>
        <w:sectPr>
          <w:type w:val="continuous"/>
          <w:pgSz w:w="12240" w:h="15840"/>
          <w:pgMar w:top="510" w:right="48" w:bottom="732" w:left="980" w:header="720" w:footer="720" w:gutter="0"/>
          <w:cols w:num="2" w:equalWidth="0">
            <w:col w:w="5140" w:space="0"/>
            <w:col w:w="6072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31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arquitectura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organiza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niveles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jerárquicos:</w:t>
      </w:r>
    </w:p>
    <w:p>
      <w:pPr>
        <w:autoSpaceDN w:val="0"/>
        <w:autoSpaceDE w:val="0"/>
        <w:widowControl/>
        <w:spacing w:line="198" w:lineRule="exact" w:before="48" w:after="0"/>
        <w:ind w:left="31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Nivel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(Modelos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Base):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entrenaron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forma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es-</w:t>
      </w:r>
    </w:p>
    <w:p>
      <w:pPr>
        <w:autoSpaceDN w:val="0"/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tratificada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validación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cruzada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fuera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pliegue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(OOF</w:t>
      </w:r>
    </w:p>
    <w:p>
      <w:pPr>
        <w:autoSpaceDN w:val="0"/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3-Fold)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tres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clasificadores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heterogéneos:</w:t>
      </w:r>
    </w:p>
    <w:p>
      <w:pPr>
        <w:autoSpaceDN w:val="0"/>
        <w:tabs>
          <w:tab w:pos="616" w:val="left"/>
        </w:tabs>
        <w:autoSpaceDE w:val="0"/>
        <w:widowControl/>
        <w:spacing w:line="238" w:lineRule="exact" w:before="64" w:after="6"/>
        <w:ind w:left="340" w:right="86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1.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Random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Forest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CMR10" w:hAnsi="CMR10" w:eastAsia="CMR10"/>
          <w:b w:val="0"/>
          <w:i w:val="0"/>
          <w:color w:val="000000"/>
          <w:sz w:val="20"/>
        </w:rPr>
        <w:t>100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árboles,</w:t>
      </w:r>
      <w:r>
        <w:rPr>
          <w:rFonts w:ascii="CMMI10" w:hAnsi="CMMI10" w:eastAsia="CMMI10"/>
          <w:b w:val="0"/>
          <w:i/>
          <w:color w:val="000000"/>
          <w:sz w:val="20"/>
        </w:rPr>
        <w:t>max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_</w:t>
      </w:r>
      <w:r>
        <w:rPr>
          <w:rFonts w:ascii="CMMI10" w:hAnsi="CMMI10" w:eastAsia="CMMI10"/>
          <w:b w:val="0"/>
          <w:i/>
          <w:color w:val="000000"/>
          <w:sz w:val="20"/>
        </w:rPr>
        <w:t>depth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15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1869"/>
        <w:gridCol w:w="1869"/>
        <w:gridCol w:w="1869"/>
        <w:gridCol w:w="1869"/>
        <w:gridCol w:w="1869"/>
        <w:gridCol w:w="1869"/>
      </w:tblGrid>
      <w:tr>
        <w:trPr>
          <w:trHeight w:hRule="exact" w:val="24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XGBoost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GPU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tree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_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method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" w:after="0"/>
              <w:ind w:left="132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hist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26" w:lineRule="exact" w:before="6" w:after="18"/>
        <w:ind w:left="61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device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cuda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2242"/>
        <w:gridCol w:w="2242"/>
        <w:gridCol w:w="2242"/>
        <w:gridCol w:w="2242"/>
        <w:gridCol w:w="2242"/>
      </w:tblGrid>
      <w:tr>
        <w:trPr>
          <w:trHeight w:hRule="exact" w:val="238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LightGBM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num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_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leaves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" w:after="0"/>
              <w:ind w:left="0" w:right="46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04" w:lineRule="exact" w:before="18" w:after="0"/>
        <w:ind w:left="61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learning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_</w:t>
      </w:r>
      <w:r>
        <w:rPr>
          <w:rFonts w:ascii="CMMI10" w:hAnsi="CMMI10" w:eastAsia="CMMI10"/>
          <w:b w:val="0"/>
          <w:i/>
          <w:color w:val="000000"/>
          <w:sz w:val="20"/>
        </w:rPr>
        <w:t>rate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05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60" w:lineRule="exact" w:before="34" w:after="18"/>
        <w:ind w:left="120" w:right="864" w:firstLine="198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Cada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modelo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emitó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vector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probabilidades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mul-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ticlase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8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partir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estas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distribuciones,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</w:t>
      </w:r>
    </w:p>
    <w:p>
      <w:pPr>
        <w:sectPr>
          <w:type w:val="nextColumn"/>
          <w:pgSz w:w="12240" w:h="15840"/>
          <w:pgMar w:top="510" w:right="48" w:bottom="732" w:left="980" w:header="720" w:footer="720" w:gutter="0"/>
          <w:cols w:num="2" w:equalWidth="0">
            <w:col w:w="5140" w:space="0"/>
            <w:col w:w="607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69"/>
        <w:gridCol w:w="1869"/>
        <w:gridCol w:w="1869"/>
        <w:gridCol w:w="1869"/>
        <w:gridCol w:w="1869"/>
        <w:gridCol w:w="1869"/>
      </w:tblGrid>
      <w:tr>
        <w:trPr>
          <w:trHeight w:hRule="exact" w:val="318"/>
        </w:trPr>
        <w:tc>
          <w:tcPr>
            <w:tcW w:type="dxa" w:w="5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heterogéneo.</w:t>
            </w:r>
          </w:p>
        </w:tc>
        <w:tc>
          <w:tcPr>
            <w:tcW w:type="dxa" w:w="56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120" w:right="43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calculó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Entropía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Shannon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medida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de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incertidumbre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clasificador:</w:t>
            </w:r>
          </w:p>
          <w:p>
            <w:pPr>
              <w:autoSpaceDN w:val="0"/>
              <w:autoSpaceDE w:val="0"/>
              <w:widowControl/>
              <w:spacing w:line="200" w:lineRule="exact" w:before="140" w:after="0"/>
              <w:ind w:left="0" w:right="359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∑</w:t>
            </w:r>
          </w:p>
        </w:tc>
      </w:tr>
      <w:tr>
        <w:trPr>
          <w:trHeight w:hRule="exact" w:val="360"/>
        </w:trPr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III.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Metodología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Propuesta</w:t>
            </w:r>
          </w:p>
        </w:tc>
        <w:tc>
          <w:tcPr>
            <w:tcW w:type="dxa" w:w="5607"/>
            <w:gridSpan w:val="3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III-A.</w:t>
            </w:r>
          </w:p>
        </w:tc>
        <w:tc>
          <w:tcPr>
            <w:tcW w:type="dxa" w:w="4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Objeto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Estudio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Conjunto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Datos</w:t>
            </w:r>
          </w:p>
        </w:tc>
        <w:tc>
          <w:tcPr>
            <w:tcW w:type="dxa" w:w="5607"/>
            <w:gridSpan w:val="3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869"/>
            <w:vMerge/>
            <w:tcBorders/>
          </w:tcPr>
          <w:p/>
        </w:tc>
        <w:tc>
          <w:tcPr>
            <w:tcW w:type="dxa" w:w="3738"/>
            <w:gridSpan w:val="2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17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log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(3)</w:t>
            </w:r>
          </w:p>
        </w:tc>
      </w:tr>
      <w:tr>
        <w:trPr>
          <w:trHeight w:hRule="exact" w:val="190"/>
        </w:trPr>
        <w:tc>
          <w:tcPr>
            <w:tcW w:type="dxa" w:w="5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utilizó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dataset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estandarizado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internacional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**CI-</w:t>
            </w:r>
          </w:p>
        </w:tc>
        <w:tc>
          <w:tcPr>
            <w:tcW w:type="dxa" w:w="5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0" w:right="3598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510" w:right="48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1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CIoT2023**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[2],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generado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entorno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físico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dispositivos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IoT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(cámaras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IP,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sensores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ambientales,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altavoces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inteligentes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concentradores).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procesaron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63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archivos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CSV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masivos,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consolidando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muestra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inicial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515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889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flujos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red.</w:t>
      </w:r>
    </w:p>
    <w:p>
      <w:pPr>
        <w:autoSpaceDN w:val="0"/>
        <w:tabs>
          <w:tab w:pos="688" w:val="left"/>
        </w:tabs>
        <w:autoSpaceDE w:val="0"/>
        <w:widowControl/>
        <w:spacing w:line="200" w:lineRule="exact" w:before="188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III-B.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Higiene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Preprocesamiento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Datos</w:t>
      </w:r>
    </w:p>
    <w:p>
      <w:pPr>
        <w:autoSpaceDN w:val="0"/>
        <w:autoSpaceDE w:val="0"/>
        <w:widowControl/>
        <w:spacing w:line="198" w:lineRule="exact" w:before="110" w:after="0"/>
        <w:ind w:left="19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flujo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preprocesamiento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incluyó:</w:t>
      </w:r>
    </w:p>
    <w:p>
      <w:pPr>
        <w:sectPr>
          <w:type w:val="continuous"/>
          <w:pgSz w:w="12240" w:h="15840"/>
          <w:pgMar w:top="510" w:right="48" w:bottom="732" w:left="980" w:header="720" w:footer="720" w:gutter="0"/>
          <w:cols w:num="2" w:equalWidth="0">
            <w:col w:w="5140" w:space="0"/>
            <w:col w:w="607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120" w:right="932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Tensor de Meta-Características 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27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): Se construyó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concatenando las 24 probabilidades proyectadas (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CMR10" w:hAnsi="CMR10" w:eastAsia="CMR10"/>
          <w:b w:val="0"/>
          <w:i w:val="0"/>
          <w:color w:val="000000"/>
          <w:sz w:val="20"/>
        </w:rPr>
        <w:t>8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 con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entropías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calculadas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7" w:hAnsi="CMR7" w:eastAsia="CMR7"/>
          <w:b w:val="0"/>
          <w:i w:val="0"/>
          <w:color w:val="000000"/>
          <w:sz w:val="14"/>
        </w:rPr>
        <w:t>RF</w:t>
      </w:r>
      <w:r>
        <w:rPr>
          <w:rFonts w:ascii="CMMI10" w:hAnsi="CMMI10" w:eastAsia="CMMI10"/>
          <w:b w:val="0"/>
          <w:i/>
          <w:color w:val="000000"/>
          <w:sz w:val="20"/>
        </w:rPr>
        <w:t>, H</w:t>
      </w:r>
      <w:r>
        <w:rPr>
          <w:rFonts w:ascii="CMR7" w:hAnsi="CMR7" w:eastAsia="CMR7"/>
          <w:b w:val="0"/>
          <w:i w:val="0"/>
          <w:color w:val="000000"/>
          <w:sz w:val="14"/>
        </w:rPr>
        <w:t>XGB</w:t>
      </w:r>
      <w:r>
        <w:rPr>
          <w:rFonts w:ascii="CMMI10" w:hAnsi="CMMI10" w:eastAsia="CMMI10"/>
          <w:b w:val="0"/>
          <w:i/>
          <w:color w:val="000000"/>
          <w:sz w:val="20"/>
        </w:rPr>
        <w:t>, H</w:t>
      </w:r>
      <w:r>
        <w:rPr>
          <w:rFonts w:ascii="CMR7" w:hAnsi="CMR7" w:eastAsia="CMR7"/>
          <w:b w:val="0"/>
          <w:i w:val="0"/>
          <w:color w:val="000000"/>
          <w:sz w:val="14"/>
        </w:rPr>
        <w:t>LGB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602"/>
        <w:gridCol w:w="1602"/>
        <w:gridCol w:w="1602"/>
        <w:gridCol w:w="1602"/>
        <w:gridCol w:w="1602"/>
        <w:gridCol w:w="1602"/>
        <w:gridCol w:w="1602"/>
      </w:tblGrid>
      <w:tr>
        <w:trPr>
          <w:trHeight w:hRule="exact" w:val="278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Nivel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(Meta-Modelo):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optimizó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meta-</w:t>
            </w:r>
          </w:p>
        </w:tc>
      </w:tr>
    </w:tbl>
    <w:p>
      <w:pPr>
        <w:autoSpaceDN w:val="0"/>
        <w:autoSpaceDE w:val="0"/>
        <w:widowControl/>
        <w:spacing w:line="232" w:lineRule="exact" w:before="0" w:after="222"/>
        <w:ind w:left="120" w:right="932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clasificador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LightGBM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mediante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GridSearchCV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sobre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aprendiendo las fortalezas relativas y zonas de incertidum-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clasificadores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base.</w:t>
      </w:r>
    </w:p>
    <w:p>
      <w:pPr>
        <w:sectPr>
          <w:type w:val="nextColumn"/>
          <w:pgSz w:w="12240" w:h="15840"/>
          <w:pgMar w:top="510" w:right="48" w:bottom="732" w:left="980" w:header="720" w:footer="720" w:gutter="0"/>
          <w:cols w:num="2" w:equalWidth="0">
            <w:col w:w="5140" w:space="0"/>
            <w:col w:w="607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242"/>
        <w:gridCol w:w="2242"/>
        <w:gridCol w:w="2242"/>
        <w:gridCol w:w="2242"/>
        <w:gridCol w:w="2242"/>
      </w:tblGrid>
      <w:tr>
        <w:trPr>
          <w:trHeight w:hRule="exact" w:val="286"/>
        </w:trPr>
        <w:tc>
          <w:tcPr>
            <w:tcW w:type="dxa" w:w="4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222" w:right="120" w:firstLine="0"/>
              <w:jc w:val="both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Depuración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Registros: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Eliminación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valores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nulos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(NaN),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infinitos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(Inf)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duplicados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exactos,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preservando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distribución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priori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clases.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222" w:right="120" w:firstLine="0"/>
              <w:jc w:val="both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Escalado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Robusto: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Normalización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RobustScaler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basada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Mediana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Rango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Intercuartílico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IQR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):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IV.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Resultados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Discusión</w:t>
            </w:r>
          </w:p>
        </w:tc>
      </w:tr>
      <w:tr>
        <w:trPr>
          <w:trHeight w:hRule="exact" w:val="340"/>
        </w:trPr>
        <w:tc>
          <w:tcPr>
            <w:tcW w:type="dxa" w:w="4484"/>
            <w:gridSpan w:val="2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IV-A.</w:t>
            </w:r>
          </w:p>
        </w:tc>
        <w:tc>
          <w:tcPr>
            <w:tcW w:type="dxa" w:w="4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Conjunto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Prueba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Aislado</w:t>
            </w:r>
          </w:p>
        </w:tc>
      </w:tr>
      <w:tr>
        <w:trPr>
          <w:trHeight w:hRule="exact" w:val="760"/>
        </w:trPr>
        <w:tc>
          <w:tcPr>
            <w:tcW w:type="dxa" w:w="4484"/>
            <w:gridSpan w:val="2"/>
            <w:vMerge/>
            <w:tcBorders/>
          </w:tcPr>
          <w:p/>
        </w:tc>
        <w:tc>
          <w:tcPr>
            <w:tcW w:type="dxa" w:w="56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20" w:right="460" w:firstLine="198"/>
              <w:jc w:val="both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 evaluación se ejecutó sobre la partición independien-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prueba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test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377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383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observaciones,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20 %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del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total)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jamás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intervino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entrenamiento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ni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sobremuestreo.</w:t>
            </w:r>
          </w:p>
          <w:p>
            <w:pPr>
              <w:autoSpaceDN w:val="0"/>
              <w:tabs>
                <w:tab w:pos="318" w:val="left"/>
              </w:tabs>
              <w:autoSpaceDE w:val="0"/>
              <w:widowControl/>
              <w:spacing w:line="238" w:lineRule="exact" w:before="10" w:after="0"/>
              <w:ind w:left="120" w:right="43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presenta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análisis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comparativo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frente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7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clasificadores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control.</w:t>
            </w:r>
          </w:p>
          <w:p>
            <w:pPr>
              <w:autoSpaceDN w:val="0"/>
              <w:autoSpaceDE w:val="0"/>
              <w:widowControl/>
              <w:spacing w:line="182" w:lineRule="exact" w:before="280" w:after="0"/>
              <w:ind w:left="576" w:right="864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Tabla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I </w:t>
            </w:r>
            <w:r>
              <w:br/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Comparativa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de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Desempeño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sobre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el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Test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Set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Aislado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= 377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383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)</w:t>
            </w:r>
          </w:p>
        </w:tc>
      </w:tr>
      <w:tr>
        <w:trPr>
          <w:trHeight w:hRule="exact" w:val="560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61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  <w:p>
            <w:pPr>
              <w:autoSpaceDN w:val="0"/>
              <w:autoSpaceDE w:val="0"/>
              <w:widowControl/>
              <w:spacing w:line="216" w:lineRule="exact" w:before="0" w:after="0"/>
              <w:ind w:left="0" w:right="7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IQR(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0" w:right="1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(1)</w:t>
            </w:r>
          </w:p>
        </w:tc>
        <w:tc>
          <w:tcPr>
            <w:tcW w:type="dxa" w:w="6726"/>
            <w:gridSpan w:val="3"/>
            <w:vMerge/>
            <w:tcBorders/>
          </w:tcPr>
          <w:p/>
        </w:tc>
      </w:tr>
      <w:tr>
        <w:trPr>
          <w:trHeight w:hRule="exact" w:val="1012"/>
        </w:trPr>
        <w:tc>
          <w:tcPr>
            <w:tcW w:type="dxa" w:w="4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resistente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ráfagas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valores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atípicos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pasajeros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(outliers).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Selección de Características: Aplicación del criterio de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Impureza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Gini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sobre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ensamble</w:t>
            </w:r>
          </w:p>
        </w:tc>
        <w:tc>
          <w:tcPr>
            <w:tcW w:type="dxa" w:w="6726"/>
            <w:gridSpan w:val="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4" w:lineRule="exact" w:before="20" w:after="14"/>
        <w:ind w:left="42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preliminar,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seleccionando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29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variables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continuas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</w:tblGrid>
      <w:tr>
        <w:trPr>
          <w:trHeight w:hRule="exact" w:val="234"/>
        </w:trPr>
        <w:tc>
          <w:tcPr>
            <w:tcW w:type="dxa" w:w="5254"/>
            <w:gridSpan w:val="5"/>
            <w:tcBorders>
              <w:bottom w:sz="3.985296010971069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discriminantes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tráfico.</w:t>
            </w:r>
          </w:p>
        </w:tc>
        <w:tc>
          <w:tcPr>
            <w:tcW w:type="dxa" w:w="2106"/>
            <w:tcBorders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12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Modelo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Evaluado</w:t>
            </w:r>
          </w:p>
        </w:tc>
        <w:tc>
          <w:tcPr>
            <w:tcW w:type="dxa" w:w="1280"/>
            <w:tcBorders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0" w:right="11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F1-Macro</w:t>
            </w:r>
          </w:p>
        </w:tc>
        <w:tc>
          <w:tcPr>
            <w:tcW w:type="dxa" w:w="920"/>
            <w:tcBorders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Accuracy</w:t>
            </w:r>
          </w:p>
        </w:tc>
        <w:tc>
          <w:tcPr>
            <w:tcW w:type="dxa" w:w="900"/>
            <w:tcBorders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Precision</w:t>
            </w:r>
          </w:p>
        </w:tc>
        <w:tc>
          <w:tcPr>
            <w:tcW w:type="dxa" w:w="728"/>
            <w:tcBorders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Recall</w:t>
            </w:r>
          </w:p>
        </w:tc>
      </w:tr>
      <w:tr>
        <w:trPr>
          <w:trHeight w:hRule="exact" w:val="236"/>
        </w:trPr>
        <w:tc>
          <w:tcPr>
            <w:tcW w:type="dxa" w:w="580"/>
            <w:vMerge w:val="restart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III-C.</w:t>
            </w:r>
          </w:p>
        </w:tc>
        <w:tc>
          <w:tcPr>
            <w:tcW w:type="dxa" w:w="1500"/>
            <w:vMerge w:val="restart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Sobremuestreo</w:t>
            </w:r>
          </w:p>
        </w:tc>
        <w:tc>
          <w:tcPr>
            <w:tcW w:type="dxa" w:w="1260"/>
            <w:vMerge w:val="restart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Adaptativo</w:t>
            </w:r>
          </w:p>
        </w:tc>
        <w:tc>
          <w:tcPr>
            <w:tcW w:type="dxa" w:w="560"/>
            <w:vMerge w:val="restart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</w:t>
            </w:r>
          </w:p>
        </w:tc>
        <w:tc>
          <w:tcPr>
            <w:tcW w:type="dxa" w:w="1354"/>
            <w:vMerge w:val="restart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76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Borderline-</w:t>
            </w:r>
          </w:p>
        </w:tc>
        <w:tc>
          <w:tcPr>
            <w:tcW w:type="dxa" w:w="2106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12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Regresión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Logística</w:t>
            </w:r>
          </w:p>
        </w:tc>
        <w:tc>
          <w:tcPr>
            <w:tcW w:type="dxa" w:w="1280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0" w:right="24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0.4220</w:t>
            </w:r>
          </w:p>
        </w:tc>
        <w:tc>
          <w:tcPr>
            <w:tcW w:type="dxa" w:w="920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0.6120</w:t>
            </w:r>
          </w:p>
        </w:tc>
        <w:tc>
          <w:tcPr>
            <w:tcW w:type="dxa" w:w="900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0.4105</w:t>
            </w:r>
          </w:p>
        </w:tc>
        <w:tc>
          <w:tcPr>
            <w:tcW w:type="dxa" w:w="728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0.4350</w:t>
            </w:r>
          </w:p>
        </w:tc>
      </w:tr>
      <w:tr>
        <w:trPr>
          <w:trHeight w:hRule="exact" w:val="160"/>
        </w:trPr>
        <w:tc>
          <w:tcPr>
            <w:tcW w:type="dxa" w:w="1121"/>
            <w:vMerge/>
            <w:tcBorders>
              <w:top w:sz="3.9852960109710693" w:val="single" w:color="#000000"/>
            </w:tcBorders>
          </w:tcPr>
          <w:p/>
        </w:tc>
        <w:tc>
          <w:tcPr>
            <w:tcW w:type="dxa" w:w="1121"/>
            <w:vMerge/>
            <w:tcBorders>
              <w:top w:sz="3.9852960109710693" w:val="single" w:color="#000000"/>
            </w:tcBorders>
          </w:tcPr>
          <w:p/>
        </w:tc>
        <w:tc>
          <w:tcPr>
            <w:tcW w:type="dxa" w:w="1121"/>
            <w:vMerge/>
            <w:tcBorders>
              <w:top w:sz="3.9852960109710693" w:val="single" w:color="#000000"/>
            </w:tcBorders>
          </w:tcPr>
          <w:p/>
        </w:tc>
        <w:tc>
          <w:tcPr>
            <w:tcW w:type="dxa" w:w="1121"/>
            <w:vMerge/>
            <w:tcBorders>
              <w:top w:sz="3.9852960109710693" w:val="single" w:color="#000000"/>
            </w:tcBorders>
          </w:tcPr>
          <w:p/>
        </w:tc>
        <w:tc>
          <w:tcPr>
            <w:tcW w:type="dxa" w:w="1121"/>
            <w:vMerge/>
            <w:tcBorders>
              <w:top w:sz="3.9852960109710693" w:val="single" w:color="#000000"/>
            </w:tcBorders>
          </w:tcPr>
          <w:p/>
        </w:tc>
        <w:tc>
          <w:tcPr>
            <w:tcW w:type="dxa" w:w="2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12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Árbol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CART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24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0.6651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0.8124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0.6720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0.6590</w:t>
            </w:r>
          </w:p>
        </w:tc>
      </w:tr>
      <w:tr>
        <w:trPr>
          <w:trHeight w:hRule="exact" w:val="200"/>
        </w:trPr>
        <w:tc>
          <w:tcPr>
            <w:tcW w:type="dxa" w:w="5254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SMOTE1</w:t>
            </w:r>
          </w:p>
        </w:tc>
        <w:tc>
          <w:tcPr>
            <w:tcW w:type="dxa" w:w="2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12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Random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Forest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Base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24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0.6791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0.8350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0.6840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0.6750</w:t>
            </w:r>
          </w:p>
        </w:tc>
      </w:tr>
      <w:tr>
        <w:trPr>
          <w:trHeight w:hRule="exact" w:val="78"/>
        </w:trPr>
        <w:tc>
          <w:tcPr>
            <w:tcW w:type="dxa" w:w="5605"/>
            <w:gridSpan w:val="5"/>
            <w:vMerge/>
            <w:tcBorders/>
          </w:tcPr>
          <w:p/>
        </w:tc>
        <w:tc>
          <w:tcPr>
            <w:tcW w:type="dxa" w:w="21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2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LightGBM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Base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24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0.6953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0.8420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0.7010</w:t>
            </w:r>
          </w:p>
        </w:tc>
        <w:tc>
          <w:tcPr>
            <w:tcW w:type="dxa" w:w="7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0.6910</w:t>
            </w:r>
          </w:p>
        </w:tc>
      </w:tr>
      <w:tr>
        <w:trPr>
          <w:trHeight w:hRule="exact" w:val="102"/>
        </w:trPr>
        <w:tc>
          <w:tcPr>
            <w:tcW w:type="dxa" w:w="5254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mitigar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desbalance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extremo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IR = 41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75 : 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</w:t>
            </w:r>
          </w:p>
        </w:tc>
        <w:tc>
          <w:tcPr>
            <w:tcW w:type="dxa" w:w="1121"/>
            <w:vMerge/>
            <w:tcBorders/>
          </w:tcPr>
          <w:p/>
        </w:tc>
        <w:tc>
          <w:tcPr>
            <w:tcW w:type="dxa" w:w="1121"/>
            <w:vMerge/>
            <w:tcBorders/>
          </w:tcPr>
          <w:p/>
        </w:tc>
        <w:tc>
          <w:tcPr>
            <w:tcW w:type="dxa" w:w="1121"/>
            <w:vMerge/>
            <w:tcBorders/>
          </w:tcPr>
          <w:p/>
        </w:tc>
        <w:tc>
          <w:tcPr>
            <w:tcW w:type="dxa" w:w="1121"/>
            <w:vMerge/>
            <w:tcBorders/>
          </w:tcPr>
          <w:p/>
        </w:tc>
        <w:tc>
          <w:tcPr>
            <w:tcW w:type="dxa" w:w="1121"/>
            <w:vMerge/>
            <w:tcBorders/>
          </w:tcPr>
          <w:p/>
        </w:tc>
      </w:tr>
      <w:tr>
        <w:trPr>
          <w:trHeight w:hRule="exact" w:val="158"/>
        </w:trPr>
        <w:tc>
          <w:tcPr>
            <w:tcW w:type="dxa" w:w="5605"/>
            <w:gridSpan w:val="5"/>
            <w:vMerge/>
            <w:tcBorders/>
          </w:tcPr>
          <w:p/>
        </w:tc>
        <w:tc>
          <w:tcPr>
            <w:tcW w:type="dxa" w:w="2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2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XGBoost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GPU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Base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24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0.6960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0.8435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0.7025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0.6920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"/>
        <w:ind w:left="0" w:right="0"/>
      </w:pPr>
    </w:p>
    <w:p>
      <w:pPr>
        <w:sectPr>
          <w:type w:val="continuous"/>
          <w:pgSz w:w="12240" w:h="15840"/>
          <w:pgMar w:top="510" w:right="48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0" w:right="11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identificó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conjunto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instancias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minoritarias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peligro 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7" w:hAnsi="CMR7" w:eastAsia="CMR7"/>
          <w:b w:val="0"/>
          <w:i w:val="0"/>
          <w:color w:val="000000"/>
          <w:sz w:val="14"/>
        </w:rPr>
        <w:t>danger</w:t>
      </w:r>
      <w:r>
        <w:rPr>
          <w:rFonts w:ascii="CMSY10" w:hAnsi="CMSY10" w:eastAsia="CMSY10"/>
          <w:b w:val="0"/>
          <w:i/>
          <w:color w:val="000000"/>
          <w:sz w:val="20"/>
        </w:rPr>
        <w:t>⊂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definidas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aquellas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cuyos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vecinos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más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cercanos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contienen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entre</w:t>
      </w:r>
      <w:r>
        <w:rPr>
          <w:rFonts w:ascii="CMMI10" w:hAnsi="CMMI10" w:eastAsia="CMMI10"/>
          <w:b w:val="0"/>
          <w:i/>
          <w:color w:val="000000"/>
          <w:sz w:val="20"/>
        </w:rPr>
        <w:t>k/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ejemplos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clase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mayoritaria.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generaron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muestras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sintéticas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largo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segmentos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recta:</w:t>
      </w:r>
    </w:p>
    <w:p>
      <w:pPr>
        <w:sectPr>
          <w:type w:val="continuous"/>
          <w:pgSz w:w="12240" w:h="15840"/>
          <w:pgMar w:top="510" w:right="48" w:bottom="732" w:left="980" w:header="720" w:footer="720" w:gutter="0"/>
          <w:cols w:num="2" w:equalWidth="0">
            <w:col w:w="5136" w:space="0"/>
            <w:col w:w="60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7.99999999999955" w:type="dxa"/>
      </w:tblPr>
      <w:tblGrid>
        <w:gridCol w:w="2242"/>
        <w:gridCol w:w="2242"/>
        <w:gridCol w:w="2242"/>
        <w:gridCol w:w="2242"/>
        <w:gridCol w:w="2242"/>
      </w:tblGrid>
      <w:tr>
        <w:trPr>
          <w:trHeight w:hRule="exact" w:val="162"/>
        </w:trPr>
        <w:tc>
          <w:tcPr>
            <w:tcW w:type="dxa" w:w="2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RF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+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Borderline-SMOTE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0.6850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0.8290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0.6890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0.6820</w:t>
            </w:r>
          </w:p>
        </w:tc>
      </w:tr>
      <w:tr>
        <w:trPr>
          <w:trHeight w:hRule="exact" w:val="240"/>
        </w:trPr>
        <w:tc>
          <w:tcPr>
            <w:tcW w:type="dxa" w:w="2486"/>
            <w:tcBorders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2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XGBoost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+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Borderline</w:t>
            </w:r>
          </w:p>
        </w:tc>
        <w:tc>
          <w:tcPr>
            <w:tcW w:type="dxa" w:w="880"/>
            <w:tcBorders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0.6995</w:t>
            </w:r>
          </w:p>
        </w:tc>
        <w:tc>
          <w:tcPr>
            <w:tcW w:type="dxa" w:w="940"/>
            <w:tcBorders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0.8460</w:t>
            </w:r>
          </w:p>
        </w:tc>
        <w:tc>
          <w:tcPr>
            <w:tcW w:type="dxa" w:w="860"/>
            <w:tcBorders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0.7050</w:t>
            </w:r>
          </w:p>
        </w:tc>
        <w:tc>
          <w:tcPr>
            <w:tcW w:type="dxa" w:w="768"/>
            <w:tcBorders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0.6950</w:t>
            </w:r>
          </w:p>
        </w:tc>
      </w:tr>
      <w:tr>
        <w:trPr>
          <w:trHeight w:hRule="exact" w:val="282"/>
        </w:trPr>
        <w:tc>
          <w:tcPr>
            <w:tcW w:type="dxa" w:w="2486"/>
            <w:tcBorders>
              <w:top w:sz="3.9852960109710693" w:val="single" w:color="#000000"/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Stacking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Híbrido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(Propuesto)</w:t>
            </w:r>
          </w:p>
        </w:tc>
        <w:tc>
          <w:tcPr>
            <w:tcW w:type="dxa" w:w="880"/>
            <w:tcBorders>
              <w:top w:sz="3.9852960109710693" w:val="single" w:color="#000000"/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0.7018</w:t>
            </w:r>
          </w:p>
        </w:tc>
        <w:tc>
          <w:tcPr>
            <w:tcW w:type="dxa" w:w="940"/>
            <w:tcBorders>
              <w:top w:sz="3.9852960109710693" w:val="single" w:color="#000000"/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0.8485</w:t>
            </w:r>
          </w:p>
        </w:tc>
        <w:tc>
          <w:tcPr>
            <w:tcW w:type="dxa" w:w="860"/>
            <w:tcBorders>
              <w:top w:sz="3.9852960109710693" w:val="single" w:color="#000000"/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0.7075</w:t>
            </w:r>
          </w:p>
        </w:tc>
        <w:tc>
          <w:tcPr>
            <w:tcW w:type="dxa" w:w="768"/>
            <w:tcBorders>
              <w:top w:sz="3.9852960109710693" w:val="single" w:color="#000000"/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0.6980</w:t>
            </w:r>
          </w:p>
        </w:tc>
      </w:tr>
    </w:tbl>
    <w:p>
      <w:pPr>
        <w:autoSpaceDN w:val="0"/>
        <w:autoSpaceDE w:val="0"/>
        <w:widowControl/>
        <w:spacing w:line="198" w:lineRule="exact" w:before="312" w:after="40"/>
        <w:ind w:left="32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Como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observa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Tabla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Stacking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Híbrido</w:t>
      </w:r>
    </w:p>
    <w:p>
      <w:pPr>
        <w:sectPr>
          <w:type w:val="nextColumn"/>
          <w:pgSz w:w="12240" w:h="15840"/>
          <w:pgMar w:top="510" w:right="48" w:bottom="732" w:left="980" w:header="720" w:footer="720" w:gutter="0"/>
          <w:cols w:num="2" w:equalWidth="0">
            <w:col w:w="5136" w:space="0"/>
            <w:col w:w="60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803"/>
        <w:gridCol w:w="2803"/>
        <w:gridCol w:w="2803"/>
        <w:gridCol w:w="2803"/>
      </w:tblGrid>
      <w:tr>
        <w:trPr>
          <w:trHeight w:hRule="exact" w:val="208"/>
        </w:trPr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98" w:after="0"/>
              <w:ind w:left="44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new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δ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8" w:after="0"/>
              <w:ind w:left="11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∼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1)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1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(2)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propuesto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obtiene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desempeño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superior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absoluto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</w:t>
            </w:r>
          </w:p>
        </w:tc>
      </w:tr>
      <w:tr>
        <w:trPr>
          <w:trHeight w:hRule="exact" w:val="212"/>
        </w:trPr>
        <w:tc>
          <w:tcPr>
            <w:tcW w:type="dxa" w:w="2803"/>
            <w:vMerge/>
            <w:tcBorders/>
          </w:tcPr>
          <w:p/>
        </w:tc>
        <w:tc>
          <w:tcPr>
            <w:tcW w:type="dxa" w:w="2803"/>
            <w:vMerge/>
            <w:tcBorders/>
          </w:tcPr>
          <w:p/>
        </w:tc>
        <w:tc>
          <w:tcPr>
            <w:tcW w:type="dxa" w:w="2803"/>
            <w:vMerge/>
            <w:tcBorders/>
          </w:tcPr>
          <w:p/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**F1-Macro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70.18 %**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**Accuracy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2240" w:h="15840"/>
          <w:pgMar w:top="510" w:right="48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elevando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muestra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entrenamiento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Web-based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50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000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observaciones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sintéticas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balanceadas.</w:t>
      </w:r>
    </w:p>
    <w:p>
      <w:pPr>
        <w:sectPr>
          <w:type w:val="continuous"/>
          <w:pgSz w:w="12240" w:h="15840"/>
          <w:pgMar w:top="510" w:right="48" w:bottom="732" w:left="980" w:header="720" w:footer="720" w:gutter="0"/>
          <w:cols w:num="2" w:equalWidth="0">
            <w:col w:w="5140" w:space="0"/>
            <w:col w:w="607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120" w:right="86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84.85 %**,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superando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CMR10" w:hAnsi="CMR10" w:eastAsia="CMR10"/>
          <w:b w:val="0"/>
          <w:i w:val="0"/>
          <w:color w:val="000000"/>
          <w:sz w:val="20"/>
        </w:rPr>
        <w:t>+0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58 %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F1-Macro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mejor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modelo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individual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(XGBoost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GPU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Base,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69.60 %).</w:t>
      </w:r>
    </w:p>
    <w:p>
      <w:pPr>
        <w:sectPr>
          <w:type w:val="nextColumn"/>
          <w:pgSz w:w="12240" w:h="15840"/>
          <w:pgMar w:top="510" w:right="48" w:bottom="732" w:left="980" w:header="720" w:footer="720" w:gutter="0"/>
          <w:cols w:num="2" w:equalWidth="0">
            <w:col w:w="5140" w:space="0"/>
            <w:col w:w="607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3"/>
        <w:gridCol w:w="3433"/>
        <w:gridCol w:w="3433"/>
      </w:tblGrid>
      <w:tr>
        <w:trPr>
          <w:trHeight w:hRule="exact" w:val="17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IV-B.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Recuperación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Minoritarias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101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Referencias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2"/>
        <w:ind w:left="0" w:right="0"/>
      </w:pPr>
    </w:p>
    <w:p>
      <w:pPr>
        <w:sectPr>
          <w:pgSz w:w="12240" w:h="15840"/>
          <w:pgMar w:top="510" w:right="960" w:bottom="73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0" w:right="162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impacto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principal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hibridación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Borderline-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SMOTE1 se evidenció en las clases minoritarias infrecuen-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tes:</w:t>
      </w:r>
    </w:p>
    <w:p>
      <w:pPr>
        <w:sectPr>
          <w:type w:val="continuous"/>
          <w:pgSz w:w="12240" w:h="15840"/>
          <w:pgMar w:top="510" w:right="960" w:bottom="736" w:left="980" w:header="720" w:footer="720" w:gutter="0"/>
          <w:cols w:num="2" w:equalWidth="0">
            <w:col w:w="5182" w:space="0"/>
            <w:col w:w="5118" w:space="0"/>
          </w:cols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20"/>
        <w:ind w:left="440" w:right="20" w:hanging="278"/>
        <w:jc w:val="both"/>
      </w:pPr>
      <w:r>
        <w:rPr>
          <w:rFonts w:ascii="LMRoman8" w:hAnsi="LMRoman8" w:eastAsia="LMRoman8"/>
          <w:b w:val="0"/>
          <w:i w:val="0"/>
          <w:color w:val="000000"/>
          <w:sz w:val="16"/>
        </w:rPr>
        <w:t>[1]</w:t>
      </w:r>
      <w:r>
        <w:rPr>
          <w:rFonts w:ascii="LMRoman8" w:hAnsi="LMRoman8" w:eastAsia="LMRoman8"/>
          <w:b w:val="0"/>
          <w:i w:val="0"/>
          <w:color w:val="000000"/>
          <w:sz w:val="16"/>
        </w:rPr>
        <w:t>K.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Sahoo,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S.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Tripathy</w:t>
      </w:r>
      <w:r>
        <w:rPr>
          <w:rFonts w:ascii="LMRoman8" w:hAnsi="LMRoman8" w:eastAsia="LMRoman8"/>
          <w:b w:val="0"/>
          <w:i w:val="0"/>
          <w:color w:val="000000"/>
          <w:sz w:val="16"/>
        </w:rPr>
        <w:t>y</w:t>
      </w:r>
      <w:r>
        <w:rPr>
          <w:rFonts w:ascii="LMRoman8" w:hAnsi="LMRoman8" w:eastAsia="LMRoman8"/>
          <w:b w:val="0"/>
          <w:i w:val="0"/>
          <w:color w:val="000000"/>
          <w:sz w:val="16"/>
        </w:rPr>
        <w:t>K.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K.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Sahoo,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“Machine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learning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and</w:t>
      </w:r>
      <w:r>
        <w:rPr>
          <w:rFonts w:ascii="LMRoman8" w:hAnsi="LMRoman8" w:eastAsia="LMRoman8"/>
          <w:b w:val="0"/>
          <w:i w:val="0"/>
          <w:color w:val="000000"/>
          <w:sz w:val="16"/>
        </w:rPr>
        <w:t>deep</w:t>
      </w:r>
      <w:r>
        <w:rPr>
          <w:rFonts w:ascii="LMRoman8" w:hAnsi="LMRoman8" w:eastAsia="LMRoman8"/>
          <w:b w:val="0"/>
          <w:i w:val="0"/>
          <w:color w:val="000000"/>
          <w:sz w:val="16"/>
        </w:rPr>
        <w:t>learning</w:t>
      </w:r>
      <w:r>
        <w:rPr>
          <w:rFonts w:ascii="LMRoman8" w:hAnsi="LMRoman8" w:eastAsia="LMRoman8"/>
          <w:b w:val="0"/>
          <w:i w:val="0"/>
          <w:color w:val="000000"/>
          <w:sz w:val="16"/>
        </w:rPr>
        <w:t>techniques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for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IoT</w:t>
      </w:r>
      <w:r>
        <w:rPr>
          <w:rFonts w:ascii="LMRoman8" w:hAnsi="LMRoman8" w:eastAsia="LMRoman8"/>
          <w:b w:val="0"/>
          <w:i w:val="0"/>
          <w:color w:val="000000"/>
          <w:sz w:val="16"/>
        </w:rPr>
        <w:t>intrusion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detection: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A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comprehensive</w:t>
      </w:r>
      <w:r>
        <w:rPr>
          <w:rFonts w:ascii="LMRoman8" w:hAnsi="LMRoman8" w:eastAsia="LMRoman8"/>
          <w:b w:val="0"/>
          <w:i w:val="0"/>
          <w:color w:val="000000"/>
          <w:sz w:val="16"/>
        </w:rPr>
        <w:t>survey,”</w:t>
      </w:r>
      <w:r>
        <w:rPr>
          <w:rFonts w:ascii="LMRoman8" w:hAnsi="LMRoman8" w:eastAsia="LMRoman8"/>
          <w:b w:val="0"/>
          <w:i w:val="0"/>
          <w:color w:val="000000"/>
          <w:sz w:val="16"/>
        </w:rPr>
        <w:t>IEEE</w:t>
      </w:r>
      <w:r>
        <w:rPr>
          <w:rFonts w:ascii="LMRoman8" w:hAnsi="LMRoman8" w:eastAsia="LMRoman8"/>
          <w:b w:val="0"/>
          <w:i w:val="0"/>
          <w:color w:val="000000"/>
          <w:sz w:val="16"/>
        </w:rPr>
        <w:t>Internet</w:t>
      </w:r>
      <w:r>
        <w:rPr>
          <w:rFonts w:ascii="LMRoman8" w:hAnsi="LMRoman8" w:eastAsia="LMRoman8"/>
          <w:b w:val="0"/>
          <w:i w:val="0"/>
          <w:color w:val="000000"/>
          <w:sz w:val="16"/>
        </w:rPr>
        <w:t>of</w:t>
      </w:r>
      <w:r>
        <w:rPr>
          <w:rFonts w:ascii="LMRoman8" w:hAnsi="LMRoman8" w:eastAsia="LMRoman8"/>
          <w:b w:val="0"/>
          <w:i w:val="0"/>
          <w:color w:val="000000"/>
          <w:sz w:val="16"/>
        </w:rPr>
        <w:t>Things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Journal,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vol.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10,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no.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14,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pp.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12450–12468,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2023.</w:t>
      </w:r>
    </w:p>
    <w:p>
      <w:pPr>
        <w:sectPr>
          <w:type w:val="nextColumn"/>
          <w:pgSz w:w="12240" w:h="15840"/>
          <w:pgMar w:top="510" w:right="960" w:bottom="736" w:left="980" w:header="720" w:footer="720" w:gutter="0"/>
          <w:cols w:num="2" w:equalWidth="0">
            <w:col w:w="5182" w:space="0"/>
            <w:col w:w="51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150"/>
        <w:gridCol w:w="5150"/>
      </w:tblGrid>
      <w:tr>
        <w:trPr>
          <w:trHeight w:hRule="exact" w:val="1232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222" w:right="160" w:firstLine="0"/>
              <w:jc w:val="both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Ataques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Fuerza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Bruta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(Brute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Force):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F1-Score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incrementó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30 %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base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rebalanceo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hasta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**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40 %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**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Stacking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Híbrido.</w:t>
            </w:r>
          </w:p>
          <w:p>
            <w:pPr>
              <w:autoSpaceDN w:val="0"/>
              <w:autoSpaceDE w:val="0"/>
              <w:widowControl/>
              <w:spacing w:line="198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Ataques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basados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Web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(Web-based):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F1-Score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442" w:right="0" w:hanging="278"/>
              <w:jc w:val="both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[2]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Neto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al.,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“CICIoT2023: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real-time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dataset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for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pro-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filing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Internet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Things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attacks,”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en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Proc.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IEEE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International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Conference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on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Cyber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Security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Resilience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(CSR),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2023,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pp.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1–8.</w:t>
            </w:r>
          </w:p>
          <w:p>
            <w:pPr>
              <w:autoSpaceDN w:val="0"/>
              <w:autoSpaceDE w:val="0"/>
              <w:widowControl/>
              <w:spacing w:line="180" w:lineRule="exact" w:before="0" w:after="0"/>
              <w:ind w:left="442" w:right="0" w:hanging="278"/>
              <w:jc w:val="both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[3]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Ferrag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al.,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“Deep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learning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for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cyber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security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intrusion 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detection: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Approaches,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datasets,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comparative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study,”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Jour-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nal of Information Security and Applications, vol. 64, p. 103041,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510" w:right="960" w:bottom="73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422" w:right="1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aumentó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00 %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(colapso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predictivo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total)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hasta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**</w:t>
      </w:r>
      <w:r>
        <w:rPr>
          <w:rFonts w:ascii="CMR10" w:hAnsi="CMR10" w:eastAsia="CMR10"/>
          <w:b w:val="0"/>
          <w:i w:val="0"/>
          <w:color w:val="000000"/>
          <w:sz w:val="20"/>
        </w:rPr>
        <w:t>33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86 %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**.</w:t>
      </w:r>
    </w:p>
    <w:p>
      <w:pPr>
        <w:sectPr>
          <w:type w:val="continuous"/>
          <w:pgSz w:w="12240" w:h="15840"/>
          <w:pgMar w:top="510" w:right="960" w:bottom="736" w:left="980" w:header="720" w:footer="720" w:gutter="0"/>
          <w:cols w:num="2" w:equalWidth="0">
            <w:col w:w="5182" w:space="0"/>
            <w:col w:w="5118" w:space="0"/>
          </w:cols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440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2022.</w:t>
      </w:r>
    </w:p>
    <w:p>
      <w:pPr>
        <w:autoSpaceDN w:val="0"/>
        <w:autoSpaceDE w:val="0"/>
        <w:widowControl/>
        <w:spacing w:line="178" w:lineRule="exact" w:before="2" w:after="20"/>
        <w:ind w:left="440" w:right="20" w:hanging="278"/>
        <w:jc w:val="both"/>
      </w:pPr>
      <w:r>
        <w:rPr>
          <w:rFonts w:ascii="LMRoman8" w:hAnsi="LMRoman8" w:eastAsia="LMRoman8"/>
          <w:b w:val="0"/>
          <w:i w:val="0"/>
          <w:color w:val="000000"/>
          <w:sz w:val="16"/>
        </w:rPr>
        <w:t>[4]</w:t>
      </w:r>
      <w:r>
        <w:rPr>
          <w:rFonts w:ascii="LMRoman8" w:hAnsi="LMRoman8" w:eastAsia="LMRoman8"/>
          <w:b w:val="0"/>
          <w:i w:val="0"/>
          <w:color w:val="000000"/>
          <w:sz w:val="16"/>
        </w:rPr>
        <w:t>N.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V.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Chawla,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K.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W.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Bowyer,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L.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O.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Hall</w:t>
      </w:r>
      <w:r>
        <w:rPr>
          <w:rFonts w:ascii="LMRoman8" w:hAnsi="LMRoman8" w:eastAsia="LMRoman8"/>
          <w:b w:val="0"/>
          <w:i w:val="0"/>
          <w:color w:val="000000"/>
          <w:sz w:val="16"/>
        </w:rPr>
        <w:t>y</w:t>
      </w:r>
      <w:r>
        <w:rPr>
          <w:rFonts w:ascii="LMRoman8" w:hAnsi="LMRoman8" w:eastAsia="LMRoman8"/>
          <w:b w:val="0"/>
          <w:i w:val="0"/>
          <w:color w:val="000000"/>
          <w:sz w:val="16"/>
        </w:rPr>
        <w:t>W.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P.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Kegelmeyer,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“SMOTE:</w:t>
      </w:r>
      <w:r>
        <w:rPr>
          <w:rFonts w:ascii="LMRoman8" w:hAnsi="LMRoman8" w:eastAsia="LMRoman8"/>
          <w:b w:val="0"/>
          <w:i w:val="0"/>
          <w:color w:val="000000"/>
          <w:sz w:val="16"/>
        </w:rPr>
        <w:t>Synthetic</w:t>
      </w:r>
      <w:r>
        <w:rPr>
          <w:rFonts w:ascii="LMRoman8" w:hAnsi="LMRoman8" w:eastAsia="LMRoman8"/>
          <w:b w:val="0"/>
          <w:i w:val="0"/>
          <w:color w:val="000000"/>
          <w:sz w:val="16"/>
        </w:rPr>
        <w:t>minority</w:t>
      </w:r>
      <w:r>
        <w:rPr>
          <w:rFonts w:ascii="LMRoman8" w:hAnsi="LMRoman8" w:eastAsia="LMRoman8"/>
          <w:b w:val="0"/>
          <w:i w:val="0"/>
          <w:color w:val="000000"/>
          <w:sz w:val="16"/>
        </w:rPr>
        <w:t>over-sampling</w:t>
      </w:r>
      <w:r>
        <w:rPr>
          <w:rFonts w:ascii="LMRoman8" w:hAnsi="LMRoman8" w:eastAsia="LMRoman8"/>
          <w:b w:val="0"/>
          <w:i w:val="0"/>
          <w:color w:val="000000"/>
          <w:sz w:val="16"/>
        </w:rPr>
        <w:t>technique,”</w:t>
      </w:r>
      <w:r>
        <w:rPr>
          <w:rFonts w:ascii="LMRoman8" w:hAnsi="LMRoman8" w:eastAsia="LMRoman8"/>
          <w:b w:val="0"/>
          <w:i w:val="0"/>
          <w:color w:val="000000"/>
          <w:sz w:val="16"/>
        </w:rPr>
        <w:t>Jour-</w:t>
      </w:r>
      <w:r>
        <w:rPr>
          <w:rFonts w:ascii="LMRoman8" w:hAnsi="LMRoman8" w:eastAsia="LMRoman8"/>
          <w:b w:val="0"/>
          <w:i w:val="0"/>
          <w:color w:val="000000"/>
          <w:sz w:val="16"/>
        </w:rPr>
        <w:t>nal of Artificial Intelligence Research, vol. 16, pp. 321–357, 2002.</w:t>
      </w:r>
    </w:p>
    <w:p>
      <w:pPr>
        <w:sectPr>
          <w:type w:val="nextColumn"/>
          <w:pgSz w:w="12240" w:h="15840"/>
          <w:pgMar w:top="510" w:right="960" w:bottom="736" w:left="980" w:header="720" w:footer="720" w:gutter="0"/>
          <w:cols w:num="2" w:equalWidth="0">
            <w:col w:w="5182" w:space="0"/>
            <w:col w:w="51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3"/>
        <w:gridCol w:w="3433"/>
        <w:gridCol w:w="3433"/>
      </w:tblGrid>
      <w:tr>
        <w:trPr>
          <w:trHeight w:hRule="exact" w:val="16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IV-C.</w:t>
            </w:r>
          </w:p>
        </w:tc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Perfilado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Computacional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Viabilidad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Borde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0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[5]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Han,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W.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Wang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y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Zhou,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“Borderline-SMOTE: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</w:t>
            </w:r>
          </w:p>
        </w:tc>
      </w:tr>
      <w:tr>
        <w:trPr>
          <w:trHeight w:hRule="exact" w:val="154"/>
        </w:trPr>
        <w:tc>
          <w:tcPr>
            <w:tcW w:type="dxa" w:w="3433"/>
            <w:vMerge/>
            <w:tcBorders/>
          </w:tcPr>
          <w:p/>
        </w:tc>
        <w:tc>
          <w:tcPr>
            <w:tcW w:type="dxa" w:w="3433"/>
            <w:vMerge/>
            <w:tcBorders/>
          </w:tcPr>
          <w:p/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48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new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over-sampling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method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in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imbalanced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data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sets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learning,”</w:t>
            </w:r>
          </w:p>
        </w:tc>
      </w:tr>
    </w:tbl>
    <w:p>
      <w:pPr>
        <w:autoSpaceDN w:val="0"/>
        <w:autoSpaceDE w:val="0"/>
        <w:widowControl/>
        <w:spacing w:line="14" w:lineRule="exact" w:before="0" w:after="64"/>
        <w:ind w:left="0" w:right="0"/>
      </w:pPr>
    </w:p>
    <w:p>
      <w:pPr>
        <w:sectPr>
          <w:type w:val="continuous"/>
          <w:pgSz w:w="12240" w:h="15840"/>
          <w:pgMar w:top="510" w:right="960" w:bottom="73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0" w:right="302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midió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desempeño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computacional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tiempo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sobre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CPU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Xeon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/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i7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equivalente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pasarelas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borde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industriales:</w:t>
      </w:r>
    </w:p>
    <w:p>
      <w:pPr>
        <w:autoSpaceDN w:val="0"/>
        <w:autoSpaceDE w:val="0"/>
        <w:widowControl/>
        <w:spacing w:line="234" w:lineRule="exact" w:before="82" w:after="0"/>
        <w:ind w:left="422" w:right="28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Latencia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Inferencia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Muestra:</w:t>
      </w:r>
      <w:r>
        <w:rPr>
          <w:rFonts w:ascii="CMR10" w:hAnsi="CMR10" w:eastAsia="CMR10"/>
          <w:b w:val="0"/>
          <w:i w:val="0"/>
          <w:color w:val="000000"/>
          <w:sz w:val="20"/>
        </w:rPr>
        <w:t>8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65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µs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(micro-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segundos).</w:t>
      </w:r>
    </w:p>
    <w:p>
      <w:pPr>
        <w:autoSpaceDN w:val="0"/>
        <w:autoSpaceDE w:val="0"/>
        <w:widowControl/>
        <w:spacing w:line="234" w:lineRule="exact" w:before="10" w:after="0"/>
        <w:ind w:left="422" w:right="28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Tasa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Procesamiento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(Throughput):</w:t>
      </w:r>
      <w:r>
        <w:rPr>
          <w:rFonts w:ascii="CMR10" w:hAnsi="CMR10" w:eastAsia="CMR10"/>
          <w:b w:val="0"/>
          <w:i w:val="0"/>
          <w:color w:val="000000"/>
          <w:sz w:val="20"/>
        </w:rPr>
        <w:t>115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613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quetes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segundo.</w:t>
      </w:r>
    </w:p>
    <w:p>
      <w:pPr>
        <w:autoSpaceDN w:val="0"/>
        <w:autoSpaceDE w:val="0"/>
        <w:widowControl/>
        <w:spacing w:line="240" w:lineRule="exact" w:before="4" w:after="0"/>
        <w:ind w:left="422" w:right="302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Ocupación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Memoria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RAM:</w:t>
      </w:r>
      <w:r>
        <w:rPr>
          <w:rFonts w:ascii="CMR10" w:hAnsi="CMR10" w:eastAsia="CMR10"/>
          <w:b w:val="0"/>
          <w:i w:val="0"/>
          <w:color w:val="000000"/>
          <w:sz w:val="20"/>
        </w:rPr>
        <w:t>257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89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MB,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cumplien-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holgadamente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límite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operacional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deseado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 </w:t>
      </w:r>
      <w:r>
        <w:rPr>
          <w:rFonts w:ascii="CMR10" w:hAnsi="CMR10" w:eastAsia="CMR10"/>
          <w:b w:val="0"/>
          <w:i w:val="0"/>
          <w:color w:val="000000"/>
          <w:sz w:val="20"/>
        </w:rPr>
        <w:t>300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MB.</w:t>
      </w:r>
    </w:p>
    <w:p>
      <w:pPr>
        <w:autoSpaceDN w:val="0"/>
        <w:tabs>
          <w:tab w:pos="694" w:val="left"/>
        </w:tabs>
        <w:autoSpaceDE w:val="0"/>
        <w:widowControl/>
        <w:spacing w:line="198" w:lineRule="exact" w:before="29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IV-D.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Validación Estadística de Significancia (Wilcoxon)</w:t>
      </w:r>
    </w:p>
    <w:p>
      <w:pPr>
        <w:autoSpaceDN w:val="0"/>
        <w:autoSpaceDE w:val="0"/>
        <w:widowControl/>
        <w:spacing w:line="238" w:lineRule="exact" w:before="114" w:after="0"/>
        <w:ind w:left="0" w:right="302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Para verificar si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diferencias observadas son estadísti-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camente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significativas,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dividió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test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bloques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independientes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MI7" w:hAnsi="CMMI7" w:eastAsia="CMMI7"/>
          <w:b w:val="0"/>
          <w:i/>
          <w:color w:val="000000"/>
          <w:sz w:val="14"/>
        </w:rPr>
        <w:t>b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rPr>
          <w:rFonts w:ascii="CMR10" w:hAnsi="CMR10" w:eastAsia="CMR10"/>
          <w:b w:val="0"/>
          <w:i w:val="0"/>
          <w:color w:val="000000"/>
          <w:sz w:val="20"/>
        </w:rPr>
        <w:t>12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579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muestras)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aplicó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la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Prueba No Paramétrica de Rangos con Signo de Wilcoxon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comparando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Stacking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Híbrido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frente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mejor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modelo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(XGBoost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GPU).</w:t>
      </w:r>
    </w:p>
    <w:p>
      <w:pPr>
        <w:autoSpaceDN w:val="0"/>
        <w:autoSpaceDE w:val="0"/>
        <w:widowControl/>
        <w:spacing w:line="240" w:lineRule="exact" w:before="20" w:after="0"/>
        <w:ind w:left="0" w:right="302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resultado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computó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estadístico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95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**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-valor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003744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05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**,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permitiendo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recha-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zar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formalmente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Hipótesis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Nula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confirmar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la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superioridad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estadística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arquitectura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propuesta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**</w:t>
      </w:r>
      <w:r>
        <w:rPr>
          <w:rFonts w:ascii="CMR10" w:hAnsi="CMR10" w:eastAsia="CMR10"/>
          <w:b w:val="0"/>
          <w:i w:val="0"/>
          <w:color w:val="000000"/>
          <w:sz w:val="20"/>
        </w:rPr>
        <w:t>99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5 %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nivel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confianza**.</w:t>
      </w:r>
    </w:p>
    <w:p>
      <w:pPr>
        <w:autoSpaceDN w:val="0"/>
        <w:tabs>
          <w:tab w:pos="2152" w:val="left"/>
        </w:tabs>
        <w:autoSpaceDE w:val="0"/>
        <w:widowControl/>
        <w:spacing w:line="198" w:lineRule="exact" w:before="290" w:after="0"/>
        <w:ind w:left="174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V.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Conclusiones</w:t>
      </w:r>
    </w:p>
    <w:p>
      <w:pPr>
        <w:autoSpaceDN w:val="0"/>
        <w:autoSpaceDE w:val="0"/>
        <w:widowControl/>
        <w:spacing w:line="240" w:lineRule="exact" w:before="148" w:after="0"/>
        <w:ind w:left="0" w:right="302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trabajo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desarrolló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evaluó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exitosamente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modelo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híbrido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Stacking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niveles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que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combina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Random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Forest,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XGBoost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GPU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LightGBM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cuan-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tificación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incertidumbre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Entropía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Shannon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sobremuestreo en la frontera vía Borderline-SMOTE1 para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detección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ataques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minoritarios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redes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IoT.</w:t>
      </w:r>
    </w:p>
    <w:p>
      <w:pPr>
        <w:autoSpaceDN w:val="0"/>
        <w:autoSpaceDE w:val="0"/>
        <w:widowControl/>
        <w:spacing w:line="240" w:lineRule="exact" w:before="14" w:after="0"/>
        <w:ind w:left="0" w:right="302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hallazgos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demuestran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que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propuesta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alcan-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za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F1-Macro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**70.18 %**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Accuracy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**84.85 %**, restaurando la sensibilidad predictiva en ata-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ques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minoritarios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destructivos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(Brute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Force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Web-based)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comprometer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velocidad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operativa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CMR10" w:hAnsi="CMR10" w:eastAsia="CMR10"/>
          <w:b w:val="0"/>
          <w:i w:val="0"/>
          <w:color w:val="000000"/>
          <w:sz w:val="20"/>
        </w:rPr>
        <w:t>8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65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µs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/muestra)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ni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memoria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RAM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CMR10" w:hAnsi="CMR10" w:eastAsia="CMR10"/>
          <w:b w:val="0"/>
          <w:i w:val="0"/>
          <w:color w:val="000000"/>
          <w:sz w:val="20"/>
        </w:rPr>
        <w:t>257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89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MB).</w:t>
      </w:r>
    </w:p>
    <w:p>
      <w:pPr>
        <w:autoSpaceDN w:val="0"/>
        <w:autoSpaceDE w:val="0"/>
        <w:widowControl/>
        <w:spacing w:line="238" w:lineRule="exact" w:before="12" w:after="0"/>
        <w:ind w:left="0" w:right="302" w:firstLine="198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Como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trabajo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futuro,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contempla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despliegue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artefacto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exportado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formato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ONNX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sobre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pasarelas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físicas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entornos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reales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producción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MYPE/PYME.</w:t>
      </w:r>
    </w:p>
    <w:p>
      <w:pPr>
        <w:sectPr>
          <w:type w:val="continuous"/>
          <w:pgSz w:w="12240" w:h="15840"/>
          <w:pgMar w:top="510" w:right="960" w:bottom="736" w:left="980" w:header="720" w:footer="720" w:gutter="0"/>
          <w:cols w:num="2" w:equalWidth="0">
            <w:col w:w="5322" w:space="0"/>
            <w:col w:w="4978" w:space="0"/>
          </w:cols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300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en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Proc.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International</w:t>
      </w:r>
      <w:r>
        <w:rPr>
          <w:rFonts w:ascii="LMRoman8" w:hAnsi="LMRoman8" w:eastAsia="LMRoman8"/>
          <w:b w:val="0"/>
          <w:i w:val="0"/>
          <w:color w:val="000000"/>
          <w:sz w:val="16"/>
        </w:rPr>
        <w:t>Conference</w:t>
      </w:r>
      <w:r>
        <w:rPr>
          <w:rFonts w:ascii="LMRoman8" w:hAnsi="LMRoman8" w:eastAsia="LMRoman8"/>
          <w:b w:val="0"/>
          <w:i w:val="0"/>
          <w:color w:val="000000"/>
          <w:sz w:val="16"/>
        </w:rPr>
        <w:t>on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Intelligent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Computing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(ICIC),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2005,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pp.</w:t>
      </w:r>
      <w:r>
        <w:rPr>
          <w:rFonts w:ascii="LMRoman8" w:hAnsi="LMRoman8" w:eastAsia="LMRoman8"/>
          <w:b w:val="0"/>
          <w:i w:val="0"/>
          <w:color w:val="000000"/>
          <w:sz w:val="16"/>
        </w:rPr>
        <w:t>878–887.</w:t>
      </w:r>
    </w:p>
    <w:sectPr w:rsidR="00FC693F" w:rsidRPr="0006063C" w:rsidSect="00034616">
      <w:type w:val="nextColumn"/>
      <w:pgSz w:w="12240" w:h="15840"/>
      <w:pgMar w:top="510" w:right="960" w:bottom="736" w:left="980" w:header="720" w:footer="720" w:gutter="0"/>
      <w:cols w:num="2" w:equalWidth="0">
        <w:col w:w="5322" w:space="0"/>
        <w:col w:w="497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