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4A" w:rsidRDefault="00BD404A">
      <w:pPr>
        <w:pBdr>
          <w:bottom w:val="single" w:sz="12" w:space="1" w:color="auto"/>
        </w:pBdr>
      </w:pPr>
      <w:r>
        <w:rPr>
          <w:rFonts w:hint="eastAsia"/>
        </w:rPr>
        <w:t>Evolutionary Medicine</w:t>
      </w:r>
    </w:p>
    <w:p w:rsidR="00BC797F" w:rsidRDefault="00A82263" w:rsidP="00486944">
      <w:bookmarkStart w:id="0" w:name="_GoBack"/>
      <w:bookmarkEnd w:id="0"/>
      <w:r>
        <w:rPr>
          <w:rFonts w:hint="eastAsia"/>
        </w:rPr>
        <w:t>Adaptive Lag</w:t>
      </w:r>
    </w:p>
    <w:p w:rsidR="00495DBE" w:rsidRDefault="00486944" w:rsidP="00BC797F">
      <w:pPr>
        <w:pStyle w:val="ListParagraph"/>
        <w:numPr>
          <w:ilvl w:val="0"/>
          <w:numId w:val="2"/>
        </w:numPr>
      </w:pPr>
      <w:r>
        <w:rPr>
          <w:rFonts w:hint="eastAsia"/>
        </w:rPr>
        <w:t>D</w:t>
      </w:r>
      <w:r w:rsidR="00A82263">
        <w:rPr>
          <w:rFonts w:hint="eastAsia"/>
        </w:rPr>
        <w:t xml:space="preserve">eviations from the human </w:t>
      </w:r>
      <w:r w:rsidR="00A82263">
        <w:t>environment</w:t>
      </w:r>
      <w:r w:rsidR="00A82263">
        <w:rPr>
          <w:rFonts w:hint="eastAsia"/>
        </w:rPr>
        <w:t xml:space="preserve"> of evolutionary adaptedness (EEA) are often thought to be detrimental to health because of the mismatch between our modern environment and that which our genes have adapted to for much human evolution (Eaton et al. 1988).</w:t>
      </w:r>
      <w:r>
        <w:rPr>
          <w:rFonts w:hint="eastAsia"/>
        </w:rPr>
        <w:t xml:space="preserve"> </w:t>
      </w:r>
      <w:r w:rsidR="00BC797F">
        <w:rPr>
          <w:rFonts w:hint="eastAsia"/>
        </w:rPr>
        <w:t xml:space="preserve">  </w:t>
      </w:r>
    </w:p>
    <w:p w:rsidR="00BC797F" w:rsidRDefault="00BC797F" w:rsidP="00BC797F">
      <w:pPr>
        <w:pStyle w:val="ListParagraph"/>
        <w:numPr>
          <w:ilvl w:val="0"/>
          <w:numId w:val="2"/>
        </w:numPr>
      </w:pPr>
      <w:r>
        <w:rPr>
          <w:rFonts w:hint="eastAsia"/>
        </w:rPr>
        <w:t>Adaptive lag is inevitable because genes cannot respond instantaneously to environmental changes.</w:t>
      </w:r>
    </w:p>
    <w:p w:rsidR="00BC797F" w:rsidRDefault="00BC797F" w:rsidP="00BC797F">
      <w:pPr>
        <w:pStyle w:val="ListParagraph"/>
        <w:numPr>
          <w:ilvl w:val="0"/>
          <w:numId w:val="2"/>
        </w:numPr>
      </w:pPr>
      <w:r>
        <w:rPr>
          <w:rFonts w:hint="eastAsia"/>
        </w:rPr>
        <w:t>However, remarkable growth in human population size and longevity seem to indicate that a major proportion of human characteristics remain adaptive even in modern constructed environments.</w:t>
      </w:r>
    </w:p>
    <w:p w:rsidR="00A82263" w:rsidRDefault="00A82263" w:rsidP="00A82263">
      <w:r>
        <w:rPr>
          <w:rFonts w:hint="eastAsia"/>
        </w:rPr>
        <w:t>Non-</w:t>
      </w:r>
      <w:r w:rsidR="00D806B0">
        <w:rPr>
          <w:rFonts w:hint="eastAsia"/>
        </w:rPr>
        <w:t>genomic</w:t>
      </w:r>
      <w:r>
        <w:rPr>
          <w:rFonts w:hint="eastAsia"/>
        </w:rPr>
        <w:t xml:space="preserve"> </w:t>
      </w:r>
      <w:r>
        <w:t>“</w:t>
      </w:r>
      <w:r>
        <w:rPr>
          <w:rFonts w:hint="eastAsia"/>
        </w:rPr>
        <w:t>adaptations</w:t>
      </w:r>
      <w:r>
        <w:t>”</w:t>
      </w:r>
    </w:p>
    <w:p w:rsidR="00C36A0C" w:rsidRDefault="00486944" w:rsidP="00486944">
      <w:pPr>
        <w:pStyle w:val="ListParagraph"/>
        <w:numPr>
          <w:ilvl w:val="0"/>
          <w:numId w:val="1"/>
        </w:numPr>
      </w:pPr>
      <w:r>
        <w:rPr>
          <w:rFonts w:hint="eastAsia"/>
        </w:rPr>
        <w:t>Cultural Adaptation/Behavioral Responses</w:t>
      </w:r>
    </w:p>
    <w:p w:rsidR="00C36A0C" w:rsidRDefault="00C36A0C" w:rsidP="00C36A0C">
      <w:pPr>
        <w:pStyle w:val="ListParagraph"/>
        <w:numPr>
          <w:ilvl w:val="1"/>
          <w:numId w:val="1"/>
        </w:numPr>
      </w:pPr>
      <w:r>
        <w:rPr>
          <w:rFonts w:hint="eastAsia"/>
        </w:rPr>
        <w:t>Conventional wisdom: Environments are the source of selection, so organisms must adapt to their environment, not vice versa.</w:t>
      </w:r>
    </w:p>
    <w:p w:rsidR="00C36A0C" w:rsidRDefault="00C36A0C" w:rsidP="00C36A0C">
      <w:pPr>
        <w:pStyle w:val="ListParagraph"/>
        <w:numPr>
          <w:ilvl w:val="1"/>
          <w:numId w:val="1"/>
        </w:numPr>
      </w:pPr>
      <w:r>
        <w:rPr>
          <w:rFonts w:hint="eastAsia"/>
        </w:rPr>
        <w:t xml:space="preserve">Niche construction perspective: Organisms drive environmental change and organism-modified environment subsequently select </w:t>
      </w:r>
      <w:r>
        <w:t>organism</w:t>
      </w:r>
      <w:r>
        <w:rPr>
          <w:rFonts w:hint="eastAsia"/>
        </w:rPr>
        <w:t>s (</w:t>
      </w:r>
      <w:proofErr w:type="spellStart"/>
      <w:r>
        <w:rPr>
          <w:rFonts w:hint="eastAsia"/>
        </w:rPr>
        <w:t>Lewontin</w:t>
      </w:r>
      <w:proofErr w:type="spellEnd"/>
      <w:r>
        <w:rPr>
          <w:rFonts w:hint="eastAsia"/>
        </w:rPr>
        <w:t xml:space="preserve"> 1982, 1983; </w:t>
      </w:r>
      <w:proofErr w:type="spellStart"/>
      <w:r>
        <w:rPr>
          <w:rFonts w:hint="eastAsia"/>
        </w:rPr>
        <w:t>Odling-Smee</w:t>
      </w:r>
      <w:proofErr w:type="spellEnd"/>
      <w:r>
        <w:rPr>
          <w:rFonts w:hint="eastAsia"/>
        </w:rPr>
        <w:t xml:space="preserve"> et al. 2003)</w:t>
      </w:r>
    </w:p>
    <w:p w:rsidR="00C14A70" w:rsidRDefault="00C36A0C" w:rsidP="00486944">
      <w:pPr>
        <w:pStyle w:val="ListParagraph"/>
        <w:numPr>
          <w:ilvl w:val="2"/>
          <w:numId w:val="1"/>
        </w:numPr>
      </w:pPr>
      <w:r>
        <w:rPr>
          <w:rFonts w:hint="eastAsia"/>
        </w:rPr>
        <w:t>Humans are able to alter their environment to suit themselves and buffer adaptive lag through cultural niche construction (</w:t>
      </w:r>
      <w:proofErr w:type="spellStart"/>
      <w:r>
        <w:rPr>
          <w:rFonts w:hint="eastAsia"/>
        </w:rPr>
        <w:t>Laland</w:t>
      </w:r>
      <w:proofErr w:type="spellEnd"/>
      <w:r>
        <w:rPr>
          <w:rFonts w:hint="eastAsia"/>
        </w:rPr>
        <w:t xml:space="preserve"> and Brown 2006).</w:t>
      </w:r>
      <w:r w:rsidR="00486944">
        <w:rPr>
          <w:rFonts w:hint="eastAsia"/>
        </w:rPr>
        <w:t xml:space="preserve">  </w:t>
      </w:r>
    </w:p>
    <w:p w:rsidR="00C36A0C" w:rsidRDefault="00486944" w:rsidP="00C14A70">
      <w:pPr>
        <w:pStyle w:val="ListParagraph"/>
        <w:numPr>
          <w:ilvl w:val="1"/>
          <w:numId w:val="1"/>
        </w:numPr>
      </w:pPr>
      <w:r>
        <w:rPr>
          <w:rFonts w:hint="eastAsia"/>
        </w:rPr>
        <w:t>Cultural responses to modified selection pressures typically occur more rapidly than genetic responses do.</w:t>
      </w:r>
    </w:p>
    <w:p w:rsidR="00C14A70" w:rsidRDefault="00C14A70" w:rsidP="00486944">
      <w:pPr>
        <w:pStyle w:val="ListParagraph"/>
        <w:numPr>
          <w:ilvl w:val="2"/>
          <w:numId w:val="1"/>
        </w:numPr>
      </w:pPr>
      <w:r>
        <w:rPr>
          <w:rFonts w:hint="eastAsia"/>
        </w:rPr>
        <w:t xml:space="preserve">Despite drastic differences between the EEA and our modern environments, the last 4 of </w:t>
      </w:r>
      <w:r>
        <w:t>the</w:t>
      </w:r>
      <w:r>
        <w:rPr>
          <w:rFonts w:hint="eastAsia"/>
        </w:rPr>
        <w:t xml:space="preserve"> roughly 8000 human generations that ever lived have </w:t>
      </w:r>
      <w:r>
        <w:t>experienced a remarkable increase in longevity (Burger et al.</w:t>
      </w:r>
      <w:r>
        <w:rPr>
          <w:rFonts w:hint="eastAsia"/>
        </w:rPr>
        <w:t xml:space="preserve"> 2012)</w:t>
      </w:r>
      <w:r w:rsidR="00BB3A59">
        <w:rPr>
          <w:rFonts w:hint="eastAsia"/>
        </w:rPr>
        <w:t>.</w:t>
      </w:r>
    </w:p>
    <w:p w:rsidR="00C14A70" w:rsidRDefault="00C14A70" w:rsidP="00486944">
      <w:pPr>
        <w:pStyle w:val="ListParagraph"/>
        <w:numPr>
          <w:ilvl w:val="2"/>
          <w:numId w:val="1"/>
        </w:numPr>
      </w:pPr>
      <w:r>
        <w:rPr>
          <w:rFonts w:hint="eastAsia"/>
        </w:rPr>
        <w:t xml:space="preserve">Throughout most of human history, the world </w:t>
      </w:r>
      <w:r>
        <w:t>population</w:t>
      </w:r>
      <w:r>
        <w:rPr>
          <w:rFonts w:hint="eastAsia"/>
        </w:rPr>
        <w:t xml:space="preserve"> remained fairly stable, but in </w:t>
      </w:r>
      <w:r>
        <w:t>the</w:t>
      </w:r>
      <w:r>
        <w:rPr>
          <w:rFonts w:hint="eastAsia"/>
        </w:rPr>
        <w:t xml:space="preserve"> last 200 years, the population grew from about 1 billi</w:t>
      </w:r>
      <w:r w:rsidR="00BB3A59">
        <w:rPr>
          <w:rFonts w:hint="eastAsia"/>
        </w:rPr>
        <w:t>on in 1800 to 7 billion in 2011</w:t>
      </w:r>
      <w:r w:rsidR="005B3516">
        <w:rPr>
          <w:rFonts w:hint="eastAsia"/>
        </w:rPr>
        <w:t xml:space="preserve"> (</w:t>
      </w:r>
      <w:r w:rsidR="00BB3A59">
        <w:rPr>
          <w:rFonts w:hint="eastAsia"/>
        </w:rPr>
        <w:t>Bloom 2011).</w:t>
      </w:r>
    </w:p>
    <w:p w:rsidR="00486944" w:rsidRDefault="00486944" w:rsidP="00486944">
      <w:pPr>
        <w:pStyle w:val="ListParagraph"/>
        <w:numPr>
          <w:ilvl w:val="0"/>
          <w:numId w:val="1"/>
        </w:numPr>
      </w:pPr>
      <w:r>
        <w:rPr>
          <w:rFonts w:hint="eastAsia"/>
        </w:rPr>
        <w:t xml:space="preserve">Physiological </w:t>
      </w:r>
      <w:r>
        <w:t>Acclimation</w:t>
      </w:r>
      <w:r>
        <w:rPr>
          <w:rFonts w:hint="eastAsia"/>
        </w:rPr>
        <w:t xml:space="preserve"> and A</w:t>
      </w:r>
      <w:r>
        <w:t>cclimatization</w:t>
      </w:r>
      <w:r>
        <w:rPr>
          <w:rFonts w:hint="eastAsia"/>
        </w:rPr>
        <w:t xml:space="preserve"> </w:t>
      </w:r>
      <w:r>
        <w:t>–</w:t>
      </w:r>
      <w:r>
        <w:rPr>
          <w:rFonts w:hint="eastAsia"/>
        </w:rPr>
        <w:t xml:space="preserve"> reversible reactions to stimuli at any time; individual level</w:t>
      </w:r>
    </w:p>
    <w:p w:rsidR="006A09B3" w:rsidRDefault="006A09B3" w:rsidP="00486944">
      <w:pPr>
        <w:pStyle w:val="ListParagraph"/>
        <w:numPr>
          <w:ilvl w:val="0"/>
          <w:numId w:val="1"/>
        </w:numPr>
      </w:pPr>
      <w:r>
        <w:rPr>
          <w:rFonts w:hint="eastAsia"/>
        </w:rPr>
        <w:t xml:space="preserve">Developmental plasticity </w:t>
      </w:r>
      <w:r>
        <w:t>–</w:t>
      </w:r>
      <w:r>
        <w:rPr>
          <w:rFonts w:hint="eastAsia"/>
        </w:rPr>
        <w:t xml:space="preserve"> Genes can generate a range of possible phenotypes conting</w:t>
      </w:r>
      <w:r w:rsidR="00D806B0">
        <w:rPr>
          <w:rFonts w:hint="eastAsia"/>
        </w:rPr>
        <w:t>ent on environmental experience during development</w:t>
      </w:r>
    </w:p>
    <w:p w:rsidR="00486944" w:rsidRDefault="00486944" w:rsidP="006A09B3">
      <w:pPr>
        <w:pStyle w:val="ListParagraph"/>
        <w:numPr>
          <w:ilvl w:val="1"/>
          <w:numId w:val="1"/>
        </w:numPr>
      </w:pPr>
      <w:r>
        <w:rPr>
          <w:rFonts w:hint="eastAsia"/>
        </w:rPr>
        <w:t xml:space="preserve">Developmental </w:t>
      </w:r>
      <w:r w:rsidR="006A09B3">
        <w:rPr>
          <w:rFonts w:hint="eastAsia"/>
        </w:rPr>
        <w:t xml:space="preserve">programming (1991) or induction (Bateson 2001) </w:t>
      </w:r>
      <w:r w:rsidR="006A09B3">
        <w:t>–</w:t>
      </w:r>
      <w:r w:rsidR="006A09B3">
        <w:rPr>
          <w:rFonts w:hint="eastAsia"/>
        </w:rPr>
        <w:t xml:space="preserve"> an environmentally induced, durable biological change in </w:t>
      </w:r>
      <w:r w:rsidR="006A09B3">
        <w:t>the</w:t>
      </w:r>
      <w:r w:rsidR="006A09B3">
        <w:rPr>
          <w:rFonts w:hint="eastAsia"/>
        </w:rPr>
        <w:t xml:space="preserve"> structure or </w:t>
      </w:r>
      <w:r w:rsidR="006A09B3">
        <w:t>function</w:t>
      </w:r>
      <w:r w:rsidR="006A09B3">
        <w:rPr>
          <w:rFonts w:hint="eastAsia"/>
        </w:rPr>
        <w:t xml:space="preserve"> of a tissue, organ, or </w:t>
      </w:r>
      <w:r w:rsidR="006A09B3">
        <w:t>biological</w:t>
      </w:r>
      <w:r w:rsidR="006A09B3">
        <w:rPr>
          <w:rFonts w:hint="eastAsia"/>
        </w:rPr>
        <w:t xml:space="preserve"> system</w:t>
      </w:r>
    </w:p>
    <w:p w:rsidR="00D806B0" w:rsidRDefault="00D806B0" w:rsidP="00D806B0">
      <w:r>
        <w:rPr>
          <w:rFonts w:hint="eastAsia"/>
        </w:rPr>
        <w:t>Intergenerational Epigenetics</w:t>
      </w:r>
    </w:p>
    <w:p w:rsidR="00E9178B" w:rsidRDefault="00E9178B" w:rsidP="00D806B0">
      <w:pPr>
        <w:pStyle w:val="ListParagraph"/>
        <w:numPr>
          <w:ilvl w:val="0"/>
          <w:numId w:val="1"/>
        </w:numPr>
      </w:pPr>
      <w:r>
        <w:rPr>
          <w:rFonts w:hint="eastAsia"/>
        </w:rPr>
        <w:t xml:space="preserve">Nutritional, hormonal, and </w:t>
      </w:r>
      <w:r>
        <w:t>other aspects</w:t>
      </w:r>
      <w:r>
        <w:rPr>
          <w:rFonts w:hint="eastAsia"/>
        </w:rPr>
        <w:t xml:space="preserve"> of prenatal and infant environments have effects on </w:t>
      </w:r>
      <w:r>
        <w:t>physiology</w:t>
      </w:r>
      <w:r>
        <w:rPr>
          <w:rFonts w:hint="eastAsia"/>
        </w:rPr>
        <w:t xml:space="preserve"> and metabolism that persist into adult life (Barker 1994).</w:t>
      </w:r>
    </w:p>
    <w:p w:rsidR="00E9178B" w:rsidRDefault="00E9178B" w:rsidP="00B45E7E">
      <w:pPr>
        <w:pStyle w:val="ListParagraph"/>
        <w:numPr>
          <w:ilvl w:val="1"/>
          <w:numId w:val="1"/>
        </w:numPr>
      </w:pPr>
      <w:r>
        <w:rPr>
          <w:rFonts w:hint="eastAsia"/>
        </w:rPr>
        <w:lastRenderedPageBreak/>
        <w:t>Thrifty genotype hypothesis (Neel 1962, 1999)</w:t>
      </w:r>
      <w:r w:rsidR="00B45E7E">
        <w:rPr>
          <w:rFonts w:hint="eastAsia"/>
        </w:rPr>
        <w:t xml:space="preserve"> </w:t>
      </w:r>
      <w:r w:rsidR="00B45E7E">
        <w:t>–</w:t>
      </w:r>
      <w:r w:rsidR="00B45E7E">
        <w:rPr>
          <w:rFonts w:hint="eastAsia"/>
        </w:rPr>
        <w:t xml:space="preserve"> high rates of diabetes among some populations might trace to stressful intrauterine environments rather than to susceptibility alleles.  This hypothesis fits under more conventional genetic adaptation.</w:t>
      </w:r>
    </w:p>
    <w:p w:rsidR="00E9178B" w:rsidRDefault="005A16B0" w:rsidP="00D806B0">
      <w:pPr>
        <w:pStyle w:val="ListParagraph"/>
        <w:numPr>
          <w:ilvl w:val="0"/>
          <w:numId w:val="1"/>
        </w:numPr>
      </w:pPr>
      <w:r>
        <w:rPr>
          <w:rFonts w:hint="eastAsia"/>
        </w:rPr>
        <w:t>Thrifty phenotype hypothesis</w:t>
      </w:r>
      <w:r w:rsidR="00B45E7E">
        <w:rPr>
          <w:rFonts w:hint="eastAsia"/>
        </w:rPr>
        <w:t xml:space="preserve"> </w:t>
      </w:r>
      <w:r w:rsidR="00B45E7E">
        <w:t>–</w:t>
      </w:r>
      <w:r>
        <w:rPr>
          <w:rFonts w:hint="eastAsia"/>
        </w:rPr>
        <w:t xml:space="preserve"> P</w:t>
      </w:r>
      <w:r w:rsidR="00B45E7E">
        <w:rPr>
          <w:rFonts w:hint="eastAsia"/>
        </w:rPr>
        <w:t xml:space="preserve">renatal undernutrition induces insulin resistance, a shift in circulation to protect </w:t>
      </w:r>
      <w:r w:rsidR="00B45E7E">
        <w:t>the</w:t>
      </w:r>
      <w:r w:rsidR="00B45E7E">
        <w:rPr>
          <w:rFonts w:hint="eastAsia"/>
        </w:rPr>
        <w:t xml:space="preserve"> brain, and a nutrient-conserving reduction in organ growth.  </w:t>
      </w:r>
      <w:r w:rsidR="00E21C6A">
        <w:rPr>
          <w:rFonts w:hint="eastAsia"/>
        </w:rPr>
        <w:t xml:space="preserve">In other words, the brain must be protected from short-term nutritional shortages.  </w:t>
      </w:r>
      <w:r w:rsidR="00B45E7E">
        <w:rPr>
          <w:rFonts w:hint="eastAsia"/>
        </w:rPr>
        <w:t>These adjustments enhance immediate fetal survival but subsequently increase the risk of adverse health later in life.</w:t>
      </w:r>
      <w:r>
        <w:rPr>
          <w:rFonts w:hint="eastAsia"/>
        </w:rPr>
        <w:t xml:space="preserve">  (Hales and Barker 1992)</w:t>
      </w:r>
    </w:p>
    <w:p w:rsidR="00E9178B" w:rsidRDefault="009826CB" w:rsidP="00627037">
      <w:pPr>
        <w:pStyle w:val="ListParagraph"/>
        <w:numPr>
          <w:ilvl w:val="1"/>
          <w:numId w:val="1"/>
        </w:numPr>
      </w:pPr>
      <w:r>
        <w:rPr>
          <w:rFonts w:hint="eastAsia"/>
        </w:rPr>
        <w:t>The Forecast Model</w:t>
      </w:r>
      <w:r w:rsidR="00627037">
        <w:rPr>
          <w:rFonts w:hint="eastAsia"/>
        </w:rPr>
        <w:t xml:space="preserve"> </w:t>
      </w:r>
      <w:r w:rsidR="00627037">
        <w:t>–</w:t>
      </w:r>
      <w:r w:rsidR="00627037">
        <w:rPr>
          <w:rFonts w:hint="eastAsia"/>
        </w:rPr>
        <w:t xml:space="preserve"> f</w:t>
      </w:r>
      <w:r w:rsidR="00B45E7E">
        <w:rPr>
          <w:rFonts w:hint="eastAsia"/>
        </w:rPr>
        <w:t xml:space="preserve">etal adjustments to prenatal nutrition are not merely designed to improve immediate survival, but also are </w:t>
      </w:r>
      <w:r w:rsidR="00B45E7E">
        <w:t>initiated</w:t>
      </w:r>
      <w:r w:rsidR="00B45E7E">
        <w:rPr>
          <w:rFonts w:hint="eastAsia"/>
        </w:rPr>
        <w:t xml:space="preserve"> in anticipation of </w:t>
      </w:r>
      <w:r w:rsidR="00B45E7E">
        <w:t>nutritional</w:t>
      </w:r>
      <w:r w:rsidR="00B45E7E">
        <w:rPr>
          <w:rFonts w:hint="eastAsia"/>
        </w:rPr>
        <w:t xml:space="preserve"> conditions during childhood (</w:t>
      </w:r>
      <w:r w:rsidR="00E9178B">
        <w:rPr>
          <w:rFonts w:hint="eastAsia"/>
        </w:rPr>
        <w:t>Bateson</w:t>
      </w:r>
      <w:r w:rsidR="00B45E7E">
        <w:rPr>
          <w:rFonts w:hint="eastAsia"/>
        </w:rPr>
        <w:t xml:space="preserve"> 2001</w:t>
      </w:r>
      <w:r w:rsidR="006A09B3">
        <w:rPr>
          <w:rFonts w:hint="eastAsia"/>
        </w:rPr>
        <w:t>)</w:t>
      </w:r>
      <w:r w:rsidR="00B45E7E">
        <w:rPr>
          <w:rFonts w:hint="eastAsia"/>
        </w:rPr>
        <w:t>.</w:t>
      </w:r>
    </w:p>
    <w:p w:rsidR="009826CB" w:rsidRDefault="00627037" w:rsidP="00627037">
      <w:pPr>
        <w:pStyle w:val="ListParagraph"/>
        <w:numPr>
          <w:ilvl w:val="1"/>
          <w:numId w:val="1"/>
        </w:numPr>
      </w:pPr>
      <w:r>
        <w:rPr>
          <w:rFonts w:hint="eastAsia"/>
        </w:rPr>
        <w:t xml:space="preserve">Predictive Adaptive Response </w:t>
      </w:r>
      <w:r>
        <w:t>–</w:t>
      </w:r>
      <w:r>
        <w:rPr>
          <w:rFonts w:hint="eastAsia"/>
        </w:rPr>
        <w:t xml:space="preserve"> u</w:t>
      </w:r>
      <w:r w:rsidR="009826CB">
        <w:rPr>
          <w:rFonts w:hint="eastAsia"/>
        </w:rPr>
        <w:t>sing prenatal cues, the f</w:t>
      </w:r>
      <w:r w:rsidR="00C9741F">
        <w:rPr>
          <w:rFonts w:hint="eastAsia"/>
        </w:rPr>
        <w:t>e</w:t>
      </w:r>
      <w:r w:rsidR="009826CB">
        <w:rPr>
          <w:rFonts w:hint="eastAsia"/>
        </w:rPr>
        <w:t>tus adjusts its physiology to be appropriate for its predicted mature environmental range (</w:t>
      </w:r>
      <w:proofErr w:type="spellStart"/>
      <w:r w:rsidR="00E9178B">
        <w:rPr>
          <w:rFonts w:hint="eastAsia"/>
        </w:rPr>
        <w:t>Gluckman</w:t>
      </w:r>
      <w:proofErr w:type="spellEnd"/>
      <w:r w:rsidR="00E9178B">
        <w:rPr>
          <w:rFonts w:hint="eastAsia"/>
        </w:rPr>
        <w:t xml:space="preserve"> and Hanson</w:t>
      </w:r>
      <w:r w:rsidR="009826CB">
        <w:rPr>
          <w:rFonts w:hint="eastAsia"/>
        </w:rPr>
        <w:t xml:space="preserve"> </w:t>
      </w:r>
      <w:r w:rsidR="006A09B3">
        <w:rPr>
          <w:rFonts w:hint="eastAsia"/>
        </w:rPr>
        <w:t>2004)</w:t>
      </w:r>
      <w:r w:rsidR="009826CB">
        <w:rPr>
          <w:rFonts w:hint="eastAsia"/>
        </w:rPr>
        <w:t xml:space="preserve">. </w:t>
      </w:r>
    </w:p>
    <w:p w:rsidR="00E9178B" w:rsidRDefault="009826CB" w:rsidP="00627037">
      <w:pPr>
        <w:pStyle w:val="ListParagraph"/>
        <w:numPr>
          <w:ilvl w:val="2"/>
          <w:numId w:val="1"/>
        </w:numPr>
      </w:pPr>
      <w:r>
        <w:rPr>
          <w:rFonts w:hint="eastAsia"/>
        </w:rPr>
        <w:t xml:space="preserve">The resulting mismatch between expected and </w:t>
      </w:r>
      <w:r>
        <w:t>experienced</w:t>
      </w:r>
      <w:r>
        <w:rPr>
          <w:rFonts w:hint="eastAsia"/>
        </w:rPr>
        <w:t xml:space="preserve"> adult environmental conditions elevates risk for disease.</w:t>
      </w:r>
    </w:p>
    <w:p w:rsidR="009826CB" w:rsidRDefault="009826CB" w:rsidP="00627037">
      <w:pPr>
        <w:pStyle w:val="ListParagraph"/>
        <w:numPr>
          <w:ilvl w:val="2"/>
          <w:numId w:val="1"/>
        </w:numPr>
      </w:pPr>
      <w:r>
        <w:rPr>
          <w:rFonts w:hint="eastAsia"/>
        </w:rPr>
        <w:t>Fetal metabolic responses to undernutrition are presumed</w:t>
      </w:r>
      <w:r w:rsidR="00C9741F">
        <w:rPr>
          <w:rFonts w:hint="eastAsia"/>
        </w:rPr>
        <w:t xml:space="preserve"> to have evolved to </w:t>
      </w:r>
      <w:r w:rsidR="00C9741F">
        <w:t>confer</w:t>
      </w:r>
      <w:r w:rsidR="00C9741F">
        <w:rPr>
          <w:rFonts w:hint="eastAsia"/>
        </w:rPr>
        <w:t xml:space="preserve"> benefits primarily during adulthood.</w:t>
      </w:r>
    </w:p>
    <w:p w:rsidR="00E536AC" w:rsidRDefault="007F6FE6" w:rsidP="00627037">
      <w:pPr>
        <w:pStyle w:val="ListParagraph"/>
        <w:numPr>
          <w:ilvl w:val="2"/>
          <w:numId w:val="1"/>
        </w:numPr>
      </w:pPr>
      <w:r>
        <w:rPr>
          <w:rFonts w:hint="eastAsia"/>
        </w:rPr>
        <w:t>However, s</w:t>
      </w:r>
      <w:r w:rsidR="00E536AC">
        <w:rPr>
          <w:rFonts w:hint="eastAsia"/>
        </w:rPr>
        <w:t>election late in life is minimal!  (</w:t>
      </w:r>
      <w:r w:rsidR="00F15174">
        <w:rPr>
          <w:rFonts w:hint="eastAsia"/>
        </w:rPr>
        <w:t xml:space="preserve">Jones 2005; </w:t>
      </w:r>
      <w:proofErr w:type="spellStart"/>
      <w:r w:rsidR="00E536AC">
        <w:rPr>
          <w:rFonts w:hint="eastAsia"/>
        </w:rPr>
        <w:t>Kuzawa</w:t>
      </w:r>
      <w:proofErr w:type="spellEnd"/>
      <w:r w:rsidR="00E536AC">
        <w:rPr>
          <w:rFonts w:hint="eastAsia"/>
        </w:rPr>
        <w:t xml:space="preserve"> 2005</w:t>
      </w:r>
      <w:r w:rsidR="00F15174">
        <w:rPr>
          <w:rFonts w:hint="eastAsia"/>
        </w:rPr>
        <w:t>; Wells 2007)</w:t>
      </w:r>
    </w:p>
    <w:p w:rsidR="004A55B4" w:rsidRDefault="004A55B4" w:rsidP="00627037">
      <w:pPr>
        <w:pStyle w:val="ListParagraph"/>
        <w:numPr>
          <w:ilvl w:val="2"/>
          <w:numId w:val="1"/>
        </w:numPr>
      </w:pPr>
      <w:r>
        <w:rPr>
          <w:rFonts w:hint="eastAsia"/>
        </w:rPr>
        <w:t xml:space="preserve">The human lifespan is long, so </w:t>
      </w:r>
      <w:r w:rsidR="00B6222D">
        <w:rPr>
          <w:rFonts w:hint="eastAsia"/>
        </w:rPr>
        <w:t>transient environmental</w:t>
      </w:r>
      <w:r>
        <w:rPr>
          <w:rFonts w:hint="eastAsia"/>
        </w:rPr>
        <w:t xml:space="preserve"> fluctuation</w:t>
      </w:r>
      <w:r w:rsidR="00964863">
        <w:rPr>
          <w:rFonts w:hint="eastAsia"/>
        </w:rPr>
        <w:t xml:space="preserve">s, </w:t>
      </w:r>
      <w:r w:rsidR="00964863">
        <w:t>which</w:t>
      </w:r>
      <w:r w:rsidR="00964863">
        <w:rPr>
          <w:rFonts w:hint="eastAsia"/>
        </w:rPr>
        <w:t xml:space="preserve"> are partially stochastic, cannot be good cues for conditions later in life.  Predictive ability decays with time.</w:t>
      </w:r>
    </w:p>
    <w:p w:rsidR="00E9178B" w:rsidRDefault="00E9178B" w:rsidP="00B45E7E">
      <w:pPr>
        <w:pStyle w:val="ListParagraph"/>
        <w:numPr>
          <w:ilvl w:val="1"/>
          <w:numId w:val="1"/>
        </w:numPr>
      </w:pPr>
      <w:r>
        <w:rPr>
          <w:rFonts w:hint="eastAsia"/>
        </w:rPr>
        <w:t>Wells</w:t>
      </w:r>
      <w:r w:rsidR="006A09B3">
        <w:rPr>
          <w:rFonts w:hint="eastAsia"/>
        </w:rPr>
        <w:t xml:space="preserve"> (</w:t>
      </w:r>
      <w:r w:rsidR="00F755A7">
        <w:rPr>
          <w:rFonts w:hint="eastAsia"/>
        </w:rPr>
        <w:t xml:space="preserve">2003, </w:t>
      </w:r>
      <w:r w:rsidR="006A09B3">
        <w:rPr>
          <w:rFonts w:hint="eastAsia"/>
        </w:rPr>
        <w:t>2007,  2011)</w:t>
      </w:r>
      <w:r w:rsidR="00F755A7">
        <w:rPr>
          <w:rFonts w:hint="eastAsia"/>
        </w:rPr>
        <w:t xml:space="preserve"> </w:t>
      </w:r>
      <w:r w:rsidR="00F755A7">
        <w:t>–</w:t>
      </w:r>
      <w:r w:rsidR="00F755A7">
        <w:rPr>
          <w:rFonts w:hint="eastAsia"/>
        </w:rPr>
        <w:t xml:space="preserve"> Thrifty phenotypes are induced to match the level of </w:t>
      </w:r>
      <w:r w:rsidR="00F755A7">
        <w:t>likely</w:t>
      </w:r>
      <w:r w:rsidR="00F755A7">
        <w:rPr>
          <w:rFonts w:hint="eastAsia"/>
        </w:rPr>
        <w:t xml:space="preserve"> provisioning after weaning, as reflected in the mother</w:t>
      </w:r>
      <w:r w:rsidR="00F755A7">
        <w:t>’</w:t>
      </w:r>
      <w:r w:rsidR="00F755A7">
        <w:rPr>
          <w:rFonts w:hint="eastAsia"/>
        </w:rPr>
        <w:t xml:space="preserve">s </w:t>
      </w:r>
      <w:r w:rsidR="00F755A7">
        <w:t>life course</w:t>
      </w:r>
      <w:r w:rsidR="00F755A7">
        <w:rPr>
          <w:rFonts w:hint="eastAsia"/>
        </w:rPr>
        <w:t xml:space="preserve"> and pregnancy nutritional exposures.</w:t>
      </w:r>
    </w:p>
    <w:p w:rsidR="00C420C7" w:rsidRDefault="00C420C7" w:rsidP="00C420C7">
      <w:pPr>
        <w:pStyle w:val="ListParagraph"/>
        <w:numPr>
          <w:ilvl w:val="2"/>
          <w:numId w:val="1"/>
        </w:numPr>
      </w:pPr>
      <w:r>
        <w:rPr>
          <w:rFonts w:hint="eastAsia"/>
        </w:rPr>
        <w:t xml:space="preserve">The tradeoff between offspring nutritional demand and maternal </w:t>
      </w:r>
      <w:r>
        <w:t>capacity</w:t>
      </w:r>
      <w:r>
        <w:rPr>
          <w:rFonts w:hint="eastAsia"/>
        </w:rPr>
        <w:t xml:space="preserve"> to supply represents a multigenerational tracking of ecological quality and maternal provision.</w:t>
      </w:r>
    </w:p>
    <w:p w:rsidR="00FA76C9" w:rsidRDefault="00DA44E0" w:rsidP="00FA76C9">
      <w:pPr>
        <w:pStyle w:val="ListParagraph"/>
        <w:numPr>
          <w:ilvl w:val="2"/>
          <w:numId w:val="1"/>
        </w:numPr>
      </w:pPr>
      <w:r>
        <w:rPr>
          <w:rFonts w:hint="eastAsia"/>
        </w:rPr>
        <w:t>Wells</w:t>
      </w:r>
      <w:r>
        <w:t>’</w:t>
      </w:r>
      <w:r>
        <w:rPr>
          <w:rFonts w:hint="eastAsia"/>
        </w:rPr>
        <w:t xml:space="preserve"> model links offspring phenotype to maternal characteristics (</w:t>
      </w:r>
      <w:r w:rsidR="00233CFF">
        <w:rPr>
          <w:rFonts w:hint="eastAsia"/>
        </w:rPr>
        <w:t xml:space="preserve">manipulation of provisioning), rather than </w:t>
      </w:r>
      <w:r w:rsidR="00964863">
        <w:rPr>
          <w:rFonts w:hint="eastAsia"/>
        </w:rPr>
        <w:t xml:space="preserve">forward-looking predictions based on </w:t>
      </w:r>
      <w:r w:rsidR="00233CFF">
        <w:rPr>
          <w:rFonts w:hint="eastAsia"/>
        </w:rPr>
        <w:t>environmental cues.</w:t>
      </w:r>
    </w:p>
    <w:p w:rsidR="00DA44E0" w:rsidRDefault="00FA76C9" w:rsidP="00FA76C9">
      <w:pPr>
        <w:pStyle w:val="ListParagraph"/>
        <w:numPr>
          <w:ilvl w:val="2"/>
          <w:numId w:val="1"/>
        </w:numPr>
      </w:pPr>
      <w:r>
        <w:rPr>
          <w:rFonts w:hint="eastAsia"/>
        </w:rPr>
        <w:t>Wells</w:t>
      </w:r>
      <w:r>
        <w:t>’</w:t>
      </w:r>
      <w:r>
        <w:rPr>
          <w:rFonts w:hint="eastAsia"/>
        </w:rPr>
        <w:t xml:space="preserve"> model assumes that the focal point of selection on metabolism to be weaning.  However, nutritional mortality during the juvenile </w:t>
      </w:r>
      <w:r>
        <w:t>period</w:t>
      </w:r>
      <w:r>
        <w:rPr>
          <w:rFonts w:hint="eastAsia"/>
        </w:rPr>
        <w:t xml:space="preserve"> is low, so metabolic selection is probably stronger in the prenatal or infancy period.  Adult disease is more likely a pleotropic side effect of an </w:t>
      </w:r>
      <w:r>
        <w:t>adjustment</w:t>
      </w:r>
      <w:r>
        <w:rPr>
          <w:rFonts w:hint="eastAsia"/>
        </w:rPr>
        <w:t xml:space="preserve"> </w:t>
      </w:r>
      <w:r>
        <w:t>in metabolic</w:t>
      </w:r>
      <w:r>
        <w:rPr>
          <w:rFonts w:hint="eastAsia"/>
        </w:rPr>
        <w:t xml:space="preserve"> priorities that improve fetal or infant survival.  (</w:t>
      </w:r>
      <w:proofErr w:type="spellStart"/>
      <w:r>
        <w:rPr>
          <w:rFonts w:hint="eastAsia"/>
        </w:rPr>
        <w:t>Kuzawa</w:t>
      </w:r>
      <w:proofErr w:type="spellEnd"/>
      <w:r>
        <w:rPr>
          <w:rFonts w:hint="eastAsia"/>
        </w:rPr>
        <w:t xml:space="preserve"> and Quinn 2009)</w:t>
      </w:r>
    </w:p>
    <w:p w:rsidR="00E9178B" w:rsidRDefault="00DA44E0" w:rsidP="00B45E7E">
      <w:pPr>
        <w:pStyle w:val="ListParagraph"/>
        <w:numPr>
          <w:ilvl w:val="1"/>
          <w:numId w:val="1"/>
        </w:numPr>
      </w:pPr>
      <w:r>
        <w:rPr>
          <w:rFonts w:hint="eastAsia"/>
        </w:rPr>
        <w:t xml:space="preserve">Phenotypic Inertia </w:t>
      </w:r>
      <w:r w:rsidR="007D1A1B">
        <w:t>–</w:t>
      </w:r>
      <w:r>
        <w:rPr>
          <w:rFonts w:hint="eastAsia"/>
        </w:rPr>
        <w:t xml:space="preserve"> </w:t>
      </w:r>
      <w:r w:rsidR="00964863">
        <w:rPr>
          <w:rFonts w:hint="eastAsia"/>
        </w:rPr>
        <w:t>Maternal phenotype could provide integrated information that records a mother</w:t>
      </w:r>
      <w:r w:rsidR="00964863">
        <w:t>’</w:t>
      </w:r>
      <w:r w:rsidR="00964863">
        <w:rPr>
          <w:rFonts w:hint="eastAsia"/>
        </w:rPr>
        <w:t xml:space="preserve">s lifelong cumulative experiences and might have long-term predictive value, even in stochastic environments.  </w:t>
      </w:r>
      <w:r w:rsidR="007D1A1B">
        <w:rPr>
          <w:rFonts w:hint="eastAsia"/>
        </w:rPr>
        <w:t>(</w:t>
      </w:r>
      <w:proofErr w:type="spellStart"/>
      <w:r w:rsidR="00E9178B">
        <w:rPr>
          <w:rFonts w:hint="eastAsia"/>
        </w:rPr>
        <w:t>Kuzawa</w:t>
      </w:r>
      <w:proofErr w:type="spellEnd"/>
      <w:r w:rsidR="007D1A1B">
        <w:rPr>
          <w:rFonts w:hint="eastAsia"/>
        </w:rPr>
        <w:t xml:space="preserve"> 2005)</w:t>
      </w:r>
    </w:p>
    <w:p w:rsidR="00964863" w:rsidRDefault="00FA76C9" w:rsidP="001367E6">
      <w:pPr>
        <w:pStyle w:val="ListParagraph"/>
        <w:numPr>
          <w:ilvl w:val="2"/>
          <w:numId w:val="1"/>
        </w:numPr>
      </w:pPr>
      <w:r>
        <w:rPr>
          <w:rFonts w:hint="eastAsia"/>
        </w:rPr>
        <w:t xml:space="preserve">Slow responsiveness of transgenerational </w:t>
      </w:r>
      <w:r>
        <w:t>nutritional</w:t>
      </w:r>
      <w:r>
        <w:rPr>
          <w:rFonts w:hint="eastAsia"/>
        </w:rPr>
        <w:t xml:space="preserve"> cues may reflect a lingering effect of a woman</w:t>
      </w:r>
      <w:r>
        <w:t>’</w:t>
      </w:r>
      <w:r>
        <w:rPr>
          <w:rFonts w:hint="eastAsia"/>
        </w:rPr>
        <w:t xml:space="preserve">s </w:t>
      </w:r>
      <w:r>
        <w:t>nutritional</w:t>
      </w:r>
      <w:r>
        <w:rPr>
          <w:rFonts w:hint="eastAsia"/>
        </w:rPr>
        <w:t xml:space="preserve"> history on nutrient transfer to offspring (Wells 2003, </w:t>
      </w:r>
      <w:proofErr w:type="spellStart"/>
      <w:r>
        <w:rPr>
          <w:rFonts w:hint="eastAsia"/>
        </w:rPr>
        <w:t>Kuzawa</w:t>
      </w:r>
      <w:proofErr w:type="spellEnd"/>
      <w:r>
        <w:rPr>
          <w:rFonts w:hint="eastAsia"/>
        </w:rPr>
        <w:t xml:space="preserve"> 2005).</w:t>
      </w:r>
    </w:p>
    <w:p w:rsidR="00FA76C9" w:rsidRDefault="00FA76C9" w:rsidP="001367E6">
      <w:pPr>
        <w:pStyle w:val="ListParagraph"/>
        <w:numPr>
          <w:ilvl w:val="2"/>
          <w:numId w:val="1"/>
        </w:numPr>
      </w:pPr>
      <w:r>
        <w:rPr>
          <w:rFonts w:hint="eastAsia"/>
        </w:rPr>
        <w:t xml:space="preserve">This concept can be </w:t>
      </w:r>
      <w:r>
        <w:t>extended</w:t>
      </w:r>
      <w:r>
        <w:rPr>
          <w:rFonts w:hint="eastAsia"/>
        </w:rPr>
        <w:t xml:space="preserve"> to the </w:t>
      </w:r>
      <w:r>
        <w:t>hypothalamic</w:t>
      </w:r>
      <w:r>
        <w:rPr>
          <w:rFonts w:hint="eastAsia"/>
        </w:rPr>
        <w:t>-pituitary-adrenal axis, which regulates the stress hormone cortisol (</w:t>
      </w:r>
      <w:proofErr w:type="spellStart"/>
      <w:r>
        <w:rPr>
          <w:rFonts w:hint="eastAsia"/>
        </w:rPr>
        <w:t>Belsky</w:t>
      </w:r>
      <w:proofErr w:type="spellEnd"/>
      <w:r>
        <w:rPr>
          <w:rFonts w:hint="eastAsia"/>
        </w:rPr>
        <w:t xml:space="preserve"> 2008).</w:t>
      </w:r>
    </w:p>
    <w:p w:rsidR="00FA76C9" w:rsidRDefault="00FA76C9" w:rsidP="001367E6">
      <w:pPr>
        <w:pStyle w:val="ListParagraph"/>
        <w:numPr>
          <w:ilvl w:val="2"/>
          <w:numId w:val="1"/>
        </w:numPr>
        <w:rPr>
          <w:highlight w:val="yellow"/>
        </w:rPr>
      </w:pPr>
      <w:r w:rsidRPr="00FA76C9">
        <w:rPr>
          <w:rFonts w:hint="eastAsia"/>
          <w:highlight w:val="yellow"/>
        </w:rPr>
        <w:t xml:space="preserve">Offspring phenotypes </w:t>
      </w:r>
      <w:r w:rsidRPr="00FA76C9">
        <w:rPr>
          <w:highlight w:val="yellow"/>
        </w:rPr>
        <w:t>that</w:t>
      </w:r>
      <w:r w:rsidRPr="00FA76C9">
        <w:rPr>
          <w:rFonts w:hint="eastAsia"/>
          <w:highlight w:val="yellow"/>
        </w:rPr>
        <w:t xml:space="preserve"> are calibrated for future function (e.g. reproduction) will be more strongly predicted by long-term maternal or matrilineal experience than by acute maternal experiences during pregnancy (</w:t>
      </w:r>
      <w:proofErr w:type="spellStart"/>
      <w:r w:rsidRPr="00FA76C9">
        <w:rPr>
          <w:rFonts w:hint="eastAsia"/>
          <w:highlight w:val="yellow"/>
        </w:rPr>
        <w:t>Kuzawa</w:t>
      </w:r>
      <w:proofErr w:type="spellEnd"/>
      <w:r w:rsidRPr="00FA76C9">
        <w:rPr>
          <w:rFonts w:hint="eastAsia"/>
          <w:highlight w:val="yellow"/>
        </w:rPr>
        <w:t xml:space="preserve"> and Quinn 2009).</w:t>
      </w:r>
    </w:p>
    <w:p w:rsidR="00C36A0C" w:rsidRDefault="001F7359" w:rsidP="00A82263">
      <w:r>
        <w:rPr>
          <w:rFonts w:hint="eastAsia"/>
        </w:rPr>
        <w:t xml:space="preserve">Distinguishing </w:t>
      </w:r>
      <w:r>
        <w:t>impairment</w:t>
      </w:r>
      <w:r>
        <w:rPr>
          <w:rFonts w:hint="eastAsia"/>
        </w:rPr>
        <w:t>/pathology from adaptive function</w:t>
      </w:r>
    </w:p>
    <w:p w:rsidR="001F7359" w:rsidRDefault="001F7359" w:rsidP="001F7359">
      <w:pPr>
        <w:pStyle w:val="ListParagraph"/>
        <w:numPr>
          <w:ilvl w:val="0"/>
          <w:numId w:val="3"/>
        </w:numPr>
      </w:pPr>
      <w:r>
        <w:rPr>
          <w:rFonts w:hint="eastAsia"/>
        </w:rPr>
        <w:t xml:space="preserve">Acute ecological stress during gestation may </w:t>
      </w:r>
      <w:r w:rsidR="00682779">
        <w:t>permanently</w:t>
      </w:r>
      <w:r>
        <w:rPr>
          <w:rFonts w:hint="eastAsia"/>
        </w:rPr>
        <w:t xml:space="preserve"> modify </w:t>
      </w:r>
      <w:r w:rsidR="00682779">
        <w:t>offspring</w:t>
      </w:r>
      <w:r>
        <w:rPr>
          <w:rFonts w:hint="eastAsia"/>
        </w:rPr>
        <w:t xml:space="preserve"> biology as a result of incomplete buffering</w:t>
      </w:r>
    </w:p>
    <w:p w:rsidR="00127E5B" w:rsidRDefault="00127E5B" w:rsidP="00127E5B"/>
    <w:p w:rsidR="00127E5B" w:rsidRDefault="00127E5B" w:rsidP="00127E5B">
      <w:r>
        <w:rPr>
          <w:rFonts w:hint="eastAsia"/>
        </w:rPr>
        <w:t>Coevolution with pathogens: Pathogens have shorter generation times, so natural selection makes them evolve faster than humans (Ewald 1994).</w:t>
      </w:r>
    </w:p>
    <w:p w:rsidR="00127E5B" w:rsidRDefault="00127E5B" w:rsidP="00127E5B">
      <w:pPr>
        <w:pStyle w:val="ListParagraph"/>
        <w:numPr>
          <w:ilvl w:val="0"/>
          <w:numId w:val="3"/>
        </w:numPr>
      </w:pPr>
      <w:r>
        <w:rPr>
          <w:rFonts w:hint="eastAsia"/>
        </w:rPr>
        <w:t>Evolution of virulence: Tradeoff between pathogen exploitation of the host and reliance on host for transmission.  Death is nearly always costly to both parasite and host (Ewald 1994).</w:t>
      </w:r>
    </w:p>
    <w:p w:rsidR="00375F12" w:rsidRDefault="00375F12" w:rsidP="00127E5B">
      <w:pPr>
        <w:pStyle w:val="ListParagraph"/>
        <w:numPr>
          <w:ilvl w:val="0"/>
          <w:numId w:val="3"/>
        </w:numPr>
      </w:pPr>
      <w:r>
        <w:rPr>
          <w:rFonts w:hint="eastAsia"/>
        </w:rPr>
        <w:t>Conventional wisdom</w:t>
      </w:r>
      <w:r w:rsidR="00127E5B">
        <w:rPr>
          <w:rFonts w:hint="eastAsia"/>
        </w:rPr>
        <w:t xml:space="preserve">: Pathogens should evolve toward benign mutualism with their host.  Harmful diseases are thought to be exhibiting maladaptation.  </w:t>
      </w:r>
    </w:p>
    <w:p w:rsidR="00127E5B" w:rsidRDefault="00127E5B" w:rsidP="00127E5B">
      <w:pPr>
        <w:pStyle w:val="ListParagraph"/>
        <w:numPr>
          <w:ilvl w:val="0"/>
          <w:numId w:val="3"/>
        </w:numPr>
      </w:pPr>
      <w:r>
        <w:rPr>
          <w:rFonts w:hint="eastAsia"/>
        </w:rPr>
        <w:t xml:space="preserve">Adaptive severity hypothesis: The greater </w:t>
      </w:r>
      <w:r>
        <w:t>the</w:t>
      </w:r>
      <w:r>
        <w:rPr>
          <w:rFonts w:hint="eastAsia"/>
        </w:rPr>
        <w:t xml:space="preserve"> cycling in humans, </w:t>
      </w:r>
      <w:r>
        <w:t>the</w:t>
      </w:r>
      <w:r>
        <w:rPr>
          <w:rFonts w:hint="eastAsia"/>
        </w:rPr>
        <w:t xml:space="preserve"> more sever the disease is in humans (Ewald 1983).</w:t>
      </w:r>
    </w:p>
    <w:p w:rsidR="00375F12" w:rsidRDefault="00375F12" w:rsidP="00375F12">
      <w:pPr>
        <w:pStyle w:val="ListParagraph"/>
        <w:numPr>
          <w:ilvl w:val="0"/>
          <w:numId w:val="3"/>
        </w:numPr>
      </w:pPr>
      <w:r>
        <w:rPr>
          <w:rFonts w:hint="eastAsia"/>
        </w:rPr>
        <w:t xml:space="preserve">Vector-borne pathogens are </w:t>
      </w:r>
      <w:r>
        <w:t>more</w:t>
      </w:r>
      <w:r>
        <w:rPr>
          <w:rFonts w:hint="eastAsia"/>
        </w:rPr>
        <w:t xml:space="preserve"> virulent than directly transmitted pathogens.</w:t>
      </w:r>
    </w:p>
    <w:p w:rsidR="00127E5B" w:rsidRDefault="00127E5B" w:rsidP="00127E5B"/>
    <w:sectPr w:rsidR="0012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18E"/>
    <w:multiLevelType w:val="hybridMultilevel"/>
    <w:tmpl w:val="93688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C5638"/>
    <w:multiLevelType w:val="hybridMultilevel"/>
    <w:tmpl w:val="D8FE4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82605"/>
    <w:multiLevelType w:val="hybridMultilevel"/>
    <w:tmpl w:val="6F26A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7"/>
    <w:rsid w:val="00127E5B"/>
    <w:rsid w:val="001367E6"/>
    <w:rsid w:val="001F7359"/>
    <w:rsid w:val="00233CFF"/>
    <w:rsid w:val="00375F12"/>
    <w:rsid w:val="003A5885"/>
    <w:rsid w:val="003F2138"/>
    <w:rsid w:val="004848EE"/>
    <w:rsid w:val="00486944"/>
    <w:rsid w:val="00495DBE"/>
    <w:rsid w:val="004A55B4"/>
    <w:rsid w:val="005A16B0"/>
    <w:rsid w:val="005B3516"/>
    <w:rsid w:val="005D7496"/>
    <w:rsid w:val="00627037"/>
    <w:rsid w:val="00682779"/>
    <w:rsid w:val="006A09B3"/>
    <w:rsid w:val="007D1A1B"/>
    <w:rsid w:val="007F6FE6"/>
    <w:rsid w:val="00843DD7"/>
    <w:rsid w:val="00964863"/>
    <w:rsid w:val="009826CB"/>
    <w:rsid w:val="00A65634"/>
    <w:rsid w:val="00A82263"/>
    <w:rsid w:val="00B0674C"/>
    <w:rsid w:val="00B45E7E"/>
    <w:rsid w:val="00B6222D"/>
    <w:rsid w:val="00B6435E"/>
    <w:rsid w:val="00B72A93"/>
    <w:rsid w:val="00BB3A59"/>
    <w:rsid w:val="00BC797F"/>
    <w:rsid w:val="00BC79FA"/>
    <w:rsid w:val="00BD404A"/>
    <w:rsid w:val="00C14A70"/>
    <w:rsid w:val="00C36A0C"/>
    <w:rsid w:val="00C420C7"/>
    <w:rsid w:val="00C9741F"/>
    <w:rsid w:val="00D2376D"/>
    <w:rsid w:val="00D806B0"/>
    <w:rsid w:val="00DA44E0"/>
    <w:rsid w:val="00E16DA5"/>
    <w:rsid w:val="00E21C6A"/>
    <w:rsid w:val="00E536AC"/>
    <w:rsid w:val="00E9178B"/>
    <w:rsid w:val="00F15174"/>
    <w:rsid w:val="00F671FA"/>
    <w:rsid w:val="00F755A7"/>
    <w:rsid w:val="00FA76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841F"/>
  <w15:docId w15:val="{F050CB74-DB3F-4380-A6FD-2CB7851A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 D Pan</cp:lastModifiedBy>
  <cp:revision>20</cp:revision>
  <dcterms:created xsi:type="dcterms:W3CDTF">2013-07-01T09:36:00Z</dcterms:created>
  <dcterms:modified xsi:type="dcterms:W3CDTF">2021-02-17T23:03:00Z</dcterms:modified>
</cp:coreProperties>
</file>