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3F4C7" w14:textId="77777777" w:rsidR="00383515" w:rsidRPr="000B717E" w:rsidRDefault="000B717E">
      <w:pPr>
        <w:rPr>
          <w:b/>
        </w:rPr>
      </w:pPr>
      <w:r w:rsidRPr="000B717E">
        <w:rPr>
          <w:b/>
        </w:rPr>
        <w:t xml:space="preserve">Comps Reading </w:t>
      </w:r>
      <w:proofErr w:type="spellStart"/>
      <w:r w:rsidRPr="000B717E">
        <w:rPr>
          <w:b/>
        </w:rPr>
        <w:t>List_Garcia</w:t>
      </w:r>
      <w:proofErr w:type="spellEnd"/>
    </w:p>
    <w:p w14:paraId="03C23E74" w14:textId="77777777" w:rsidR="000B717E" w:rsidRDefault="000B717E"/>
    <w:p w14:paraId="4DE2988B" w14:textId="77777777" w:rsidR="000B717E" w:rsidRPr="00874FA2" w:rsidRDefault="000B717E">
      <w:pPr>
        <w:rPr>
          <w:sz w:val="22"/>
          <w:szCs w:val="22"/>
          <w:u w:val="single"/>
        </w:rPr>
      </w:pPr>
      <w:r w:rsidRPr="00874FA2">
        <w:rPr>
          <w:sz w:val="22"/>
          <w:szCs w:val="22"/>
          <w:u w:val="single"/>
        </w:rPr>
        <w:t>Stress, Immune Function and Inequality</w:t>
      </w:r>
    </w:p>
    <w:p w14:paraId="0902F360" w14:textId="77777777" w:rsidR="00C94937" w:rsidRPr="00874FA2" w:rsidRDefault="00C94937">
      <w:pPr>
        <w:rPr>
          <w:sz w:val="22"/>
          <w:szCs w:val="22"/>
          <w:u w:val="single"/>
        </w:rPr>
      </w:pPr>
    </w:p>
    <w:p w14:paraId="513F6C69" w14:textId="14974A94" w:rsidR="000B717E" w:rsidRPr="00874FA2" w:rsidRDefault="000B717E" w:rsidP="00521AFE">
      <w:pPr>
        <w:pStyle w:val="ListParagraph"/>
        <w:numPr>
          <w:ilvl w:val="0"/>
          <w:numId w:val="1"/>
        </w:numPr>
        <w:rPr>
          <w:sz w:val="22"/>
          <w:szCs w:val="22"/>
        </w:rPr>
      </w:pPr>
      <w:r w:rsidRPr="00874FA2">
        <w:rPr>
          <w:sz w:val="22"/>
          <w:szCs w:val="22"/>
        </w:rPr>
        <w:t xml:space="preserve">Bowles, Alden Smith, </w:t>
      </w:r>
      <w:proofErr w:type="spellStart"/>
      <w:r w:rsidRPr="00874FA2">
        <w:rPr>
          <w:sz w:val="22"/>
          <w:szCs w:val="22"/>
        </w:rPr>
        <w:t>Borgerhoff</w:t>
      </w:r>
      <w:proofErr w:type="spellEnd"/>
      <w:r w:rsidRPr="00874FA2">
        <w:rPr>
          <w:sz w:val="22"/>
          <w:szCs w:val="22"/>
        </w:rPr>
        <w:t xml:space="preserve"> Mulder 2010</w:t>
      </w:r>
      <w:r w:rsidR="00223669">
        <w:rPr>
          <w:sz w:val="22"/>
          <w:szCs w:val="22"/>
        </w:rPr>
        <w:t xml:space="preserve"> </w:t>
      </w:r>
      <w:bookmarkStart w:id="0" w:name="_GoBack"/>
      <w:bookmarkEnd w:id="0"/>
    </w:p>
    <w:p w14:paraId="092EDD60" w14:textId="77777777" w:rsidR="000B717E" w:rsidRPr="00874FA2" w:rsidRDefault="000B717E" w:rsidP="00521AFE">
      <w:pPr>
        <w:pStyle w:val="ListParagraph"/>
        <w:numPr>
          <w:ilvl w:val="0"/>
          <w:numId w:val="1"/>
        </w:numPr>
        <w:rPr>
          <w:sz w:val="22"/>
          <w:szCs w:val="22"/>
        </w:rPr>
      </w:pPr>
      <w:r w:rsidRPr="00874FA2">
        <w:rPr>
          <w:sz w:val="22"/>
          <w:szCs w:val="22"/>
        </w:rPr>
        <w:t xml:space="preserve">Boyce, W. T., &amp; Ellis, B. J. (2005). Biological sensitivity to context: I. An evolutionary–developmental theory of the origins and functions of stress reactivity. </w:t>
      </w:r>
      <w:r w:rsidRPr="00874FA2">
        <w:rPr>
          <w:i/>
          <w:iCs/>
          <w:sz w:val="22"/>
          <w:szCs w:val="22"/>
        </w:rPr>
        <w:t>Development and Psychopathology, 17</w:t>
      </w:r>
      <w:r w:rsidRPr="00874FA2">
        <w:rPr>
          <w:sz w:val="22"/>
          <w:szCs w:val="22"/>
        </w:rPr>
        <w:t xml:space="preserve">(02), 271-301. </w:t>
      </w:r>
    </w:p>
    <w:p w14:paraId="65EF6E8F" w14:textId="77777777" w:rsidR="000B717E" w:rsidRPr="00874FA2" w:rsidRDefault="000B717E" w:rsidP="00521AFE">
      <w:pPr>
        <w:pStyle w:val="Default"/>
        <w:numPr>
          <w:ilvl w:val="0"/>
          <w:numId w:val="1"/>
        </w:numPr>
        <w:rPr>
          <w:rFonts w:asciiTheme="minorHAnsi" w:hAnsiTheme="minorHAnsi"/>
          <w:sz w:val="22"/>
          <w:szCs w:val="22"/>
        </w:rPr>
      </w:pPr>
      <w:proofErr w:type="spellStart"/>
      <w:r w:rsidRPr="00874FA2">
        <w:rPr>
          <w:rFonts w:asciiTheme="minorHAnsi" w:hAnsiTheme="minorHAnsi"/>
          <w:sz w:val="22"/>
          <w:szCs w:val="22"/>
        </w:rPr>
        <w:t>Flinn</w:t>
      </w:r>
      <w:proofErr w:type="spellEnd"/>
      <w:r w:rsidRPr="00874FA2">
        <w:rPr>
          <w:rFonts w:asciiTheme="minorHAnsi" w:hAnsiTheme="minorHAnsi"/>
          <w:sz w:val="22"/>
          <w:szCs w:val="22"/>
        </w:rPr>
        <w:t xml:space="preserve">, M. V., &amp; England, B. G. (1995). Childhood stress and family environment. </w:t>
      </w:r>
      <w:r w:rsidRPr="00874FA2">
        <w:rPr>
          <w:rFonts w:asciiTheme="minorHAnsi" w:hAnsiTheme="minorHAnsi"/>
          <w:i/>
          <w:iCs/>
          <w:sz w:val="22"/>
          <w:szCs w:val="22"/>
        </w:rPr>
        <w:t>Current Anthropology, 36</w:t>
      </w:r>
      <w:r w:rsidRPr="00874FA2">
        <w:rPr>
          <w:rFonts w:asciiTheme="minorHAnsi" w:hAnsiTheme="minorHAnsi"/>
          <w:sz w:val="22"/>
          <w:szCs w:val="22"/>
        </w:rPr>
        <w:t xml:space="preserve">(5), 854-866. </w:t>
      </w:r>
    </w:p>
    <w:p w14:paraId="2D71571E" w14:textId="77777777" w:rsidR="000B717E" w:rsidRPr="00874FA2" w:rsidRDefault="000B717E" w:rsidP="00521AFE">
      <w:pPr>
        <w:pStyle w:val="ListParagraph"/>
        <w:numPr>
          <w:ilvl w:val="0"/>
          <w:numId w:val="1"/>
        </w:numPr>
        <w:rPr>
          <w:sz w:val="22"/>
          <w:szCs w:val="22"/>
        </w:rPr>
      </w:pPr>
      <w:r w:rsidRPr="00874FA2">
        <w:rPr>
          <w:sz w:val="22"/>
          <w:szCs w:val="22"/>
        </w:rPr>
        <w:t>Gunnar, M. (2000). Early adversity and the development of stress reactivity and regulation. In D. A. Nelson (Ed.), The Minnesota symposia on child psychology, \ vol. 31: The effects of early adversity on neurobehavioral development (pp. 163- 200).</w:t>
      </w:r>
    </w:p>
    <w:p w14:paraId="7027D457" w14:textId="77777777" w:rsidR="000B717E" w:rsidRPr="00874FA2" w:rsidRDefault="000B717E" w:rsidP="00521AFE">
      <w:pPr>
        <w:pStyle w:val="ListParagraph"/>
        <w:numPr>
          <w:ilvl w:val="0"/>
          <w:numId w:val="1"/>
        </w:numPr>
        <w:rPr>
          <w:sz w:val="22"/>
          <w:szCs w:val="22"/>
        </w:rPr>
      </w:pPr>
      <w:r w:rsidRPr="00874FA2">
        <w:rPr>
          <w:sz w:val="22"/>
          <w:szCs w:val="22"/>
        </w:rPr>
        <w:t xml:space="preserve">Hill, K., &amp; Kaplan, H. (1999). Life history traits in humans: theory and empirical studies. </w:t>
      </w:r>
      <w:r w:rsidRPr="00874FA2">
        <w:rPr>
          <w:i/>
          <w:iCs/>
          <w:sz w:val="22"/>
          <w:szCs w:val="22"/>
        </w:rPr>
        <w:t>Annual Review of Anthropology, 28</w:t>
      </w:r>
      <w:r w:rsidRPr="00874FA2">
        <w:rPr>
          <w:sz w:val="22"/>
          <w:szCs w:val="22"/>
        </w:rPr>
        <w:t xml:space="preserve">, 397-430. </w:t>
      </w:r>
    </w:p>
    <w:p w14:paraId="430A0185" w14:textId="77777777" w:rsidR="000B717E" w:rsidRPr="00874FA2" w:rsidRDefault="000B717E" w:rsidP="00521AFE">
      <w:pPr>
        <w:pStyle w:val="ListParagraph"/>
        <w:numPr>
          <w:ilvl w:val="0"/>
          <w:numId w:val="1"/>
        </w:numPr>
        <w:rPr>
          <w:sz w:val="22"/>
          <w:szCs w:val="22"/>
        </w:rPr>
      </w:pPr>
      <w:proofErr w:type="spellStart"/>
      <w:r w:rsidRPr="00874FA2">
        <w:rPr>
          <w:sz w:val="22"/>
          <w:szCs w:val="22"/>
        </w:rPr>
        <w:t>Szyf</w:t>
      </w:r>
      <w:proofErr w:type="spellEnd"/>
      <w:r w:rsidRPr="00874FA2">
        <w:rPr>
          <w:sz w:val="22"/>
          <w:szCs w:val="22"/>
        </w:rPr>
        <w:t xml:space="preserve">, M., McGowan, P., &amp; </w:t>
      </w:r>
      <w:proofErr w:type="spellStart"/>
      <w:r w:rsidRPr="00874FA2">
        <w:rPr>
          <w:sz w:val="22"/>
          <w:szCs w:val="22"/>
        </w:rPr>
        <w:t>Meaney</w:t>
      </w:r>
      <w:proofErr w:type="spellEnd"/>
      <w:r w:rsidRPr="00874FA2">
        <w:rPr>
          <w:sz w:val="22"/>
          <w:szCs w:val="22"/>
        </w:rPr>
        <w:t xml:space="preserve">, M. J. (2008). The social environment and the </w:t>
      </w:r>
      <w:proofErr w:type="spellStart"/>
      <w:r w:rsidRPr="00874FA2">
        <w:rPr>
          <w:sz w:val="22"/>
          <w:szCs w:val="22"/>
        </w:rPr>
        <w:t>epigenome</w:t>
      </w:r>
      <w:proofErr w:type="spellEnd"/>
      <w:r w:rsidRPr="00874FA2">
        <w:rPr>
          <w:sz w:val="22"/>
          <w:szCs w:val="22"/>
        </w:rPr>
        <w:t xml:space="preserve">. </w:t>
      </w:r>
      <w:r w:rsidRPr="00874FA2">
        <w:rPr>
          <w:i/>
          <w:iCs/>
          <w:sz w:val="22"/>
          <w:szCs w:val="22"/>
        </w:rPr>
        <w:t>Environmental and Molecular Mutagenesis, 49</w:t>
      </w:r>
      <w:r w:rsidRPr="00874FA2">
        <w:rPr>
          <w:sz w:val="22"/>
          <w:szCs w:val="22"/>
        </w:rPr>
        <w:t>(1), 46-60.</w:t>
      </w:r>
    </w:p>
    <w:p w14:paraId="71E92527" w14:textId="77777777" w:rsidR="000B717E" w:rsidRPr="00874FA2" w:rsidRDefault="000B717E" w:rsidP="00521AFE">
      <w:pPr>
        <w:pStyle w:val="ListParagraph"/>
        <w:numPr>
          <w:ilvl w:val="0"/>
          <w:numId w:val="1"/>
        </w:numPr>
        <w:rPr>
          <w:sz w:val="22"/>
          <w:szCs w:val="22"/>
        </w:rPr>
      </w:pPr>
      <w:proofErr w:type="spellStart"/>
      <w:r w:rsidRPr="00874FA2">
        <w:rPr>
          <w:sz w:val="22"/>
          <w:szCs w:val="22"/>
        </w:rPr>
        <w:t>Lupien</w:t>
      </w:r>
      <w:proofErr w:type="spellEnd"/>
      <w:r w:rsidRPr="00874FA2">
        <w:rPr>
          <w:sz w:val="22"/>
          <w:szCs w:val="22"/>
        </w:rPr>
        <w:t xml:space="preserve">, S. J., McEwen, B. S., Gunnar, M. R., &amp; Heim, C. (2009). Effects of stress throughout the lifespan on the brain, </w:t>
      </w:r>
      <w:proofErr w:type="spellStart"/>
      <w:r w:rsidRPr="00874FA2">
        <w:rPr>
          <w:sz w:val="22"/>
          <w:szCs w:val="22"/>
        </w:rPr>
        <w:t>behaviour</w:t>
      </w:r>
      <w:proofErr w:type="spellEnd"/>
      <w:r w:rsidRPr="00874FA2">
        <w:rPr>
          <w:sz w:val="22"/>
          <w:szCs w:val="22"/>
        </w:rPr>
        <w:t xml:space="preserve"> and cognition. </w:t>
      </w:r>
      <w:r w:rsidRPr="00874FA2">
        <w:rPr>
          <w:i/>
          <w:iCs/>
          <w:sz w:val="22"/>
          <w:szCs w:val="22"/>
        </w:rPr>
        <w:t>Nature Reviews Neuroscience, 10</w:t>
      </w:r>
      <w:r w:rsidRPr="00874FA2">
        <w:rPr>
          <w:sz w:val="22"/>
          <w:szCs w:val="22"/>
        </w:rPr>
        <w:t>(6), 434-445.</w:t>
      </w:r>
    </w:p>
    <w:p w14:paraId="18434135" w14:textId="77777777" w:rsidR="000B717E" w:rsidRPr="00874FA2" w:rsidRDefault="000B717E" w:rsidP="00521AFE">
      <w:pPr>
        <w:pStyle w:val="ListParagraph"/>
        <w:numPr>
          <w:ilvl w:val="0"/>
          <w:numId w:val="1"/>
        </w:numPr>
        <w:rPr>
          <w:sz w:val="22"/>
          <w:szCs w:val="22"/>
        </w:rPr>
      </w:pPr>
      <w:r w:rsidRPr="00874FA2">
        <w:rPr>
          <w:sz w:val="22"/>
          <w:szCs w:val="22"/>
        </w:rPr>
        <w:t xml:space="preserve">Del </w:t>
      </w:r>
      <w:proofErr w:type="spellStart"/>
      <w:r w:rsidRPr="00874FA2">
        <w:rPr>
          <w:sz w:val="22"/>
          <w:szCs w:val="22"/>
        </w:rPr>
        <w:t>Giudice</w:t>
      </w:r>
      <w:proofErr w:type="spellEnd"/>
      <w:r w:rsidRPr="00874FA2">
        <w:rPr>
          <w:sz w:val="22"/>
          <w:szCs w:val="22"/>
        </w:rPr>
        <w:t xml:space="preserve">, M., Ellis, B. J., &amp; </w:t>
      </w:r>
      <w:proofErr w:type="spellStart"/>
      <w:r w:rsidRPr="00874FA2">
        <w:rPr>
          <w:sz w:val="22"/>
          <w:szCs w:val="22"/>
        </w:rPr>
        <w:t>Shirtcliff</w:t>
      </w:r>
      <w:proofErr w:type="spellEnd"/>
      <w:r w:rsidRPr="00874FA2">
        <w:rPr>
          <w:sz w:val="22"/>
          <w:szCs w:val="22"/>
        </w:rPr>
        <w:t xml:space="preserve">, E. A. (2011). The adaptive calibration model of stress </w:t>
      </w:r>
      <w:proofErr w:type="spellStart"/>
      <w:r w:rsidRPr="00874FA2">
        <w:rPr>
          <w:sz w:val="22"/>
          <w:szCs w:val="22"/>
        </w:rPr>
        <w:t>responsivity</w:t>
      </w:r>
      <w:proofErr w:type="spellEnd"/>
      <w:r w:rsidRPr="00874FA2">
        <w:rPr>
          <w:sz w:val="22"/>
          <w:szCs w:val="22"/>
        </w:rPr>
        <w:t xml:space="preserve">. Neuroscience and </w:t>
      </w:r>
      <w:proofErr w:type="spellStart"/>
      <w:r w:rsidRPr="00874FA2">
        <w:rPr>
          <w:sz w:val="22"/>
          <w:szCs w:val="22"/>
        </w:rPr>
        <w:t>Biobehavioral</w:t>
      </w:r>
      <w:proofErr w:type="spellEnd"/>
      <w:r w:rsidRPr="00874FA2">
        <w:rPr>
          <w:sz w:val="22"/>
          <w:szCs w:val="22"/>
        </w:rPr>
        <w:t xml:space="preserve"> Reviews, 35, 1562–1592.</w:t>
      </w:r>
    </w:p>
    <w:p w14:paraId="6729416E" w14:textId="77777777" w:rsidR="000B717E" w:rsidRPr="00874FA2" w:rsidRDefault="000B717E" w:rsidP="00521AFE">
      <w:pPr>
        <w:pStyle w:val="ListParagraph"/>
        <w:numPr>
          <w:ilvl w:val="0"/>
          <w:numId w:val="1"/>
        </w:numPr>
        <w:rPr>
          <w:sz w:val="22"/>
          <w:szCs w:val="22"/>
        </w:rPr>
      </w:pPr>
      <w:r w:rsidRPr="00874FA2">
        <w:rPr>
          <w:sz w:val="22"/>
          <w:szCs w:val="22"/>
        </w:rPr>
        <w:t>Ellis, B. J., Jackson, J. J., &amp; Boyce, W. T. (2006). The stress response system: universality and adaptive individual differences. Developmental Review, 26, 175–212.</w:t>
      </w:r>
    </w:p>
    <w:p w14:paraId="34BFF520" w14:textId="77777777" w:rsidR="000B717E" w:rsidRPr="00874FA2" w:rsidRDefault="000B717E" w:rsidP="00521AFE">
      <w:pPr>
        <w:pStyle w:val="ListParagraph"/>
        <w:numPr>
          <w:ilvl w:val="0"/>
          <w:numId w:val="1"/>
        </w:numPr>
        <w:rPr>
          <w:sz w:val="22"/>
          <w:szCs w:val="22"/>
        </w:rPr>
      </w:pPr>
      <w:proofErr w:type="spellStart"/>
      <w:r w:rsidRPr="00874FA2">
        <w:rPr>
          <w:sz w:val="22"/>
          <w:szCs w:val="22"/>
        </w:rPr>
        <w:t>Nederhof</w:t>
      </w:r>
      <w:proofErr w:type="spellEnd"/>
      <w:r w:rsidRPr="00874FA2">
        <w:rPr>
          <w:sz w:val="22"/>
          <w:szCs w:val="22"/>
        </w:rPr>
        <w:t xml:space="preserve"> &amp; Schmidt (2010). Mismatch or cumulative stress: toward an integrated hypothesis of programming effects. </w:t>
      </w:r>
      <w:proofErr w:type="spellStart"/>
      <w:r w:rsidRPr="00874FA2">
        <w:rPr>
          <w:sz w:val="22"/>
          <w:szCs w:val="22"/>
        </w:rPr>
        <w:t>Physioloy</w:t>
      </w:r>
      <w:proofErr w:type="spellEnd"/>
      <w:r w:rsidRPr="00874FA2">
        <w:rPr>
          <w:sz w:val="22"/>
          <w:szCs w:val="22"/>
        </w:rPr>
        <w:t xml:space="preserve"> and Behavior, 106, 691-700.</w:t>
      </w:r>
    </w:p>
    <w:p w14:paraId="432B9023" w14:textId="77777777" w:rsidR="00521AFE" w:rsidRPr="00874FA2" w:rsidRDefault="00521AFE" w:rsidP="00521AFE">
      <w:pPr>
        <w:pStyle w:val="ListParagraph"/>
        <w:numPr>
          <w:ilvl w:val="0"/>
          <w:numId w:val="1"/>
        </w:numPr>
        <w:rPr>
          <w:sz w:val="22"/>
          <w:szCs w:val="22"/>
        </w:rPr>
      </w:pPr>
      <w:proofErr w:type="spellStart"/>
      <w:r w:rsidRPr="00874FA2">
        <w:rPr>
          <w:sz w:val="22"/>
          <w:szCs w:val="22"/>
        </w:rPr>
        <w:t>Flinn</w:t>
      </w:r>
      <w:proofErr w:type="spellEnd"/>
      <w:r w:rsidRPr="00874FA2">
        <w:rPr>
          <w:sz w:val="22"/>
          <w:szCs w:val="22"/>
        </w:rPr>
        <w:t xml:space="preserve"> (2006). Evolution and ontogeny of stress response to social challenges in the human child. Developmental Review, 26, 138-174.</w:t>
      </w:r>
    </w:p>
    <w:p w14:paraId="79455B70" w14:textId="77777777" w:rsidR="00521AFE" w:rsidRPr="00874FA2" w:rsidRDefault="00521AFE" w:rsidP="00521AFE">
      <w:pPr>
        <w:pStyle w:val="ListParagraph"/>
        <w:numPr>
          <w:ilvl w:val="0"/>
          <w:numId w:val="1"/>
        </w:numPr>
        <w:rPr>
          <w:sz w:val="22"/>
          <w:szCs w:val="22"/>
        </w:rPr>
      </w:pPr>
      <w:r w:rsidRPr="00874FA2">
        <w:rPr>
          <w:sz w:val="22"/>
          <w:szCs w:val="22"/>
        </w:rPr>
        <w:t xml:space="preserve">Donaldson, Z. R., &amp; Young, L. J. (2008b). Oxytocin, vasopressin, and the </w:t>
      </w:r>
      <w:proofErr w:type="spellStart"/>
      <w:r w:rsidRPr="00874FA2">
        <w:rPr>
          <w:sz w:val="22"/>
          <w:szCs w:val="22"/>
        </w:rPr>
        <w:t>neurogenetics</w:t>
      </w:r>
      <w:proofErr w:type="spellEnd"/>
      <w:r w:rsidRPr="00874FA2">
        <w:rPr>
          <w:sz w:val="22"/>
          <w:szCs w:val="22"/>
        </w:rPr>
        <w:t xml:space="preserve"> of sociality. </w:t>
      </w:r>
      <w:r w:rsidRPr="00874FA2">
        <w:rPr>
          <w:i/>
          <w:iCs/>
          <w:sz w:val="22"/>
          <w:szCs w:val="22"/>
        </w:rPr>
        <w:t>Science, 322</w:t>
      </w:r>
      <w:r w:rsidRPr="00874FA2">
        <w:rPr>
          <w:sz w:val="22"/>
          <w:szCs w:val="22"/>
        </w:rPr>
        <w:t>(5903), 900.</w:t>
      </w:r>
    </w:p>
    <w:p w14:paraId="74D1D7E3" w14:textId="72BE9642" w:rsidR="00521AFE" w:rsidRPr="00874FA2" w:rsidRDefault="00521AFE" w:rsidP="00521AFE">
      <w:pPr>
        <w:pStyle w:val="ListParagraph"/>
        <w:numPr>
          <w:ilvl w:val="0"/>
          <w:numId w:val="1"/>
        </w:numPr>
        <w:rPr>
          <w:sz w:val="22"/>
          <w:szCs w:val="22"/>
        </w:rPr>
      </w:pPr>
      <w:proofErr w:type="spellStart"/>
      <w:r w:rsidRPr="00874FA2">
        <w:rPr>
          <w:sz w:val="22"/>
          <w:szCs w:val="22"/>
        </w:rPr>
        <w:t>Flinn</w:t>
      </w:r>
      <w:proofErr w:type="spellEnd"/>
      <w:r w:rsidRPr="00874FA2">
        <w:rPr>
          <w:sz w:val="22"/>
          <w:szCs w:val="22"/>
        </w:rPr>
        <w:t xml:space="preserve">, M. V., </w:t>
      </w:r>
      <w:proofErr w:type="spellStart"/>
      <w:r w:rsidRPr="00874FA2">
        <w:rPr>
          <w:sz w:val="22"/>
          <w:szCs w:val="22"/>
        </w:rPr>
        <w:t>Nepomnaschy</w:t>
      </w:r>
      <w:proofErr w:type="spellEnd"/>
      <w:r w:rsidRPr="00874FA2">
        <w:rPr>
          <w:sz w:val="22"/>
          <w:szCs w:val="22"/>
        </w:rPr>
        <w:t xml:space="preserve">, P. A., </w:t>
      </w:r>
      <w:proofErr w:type="spellStart"/>
      <w:r w:rsidRPr="00874FA2">
        <w:rPr>
          <w:sz w:val="22"/>
          <w:szCs w:val="22"/>
        </w:rPr>
        <w:t>Muehlenbein</w:t>
      </w:r>
      <w:proofErr w:type="spellEnd"/>
      <w:r w:rsidRPr="00874FA2">
        <w:rPr>
          <w:sz w:val="22"/>
          <w:szCs w:val="22"/>
        </w:rPr>
        <w:t xml:space="preserve">, M. P., &amp; </w:t>
      </w:r>
      <w:proofErr w:type="spellStart"/>
      <w:r w:rsidRPr="00874FA2">
        <w:rPr>
          <w:sz w:val="22"/>
          <w:szCs w:val="22"/>
        </w:rPr>
        <w:t>Ponzi</w:t>
      </w:r>
      <w:proofErr w:type="spellEnd"/>
      <w:r w:rsidRPr="00874FA2">
        <w:rPr>
          <w:sz w:val="22"/>
          <w:szCs w:val="22"/>
        </w:rPr>
        <w:t xml:space="preserve">, D. (2011). Evolutionary functions of early social modulation of hypothalamic-pituitary-adrenal axis development in humans. </w:t>
      </w:r>
      <w:r w:rsidRPr="00874FA2">
        <w:rPr>
          <w:i/>
          <w:iCs/>
          <w:sz w:val="22"/>
          <w:szCs w:val="22"/>
        </w:rPr>
        <w:t xml:space="preserve">Neuroscience &amp; </w:t>
      </w:r>
      <w:proofErr w:type="spellStart"/>
      <w:r w:rsidRPr="00874FA2">
        <w:rPr>
          <w:i/>
          <w:iCs/>
          <w:sz w:val="22"/>
          <w:szCs w:val="22"/>
        </w:rPr>
        <w:t>Biobehavioral</w:t>
      </w:r>
      <w:proofErr w:type="spellEnd"/>
      <w:r w:rsidRPr="00874FA2">
        <w:rPr>
          <w:i/>
          <w:iCs/>
          <w:sz w:val="22"/>
          <w:szCs w:val="22"/>
        </w:rPr>
        <w:t xml:space="preserve"> Reviews</w:t>
      </w:r>
      <w:r w:rsidRPr="00874FA2">
        <w:rPr>
          <w:sz w:val="22"/>
          <w:szCs w:val="22"/>
        </w:rPr>
        <w:t>.</w:t>
      </w:r>
      <w:r w:rsidR="00D35874">
        <w:rPr>
          <w:sz w:val="22"/>
          <w:szCs w:val="22"/>
        </w:rPr>
        <w:t xml:space="preserve"> </w:t>
      </w:r>
    </w:p>
    <w:p w14:paraId="31541793" w14:textId="77777777" w:rsidR="00521AFE" w:rsidRPr="00874FA2" w:rsidRDefault="00521AFE" w:rsidP="00521AFE">
      <w:pPr>
        <w:pStyle w:val="ListParagraph"/>
        <w:numPr>
          <w:ilvl w:val="0"/>
          <w:numId w:val="1"/>
        </w:numPr>
        <w:rPr>
          <w:sz w:val="22"/>
          <w:szCs w:val="22"/>
        </w:rPr>
      </w:pPr>
      <w:proofErr w:type="spellStart"/>
      <w:r w:rsidRPr="00874FA2">
        <w:rPr>
          <w:sz w:val="22"/>
          <w:szCs w:val="22"/>
        </w:rPr>
        <w:t>Flinn</w:t>
      </w:r>
      <w:proofErr w:type="spellEnd"/>
      <w:r w:rsidRPr="00874FA2">
        <w:rPr>
          <w:sz w:val="22"/>
          <w:szCs w:val="22"/>
        </w:rPr>
        <w:t xml:space="preserve"> et al (1996). Male-female differences in effects of parental absence on glucocorticoid stress response. Human Nature, 7:2, 125-162.</w:t>
      </w:r>
    </w:p>
    <w:p w14:paraId="021942D7" w14:textId="77777777" w:rsidR="00521AFE" w:rsidRPr="00874FA2" w:rsidRDefault="00521AFE" w:rsidP="00521AFE">
      <w:pPr>
        <w:pStyle w:val="ListParagraph"/>
        <w:numPr>
          <w:ilvl w:val="0"/>
          <w:numId w:val="1"/>
        </w:numPr>
        <w:rPr>
          <w:sz w:val="22"/>
          <w:szCs w:val="22"/>
        </w:rPr>
      </w:pPr>
      <w:r w:rsidRPr="00874FA2">
        <w:rPr>
          <w:sz w:val="22"/>
          <w:szCs w:val="22"/>
        </w:rPr>
        <w:t>Jones et al (2006). Fetal growth and the adrenocortical response to psychological stress.</w:t>
      </w:r>
    </w:p>
    <w:p w14:paraId="1E25DCD1" w14:textId="77777777" w:rsidR="000B717E" w:rsidRPr="00874FA2" w:rsidRDefault="00521AFE" w:rsidP="00521AFE">
      <w:pPr>
        <w:pStyle w:val="ListParagraph"/>
        <w:numPr>
          <w:ilvl w:val="0"/>
          <w:numId w:val="1"/>
        </w:numPr>
        <w:rPr>
          <w:sz w:val="22"/>
          <w:szCs w:val="22"/>
        </w:rPr>
      </w:pPr>
      <w:proofErr w:type="spellStart"/>
      <w:r w:rsidRPr="00874FA2">
        <w:rPr>
          <w:sz w:val="22"/>
          <w:szCs w:val="22"/>
        </w:rPr>
        <w:t>Kudielka</w:t>
      </w:r>
      <w:proofErr w:type="spellEnd"/>
      <w:r w:rsidRPr="00874FA2">
        <w:rPr>
          <w:sz w:val="22"/>
          <w:szCs w:val="22"/>
        </w:rPr>
        <w:t xml:space="preserve"> &amp; Wust. (2010). Human models in acute and chronic stress: assessing determinants of individual hypothalamus-pituitary-adrenal axis activity and reactivity. Stress, 13:1, 1-14.</w:t>
      </w:r>
    </w:p>
    <w:p w14:paraId="2D9505F0" w14:textId="77777777" w:rsidR="00521AFE" w:rsidRPr="00874FA2" w:rsidRDefault="00521AFE" w:rsidP="00521AFE">
      <w:pPr>
        <w:pStyle w:val="ListParagraph"/>
        <w:numPr>
          <w:ilvl w:val="0"/>
          <w:numId w:val="1"/>
        </w:numPr>
        <w:rPr>
          <w:sz w:val="22"/>
          <w:szCs w:val="22"/>
        </w:rPr>
      </w:pPr>
      <w:r w:rsidRPr="00874FA2">
        <w:rPr>
          <w:sz w:val="22"/>
          <w:szCs w:val="22"/>
        </w:rPr>
        <w:t xml:space="preserve">Gunnar, M. R., &amp; </w:t>
      </w:r>
      <w:proofErr w:type="spellStart"/>
      <w:r w:rsidRPr="00874FA2">
        <w:rPr>
          <w:sz w:val="22"/>
          <w:szCs w:val="22"/>
        </w:rPr>
        <w:t>Donzella</w:t>
      </w:r>
      <w:proofErr w:type="spellEnd"/>
      <w:r w:rsidRPr="00874FA2">
        <w:rPr>
          <w:sz w:val="22"/>
          <w:szCs w:val="22"/>
        </w:rPr>
        <w:t xml:space="preserve">, B. (2002). Social regulation of the cortisol levels in early human development. </w:t>
      </w:r>
      <w:proofErr w:type="spellStart"/>
      <w:r w:rsidRPr="00874FA2">
        <w:rPr>
          <w:i/>
          <w:iCs/>
          <w:sz w:val="22"/>
          <w:szCs w:val="22"/>
        </w:rPr>
        <w:t>Psychoneuroendocrinology</w:t>
      </w:r>
      <w:proofErr w:type="spellEnd"/>
      <w:r w:rsidRPr="00874FA2">
        <w:rPr>
          <w:i/>
          <w:iCs/>
          <w:sz w:val="22"/>
          <w:szCs w:val="22"/>
        </w:rPr>
        <w:t>, 27</w:t>
      </w:r>
      <w:r w:rsidRPr="00874FA2">
        <w:rPr>
          <w:sz w:val="22"/>
          <w:szCs w:val="22"/>
        </w:rPr>
        <w:t>(1-2), 199-220.</w:t>
      </w:r>
    </w:p>
    <w:p w14:paraId="491181A8" w14:textId="77777777" w:rsidR="00521AFE" w:rsidRPr="00874FA2" w:rsidRDefault="00521AFE" w:rsidP="00521AFE">
      <w:pPr>
        <w:pStyle w:val="ListParagraph"/>
        <w:numPr>
          <w:ilvl w:val="0"/>
          <w:numId w:val="1"/>
        </w:numPr>
        <w:rPr>
          <w:sz w:val="22"/>
          <w:szCs w:val="22"/>
        </w:rPr>
      </w:pPr>
      <w:proofErr w:type="spellStart"/>
      <w:r w:rsidRPr="00874FA2">
        <w:rPr>
          <w:sz w:val="22"/>
          <w:szCs w:val="22"/>
        </w:rPr>
        <w:t>Heinrichs</w:t>
      </w:r>
      <w:proofErr w:type="spellEnd"/>
      <w:r w:rsidRPr="00874FA2">
        <w:rPr>
          <w:sz w:val="22"/>
          <w:szCs w:val="22"/>
        </w:rPr>
        <w:t xml:space="preserve">, M., von </w:t>
      </w:r>
      <w:proofErr w:type="spellStart"/>
      <w:r w:rsidRPr="00874FA2">
        <w:rPr>
          <w:sz w:val="22"/>
          <w:szCs w:val="22"/>
        </w:rPr>
        <w:t>Dawans</w:t>
      </w:r>
      <w:proofErr w:type="spellEnd"/>
      <w:r w:rsidRPr="00874FA2">
        <w:rPr>
          <w:sz w:val="22"/>
          <w:szCs w:val="22"/>
        </w:rPr>
        <w:t xml:space="preserve">, B., &amp; Domes, G. (2009). Oxytocin, vasopressin, and human social behavior. </w:t>
      </w:r>
      <w:r w:rsidRPr="00874FA2">
        <w:rPr>
          <w:i/>
          <w:iCs/>
          <w:sz w:val="22"/>
          <w:szCs w:val="22"/>
        </w:rPr>
        <w:t>Frontiers in neuroendocrinology, 30</w:t>
      </w:r>
      <w:r w:rsidRPr="00874FA2">
        <w:rPr>
          <w:sz w:val="22"/>
          <w:szCs w:val="22"/>
        </w:rPr>
        <w:t>(4), 548-557.</w:t>
      </w:r>
    </w:p>
    <w:p w14:paraId="3FA7F015" w14:textId="77777777" w:rsidR="00521AFE" w:rsidRPr="00874FA2" w:rsidRDefault="00521AFE" w:rsidP="00521AFE">
      <w:pPr>
        <w:pStyle w:val="ListParagraph"/>
        <w:numPr>
          <w:ilvl w:val="0"/>
          <w:numId w:val="1"/>
        </w:numPr>
        <w:rPr>
          <w:sz w:val="22"/>
          <w:szCs w:val="22"/>
        </w:rPr>
      </w:pPr>
      <w:proofErr w:type="spellStart"/>
      <w:r w:rsidRPr="00874FA2">
        <w:rPr>
          <w:sz w:val="22"/>
          <w:szCs w:val="22"/>
        </w:rPr>
        <w:t>Kajantie</w:t>
      </w:r>
      <w:proofErr w:type="spellEnd"/>
      <w:r w:rsidRPr="00874FA2">
        <w:rPr>
          <w:sz w:val="22"/>
          <w:szCs w:val="22"/>
        </w:rPr>
        <w:t xml:space="preserve"> E, Phillips DIW, </w:t>
      </w:r>
      <w:proofErr w:type="spellStart"/>
      <w:r w:rsidRPr="00874FA2">
        <w:rPr>
          <w:sz w:val="22"/>
          <w:szCs w:val="22"/>
        </w:rPr>
        <w:t>Andersson</w:t>
      </w:r>
      <w:proofErr w:type="spellEnd"/>
      <w:r w:rsidRPr="00874FA2">
        <w:rPr>
          <w:sz w:val="22"/>
          <w:szCs w:val="22"/>
        </w:rPr>
        <w:t xml:space="preserve"> S, Barker DJP, </w:t>
      </w:r>
      <w:proofErr w:type="spellStart"/>
      <w:r w:rsidRPr="00874FA2">
        <w:rPr>
          <w:sz w:val="22"/>
          <w:szCs w:val="22"/>
        </w:rPr>
        <w:t>Dunkel</w:t>
      </w:r>
      <w:proofErr w:type="spellEnd"/>
      <w:r w:rsidRPr="00874FA2">
        <w:rPr>
          <w:sz w:val="22"/>
          <w:szCs w:val="22"/>
        </w:rPr>
        <w:t xml:space="preserve"> L, </w:t>
      </w:r>
      <w:proofErr w:type="spellStart"/>
      <w:r w:rsidRPr="00874FA2">
        <w:rPr>
          <w:sz w:val="22"/>
          <w:szCs w:val="22"/>
        </w:rPr>
        <w:t>Forsén</w:t>
      </w:r>
      <w:proofErr w:type="spellEnd"/>
      <w:r w:rsidRPr="00874FA2">
        <w:rPr>
          <w:sz w:val="22"/>
          <w:szCs w:val="22"/>
        </w:rPr>
        <w:t xml:space="preserve"> T, Osmond C, </w:t>
      </w:r>
      <w:proofErr w:type="spellStart"/>
      <w:r w:rsidRPr="00874FA2">
        <w:rPr>
          <w:sz w:val="22"/>
          <w:szCs w:val="22"/>
        </w:rPr>
        <w:t>Tuominen</w:t>
      </w:r>
      <w:proofErr w:type="spellEnd"/>
      <w:r w:rsidRPr="00874FA2">
        <w:rPr>
          <w:sz w:val="22"/>
          <w:szCs w:val="22"/>
        </w:rPr>
        <w:t xml:space="preserve"> J, Wood PJ, and Eriksson J. 2002. Size at birth, gestational age and cortisol secretion in adult life: </w:t>
      </w:r>
      <w:proofErr w:type="spellStart"/>
      <w:r w:rsidRPr="00874FA2">
        <w:rPr>
          <w:sz w:val="22"/>
          <w:szCs w:val="22"/>
        </w:rPr>
        <w:t>foetal</w:t>
      </w:r>
      <w:proofErr w:type="spellEnd"/>
      <w:r w:rsidRPr="00874FA2">
        <w:rPr>
          <w:sz w:val="22"/>
          <w:szCs w:val="22"/>
        </w:rPr>
        <w:t xml:space="preserve"> programming of both hyper- and </w:t>
      </w:r>
      <w:proofErr w:type="spellStart"/>
      <w:r w:rsidRPr="00874FA2">
        <w:rPr>
          <w:sz w:val="22"/>
          <w:szCs w:val="22"/>
        </w:rPr>
        <w:t>hypocortisolism</w:t>
      </w:r>
      <w:proofErr w:type="spellEnd"/>
      <w:r w:rsidRPr="00874FA2">
        <w:rPr>
          <w:sz w:val="22"/>
          <w:szCs w:val="22"/>
        </w:rPr>
        <w:t>? Clinical endocrinology 57:635–41.</w:t>
      </w:r>
    </w:p>
    <w:p w14:paraId="28B23E9B" w14:textId="77777777" w:rsidR="00521AFE" w:rsidRPr="00874FA2" w:rsidRDefault="00521AFE" w:rsidP="00521AFE">
      <w:pPr>
        <w:pStyle w:val="ListParagraph"/>
        <w:numPr>
          <w:ilvl w:val="0"/>
          <w:numId w:val="1"/>
        </w:numPr>
        <w:rPr>
          <w:sz w:val="22"/>
          <w:szCs w:val="22"/>
        </w:rPr>
      </w:pPr>
      <w:proofErr w:type="spellStart"/>
      <w:r w:rsidRPr="00874FA2">
        <w:rPr>
          <w:sz w:val="22"/>
          <w:szCs w:val="22"/>
        </w:rPr>
        <w:lastRenderedPageBreak/>
        <w:t>Loman</w:t>
      </w:r>
      <w:proofErr w:type="spellEnd"/>
      <w:r w:rsidRPr="00874FA2">
        <w:rPr>
          <w:sz w:val="22"/>
          <w:szCs w:val="22"/>
        </w:rPr>
        <w:t xml:space="preserve"> &amp; Gunnar (2010). Early experience and the development of stress reactivity and regulation in children. Neuroscience and </w:t>
      </w:r>
      <w:proofErr w:type="spellStart"/>
      <w:r w:rsidRPr="00874FA2">
        <w:rPr>
          <w:sz w:val="22"/>
          <w:szCs w:val="22"/>
        </w:rPr>
        <w:t>Biobehavioral</w:t>
      </w:r>
      <w:proofErr w:type="spellEnd"/>
      <w:r w:rsidRPr="00874FA2">
        <w:rPr>
          <w:sz w:val="22"/>
          <w:szCs w:val="22"/>
        </w:rPr>
        <w:t xml:space="preserve"> Reviews, 34, 867-876.</w:t>
      </w:r>
    </w:p>
    <w:p w14:paraId="59188624" w14:textId="77777777" w:rsidR="00521AFE" w:rsidRPr="00874FA2" w:rsidRDefault="00521AFE" w:rsidP="00521AFE">
      <w:pPr>
        <w:pStyle w:val="ListParagraph"/>
        <w:numPr>
          <w:ilvl w:val="0"/>
          <w:numId w:val="1"/>
        </w:numPr>
        <w:rPr>
          <w:sz w:val="22"/>
          <w:szCs w:val="22"/>
        </w:rPr>
      </w:pPr>
      <w:proofErr w:type="spellStart"/>
      <w:r w:rsidRPr="00874FA2">
        <w:rPr>
          <w:sz w:val="22"/>
          <w:szCs w:val="22"/>
        </w:rPr>
        <w:t>Mikolczak</w:t>
      </w:r>
      <w:proofErr w:type="spellEnd"/>
      <w:r w:rsidRPr="00874FA2">
        <w:rPr>
          <w:sz w:val="22"/>
          <w:szCs w:val="22"/>
        </w:rPr>
        <w:t xml:space="preserve"> et al (2010). Cortisol awakening response (CAR)’s flexibility leads to larger and more consistent associations with psychological factors than CAR magnitude. </w:t>
      </w:r>
      <w:proofErr w:type="spellStart"/>
      <w:r w:rsidRPr="00874FA2">
        <w:rPr>
          <w:sz w:val="22"/>
          <w:szCs w:val="22"/>
        </w:rPr>
        <w:t>Psychoneuroendocrinology</w:t>
      </w:r>
      <w:proofErr w:type="spellEnd"/>
      <w:r w:rsidRPr="00874FA2">
        <w:rPr>
          <w:sz w:val="22"/>
          <w:szCs w:val="22"/>
        </w:rPr>
        <w:t>, 35, 752-757.</w:t>
      </w:r>
    </w:p>
    <w:p w14:paraId="1CDEF802" w14:textId="77777777" w:rsidR="00521AFE" w:rsidRPr="00874FA2" w:rsidRDefault="00521AFE" w:rsidP="00521AFE">
      <w:pPr>
        <w:pStyle w:val="ListParagraph"/>
        <w:numPr>
          <w:ilvl w:val="0"/>
          <w:numId w:val="1"/>
        </w:numPr>
        <w:rPr>
          <w:sz w:val="22"/>
          <w:szCs w:val="22"/>
        </w:rPr>
      </w:pPr>
      <w:r w:rsidRPr="00874FA2">
        <w:rPr>
          <w:sz w:val="22"/>
          <w:szCs w:val="22"/>
        </w:rPr>
        <w:t xml:space="preserve">Miller, G. E., Chen, E., &amp; Zhou, E. S. (2007). If it goes up, must it come down? Chronic stress and the hypothalamic-pituitary-adrenocortical axis in humans. </w:t>
      </w:r>
      <w:r w:rsidRPr="00874FA2">
        <w:rPr>
          <w:i/>
          <w:iCs/>
          <w:sz w:val="22"/>
          <w:szCs w:val="22"/>
        </w:rPr>
        <w:t>Psychological Bulletin, 133</w:t>
      </w:r>
      <w:r w:rsidRPr="00874FA2">
        <w:rPr>
          <w:sz w:val="22"/>
          <w:szCs w:val="22"/>
        </w:rPr>
        <w:t>(1), 25.</w:t>
      </w:r>
    </w:p>
    <w:p w14:paraId="30DD31E7" w14:textId="77777777" w:rsidR="00521AFE" w:rsidRPr="00874FA2" w:rsidRDefault="00521AFE" w:rsidP="00521AFE">
      <w:pPr>
        <w:pStyle w:val="ListParagraph"/>
        <w:numPr>
          <w:ilvl w:val="0"/>
          <w:numId w:val="1"/>
        </w:numPr>
        <w:rPr>
          <w:sz w:val="22"/>
          <w:szCs w:val="22"/>
        </w:rPr>
      </w:pPr>
      <w:r w:rsidRPr="00874FA2">
        <w:rPr>
          <w:sz w:val="22"/>
          <w:szCs w:val="22"/>
        </w:rPr>
        <w:t xml:space="preserve">Olsson, T., &amp; </w:t>
      </w:r>
      <w:proofErr w:type="spellStart"/>
      <w:r w:rsidRPr="00874FA2">
        <w:rPr>
          <w:sz w:val="22"/>
          <w:szCs w:val="22"/>
        </w:rPr>
        <w:t>Sapolsky</w:t>
      </w:r>
      <w:proofErr w:type="spellEnd"/>
      <w:r w:rsidRPr="00874FA2">
        <w:rPr>
          <w:sz w:val="22"/>
          <w:szCs w:val="22"/>
        </w:rPr>
        <w:t>, R. (2006). The healthy cortisol response.</w:t>
      </w:r>
    </w:p>
    <w:p w14:paraId="30D04834" w14:textId="77777777" w:rsidR="00521AFE" w:rsidRPr="00874FA2" w:rsidRDefault="00521AFE" w:rsidP="00521AFE">
      <w:pPr>
        <w:pStyle w:val="ListParagraph"/>
        <w:numPr>
          <w:ilvl w:val="0"/>
          <w:numId w:val="1"/>
        </w:numPr>
        <w:rPr>
          <w:sz w:val="22"/>
          <w:szCs w:val="22"/>
        </w:rPr>
      </w:pPr>
      <w:r w:rsidRPr="00874FA2">
        <w:rPr>
          <w:sz w:val="22"/>
          <w:szCs w:val="22"/>
        </w:rPr>
        <w:t xml:space="preserve">Fleming, Day &amp; Kraemer (1999). Neurobiology of mother-infant interactions: experience and central nervous system plasticity across development and generations. </w:t>
      </w:r>
      <w:proofErr w:type="spellStart"/>
      <w:r w:rsidRPr="00874FA2">
        <w:rPr>
          <w:sz w:val="22"/>
          <w:szCs w:val="22"/>
        </w:rPr>
        <w:t>Neurosci</w:t>
      </w:r>
      <w:proofErr w:type="spellEnd"/>
      <w:r w:rsidRPr="00874FA2">
        <w:rPr>
          <w:sz w:val="22"/>
          <w:szCs w:val="22"/>
        </w:rPr>
        <w:t xml:space="preserve">. </w:t>
      </w:r>
      <w:proofErr w:type="spellStart"/>
      <w:r w:rsidRPr="00874FA2">
        <w:rPr>
          <w:sz w:val="22"/>
          <w:szCs w:val="22"/>
        </w:rPr>
        <w:t>Biobehav</w:t>
      </w:r>
      <w:proofErr w:type="spellEnd"/>
      <w:r w:rsidRPr="00874FA2">
        <w:rPr>
          <w:sz w:val="22"/>
          <w:szCs w:val="22"/>
        </w:rPr>
        <w:t>. Revs</w:t>
      </w:r>
      <w:proofErr w:type="gramStart"/>
      <w:r w:rsidRPr="00874FA2">
        <w:rPr>
          <w:sz w:val="22"/>
          <w:szCs w:val="22"/>
        </w:rPr>
        <w:t>.,</w:t>
      </w:r>
      <w:proofErr w:type="gramEnd"/>
      <w:r w:rsidRPr="00874FA2">
        <w:rPr>
          <w:sz w:val="22"/>
          <w:szCs w:val="22"/>
        </w:rPr>
        <w:t xml:space="preserve"> 23, 673-685.</w:t>
      </w:r>
    </w:p>
    <w:p w14:paraId="416ED233" w14:textId="77777777" w:rsidR="00521AFE" w:rsidRPr="00874FA2" w:rsidRDefault="00C94937" w:rsidP="00521AFE">
      <w:pPr>
        <w:pStyle w:val="ListParagraph"/>
        <w:numPr>
          <w:ilvl w:val="0"/>
          <w:numId w:val="1"/>
        </w:numPr>
        <w:rPr>
          <w:sz w:val="22"/>
          <w:szCs w:val="22"/>
        </w:rPr>
      </w:pPr>
      <w:proofErr w:type="spellStart"/>
      <w:r w:rsidRPr="00874FA2">
        <w:rPr>
          <w:sz w:val="22"/>
          <w:szCs w:val="22"/>
        </w:rPr>
        <w:t>Wüst</w:t>
      </w:r>
      <w:proofErr w:type="spellEnd"/>
      <w:r w:rsidRPr="00874FA2">
        <w:rPr>
          <w:sz w:val="22"/>
          <w:szCs w:val="22"/>
        </w:rPr>
        <w:t xml:space="preserve"> S, </w:t>
      </w:r>
      <w:proofErr w:type="spellStart"/>
      <w:r w:rsidRPr="00874FA2">
        <w:rPr>
          <w:sz w:val="22"/>
          <w:szCs w:val="22"/>
        </w:rPr>
        <w:t>Entringer</w:t>
      </w:r>
      <w:proofErr w:type="spellEnd"/>
      <w:r w:rsidRPr="00874FA2">
        <w:rPr>
          <w:sz w:val="22"/>
          <w:szCs w:val="22"/>
        </w:rPr>
        <w:t xml:space="preserve"> S, </w:t>
      </w:r>
      <w:proofErr w:type="spellStart"/>
      <w:r w:rsidRPr="00874FA2">
        <w:rPr>
          <w:sz w:val="22"/>
          <w:szCs w:val="22"/>
        </w:rPr>
        <w:t>Federenko</w:t>
      </w:r>
      <w:proofErr w:type="spellEnd"/>
      <w:r w:rsidRPr="00874FA2">
        <w:rPr>
          <w:sz w:val="22"/>
          <w:szCs w:val="22"/>
        </w:rPr>
        <w:t xml:space="preserve"> IS, </w:t>
      </w:r>
      <w:proofErr w:type="spellStart"/>
      <w:r w:rsidRPr="00874FA2">
        <w:rPr>
          <w:sz w:val="22"/>
          <w:szCs w:val="22"/>
        </w:rPr>
        <w:t>Schlotz</w:t>
      </w:r>
      <w:proofErr w:type="spellEnd"/>
      <w:r w:rsidRPr="00874FA2">
        <w:rPr>
          <w:sz w:val="22"/>
          <w:szCs w:val="22"/>
        </w:rPr>
        <w:t xml:space="preserve"> W, and </w:t>
      </w:r>
      <w:proofErr w:type="spellStart"/>
      <w:r w:rsidRPr="00874FA2">
        <w:rPr>
          <w:sz w:val="22"/>
          <w:szCs w:val="22"/>
        </w:rPr>
        <w:t>Hellhammer</w:t>
      </w:r>
      <w:proofErr w:type="spellEnd"/>
      <w:r w:rsidRPr="00874FA2">
        <w:rPr>
          <w:sz w:val="22"/>
          <w:szCs w:val="22"/>
        </w:rPr>
        <w:t xml:space="preserve"> DH. 2005. Birth weight is associated with salivary cortisol responses to psychosocial stress in adult life. </w:t>
      </w:r>
      <w:proofErr w:type="spellStart"/>
      <w:r w:rsidRPr="00874FA2">
        <w:rPr>
          <w:sz w:val="22"/>
          <w:szCs w:val="22"/>
        </w:rPr>
        <w:t>Psychoneuroendocrinology</w:t>
      </w:r>
      <w:proofErr w:type="spellEnd"/>
      <w:r w:rsidRPr="00874FA2">
        <w:rPr>
          <w:sz w:val="22"/>
          <w:szCs w:val="22"/>
        </w:rPr>
        <w:t xml:space="preserve"> 30:591–8.</w:t>
      </w:r>
    </w:p>
    <w:p w14:paraId="5382CA2A" w14:textId="77777777" w:rsidR="00C94937" w:rsidRPr="00874FA2" w:rsidRDefault="00C94937" w:rsidP="00521AFE">
      <w:pPr>
        <w:pStyle w:val="ListParagraph"/>
        <w:numPr>
          <w:ilvl w:val="0"/>
          <w:numId w:val="1"/>
        </w:numPr>
        <w:rPr>
          <w:sz w:val="22"/>
          <w:szCs w:val="22"/>
        </w:rPr>
      </w:pPr>
      <w:proofErr w:type="spellStart"/>
      <w:r w:rsidRPr="00874FA2">
        <w:rPr>
          <w:sz w:val="22"/>
          <w:szCs w:val="22"/>
        </w:rPr>
        <w:t>Hellhammer</w:t>
      </w:r>
      <w:proofErr w:type="spellEnd"/>
      <w:r w:rsidRPr="00874FA2">
        <w:rPr>
          <w:sz w:val="22"/>
          <w:szCs w:val="22"/>
        </w:rPr>
        <w:t xml:space="preserve"> DH, </w:t>
      </w:r>
      <w:proofErr w:type="spellStart"/>
      <w:r w:rsidRPr="00874FA2">
        <w:rPr>
          <w:sz w:val="22"/>
          <w:szCs w:val="22"/>
        </w:rPr>
        <w:t>Wüst</w:t>
      </w:r>
      <w:proofErr w:type="spellEnd"/>
      <w:r w:rsidRPr="00874FA2">
        <w:rPr>
          <w:sz w:val="22"/>
          <w:szCs w:val="22"/>
        </w:rPr>
        <w:t xml:space="preserve"> S, and </w:t>
      </w:r>
      <w:proofErr w:type="spellStart"/>
      <w:r w:rsidRPr="00874FA2">
        <w:rPr>
          <w:sz w:val="22"/>
          <w:szCs w:val="22"/>
        </w:rPr>
        <w:t>Kudielka</w:t>
      </w:r>
      <w:proofErr w:type="spellEnd"/>
      <w:r w:rsidRPr="00874FA2">
        <w:rPr>
          <w:sz w:val="22"/>
          <w:szCs w:val="22"/>
        </w:rPr>
        <w:t xml:space="preserve"> BM. 2009. Salivary cortisol as a biomarker in stress research. </w:t>
      </w:r>
      <w:proofErr w:type="spellStart"/>
      <w:r w:rsidRPr="00874FA2">
        <w:rPr>
          <w:sz w:val="22"/>
          <w:szCs w:val="22"/>
        </w:rPr>
        <w:t>Psychoneuroendocrinology</w:t>
      </w:r>
      <w:proofErr w:type="spellEnd"/>
      <w:r w:rsidRPr="00874FA2">
        <w:rPr>
          <w:sz w:val="22"/>
          <w:szCs w:val="22"/>
        </w:rPr>
        <w:t xml:space="preserve"> 34:163–71.</w:t>
      </w:r>
    </w:p>
    <w:p w14:paraId="5B928CB7" w14:textId="77777777" w:rsidR="00C94937" w:rsidRPr="00874FA2" w:rsidRDefault="00C94937" w:rsidP="00C94937">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Alcock</w:t>
      </w:r>
      <w:proofErr w:type="spellEnd"/>
      <w:r w:rsidRPr="00874FA2">
        <w:rPr>
          <w:rFonts w:asciiTheme="minorHAnsi" w:hAnsiTheme="minorHAnsi"/>
          <w:sz w:val="22"/>
          <w:szCs w:val="22"/>
        </w:rPr>
        <w:t xml:space="preserve">, J., Franklin, M. L., </w:t>
      </w:r>
      <w:proofErr w:type="spellStart"/>
      <w:r w:rsidRPr="00874FA2">
        <w:rPr>
          <w:rFonts w:asciiTheme="minorHAnsi" w:hAnsiTheme="minorHAnsi"/>
          <w:sz w:val="22"/>
          <w:szCs w:val="22"/>
        </w:rPr>
        <w:t>Kuzawa</w:t>
      </w:r>
      <w:proofErr w:type="spellEnd"/>
      <w:r w:rsidRPr="00874FA2">
        <w:rPr>
          <w:rFonts w:asciiTheme="minorHAnsi" w:hAnsiTheme="minorHAnsi"/>
          <w:sz w:val="22"/>
          <w:szCs w:val="22"/>
        </w:rPr>
        <w:t xml:space="preserve">, C. W., The, S., Review, Q., &amp; September, N. (2012). Nutrient Signaling : Evolutionary Origins of the Immune-Modulating Effects of Dietary Fat NUTRIENT SIGNALING : EVOLUTIONARY ORIGINS OF THE IMMUNE-MODULATING EFFECTS OF DIETARY FAT, </w:t>
      </w:r>
      <w:r w:rsidRPr="00874FA2">
        <w:rPr>
          <w:rFonts w:asciiTheme="minorHAnsi" w:hAnsiTheme="minorHAnsi"/>
          <w:i/>
          <w:iCs/>
          <w:sz w:val="22"/>
          <w:szCs w:val="22"/>
        </w:rPr>
        <w:t>87</w:t>
      </w:r>
      <w:r w:rsidRPr="00874FA2">
        <w:rPr>
          <w:rFonts w:asciiTheme="minorHAnsi" w:hAnsiTheme="minorHAnsi"/>
          <w:sz w:val="22"/>
          <w:szCs w:val="22"/>
        </w:rPr>
        <w:t>(3), 187–223.</w:t>
      </w:r>
    </w:p>
    <w:p w14:paraId="202D320F" w14:textId="77777777" w:rsidR="00C94937" w:rsidRPr="00874FA2" w:rsidRDefault="00C94937" w:rsidP="00C94937">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Amuna</w:t>
      </w:r>
      <w:proofErr w:type="spellEnd"/>
      <w:r w:rsidRPr="00874FA2">
        <w:rPr>
          <w:rFonts w:asciiTheme="minorHAnsi" w:hAnsiTheme="minorHAnsi"/>
          <w:sz w:val="22"/>
          <w:szCs w:val="22"/>
        </w:rPr>
        <w:t xml:space="preserve">, P., &amp; </w:t>
      </w:r>
      <w:proofErr w:type="spellStart"/>
      <w:r w:rsidRPr="00874FA2">
        <w:rPr>
          <w:rFonts w:asciiTheme="minorHAnsi" w:hAnsiTheme="minorHAnsi"/>
          <w:sz w:val="22"/>
          <w:szCs w:val="22"/>
        </w:rPr>
        <w:t>Zotor</w:t>
      </w:r>
      <w:proofErr w:type="spellEnd"/>
      <w:r w:rsidRPr="00874FA2">
        <w:rPr>
          <w:rFonts w:asciiTheme="minorHAnsi" w:hAnsiTheme="minorHAnsi"/>
          <w:sz w:val="22"/>
          <w:szCs w:val="22"/>
        </w:rPr>
        <w:t xml:space="preserve">, F. B. (2008). Epidemiological and nutrition transition in developing countries: impact on human health and development. </w:t>
      </w:r>
      <w:r w:rsidRPr="00874FA2">
        <w:rPr>
          <w:rFonts w:asciiTheme="minorHAnsi" w:hAnsiTheme="minorHAnsi"/>
          <w:i/>
          <w:iCs/>
          <w:sz w:val="22"/>
          <w:szCs w:val="22"/>
        </w:rPr>
        <w:t>The Proceedings of the Nutrition Society</w:t>
      </w:r>
      <w:r w:rsidRPr="00874FA2">
        <w:rPr>
          <w:rFonts w:asciiTheme="minorHAnsi" w:hAnsiTheme="minorHAnsi"/>
          <w:sz w:val="22"/>
          <w:szCs w:val="22"/>
        </w:rPr>
        <w:t xml:space="preserve">, </w:t>
      </w:r>
      <w:r w:rsidRPr="00874FA2">
        <w:rPr>
          <w:rFonts w:asciiTheme="minorHAnsi" w:hAnsiTheme="minorHAnsi"/>
          <w:i/>
          <w:iCs/>
          <w:sz w:val="22"/>
          <w:szCs w:val="22"/>
        </w:rPr>
        <w:t>67</w:t>
      </w:r>
      <w:r w:rsidRPr="00874FA2">
        <w:rPr>
          <w:rFonts w:asciiTheme="minorHAnsi" w:hAnsiTheme="minorHAnsi"/>
          <w:sz w:val="22"/>
          <w:szCs w:val="22"/>
        </w:rPr>
        <w:t xml:space="preserve">(1), 82–90. </w:t>
      </w:r>
      <w:proofErr w:type="gramStart"/>
      <w:r w:rsidRPr="00874FA2">
        <w:rPr>
          <w:rFonts w:asciiTheme="minorHAnsi" w:hAnsiTheme="minorHAnsi"/>
          <w:sz w:val="22"/>
          <w:szCs w:val="22"/>
        </w:rPr>
        <w:t>doi:10.1017</w:t>
      </w:r>
      <w:proofErr w:type="gramEnd"/>
      <w:r w:rsidRPr="00874FA2">
        <w:rPr>
          <w:rFonts w:asciiTheme="minorHAnsi" w:hAnsiTheme="minorHAnsi"/>
          <w:sz w:val="22"/>
          <w:szCs w:val="22"/>
        </w:rPr>
        <w:t>/S0029665108006058</w:t>
      </w:r>
    </w:p>
    <w:p w14:paraId="00E61A4F" w14:textId="77777777" w:rsidR="00C94937" w:rsidRPr="00874FA2" w:rsidRDefault="00C94937" w:rsidP="00C94937">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Bowles, S., &amp; </w:t>
      </w:r>
      <w:proofErr w:type="spellStart"/>
      <w:r w:rsidRPr="00874FA2">
        <w:rPr>
          <w:rFonts w:asciiTheme="minorHAnsi" w:hAnsiTheme="minorHAnsi"/>
          <w:sz w:val="22"/>
          <w:szCs w:val="22"/>
        </w:rPr>
        <w:t>Gintis</w:t>
      </w:r>
      <w:proofErr w:type="spellEnd"/>
      <w:r w:rsidRPr="00874FA2">
        <w:rPr>
          <w:rFonts w:asciiTheme="minorHAnsi" w:hAnsiTheme="minorHAnsi"/>
          <w:sz w:val="22"/>
          <w:szCs w:val="22"/>
        </w:rPr>
        <w:t xml:space="preserve">, H. (2002). The Inheritance of Inequality, </w:t>
      </w:r>
      <w:r w:rsidRPr="00874FA2">
        <w:rPr>
          <w:rFonts w:asciiTheme="minorHAnsi" w:hAnsiTheme="minorHAnsi"/>
          <w:i/>
          <w:iCs/>
          <w:sz w:val="22"/>
          <w:szCs w:val="22"/>
        </w:rPr>
        <w:t>16</w:t>
      </w:r>
      <w:r w:rsidRPr="00874FA2">
        <w:rPr>
          <w:rFonts w:asciiTheme="minorHAnsi" w:hAnsiTheme="minorHAnsi"/>
          <w:sz w:val="22"/>
          <w:szCs w:val="22"/>
        </w:rPr>
        <w:t>(3), 3–30.</w:t>
      </w:r>
    </w:p>
    <w:p w14:paraId="168BE64C" w14:textId="77777777" w:rsidR="008F096E" w:rsidRPr="00874FA2" w:rsidRDefault="008F096E" w:rsidP="008F096E">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Carins</w:t>
      </w:r>
      <w:proofErr w:type="spellEnd"/>
      <w:r w:rsidRPr="00874FA2">
        <w:rPr>
          <w:rFonts w:asciiTheme="minorHAnsi" w:hAnsiTheme="minorHAnsi"/>
          <w:sz w:val="22"/>
          <w:szCs w:val="22"/>
        </w:rPr>
        <w:t xml:space="preserve">, J., &amp; Booth, C. (2002). Salivary immunoglobulin-A as a marker of stress during strenuous physical training. </w:t>
      </w:r>
      <w:r w:rsidRPr="00874FA2">
        <w:rPr>
          <w:rFonts w:asciiTheme="minorHAnsi" w:hAnsiTheme="minorHAnsi"/>
          <w:i/>
          <w:iCs/>
          <w:sz w:val="22"/>
          <w:szCs w:val="22"/>
        </w:rPr>
        <w:t>Aviation, Space, and Environmental Medicine</w:t>
      </w:r>
      <w:r w:rsidRPr="00874FA2">
        <w:rPr>
          <w:rFonts w:asciiTheme="minorHAnsi" w:hAnsiTheme="minorHAnsi"/>
          <w:sz w:val="22"/>
          <w:szCs w:val="22"/>
        </w:rPr>
        <w:t xml:space="preserve">, </w:t>
      </w:r>
      <w:r w:rsidRPr="00874FA2">
        <w:rPr>
          <w:rFonts w:asciiTheme="minorHAnsi" w:hAnsiTheme="minorHAnsi"/>
          <w:i/>
          <w:iCs/>
          <w:sz w:val="22"/>
          <w:szCs w:val="22"/>
        </w:rPr>
        <w:t>73</w:t>
      </w:r>
      <w:r w:rsidRPr="00874FA2">
        <w:rPr>
          <w:rFonts w:asciiTheme="minorHAnsi" w:hAnsiTheme="minorHAnsi"/>
          <w:sz w:val="22"/>
          <w:szCs w:val="22"/>
        </w:rPr>
        <w:t>(12), 1203–1207. Retrieved from http://europepmc.org/abstract/MED/12498549</w:t>
      </w:r>
    </w:p>
    <w:p w14:paraId="100EC1C9" w14:textId="77777777" w:rsidR="008F096E" w:rsidRPr="00874FA2" w:rsidRDefault="008F096E" w:rsidP="008F096E">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Cooper, D. C., </w:t>
      </w:r>
      <w:proofErr w:type="spellStart"/>
      <w:r w:rsidRPr="00874FA2">
        <w:rPr>
          <w:rFonts w:asciiTheme="minorHAnsi" w:hAnsiTheme="minorHAnsi"/>
          <w:sz w:val="22"/>
          <w:szCs w:val="22"/>
        </w:rPr>
        <w:t>Milic</w:t>
      </w:r>
      <w:proofErr w:type="spellEnd"/>
      <w:r w:rsidRPr="00874FA2">
        <w:rPr>
          <w:rFonts w:asciiTheme="minorHAnsi" w:hAnsiTheme="minorHAnsi"/>
          <w:sz w:val="22"/>
          <w:szCs w:val="22"/>
        </w:rPr>
        <w:t xml:space="preserve">, M. S., Mills, P. J., Bardwell, W. a, Ziegler, M. G., &amp; </w:t>
      </w:r>
      <w:proofErr w:type="spellStart"/>
      <w:r w:rsidRPr="00874FA2">
        <w:rPr>
          <w:rFonts w:asciiTheme="minorHAnsi" w:hAnsiTheme="minorHAnsi"/>
          <w:sz w:val="22"/>
          <w:szCs w:val="22"/>
        </w:rPr>
        <w:t>Dimsdale</w:t>
      </w:r>
      <w:proofErr w:type="spellEnd"/>
      <w:r w:rsidRPr="00874FA2">
        <w:rPr>
          <w:rFonts w:asciiTheme="minorHAnsi" w:hAnsiTheme="minorHAnsi"/>
          <w:sz w:val="22"/>
          <w:szCs w:val="22"/>
        </w:rPr>
        <w:t xml:space="preserve">, J. E. (2010). Endothelial function: the impact of objective and subjective socioeconomic status on flow-mediated dilation. </w:t>
      </w:r>
      <w:r w:rsidRPr="00874FA2">
        <w:rPr>
          <w:rFonts w:asciiTheme="minorHAnsi" w:hAnsiTheme="minorHAnsi"/>
          <w:i/>
          <w:iCs/>
          <w:sz w:val="22"/>
          <w:szCs w:val="22"/>
        </w:rPr>
        <w:t>Annals of Behavioral Medicine : A Publication of the Society of Behavioral Medicine</w:t>
      </w:r>
      <w:r w:rsidRPr="00874FA2">
        <w:rPr>
          <w:rFonts w:asciiTheme="minorHAnsi" w:hAnsiTheme="minorHAnsi"/>
          <w:sz w:val="22"/>
          <w:szCs w:val="22"/>
        </w:rPr>
        <w:t xml:space="preserve">, </w:t>
      </w:r>
      <w:r w:rsidRPr="00874FA2">
        <w:rPr>
          <w:rFonts w:asciiTheme="minorHAnsi" w:hAnsiTheme="minorHAnsi"/>
          <w:i/>
          <w:iCs/>
          <w:sz w:val="22"/>
          <w:szCs w:val="22"/>
        </w:rPr>
        <w:t>39</w:t>
      </w:r>
      <w:r w:rsidRPr="00874FA2">
        <w:rPr>
          <w:rFonts w:asciiTheme="minorHAnsi" w:hAnsiTheme="minorHAnsi"/>
          <w:sz w:val="22"/>
          <w:szCs w:val="22"/>
        </w:rPr>
        <w:t xml:space="preserve">(3), 222–31. </w:t>
      </w:r>
      <w:proofErr w:type="gramStart"/>
      <w:r w:rsidRPr="00874FA2">
        <w:rPr>
          <w:rFonts w:asciiTheme="minorHAnsi" w:hAnsiTheme="minorHAnsi"/>
          <w:sz w:val="22"/>
          <w:szCs w:val="22"/>
        </w:rPr>
        <w:t>doi:10.1007</w:t>
      </w:r>
      <w:proofErr w:type="gramEnd"/>
      <w:r w:rsidRPr="00874FA2">
        <w:rPr>
          <w:rFonts w:asciiTheme="minorHAnsi" w:hAnsiTheme="minorHAnsi"/>
          <w:sz w:val="22"/>
          <w:szCs w:val="22"/>
        </w:rPr>
        <w:t>/s12160-010-9181-9</w:t>
      </w:r>
    </w:p>
    <w:p w14:paraId="212D08A3" w14:textId="77777777" w:rsidR="008F096E" w:rsidRPr="00874FA2" w:rsidRDefault="008F096E" w:rsidP="008F096E">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Dressler, W. W. (1994). SOCIAL STATUS AND THE HEALTH, </w:t>
      </w:r>
      <w:r w:rsidRPr="00874FA2">
        <w:rPr>
          <w:rFonts w:asciiTheme="minorHAnsi" w:hAnsiTheme="minorHAnsi"/>
          <w:i/>
          <w:iCs/>
          <w:sz w:val="22"/>
          <w:szCs w:val="22"/>
        </w:rPr>
        <w:t>39</w:t>
      </w:r>
      <w:r w:rsidRPr="00874FA2">
        <w:rPr>
          <w:rFonts w:asciiTheme="minorHAnsi" w:hAnsiTheme="minorHAnsi"/>
          <w:sz w:val="22"/>
          <w:szCs w:val="22"/>
        </w:rPr>
        <w:t>(12).</w:t>
      </w:r>
    </w:p>
    <w:p w14:paraId="57B1116B" w14:textId="77777777" w:rsidR="008F096E" w:rsidRPr="00874FA2" w:rsidRDefault="008F096E" w:rsidP="008F096E">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Fafchamps</w:t>
      </w:r>
      <w:proofErr w:type="spellEnd"/>
      <w:r w:rsidRPr="00874FA2">
        <w:rPr>
          <w:rFonts w:asciiTheme="minorHAnsi" w:hAnsiTheme="minorHAnsi"/>
          <w:sz w:val="22"/>
          <w:szCs w:val="22"/>
        </w:rPr>
        <w:t xml:space="preserve">, M., &amp; </w:t>
      </w:r>
      <w:proofErr w:type="spellStart"/>
      <w:r w:rsidRPr="00874FA2">
        <w:rPr>
          <w:rFonts w:asciiTheme="minorHAnsi" w:hAnsiTheme="minorHAnsi"/>
          <w:sz w:val="22"/>
          <w:szCs w:val="22"/>
        </w:rPr>
        <w:t>Shilpi</w:t>
      </w:r>
      <w:proofErr w:type="spellEnd"/>
      <w:r w:rsidRPr="00874FA2">
        <w:rPr>
          <w:rFonts w:asciiTheme="minorHAnsi" w:hAnsiTheme="minorHAnsi"/>
          <w:sz w:val="22"/>
          <w:szCs w:val="22"/>
        </w:rPr>
        <w:t xml:space="preserve">, F. (2008). Subjective welfare, isolation, and relative consumption. </w:t>
      </w:r>
      <w:r w:rsidRPr="00874FA2">
        <w:rPr>
          <w:rFonts w:asciiTheme="minorHAnsi" w:hAnsiTheme="minorHAnsi"/>
          <w:i/>
          <w:iCs/>
          <w:sz w:val="22"/>
          <w:szCs w:val="22"/>
        </w:rPr>
        <w:t>Journal of Development Economics</w:t>
      </w:r>
      <w:r w:rsidRPr="00874FA2">
        <w:rPr>
          <w:rFonts w:asciiTheme="minorHAnsi" w:hAnsiTheme="minorHAnsi"/>
          <w:sz w:val="22"/>
          <w:szCs w:val="22"/>
        </w:rPr>
        <w:t xml:space="preserve">, </w:t>
      </w:r>
      <w:r w:rsidRPr="00874FA2">
        <w:rPr>
          <w:rFonts w:asciiTheme="minorHAnsi" w:hAnsiTheme="minorHAnsi"/>
          <w:i/>
          <w:iCs/>
          <w:sz w:val="22"/>
          <w:szCs w:val="22"/>
        </w:rPr>
        <w:t>86</w:t>
      </w:r>
      <w:r w:rsidRPr="00874FA2">
        <w:rPr>
          <w:rFonts w:asciiTheme="minorHAnsi" w:hAnsiTheme="minorHAnsi"/>
          <w:sz w:val="22"/>
          <w:szCs w:val="22"/>
        </w:rPr>
        <w:t xml:space="preserve">(1), 43–60.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/j.jdeveco.2007.08.004</w:t>
      </w:r>
    </w:p>
    <w:p w14:paraId="3EF620E8" w14:textId="77777777" w:rsidR="008F096E" w:rsidRPr="00874FA2" w:rsidRDefault="008F096E" w:rsidP="008F096E">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Flinn</w:t>
      </w:r>
      <w:proofErr w:type="spellEnd"/>
      <w:r w:rsidRPr="00874FA2">
        <w:rPr>
          <w:rFonts w:asciiTheme="minorHAnsi" w:hAnsiTheme="minorHAnsi"/>
          <w:sz w:val="22"/>
          <w:szCs w:val="22"/>
        </w:rPr>
        <w:t xml:space="preserve">, M. V, </w:t>
      </w:r>
      <w:proofErr w:type="spellStart"/>
      <w:r w:rsidRPr="00874FA2">
        <w:rPr>
          <w:rFonts w:asciiTheme="minorHAnsi" w:hAnsiTheme="minorHAnsi"/>
          <w:sz w:val="22"/>
          <w:szCs w:val="22"/>
        </w:rPr>
        <w:t>Nepomnaschy</w:t>
      </w:r>
      <w:proofErr w:type="spellEnd"/>
      <w:r w:rsidRPr="00874FA2">
        <w:rPr>
          <w:rFonts w:asciiTheme="minorHAnsi" w:hAnsiTheme="minorHAnsi"/>
          <w:sz w:val="22"/>
          <w:szCs w:val="22"/>
        </w:rPr>
        <w:t xml:space="preserve">, P. A., </w:t>
      </w:r>
      <w:proofErr w:type="spellStart"/>
      <w:r w:rsidRPr="00874FA2">
        <w:rPr>
          <w:rFonts w:asciiTheme="minorHAnsi" w:hAnsiTheme="minorHAnsi"/>
          <w:sz w:val="22"/>
          <w:szCs w:val="22"/>
        </w:rPr>
        <w:t>Muehlenbein</w:t>
      </w:r>
      <w:proofErr w:type="spellEnd"/>
      <w:r w:rsidRPr="00874FA2">
        <w:rPr>
          <w:rFonts w:asciiTheme="minorHAnsi" w:hAnsiTheme="minorHAnsi"/>
          <w:sz w:val="22"/>
          <w:szCs w:val="22"/>
        </w:rPr>
        <w:t xml:space="preserve">, M. P., &amp; </w:t>
      </w:r>
      <w:proofErr w:type="spellStart"/>
      <w:r w:rsidRPr="00874FA2">
        <w:rPr>
          <w:rFonts w:asciiTheme="minorHAnsi" w:hAnsiTheme="minorHAnsi"/>
          <w:sz w:val="22"/>
          <w:szCs w:val="22"/>
        </w:rPr>
        <w:t>Ponzi</w:t>
      </w:r>
      <w:proofErr w:type="spellEnd"/>
      <w:r w:rsidRPr="00874FA2">
        <w:rPr>
          <w:rFonts w:asciiTheme="minorHAnsi" w:hAnsiTheme="minorHAnsi"/>
          <w:sz w:val="22"/>
          <w:szCs w:val="22"/>
        </w:rPr>
        <w:t xml:space="preserve">, D. (2011). </w:t>
      </w:r>
      <w:proofErr w:type="gramStart"/>
      <w:r w:rsidRPr="00874FA2">
        <w:rPr>
          <w:rFonts w:asciiTheme="minorHAnsi" w:hAnsiTheme="minorHAnsi"/>
          <w:sz w:val="22"/>
          <w:szCs w:val="22"/>
        </w:rPr>
        <w:t>hypothalamic</w:t>
      </w:r>
      <w:proofErr w:type="gramEnd"/>
      <w:r w:rsidRPr="00874FA2">
        <w:rPr>
          <w:rFonts w:asciiTheme="minorHAnsi" w:hAnsiTheme="minorHAnsi"/>
          <w:sz w:val="22"/>
          <w:szCs w:val="22"/>
        </w:rPr>
        <w:t xml:space="preserve">-pituitary-adrenal axis development in humans. </w:t>
      </w:r>
      <w:r w:rsidRPr="00874FA2">
        <w:rPr>
          <w:rFonts w:asciiTheme="minorHAnsi" w:hAnsiTheme="minorHAnsi"/>
          <w:i/>
          <w:iCs/>
          <w:sz w:val="22"/>
          <w:szCs w:val="22"/>
        </w:rPr>
        <w:t xml:space="preserve">Neuroscience and </w:t>
      </w:r>
      <w:proofErr w:type="spellStart"/>
      <w:r w:rsidRPr="00874FA2">
        <w:rPr>
          <w:rFonts w:asciiTheme="minorHAnsi" w:hAnsiTheme="minorHAnsi"/>
          <w:i/>
          <w:iCs/>
          <w:sz w:val="22"/>
          <w:szCs w:val="22"/>
        </w:rPr>
        <w:t>Biobehavioral</w:t>
      </w:r>
      <w:proofErr w:type="spellEnd"/>
      <w:r w:rsidRPr="00874FA2">
        <w:rPr>
          <w:rFonts w:asciiTheme="minorHAnsi" w:hAnsiTheme="minorHAnsi"/>
          <w:i/>
          <w:iCs/>
          <w:sz w:val="22"/>
          <w:szCs w:val="22"/>
        </w:rPr>
        <w:t xml:space="preserve"> Reviews</w:t>
      </w:r>
      <w:r w:rsidRPr="00874FA2">
        <w:rPr>
          <w:rFonts w:asciiTheme="minorHAnsi" w:hAnsiTheme="minorHAnsi"/>
          <w:sz w:val="22"/>
          <w:szCs w:val="22"/>
        </w:rPr>
        <w:t xml:space="preserve">.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/j.neubiorev.2011.01.005</w:t>
      </w:r>
    </w:p>
    <w:p w14:paraId="03593D26" w14:textId="77777777" w:rsidR="00C94937" w:rsidRPr="00874FA2" w:rsidRDefault="008F096E" w:rsidP="005B43B0">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Graham, J. E., Christian, L. M., &amp; </w:t>
      </w:r>
      <w:proofErr w:type="spellStart"/>
      <w:r w:rsidRPr="00874FA2">
        <w:rPr>
          <w:rFonts w:asciiTheme="minorHAnsi" w:hAnsiTheme="minorHAnsi"/>
          <w:sz w:val="22"/>
          <w:szCs w:val="22"/>
        </w:rPr>
        <w:t>Kiecolt</w:t>
      </w:r>
      <w:proofErr w:type="spellEnd"/>
      <w:r w:rsidRPr="00874FA2">
        <w:rPr>
          <w:rFonts w:asciiTheme="minorHAnsi" w:hAnsiTheme="minorHAnsi"/>
          <w:sz w:val="22"/>
          <w:szCs w:val="22"/>
        </w:rPr>
        <w:t xml:space="preserve">-Glaser, J. K. (2006). Stress, age, and immune function: toward a lifespan approach. </w:t>
      </w:r>
      <w:r w:rsidRPr="00874FA2">
        <w:rPr>
          <w:rFonts w:asciiTheme="minorHAnsi" w:hAnsiTheme="minorHAnsi"/>
          <w:i/>
          <w:iCs/>
          <w:sz w:val="22"/>
          <w:szCs w:val="22"/>
        </w:rPr>
        <w:t>Journal of Behavioral Medicine</w:t>
      </w:r>
      <w:r w:rsidRPr="00874FA2">
        <w:rPr>
          <w:rFonts w:asciiTheme="minorHAnsi" w:hAnsiTheme="minorHAnsi"/>
          <w:sz w:val="22"/>
          <w:szCs w:val="22"/>
        </w:rPr>
        <w:t xml:space="preserve">, </w:t>
      </w:r>
      <w:r w:rsidRPr="00874FA2">
        <w:rPr>
          <w:rFonts w:asciiTheme="minorHAnsi" w:hAnsiTheme="minorHAnsi"/>
          <w:i/>
          <w:iCs/>
          <w:sz w:val="22"/>
          <w:szCs w:val="22"/>
        </w:rPr>
        <w:t>29</w:t>
      </w:r>
      <w:r w:rsidRPr="00874FA2">
        <w:rPr>
          <w:rFonts w:asciiTheme="minorHAnsi" w:hAnsiTheme="minorHAnsi"/>
          <w:sz w:val="22"/>
          <w:szCs w:val="22"/>
        </w:rPr>
        <w:t>(4), 389–40</w:t>
      </w:r>
      <w:r w:rsidR="005B43B0" w:rsidRPr="00874FA2">
        <w:rPr>
          <w:rFonts w:asciiTheme="minorHAnsi" w:hAnsiTheme="minorHAnsi"/>
          <w:sz w:val="22"/>
          <w:szCs w:val="22"/>
        </w:rPr>
        <w:t xml:space="preserve">0. </w:t>
      </w:r>
      <w:proofErr w:type="gramStart"/>
      <w:r w:rsidR="005B43B0" w:rsidRPr="00874FA2">
        <w:rPr>
          <w:rFonts w:asciiTheme="minorHAnsi" w:hAnsiTheme="minorHAnsi"/>
          <w:sz w:val="22"/>
          <w:szCs w:val="22"/>
        </w:rPr>
        <w:t>doi:10.1007</w:t>
      </w:r>
      <w:proofErr w:type="gramEnd"/>
      <w:r w:rsidR="005B43B0" w:rsidRPr="00874FA2">
        <w:rPr>
          <w:rFonts w:asciiTheme="minorHAnsi" w:hAnsiTheme="minorHAnsi"/>
          <w:sz w:val="22"/>
          <w:szCs w:val="22"/>
        </w:rPr>
        <w:t>/s10865-006-9057-4</w:t>
      </w:r>
    </w:p>
    <w:p w14:paraId="118B9E9E" w14:textId="77777777" w:rsidR="005B43B0" w:rsidRPr="00874FA2" w:rsidRDefault="005B43B0" w:rsidP="005B43B0">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McDade</w:t>
      </w:r>
      <w:proofErr w:type="spellEnd"/>
      <w:r w:rsidRPr="00874FA2">
        <w:rPr>
          <w:rFonts w:asciiTheme="minorHAnsi" w:hAnsiTheme="minorHAnsi"/>
          <w:sz w:val="22"/>
          <w:szCs w:val="22"/>
        </w:rPr>
        <w:t xml:space="preserve">, T. W. (2005). Life history, maintenance, and the early origins of immune function. </w:t>
      </w:r>
      <w:r w:rsidRPr="00874FA2">
        <w:rPr>
          <w:rFonts w:asciiTheme="minorHAnsi" w:hAnsiTheme="minorHAnsi"/>
          <w:i/>
          <w:iCs/>
          <w:sz w:val="22"/>
          <w:szCs w:val="22"/>
        </w:rPr>
        <w:t>American Journal of Human Biology : The Official Journal of the Human Biology Council</w:t>
      </w:r>
      <w:r w:rsidRPr="00874FA2">
        <w:rPr>
          <w:rFonts w:asciiTheme="minorHAnsi" w:hAnsiTheme="minorHAnsi"/>
          <w:sz w:val="22"/>
          <w:szCs w:val="22"/>
        </w:rPr>
        <w:t xml:space="preserve">, </w:t>
      </w:r>
      <w:r w:rsidRPr="00874FA2">
        <w:rPr>
          <w:rFonts w:asciiTheme="minorHAnsi" w:hAnsiTheme="minorHAnsi"/>
          <w:i/>
          <w:iCs/>
          <w:sz w:val="22"/>
          <w:szCs w:val="22"/>
        </w:rPr>
        <w:t>17</w:t>
      </w:r>
      <w:r w:rsidRPr="00874FA2">
        <w:rPr>
          <w:rFonts w:asciiTheme="minorHAnsi" w:hAnsiTheme="minorHAnsi"/>
          <w:sz w:val="22"/>
          <w:szCs w:val="22"/>
        </w:rPr>
        <w:t xml:space="preserve">(1), </w:t>
      </w:r>
      <w:proofErr w:type="gramStart"/>
      <w:r w:rsidRPr="00874FA2">
        <w:rPr>
          <w:rFonts w:asciiTheme="minorHAnsi" w:hAnsiTheme="minorHAnsi"/>
          <w:sz w:val="22"/>
          <w:szCs w:val="22"/>
        </w:rPr>
        <w:t>81</w:t>
      </w:r>
      <w:proofErr w:type="gramEnd"/>
      <w:r w:rsidRPr="00874FA2">
        <w:rPr>
          <w:rFonts w:asciiTheme="minorHAnsi" w:hAnsiTheme="minorHAnsi"/>
          <w:sz w:val="22"/>
          <w:szCs w:val="22"/>
        </w:rPr>
        <w:t xml:space="preserve">–94. </w:t>
      </w:r>
      <w:proofErr w:type="gramStart"/>
      <w:r w:rsidRPr="00874FA2">
        <w:rPr>
          <w:rFonts w:asciiTheme="minorHAnsi" w:hAnsiTheme="minorHAnsi"/>
          <w:sz w:val="22"/>
          <w:szCs w:val="22"/>
        </w:rPr>
        <w:t>doi:10.1002</w:t>
      </w:r>
      <w:proofErr w:type="gramEnd"/>
      <w:r w:rsidRPr="00874FA2">
        <w:rPr>
          <w:rFonts w:asciiTheme="minorHAnsi" w:hAnsiTheme="minorHAnsi"/>
          <w:sz w:val="22"/>
          <w:szCs w:val="22"/>
        </w:rPr>
        <w:t>/ajhb.20095</w:t>
      </w:r>
    </w:p>
    <w:p w14:paraId="3450D5A3" w14:textId="77777777" w:rsidR="005B43B0" w:rsidRPr="00874FA2" w:rsidRDefault="005B43B0" w:rsidP="005B43B0">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McDade</w:t>
      </w:r>
      <w:proofErr w:type="spellEnd"/>
      <w:r w:rsidRPr="00874FA2">
        <w:rPr>
          <w:rFonts w:asciiTheme="minorHAnsi" w:hAnsiTheme="minorHAnsi"/>
          <w:sz w:val="22"/>
          <w:szCs w:val="22"/>
        </w:rPr>
        <w:t xml:space="preserve">, T. W. (2003). Life history theory and the immune system: steps toward a human ecological immunology. </w:t>
      </w:r>
      <w:r w:rsidRPr="00874FA2">
        <w:rPr>
          <w:rFonts w:asciiTheme="minorHAnsi" w:hAnsiTheme="minorHAnsi"/>
          <w:i/>
          <w:iCs/>
          <w:sz w:val="22"/>
          <w:szCs w:val="22"/>
        </w:rPr>
        <w:t>American Journal of Physical Anthropology</w:t>
      </w:r>
      <w:r w:rsidRPr="00874FA2">
        <w:rPr>
          <w:rFonts w:asciiTheme="minorHAnsi" w:hAnsiTheme="minorHAnsi"/>
          <w:sz w:val="22"/>
          <w:szCs w:val="22"/>
        </w:rPr>
        <w:t xml:space="preserve">, </w:t>
      </w:r>
      <w:proofErr w:type="spellStart"/>
      <w:r w:rsidRPr="00874FA2">
        <w:rPr>
          <w:rFonts w:asciiTheme="minorHAnsi" w:hAnsiTheme="minorHAnsi"/>
          <w:i/>
          <w:iCs/>
          <w:sz w:val="22"/>
          <w:szCs w:val="22"/>
        </w:rPr>
        <w:t>Suppl</w:t>
      </w:r>
      <w:proofErr w:type="spellEnd"/>
      <w:r w:rsidRPr="00874FA2">
        <w:rPr>
          <w:rFonts w:asciiTheme="minorHAnsi" w:hAnsiTheme="minorHAnsi"/>
          <w:i/>
          <w:iCs/>
          <w:sz w:val="22"/>
          <w:szCs w:val="22"/>
        </w:rPr>
        <w:t xml:space="preserve"> 37</w:t>
      </w:r>
      <w:r w:rsidRPr="00874FA2">
        <w:rPr>
          <w:rFonts w:asciiTheme="minorHAnsi" w:hAnsiTheme="minorHAnsi"/>
          <w:sz w:val="22"/>
          <w:szCs w:val="22"/>
        </w:rPr>
        <w:t xml:space="preserve">, 100–25. </w:t>
      </w:r>
      <w:proofErr w:type="gramStart"/>
      <w:r w:rsidRPr="00874FA2">
        <w:rPr>
          <w:rFonts w:asciiTheme="minorHAnsi" w:hAnsiTheme="minorHAnsi"/>
          <w:sz w:val="22"/>
          <w:szCs w:val="22"/>
        </w:rPr>
        <w:t>doi:10.1002</w:t>
      </w:r>
      <w:proofErr w:type="gramEnd"/>
      <w:r w:rsidRPr="00874FA2">
        <w:rPr>
          <w:rFonts w:asciiTheme="minorHAnsi" w:hAnsiTheme="minorHAnsi"/>
          <w:sz w:val="22"/>
          <w:szCs w:val="22"/>
        </w:rPr>
        <w:t>/ajpa.10398</w:t>
      </w:r>
    </w:p>
    <w:p w14:paraId="1C209792" w14:textId="2FEEAF0F" w:rsidR="005B43B0" w:rsidRPr="00874FA2" w:rsidRDefault="005B43B0" w:rsidP="005B43B0">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Mcdade</w:t>
      </w:r>
      <w:proofErr w:type="spellEnd"/>
      <w:r w:rsidRPr="00874FA2">
        <w:rPr>
          <w:rFonts w:asciiTheme="minorHAnsi" w:hAnsiTheme="minorHAnsi"/>
          <w:sz w:val="22"/>
          <w:szCs w:val="22"/>
        </w:rPr>
        <w:t xml:space="preserve">, T. W. (2001). Lifestyle </w:t>
      </w:r>
      <w:proofErr w:type="gramStart"/>
      <w:r w:rsidRPr="00874FA2">
        <w:rPr>
          <w:rFonts w:asciiTheme="minorHAnsi" w:hAnsiTheme="minorHAnsi"/>
          <w:sz w:val="22"/>
          <w:szCs w:val="22"/>
        </w:rPr>
        <w:t>incongruity ,</w:t>
      </w:r>
      <w:proofErr w:type="gramEnd"/>
      <w:r w:rsidRPr="00874FA2">
        <w:rPr>
          <w:rFonts w:asciiTheme="minorHAnsi" w:hAnsiTheme="minorHAnsi"/>
          <w:sz w:val="22"/>
          <w:szCs w:val="22"/>
        </w:rPr>
        <w:t xml:space="preserve"> social integration , and immune function in Samoan adolescents, </w:t>
      </w:r>
      <w:r w:rsidRPr="00874FA2">
        <w:rPr>
          <w:rFonts w:asciiTheme="minorHAnsi" w:hAnsiTheme="minorHAnsi"/>
          <w:i/>
          <w:iCs/>
          <w:sz w:val="22"/>
          <w:szCs w:val="22"/>
        </w:rPr>
        <w:t>53</w:t>
      </w:r>
      <w:r w:rsidRPr="00874FA2">
        <w:rPr>
          <w:rFonts w:asciiTheme="minorHAnsi" w:hAnsiTheme="minorHAnsi"/>
          <w:sz w:val="22"/>
          <w:szCs w:val="22"/>
        </w:rPr>
        <w:t>, 1351–1362.</w:t>
      </w:r>
    </w:p>
    <w:p w14:paraId="29638F36" w14:textId="77777777" w:rsidR="005B43B0" w:rsidRPr="00874FA2" w:rsidRDefault="005B43B0" w:rsidP="005B43B0">
      <w:pPr>
        <w:pStyle w:val="NormalWeb"/>
        <w:numPr>
          <w:ilvl w:val="0"/>
          <w:numId w:val="1"/>
        </w:numPr>
        <w:rPr>
          <w:rFonts w:asciiTheme="minorHAnsi" w:hAnsiTheme="minorHAnsi"/>
          <w:sz w:val="22"/>
          <w:szCs w:val="22"/>
        </w:rPr>
      </w:pPr>
      <w:proofErr w:type="spellStart"/>
      <w:r w:rsidRPr="00874FA2">
        <w:rPr>
          <w:rFonts w:asciiTheme="minorHAnsi" w:hAnsiTheme="minorHAnsi"/>
          <w:sz w:val="22"/>
          <w:szCs w:val="22"/>
        </w:rPr>
        <w:t>McDade</w:t>
      </w:r>
      <w:proofErr w:type="spellEnd"/>
      <w:r w:rsidRPr="00874FA2">
        <w:rPr>
          <w:rFonts w:asciiTheme="minorHAnsi" w:hAnsiTheme="minorHAnsi"/>
          <w:sz w:val="22"/>
          <w:szCs w:val="22"/>
        </w:rPr>
        <w:t xml:space="preserve">, T. W., </w:t>
      </w:r>
      <w:proofErr w:type="spellStart"/>
      <w:r w:rsidRPr="00874FA2">
        <w:rPr>
          <w:rFonts w:asciiTheme="minorHAnsi" w:hAnsiTheme="minorHAnsi"/>
          <w:sz w:val="22"/>
          <w:szCs w:val="22"/>
        </w:rPr>
        <w:t>Hoke</w:t>
      </w:r>
      <w:proofErr w:type="spellEnd"/>
      <w:r w:rsidRPr="00874FA2">
        <w:rPr>
          <w:rFonts w:asciiTheme="minorHAnsi" w:hAnsiTheme="minorHAnsi"/>
          <w:sz w:val="22"/>
          <w:szCs w:val="22"/>
        </w:rPr>
        <w:t xml:space="preserve">, M., </w:t>
      </w:r>
      <w:proofErr w:type="spellStart"/>
      <w:r w:rsidRPr="00874FA2">
        <w:rPr>
          <w:rFonts w:asciiTheme="minorHAnsi" w:hAnsiTheme="minorHAnsi"/>
          <w:sz w:val="22"/>
          <w:szCs w:val="22"/>
        </w:rPr>
        <w:t>Borja</w:t>
      </w:r>
      <w:proofErr w:type="spellEnd"/>
      <w:r w:rsidRPr="00874FA2">
        <w:rPr>
          <w:rFonts w:asciiTheme="minorHAnsi" w:hAnsiTheme="minorHAnsi"/>
          <w:sz w:val="22"/>
          <w:szCs w:val="22"/>
        </w:rPr>
        <w:t xml:space="preserve">, J. B., Adair, L. S., &amp; </w:t>
      </w:r>
      <w:proofErr w:type="spellStart"/>
      <w:r w:rsidRPr="00874FA2">
        <w:rPr>
          <w:rFonts w:asciiTheme="minorHAnsi" w:hAnsiTheme="minorHAnsi"/>
          <w:sz w:val="22"/>
          <w:szCs w:val="22"/>
        </w:rPr>
        <w:t>Kuzawa</w:t>
      </w:r>
      <w:proofErr w:type="spellEnd"/>
      <w:r w:rsidRPr="00874FA2">
        <w:rPr>
          <w:rFonts w:asciiTheme="minorHAnsi" w:hAnsiTheme="minorHAnsi"/>
          <w:sz w:val="22"/>
          <w:szCs w:val="22"/>
        </w:rPr>
        <w:t xml:space="preserve">, C. (2012). Do environments in infancy moderate the association between stress and inflammation in adulthood? Initial evidence from a birth cohort in the Philippines. </w:t>
      </w:r>
      <w:r w:rsidRPr="00874FA2">
        <w:rPr>
          <w:rFonts w:asciiTheme="minorHAnsi" w:hAnsiTheme="minorHAnsi"/>
          <w:i/>
          <w:iCs/>
          <w:sz w:val="22"/>
          <w:szCs w:val="22"/>
        </w:rPr>
        <w:t>Brain, Behavior, and Immunity</w:t>
      </w:r>
      <w:r w:rsidRPr="00874FA2">
        <w:rPr>
          <w:rFonts w:asciiTheme="minorHAnsi" w:hAnsiTheme="minorHAnsi"/>
          <w:sz w:val="22"/>
          <w:szCs w:val="22"/>
        </w:rPr>
        <w:t xml:space="preserve">.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/j.bbi.2012.08.010</w:t>
      </w:r>
    </w:p>
    <w:p w14:paraId="6B79D5EB" w14:textId="77777777" w:rsidR="005B43B0" w:rsidRPr="00874FA2" w:rsidRDefault="005B43B0" w:rsidP="005B43B0">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McGowan, P. O., Sasaki, A., </w:t>
      </w:r>
      <w:proofErr w:type="spellStart"/>
      <w:r w:rsidRPr="00874FA2">
        <w:rPr>
          <w:rFonts w:asciiTheme="minorHAnsi" w:hAnsiTheme="minorHAnsi"/>
          <w:sz w:val="22"/>
          <w:szCs w:val="22"/>
        </w:rPr>
        <w:t>D’Alessio</w:t>
      </w:r>
      <w:proofErr w:type="spellEnd"/>
      <w:r w:rsidRPr="00874FA2">
        <w:rPr>
          <w:rFonts w:asciiTheme="minorHAnsi" w:hAnsiTheme="minorHAnsi"/>
          <w:sz w:val="22"/>
          <w:szCs w:val="22"/>
        </w:rPr>
        <w:t xml:space="preserve">, A. C., </w:t>
      </w:r>
      <w:proofErr w:type="spellStart"/>
      <w:r w:rsidRPr="00874FA2">
        <w:rPr>
          <w:rFonts w:asciiTheme="minorHAnsi" w:hAnsiTheme="minorHAnsi"/>
          <w:sz w:val="22"/>
          <w:szCs w:val="22"/>
        </w:rPr>
        <w:t>Dymov</w:t>
      </w:r>
      <w:proofErr w:type="spellEnd"/>
      <w:r w:rsidRPr="00874FA2">
        <w:rPr>
          <w:rFonts w:asciiTheme="minorHAnsi" w:hAnsiTheme="minorHAnsi"/>
          <w:sz w:val="22"/>
          <w:szCs w:val="22"/>
        </w:rPr>
        <w:t xml:space="preserve">, S., </w:t>
      </w:r>
      <w:proofErr w:type="spellStart"/>
      <w:r w:rsidRPr="00874FA2">
        <w:rPr>
          <w:rFonts w:asciiTheme="minorHAnsi" w:hAnsiTheme="minorHAnsi"/>
          <w:sz w:val="22"/>
          <w:szCs w:val="22"/>
        </w:rPr>
        <w:t>Labonté</w:t>
      </w:r>
      <w:proofErr w:type="spellEnd"/>
      <w:r w:rsidRPr="00874FA2">
        <w:rPr>
          <w:rFonts w:asciiTheme="minorHAnsi" w:hAnsiTheme="minorHAnsi"/>
          <w:sz w:val="22"/>
          <w:szCs w:val="22"/>
        </w:rPr>
        <w:t xml:space="preserve">, B., </w:t>
      </w:r>
      <w:proofErr w:type="spellStart"/>
      <w:r w:rsidRPr="00874FA2">
        <w:rPr>
          <w:rFonts w:asciiTheme="minorHAnsi" w:hAnsiTheme="minorHAnsi"/>
          <w:sz w:val="22"/>
          <w:szCs w:val="22"/>
        </w:rPr>
        <w:t>Szyf</w:t>
      </w:r>
      <w:proofErr w:type="spellEnd"/>
      <w:r w:rsidRPr="00874FA2">
        <w:rPr>
          <w:rFonts w:asciiTheme="minorHAnsi" w:hAnsiTheme="minorHAnsi"/>
          <w:sz w:val="22"/>
          <w:szCs w:val="22"/>
        </w:rPr>
        <w:t xml:space="preserve">, M., … </w:t>
      </w:r>
      <w:proofErr w:type="spellStart"/>
      <w:r w:rsidRPr="00874FA2">
        <w:rPr>
          <w:rFonts w:asciiTheme="minorHAnsi" w:hAnsiTheme="minorHAnsi"/>
          <w:sz w:val="22"/>
          <w:szCs w:val="22"/>
        </w:rPr>
        <w:t>Meaney</w:t>
      </w:r>
      <w:proofErr w:type="spellEnd"/>
      <w:r w:rsidRPr="00874FA2">
        <w:rPr>
          <w:rFonts w:asciiTheme="minorHAnsi" w:hAnsiTheme="minorHAnsi"/>
          <w:sz w:val="22"/>
          <w:szCs w:val="22"/>
        </w:rPr>
        <w:t xml:space="preserve">, M. J. (2009). Epigenetic regulation of the glucocorticoid receptor in human brain associates with childhood abuse. </w:t>
      </w:r>
      <w:r w:rsidRPr="00874FA2">
        <w:rPr>
          <w:rFonts w:asciiTheme="minorHAnsi" w:hAnsiTheme="minorHAnsi"/>
          <w:i/>
          <w:iCs/>
          <w:sz w:val="22"/>
          <w:szCs w:val="22"/>
        </w:rPr>
        <w:t>Nature Neuroscience</w:t>
      </w:r>
      <w:r w:rsidRPr="00874FA2">
        <w:rPr>
          <w:rFonts w:asciiTheme="minorHAnsi" w:hAnsiTheme="minorHAnsi"/>
          <w:sz w:val="22"/>
          <w:szCs w:val="22"/>
        </w:rPr>
        <w:t xml:space="preserve">, </w:t>
      </w:r>
      <w:r w:rsidRPr="00874FA2">
        <w:rPr>
          <w:rFonts w:asciiTheme="minorHAnsi" w:hAnsiTheme="minorHAnsi"/>
          <w:i/>
          <w:iCs/>
          <w:sz w:val="22"/>
          <w:szCs w:val="22"/>
        </w:rPr>
        <w:t>12</w:t>
      </w:r>
      <w:r w:rsidRPr="00874FA2">
        <w:rPr>
          <w:rFonts w:asciiTheme="minorHAnsi" w:hAnsiTheme="minorHAnsi"/>
          <w:sz w:val="22"/>
          <w:szCs w:val="22"/>
        </w:rPr>
        <w:t xml:space="preserve">(3), 342–8. </w:t>
      </w:r>
      <w:proofErr w:type="gramStart"/>
      <w:r w:rsidRPr="00874FA2">
        <w:rPr>
          <w:rFonts w:asciiTheme="minorHAnsi" w:hAnsiTheme="minorHAnsi"/>
          <w:sz w:val="22"/>
          <w:szCs w:val="22"/>
        </w:rPr>
        <w:t>doi:10.1038</w:t>
      </w:r>
      <w:proofErr w:type="gramEnd"/>
      <w:r w:rsidRPr="00874FA2">
        <w:rPr>
          <w:rFonts w:asciiTheme="minorHAnsi" w:hAnsiTheme="minorHAnsi"/>
          <w:sz w:val="22"/>
          <w:szCs w:val="22"/>
        </w:rPr>
        <w:t>/nn.2270</w:t>
      </w:r>
    </w:p>
    <w:p w14:paraId="3C108744" w14:textId="77777777" w:rsidR="005B43B0" w:rsidRPr="00874FA2" w:rsidRDefault="005B43B0" w:rsidP="005B43B0">
      <w:pPr>
        <w:pStyle w:val="NormalWeb"/>
        <w:numPr>
          <w:ilvl w:val="0"/>
          <w:numId w:val="1"/>
        </w:numPr>
        <w:rPr>
          <w:rFonts w:asciiTheme="minorHAnsi" w:hAnsiTheme="minorHAnsi"/>
          <w:sz w:val="22"/>
          <w:szCs w:val="22"/>
        </w:rPr>
      </w:pPr>
      <w:r w:rsidRPr="00874FA2">
        <w:rPr>
          <w:rFonts w:asciiTheme="minorHAnsi" w:hAnsiTheme="minorHAnsi"/>
          <w:sz w:val="22"/>
          <w:szCs w:val="22"/>
        </w:rPr>
        <w:t xml:space="preserve">Nettle, D. (2010). Why are there social gradients in preventative health behavior? A perspective from behavioral ecology. </w:t>
      </w:r>
      <w:proofErr w:type="spellStart"/>
      <w:r w:rsidRPr="00874FA2">
        <w:rPr>
          <w:rFonts w:asciiTheme="minorHAnsi" w:hAnsiTheme="minorHAnsi"/>
          <w:i/>
          <w:iCs/>
          <w:sz w:val="22"/>
          <w:szCs w:val="22"/>
        </w:rPr>
        <w:t>PloS</w:t>
      </w:r>
      <w:proofErr w:type="spellEnd"/>
      <w:r w:rsidRPr="00874FA2">
        <w:rPr>
          <w:rFonts w:asciiTheme="minorHAnsi" w:hAnsiTheme="minorHAnsi"/>
          <w:i/>
          <w:iCs/>
          <w:sz w:val="22"/>
          <w:szCs w:val="22"/>
        </w:rPr>
        <w:t xml:space="preserve"> One</w:t>
      </w:r>
      <w:r w:rsidRPr="00874FA2">
        <w:rPr>
          <w:rFonts w:asciiTheme="minorHAnsi" w:hAnsiTheme="minorHAnsi"/>
          <w:sz w:val="22"/>
          <w:szCs w:val="22"/>
        </w:rPr>
        <w:t xml:space="preserve">, </w:t>
      </w:r>
      <w:r w:rsidRPr="00874FA2">
        <w:rPr>
          <w:rFonts w:asciiTheme="minorHAnsi" w:hAnsiTheme="minorHAnsi"/>
          <w:i/>
          <w:iCs/>
          <w:sz w:val="22"/>
          <w:szCs w:val="22"/>
        </w:rPr>
        <w:t>5</w:t>
      </w:r>
      <w:r w:rsidRPr="00874FA2">
        <w:rPr>
          <w:rFonts w:asciiTheme="minorHAnsi" w:hAnsiTheme="minorHAnsi"/>
          <w:sz w:val="22"/>
          <w:szCs w:val="22"/>
        </w:rPr>
        <w:t xml:space="preserve">(10), e13371. </w:t>
      </w:r>
      <w:proofErr w:type="gramStart"/>
      <w:r w:rsidRPr="00874FA2">
        <w:rPr>
          <w:rFonts w:asciiTheme="minorHAnsi" w:hAnsiTheme="minorHAnsi"/>
          <w:sz w:val="22"/>
          <w:szCs w:val="22"/>
        </w:rPr>
        <w:t>doi:10.1371</w:t>
      </w:r>
      <w:proofErr w:type="gramEnd"/>
      <w:r w:rsidRPr="00874FA2">
        <w:rPr>
          <w:rFonts w:asciiTheme="minorHAnsi" w:hAnsiTheme="minorHAnsi"/>
          <w:sz w:val="22"/>
          <w:szCs w:val="22"/>
        </w:rPr>
        <w:t>/journal.pone.0013371</w:t>
      </w:r>
    </w:p>
    <w:p w14:paraId="61220EF2" w14:textId="72F158F5" w:rsidR="005B43B0" w:rsidRPr="00874FA2" w:rsidRDefault="00076856" w:rsidP="005B43B0">
      <w:pPr>
        <w:pStyle w:val="NormalWeb"/>
        <w:numPr>
          <w:ilvl w:val="0"/>
          <w:numId w:val="1"/>
        </w:numPr>
        <w:rPr>
          <w:rFonts w:asciiTheme="minorHAnsi" w:hAnsiTheme="minorHAnsi"/>
          <w:sz w:val="22"/>
          <w:szCs w:val="22"/>
        </w:rPr>
      </w:pPr>
      <w:r>
        <w:rPr>
          <w:rFonts w:asciiTheme="minorHAnsi" w:hAnsiTheme="minorHAnsi"/>
          <w:sz w:val="22"/>
          <w:szCs w:val="22"/>
        </w:rPr>
        <w:t>Goodman et al. 2005</w:t>
      </w:r>
      <w:r w:rsidR="00D35874">
        <w:rPr>
          <w:rFonts w:asciiTheme="minorHAnsi" w:hAnsiTheme="minorHAnsi"/>
          <w:sz w:val="22"/>
          <w:szCs w:val="22"/>
        </w:rPr>
        <w:t xml:space="preserve"> </w:t>
      </w:r>
    </w:p>
    <w:p w14:paraId="72A4528C" w14:textId="77777777" w:rsidR="000B717E" w:rsidRPr="00874FA2" w:rsidRDefault="000B717E">
      <w:pPr>
        <w:rPr>
          <w:sz w:val="22"/>
          <w:szCs w:val="22"/>
          <w:u w:val="single"/>
        </w:rPr>
      </w:pPr>
      <w:r w:rsidRPr="00874FA2">
        <w:rPr>
          <w:sz w:val="22"/>
          <w:szCs w:val="22"/>
          <w:u w:val="single"/>
        </w:rPr>
        <w:t>Evolutionary Medicine/ Human Biology</w:t>
      </w:r>
    </w:p>
    <w:p w14:paraId="24FFAFA2" w14:textId="59321F8D" w:rsidR="00BB3EC2" w:rsidRPr="00874FA2" w:rsidRDefault="00BB3EC2"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Blackwell, A. D., Snodgrass, J. J., </w:t>
      </w:r>
      <w:proofErr w:type="spellStart"/>
      <w:r w:rsidRPr="00874FA2">
        <w:rPr>
          <w:rFonts w:asciiTheme="minorHAnsi" w:hAnsiTheme="minorHAnsi"/>
          <w:sz w:val="22"/>
          <w:szCs w:val="22"/>
        </w:rPr>
        <w:t>Madimenos</w:t>
      </w:r>
      <w:proofErr w:type="spellEnd"/>
      <w:r w:rsidRPr="00874FA2">
        <w:rPr>
          <w:rFonts w:asciiTheme="minorHAnsi" w:hAnsiTheme="minorHAnsi"/>
          <w:sz w:val="22"/>
          <w:szCs w:val="22"/>
        </w:rPr>
        <w:t xml:space="preserve">, F. C., &amp; Sugiyama, L. S. (2010). Life history, immune function, and intestinal </w:t>
      </w:r>
      <w:proofErr w:type="spellStart"/>
      <w:r w:rsidRPr="00874FA2">
        <w:rPr>
          <w:rFonts w:asciiTheme="minorHAnsi" w:hAnsiTheme="minorHAnsi"/>
          <w:sz w:val="22"/>
          <w:szCs w:val="22"/>
        </w:rPr>
        <w:t>helminths</w:t>
      </w:r>
      <w:proofErr w:type="spellEnd"/>
      <w:r w:rsidRPr="00874FA2">
        <w:rPr>
          <w:rFonts w:asciiTheme="minorHAnsi" w:hAnsiTheme="minorHAnsi"/>
          <w:sz w:val="22"/>
          <w:szCs w:val="22"/>
        </w:rPr>
        <w:t xml:space="preserve">: Trade-offs among immunoglobulin E, C-reactive protein, and growth in an Amazonian population. </w:t>
      </w:r>
    </w:p>
    <w:p w14:paraId="0001AD8D" w14:textId="77777777" w:rsidR="000B717E" w:rsidRPr="00874FA2" w:rsidRDefault="000B717E" w:rsidP="00C8514B">
      <w:pPr>
        <w:pStyle w:val="ListParagraph"/>
        <w:numPr>
          <w:ilvl w:val="0"/>
          <w:numId w:val="7"/>
        </w:numPr>
        <w:rPr>
          <w:sz w:val="22"/>
          <w:szCs w:val="22"/>
          <w:u w:val="single"/>
        </w:rPr>
      </w:pPr>
      <w:proofErr w:type="spellStart"/>
      <w:r w:rsidRPr="00874FA2">
        <w:rPr>
          <w:sz w:val="22"/>
          <w:szCs w:val="22"/>
        </w:rPr>
        <w:t>Kuzawa</w:t>
      </w:r>
      <w:proofErr w:type="spellEnd"/>
      <w:r w:rsidRPr="00874FA2">
        <w:rPr>
          <w:sz w:val="22"/>
          <w:szCs w:val="22"/>
        </w:rPr>
        <w:t xml:space="preserve"> CW. 2005. Fetal origins of developmental plasticity: are fetal cues reliable predictors of future nutritional environments? American Journal of Human Biology 17:5–21. </w:t>
      </w:r>
    </w:p>
    <w:p w14:paraId="5B6BA993" w14:textId="77777777" w:rsidR="000B717E" w:rsidRPr="00874FA2" w:rsidRDefault="000B717E" w:rsidP="00C8514B">
      <w:pPr>
        <w:pStyle w:val="ListParagraph"/>
        <w:numPr>
          <w:ilvl w:val="0"/>
          <w:numId w:val="7"/>
        </w:numPr>
        <w:rPr>
          <w:sz w:val="22"/>
          <w:szCs w:val="22"/>
        </w:rPr>
      </w:pPr>
      <w:r w:rsidRPr="00874FA2">
        <w:rPr>
          <w:sz w:val="22"/>
          <w:szCs w:val="22"/>
        </w:rPr>
        <w:t>Monaghan, P. (2008). Early growth conditions, phenotypic development and environmental change. Proceedings of the Royal Society B, 363, 1635–1645.</w:t>
      </w:r>
    </w:p>
    <w:p w14:paraId="4C5564D0" w14:textId="77777777" w:rsidR="00C94937" w:rsidRPr="00874FA2" w:rsidRDefault="00C94937" w:rsidP="00C8514B">
      <w:pPr>
        <w:pStyle w:val="NormalWeb"/>
        <w:numPr>
          <w:ilvl w:val="0"/>
          <w:numId w:val="7"/>
        </w:numPr>
        <w:rPr>
          <w:rFonts w:asciiTheme="minorHAnsi" w:hAnsiTheme="minorHAnsi"/>
          <w:sz w:val="22"/>
          <w:szCs w:val="22"/>
        </w:rPr>
      </w:pPr>
      <w:proofErr w:type="spellStart"/>
      <w:r w:rsidRPr="00874FA2">
        <w:rPr>
          <w:rFonts w:asciiTheme="minorHAnsi" w:hAnsiTheme="minorHAnsi"/>
          <w:sz w:val="22"/>
          <w:szCs w:val="22"/>
        </w:rPr>
        <w:t>Armelagos</w:t>
      </w:r>
      <w:proofErr w:type="spellEnd"/>
      <w:r w:rsidRPr="00874FA2">
        <w:rPr>
          <w:rFonts w:asciiTheme="minorHAnsi" w:hAnsiTheme="minorHAnsi"/>
          <w:sz w:val="22"/>
          <w:szCs w:val="22"/>
        </w:rPr>
        <w:t xml:space="preserve">, G. J., Brown, P. J., &amp; Turner, B. (2005). Evolutionary, historical and political economic perspectives on health and disease. </w:t>
      </w:r>
      <w:r w:rsidRPr="00874FA2">
        <w:rPr>
          <w:rFonts w:asciiTheme="minorHAnsi" w:hAnsiTheme="minorHAnsi"/>
          <w:i/>
          <w:iCs/>
          <w:sz w:val="22"/>
          <w:szCs w:val="22"/>
        </w:rPr>
        <w:t>Social Science &amp; Medicine (1982)</w:t>
      </w:r>
      <w:r w:rsidRPr="00874FA2">
        <w:rPr>
          <w:rFonts w:asciiTheme="minorHAnsi" w:hAnsiTheme="minorHAnsi"/>
          <w:sz w:val="22"/>
          <w:szCs w:val="22"/>
        </w:rPr>
        <w:t xml:space="preserve">, </w:t>
      </w:r>
      <w:r w:rsidRPr="00874FA2">
        <w:rPr>
          <w:rFonts w:asciiTheme="minorHAnsi" w:hAnsiTheme="minorHAnsi"/>
          <w:i/>
          <w:iCs/>
          <w:sz w:val="22"/>
          <w:szCs w:val="22"/>
        </w:rPr>
        <w:t>61</w:t>
      </w:r>
      <w:r w:rsidRPr="00874FA2">
        <w:rPr>
          <w:rFonts w:asciiTheme="minorHAnsi" w:hAnsiTheme="minorHAnsi"/>
          <w:sz w:val="22"/>
          <w:szCs w:val="22"/>
        </w:rPr>
        <w:t xml:space="preserve">(4), 755–65.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/j.socscimed.2004.08.066</w:t>
      </w:r>
    </w:p>
    <w:p w14:paraId="0309634C" w14:textId="367C4A10" w:rsidR="00C8514B" w:rsidRPr="00874FA2" w:rsidRDefault="00C94937"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Barrett, R., </w:t>
      </w:r>
      <w:proofErr w:type="spellStart"/>
      <w:r w:rsidRPr="00874FA2">
        <w:rPr>
          <w:rFonts w:asciiTheme="minorHAnsi" w:hAnsiTheme="minorHAnsi"/>
          <w:sz w:val="22"/>
          <w:szCs w:val="22"/>
        </w:rPr>
        <w:t>Kuzawa</w:t>
      </w:r>
      <w:proofErr w:type="spellEnd"/>
      <w:r w:rsidRPr="00874FA2">
        <w:rPr>
          <w:rFonts w:asciiTheme="minorHAnsi" w:hAnsiTheme="minorHAnsi"/>
          <w:sz w:val="22"/>
          <w:szCs w:val="22"/>
        </w:rPr>
        <w:t xml:space="preserve">, C. W., </w:t>
      </w:r>
      <w:proofErr w:type="spellStart"/>
      <w:r w:rsidRPr="00874FA2">
        <w:rPr>
          <w:rFonts w:asciiTheme="minorHAnsi" w:hAnsiTheme="minorHAnsi"/>
          <w:sz w:val="22"/>
          <w:szCs w:val="22"/>
        </w:rPr>
        <w:t>McDade</w:t>
      </w:r>
      <w:proofErr w:type="spellEnd"/>
      <w:r w:rsidRPr="00874FA2">
        <w:rPr>
          <w:rFonts w:asciiTheme="minorHAnsi" w:hAnsiTheme="minorHAnsi"/>
          <w:sz w:val="22"/>
          <w:szCs w:val="22"/>
        </w:rPr>
        <w:t xml:space="preserve">, T., &amp; </w:t>
      </w:r>
      <w:proofErr w:type="spellStart"/>
      <w:r w:rsidRPr="00874FA2">
        <w:rPr>
          <w:rFonts w:asciiTheme="minorHAnsi" w:hAnsiTheme="minorHAnsi"/>
          <w:sz w:val="22"/>
          <w:szCs w:val="22"/>
        </w:rPr>
        <w:t>Armelagos</w:t>
      </w:r>
      <w:proofErr w:type="spellEnd"/>
      <w:r w:rsidRPr="00874FA2">
        <w:rPr>
          <w:rFonts w:asciiTheme="minorHAnsi" w:hAnsiTheme="minorHAnsi"/>
          <w:sz w:val="22"/>
          <w:szCs w:val="22"/>
        </w:rPr>
        <w:t xml:space="preserve">, G. J. (1998). EMERGING AND RE-EMERGING INFECTIOUS DISEASES: The Third Epidemiologic Transition. </w:t>
      </w:r>
      <w:r w:rsidRPr="00874FA2">
        <w:rPr>
          <w:rFonts w:asciiTheme="minorHAnsi" w:hAnsiTheme="minorHAnsi"/>
          <w:i/>
          <w:iCs/>
          <w:sz w:val="22"/>
          <w:szCs w:val="22"/>
        </w:rPr>
        <w:t>Annual Review of Anthropology</w:t>
      </w:r>
      <w:r w:rsidRPr="00874FA2">
        <w:rPr>
          <w:rFonts w:asciiTheme="minorHAnsi" w:hAnsiTheme="minorHAnsi"/>
          <w:sz w:val="22"/>
          <w:szCs w:val="22"/>
        </w:rPr>
        <w:t xml:space="preserve">, </w:t>
      </w:r>
      <w:r w:rsidRPr="00874FA2">
        <w:rPr>
          <w:rFonts w:asciiTheme="minorHAnsi" w:hAnsiTheme="minorHAnsi"/>
          <w:i/>
          <w:iCs/>
          <w:sz w:val="22"/>
          <w:szCs w:val="22"/>
        </w:rPr>
        <w:t>27</w:t>
      </w:r>
      <w:r w:rsidRPr="00874FA2">
        <w:rPr>
          <w:rFonts w:asciiTheme="minorHAnsi" w:hAnsiTheme="minorHAnsi"/>
          <w:sz w:val="22"/>
          <w:szCs w:val="22"/>
        </w:rPr>
        <w:t xml:space="preserve">(1), 247–271. </w:t>
      </w:r>
      <w:proofErr w:type="gramStart"/>
      <w:r w:rsidRPr="00874FA2">
        <w:rPr>
          <w:rFonts w:asciiTheme="minorHAnsi" w:hAnsiTheme="minorHAnsi"/>
          <w:sz w:val="22"/>
          <w:szCs w:val="22"/>
        </w:rPr>
        <w:t>doi:10.1146</w:t>
      </w:r>
      <w:proofErr w:type="gramEnd"/>
      <w:r w:rsidRPr="00874FA2">
        <w:rPr>
          <w:rFonts w:asciiTheme="minorHAnsi" w:hAnsiTheme="minorHAnsi"/>
          <w:sz w:val="22"/>
          <w:szCs w:val="22"/>
        </w:rPr>
        <w:t>/annurev.anthro.27.1.247</w:t>
      </w:r>
      <w:r w:rsidR="00477972">
        <w:rPr>
          <w:rFonts w:asciiTheme="minorHAnsi" w:hAnsiTheme="minorHAnsi"/>
          <w:sz w:val="22"/>
          <w:szCs w:val="22"/>
        </w:rPr>
        <w:t xml:space="preserve"> </w:t>
      </w:r>
    </w:p>
    <w:p w14:paraId="1A330505" w14:textId="6C91F54C" w:rsidR="00C8514B" w:rsidRPr="00874FA2" w:rsidRDefault="008F096E"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Chubb, J. C., Ball, M. a, &amp; Parker, G. a. (2010). Living in intermediate hosts: evolutionary adaptations in larval </w:t>
      </w:r>
      <w:proofErr w:type="spellStart"/>
      <w:r w:rsidRPr="00874FA2">
        <w:rPr>
          <w:rFonts w:asciiTheme="minorHAnsi" w:hAnsiTheme="minorHAnsi"/>
          <w:sz w:val="22"/>
          <w:szCs w:val="22"/>
        </w:rPr>
        <w:t>helminths</w:t>
      </w:r>
      <w:proofErr w:type="spellEnd"/>
      <w:r w:rsidRPr="00874FA2">
        <w:rPr>
          <w:rFonts w:asciiTheme="minorHAnsi" w:hAnsiTheme="minorHAnsi"/>
          <w:sz w:val="22"/>
          <w:szCs w:val="22"/>
        </w:rPr>
        <w:t>.</w:t>
      </w:r>
      <w:r w:rsidR="001F20FF">
        <w:rPr>
          <w:rFonts w:asciiTheme="minorHAnsi" w:hAnsiTheme="minorHAnsi"/>
          <w:sz w:val="22"/>
          <w:szCs w:val="22"/>
        </w:rPr>
        <w:t xml:space="preserve"> </w:t>
      </w:r>
    </w:p>
    <w:p w14:paraId="32546351" w14:textId="77777777" w:rsidR="00C8514B" w:rsidRPr="00874FA2" w:rsidRDefault="008F096E"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Galvani, A. P. (2003). Epidemiology meets evolutionary ecology. </w:t>
      </w:r>
      <w:r w:rsidRPr="00874FA2">
        <w:rPr>
          <w:rFonts w:asciiTheme="minorHAnsi" w:hAnsiTheme="minorHAnsi"/>
          <w:i/>
          <w:iCs/>
          <w:sz w:val="22"/>
          <w:szCs w:val="22"/>
        </w:rPr>
        <w:t>Trends in Ecology &amp; Evolution</w:t>
      </w:r>
      <w:r w:rsidRPr="00874FA2">
        <w:rPr>
          <w:rFonts w:asciiTheme="minorHAnsi" w:hAnsiTheme="minorHAnsi"/>
          <w:sz w:val="22"/>
          <w:szCs w:val="22"/>
        </w:rPr>
        <w:t xml:space="preserve">, </w:t>
      </w:r>
      <w:r w:rsidRPr="00874FA2">
        <w:rPr>
          <w:rFonts w:asciiTheme="minorHAnsi" w:hAnsiTheme="minorHAnsi"/>
          <w:i/>
          <w:iCs/>
          <w:sz w:val="22"/>
          <w:szCs w:val="22"/>
        </w:rPr>
        <w:t>18</w:t>
      </w:r>
      <w:r w:rsidRPr="00874FA2">
        <w:rPr>
          <w:rFonts w:asciiTheme="minorHAnsi" w:hAnsiTheme="minorHAnsi"/>
          <w:sz w:val="22"/>
          <w:szCs w:val="22"/>
        </w:rPr>
        <w:t xml:space="preserve">(3), 132–139.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/S0169-5347(02)00050-2</w:t>
      </w:r>
    </w:p>
    <w:p w14:paraId="6A72E461" w14:textId="77777777" w:rsidR="00C8514B" w:rsidRPr="00874FA2" w:rsidRDefault="00C8514B"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Williams, G. C., </w:t>
      </w:r>
      <w:proofErr w:type="spellStart"/>
      <w:r w:rsidRPr="00874FA2">
        <w:rPr>
          <w:rFonts w:asciiTheme="minorHAnsi" w:hAnsiTheme="minorHAnsi"/>
          <w:sz w:val="22"/>
          <w:szCs w:val="22"/>
        </w:rPr>
        <w:t>Nesse</w:t>
      </w:r>
      <w:proofErr w:type="spellEnd"/>
      <w:r w:rsidRPr="00874FA2">
        <w:rPr>
          <w:rFonts w:asciiTheme="minorHAnsi" w:hAnsiTheme="minorHAnsi"/>
          <w:sz w:val="22"/>
          <w:szCs w:val="22"/>
        </w:rPr>
        <w:t xml:space="preserve">, R. M., &amp; Arbor, A. (2014). THE QUARTERLY of B JOLOGY THE DAWN OF DARWINIAN MEDICINE, </w:t>
      </w:r>
      <w:r w:rsidRPr="00874FA2">
        <w:rPr>
          <w:rFonts w:asciiTheme="minorHAnsi" w:hAnsiTheme="minorHAnsi"/>
          <w:i/>
          <w:iCs/>
          <w:sz w:val="22"/>
          <w:szCs w:val="22"/>
        </w:rPr>
        <w:t>66</w:t>
      </w:r>
      <w:r w:rsidRPr="00874FA2">
        <w:rPr>
          <w:rFonts w:asciiTheme="minorHAnsi" w:hAnsiTheme="minorHAnsi"/>
          <w:sz w:val="22"/>
          <w:szCs w:val="22"/>
        </w:rPr>
        <w:t>(1), 1–22.</w:t>
      </w:r>
    </w:p>
    <w:p w14:paraId="54B041CB" w14:textId="412CBE6B" w:rsidR="00C8514B" w:rsidRPr="00874FA2" w:rsidRDefault="00C8514B"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Stearns, S. C., </w:t>
      </w:r>
      <w:proofErr w:type="spellStart"/>
      <w:r w:rsidRPr="00874FA2">
        <w:rPr>
          <w:rFonts w:asciiTheme="minorHAnsi" w:hAnsiTheme="minorHAnsi"/>
          <w:sz w:val="22"/>
          <w:szCs w:val="22"/>
        </w:rPr>
        <w:t>Nesse</w:t>
      </w:r>
      <w:proofErr w:type="spellEnd"/>
      <w:r w:rsidRPr="00874FA2">
        <w:rPr>
          <w:rFonts w:asciiTheme="minorHAnsi" w:hAnsiTheme="minorHAnsi"/>
          <w:sz w:val="22"/>
          <w:szCs w:val="22"/>
        </w:rPr>
        <w:t xml:space="preserve">, R. M., </w:t>
      </w:r>
      <w:proofErr w:type="spellStart"/>
      <w:r w:rsidRPr="00874FA2">
        <w:rPr>
          <w:rFonts w:asciiTheme="minorHAnsi" w:hAnsiTheme="minorHAnsi"/>
          <w:sz w:val="22"/>
          <w:szCs w:val="22"/>
        </w:rPr>
        <w:t>Govindaraju</w:t>
      </w:r>
      <w:proofErr w:type="spellEnd"/>
      <w:r w:rsidRPr="00874FA2">
        <w:rPr>
          <w:rFonts w:asciiTheme="minorHAnsi" w:hAnsiTheme="minorHAnsi"/>
          <w:sz w:val="22"/>
          <w:szCs w:val="22"/>
        </w:rPr>
        <w:t xml:space="preserve">, D. R., &amp; Ellison, P. T. (2010). Evolution in health and medicine </w:t>
      </w:r>
      <w:proofErr w:type="spellStart"/>
      <w:r w:rsidRPr="00874FA2">
        <w:rPr>
          <w:rFonts w:asciiTheme="minorHAnsi" w:hAnsiTheme="minorHAnsi"/>
          <w:sz w:val="22"/>
          <w:szCs w:val="22"/>
        </w:rPr>
        <w:t>Sackler</w:t>
      </w:r>
      <w:proofErr w:type="spellEnd"/>
      <w:r w:rsidRPr="00874FA2">
        <w:rPr>
          <w:rFonts w:asciiTheme="minorHAnsi" w:hAnsiTheme="minorHAnsi"/>
          <w:sz w:val="22"/>
          <w:szCs w:val="22"/>
        </w:rPr>
        <w:t xml:space="preserve"> colloquium: Evolutionary perspectives on health and medicine. </w:t>
      </w:r>
    </w:p>
    <w:p w14:paraId="08D8D973" w14:textId="77777777" w:rsidR="00C8514B" w:rsidRPr="00874FA2" w:rsidRDefault="00C8514B" w:rsidP="00C8514B">
      <w:pPr>
        <w:pStyle w:val="NormalWeb"/>
        <w:numPr>
          <w:ilvl w:val="0"/>
          <w:numId w:val="7"/>
        </w:numPr>
        <w:rPr>
          <w:rFonts w:asciiTheme="minorHAnsi" w:hAnsiTheme="minorHAnsi"/>
          <w:sz w:val="22"/>
          <w:szCs w:val="22"/>
        </w:rPr>
      </w:pPr>
      <w:proofErr w:type="spellStart"/>
      <w:r w:rsidRPr="00874FA2">
        <w:rPr>
          <w:rFonts w:asciiTheme="minorHAnsi" w:hAnsiTheme="minorHAnsi"/>
          <w:sz w:val="22"/>
          <w:szCs w:val="22"/>
        </w:rPr>
        <w:t>Nesse</w:t>
      </w:r>
      <w:proofErr w:type="spellEnd"/>
      <w:r w:rsidRPr="00874FA2">
        <w:rPr>
          <w:rFonts w:asciiTheme="minorHAnsi" w:hAnsiTheme="minorHAnsi"/>
          <w:sz w:val="22"/>
          <w:szCs w:val="22"/>
        </w:rPr>
        <w:t xml:space="preserve">, R. M. (2000). Is depression an adaptation? </w:t>
      </w:r>
      <w:r w:rsidRPr="00874FA2">
        <w:rPr>
          <w:rFonts w:asciiTheme="minorHAnsi" w:hAnsiTheme="minorHAnsi"/>
          <w:i/>
          <w:iCs/>
          <w:sz w:val="22"/>
          <w:szCs w:val="22"/>
        </w:rPr>
        <w:t>Archives of General Psychiatry</w:t>
      </w:r>
      <w:r w:rsidRPr="00874FA2">
        <w:rPr>
          <w:rFonts w:asciiTheme="minorHAnsi" w:hAnsiTheme="minorHAnsi"/>
          <w:sz w:val="22"/>
          <w:szCs w:val="22"/>
        </w:rPr>
        <w:t xml:space="preserve">, </w:t>
      </w:r>
      <w:r w:rsidRPr="00874FA2">
        <w:rPr>
          <w:rFonts w:asciiTheme="minorHAnsi" w:hAnsiTheme="minorHAnsi"/>
          <w:i/>
          <w:iCs/>
          <w:sz w:val="22"/>
          <w:szCs w:val="22"/>
        </w:rPr>
        <w:t>57</w:t>
      </w:r>
      <w:r w:rsidRPr="00874FA2">
        <w:rPr>
          <w:rFonts w:asciiTheme="minorHAnsi" w:hAnsiTheme="minorHAnsi"/>
          <w:sz w:val="22"/>
          <w:szCs w:val="22"/>
        </w:rPr>
        <w:t xml:space="preserve">(1), 14–20. Retrieved from </w:t>
      </w:r>
      <w:hyperlink r:id="rId6" w:history="1">
        <w:r w:rsidRPr="00874FA2">
          <w:rPr>
            <w:rStyle w:val="Hyperlink"/>
            <w:rFonts w:asciiTheme="minorHAnsi" w:hAnsiTheme="minorHAnsi"/>
            <w:sz w:val="22"/>
            <w:szCs w:val="22"/>
          </w:rPr>
          <w:t>http://www.ncbi.nlm.nih.gov/pubmed/10632228</w:t>
        </w:r>
      </w:hyperlink>
    </w:p>
    <w:p w14:paraId="021AB5F2" w14:textId="77777777" w:rsidR="00C8514B" w:rsidRPr="00874FA2" w:rsidRDefault="00C8514B"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Wallace, D. C. (2010). NIH Public Access. </w:t>
      </w:r>
      <w:proofErr w:type="gramStart"/>
      <w:r w:rsidRPr="00874FA2">
        <w:rPr>
          <w:rFonts w:asciiTheme="minorHAnsi" w:hAnsiTheme="minorHAnsi"/>
          <w:sz w:val="22"/>
          <w:szCs w:val="22"/>
        </w:rPr>
        <w:t>doi:10.1146</w:t>
      </w:r>
      <w:proofErr w:type="gramEnd"/>
      <w:r w:rsidRPr="00874FA2">
        <w:rPr>
          <w:rFonts w:asciiTheme="minorHAnsi" w:hAnsiTheme="minorHAnsi"/>
          <w:sz w:val="22"/>
          <w:szCs w:val="22"/>
        </w:rPr>
        <w:t>/annurev.genet.39.110304.095751.A</w:t>
      </w:r>
    </w:p>
    <w:p w14:paraId="55C2BBFC" w14:textId="77777777" w:rsidR="00E000DA" w:rsidRPr="00874FA2" w:rsidRDefault="00C8514B" w:rsidP="00C8514B">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Stearns, S. C. (2012). Evolutionary medicine: its scope, interest and potential. </w:t>
      </w:r>
      <w:r w:rsidRPr="00874FA2">
        <w:rPr>
          <w:rFonts w:asciiTheme="minorHAnsi" w:hAnsiTheme="minorHAnsi"/>
          <w:i/>
          <w:iCs/>
          <w:sz w:val="22"/>
          <w:szCs w:val="22"/>
        </w:rPr>
        <w:t>Proceedings. Biological Sciences / The Royal Society</w:t>
      </w:r>
      <w:r w:rsidRPr="00874FA2">
        <w:rPr>
          <w:rFonts w:asciiTheme="minorHAnsi" w:hAnsiTheme="minorHAnsi"/>
          <w:sz w:val="22"/>
          <w:szCs w:val="22"/>
        </w:rPr>
        <w:t xml:space="preserve">, </w:t>
      </w:r>
      <w:r w:rsidRPr="00874FA2">
        <w:rPr>
          <w:rFonts w:asciiTheme="minorHAnsi" w:hAnsiTheme="minorHAnsi"/>
          <w:i/>
          <w:iCs/>
          <w:sz w:val="22"/>
          <w:szCs w:val="22"/>
        </w:rPr>
        <w:t>279</w:t>
      </w:r>
      <w:r w:rsidRPr="00874FA2">
        <w:rPr>
          <w:rFonts w:asciiTheme="minorHAnsi" w:hAnsiTheme="minorHAnsi"/>
          <w:sz w:val="22"/>
          <w:szCs w:val="22"/>
        </w:rPr>
        <w:t xml:space="preserve">(1746), 4305–21. </w:t>
      </w:r>
      <w:proofErr w:type="gramStart"/>
      <w:r w:rsidRPr="00874FA2">
        <w:rPr>
          <w:rFonts w:asciiTheme="minorHAnsi" w:hAnsiTheme="minorHAnsi"/>
          <w:sz w:val="22"/>
          <w:szCs w:val="22"/>
        </w:rPr>
        <w:t>doi:10.1098</w:t>
      </w:r>
      <w:proofErr w:type="gramEnd"/>
      <w:r w:rsidRPr="00874FA2">
        <w:rPr>
          <w:rFonts w:asciiTheme="minorHAnsi" w:hAnsiTheme="minorHAnsi"/>
          <w:sz w:val="22"/>
          <w:szCs w:val="22"/>
        </w:rPr>
        <w:t>/rspb.2012.1326</w:t>
      </w:r>
    </w:p>
    <w:p w14:paraId="2AB29FCC" w14:textId="77777777" w:rsidR="00E000DA" w:rsidRPr="00874FA2" w:rsidRDefault="00E000DA" w:rsidP="00E000DA">
      <w:pPr>
        <w:pStyle w:val="NormalWeb"/>
        <w:numPr>
          <w:ilvl w:val="0"/>
          <w:numId w:val="7"/>
        </w:numPr>
        <w:rPr>
          <w:rFonts w:asciiTheme="minorHAnsi" w:hAnsiTheme="minorHAnsi"/>
          <w:sz w:val="22"/>
          <w:szCs w:val="22"/>
        </w:rPr>
      </w:pPr>
      <w:r w:rsidRPr="00874FA2">
        <w:rPr>
          <w:rFonts w:asciiTheme="minorHAnsi" w:hAnsiTheme="minorHAnsi"/>
          <w:sz w:val="22"/>
          <w:szCs w:val="22"/>
        </w:rPr>
        <w:t>Williams, George C.</w:t>
      </w:r>
      <w:r w:rsidR="00C8514B" w:rsidRPr="00874FA2">
        <w:rPr>
          <w:rFonts w:asciiTheme="minorHAnsi" w:hAnsiTheme="minorHAnsi"/>
          <w:sz w:val="22"/>
          <w:szCs w:val="22"/>
        </w:rPr>
        <w:t xml:space="preserve"> (2014). </w:t>
      </w:r>
      <w:proofErr w:type="spellStart"/>
      <w:proofErr w:type="gramStart"/>
      <w:r w:rsidR="00C8514B" w:rsidRPr="00874FA2">
        <w:rPr>
          <w:rFonts w:asciiTheme="minorHAnsi" w:hAnsiTheme="minorHAnsi"/>
          <w:sz w:val="22"/>
          <w:szCs w:val="22"/>
        </w:rPr>
        <w:t>Pleiotropy</w:t>
      </w:r>
      <w:proofErr w:type="spellEnd"/>
      <w:r w:rsidR="00C8514B" w:rsidRPr="00874FA2">
        <w:rPr>
          <w:rFonts w:asciiTheme="minorHAnsi" w:hAnsiTheme="minorHAnsi"/>
          <w:sz w:val="22"/>
          <w:szCs w:val="22"/>
        </w:rPr>
        <w:t xml:space="preserve"> ,</w:t>
      </w:r>
      <w:proofErr w:type="gramEnd"/>
      <w:r w:rsidR="00C8514B" w:rsidRPr="00874FA2">
        <w:rPr>
          <w:rFonts w:asciiTheme="minorHAnsi" w:hAnsiTheme="minorHAnsi"/>
          <w:sz w:val="22"/>
          <w:szCs w:val="22"/>
        </w:rPr>
        <w:t xml:space="preserve"> Natural Selection , and the Evolution of Senescence </w:t>
      </w:r>
      <w:r w:rsidR="00C8514B" w:rsidRPr="00874FA2">
        <w:rPr>
          <w:rFonts w:asciiTheme="minorHAnsi" w:hAnsiTheme="minorHAnsi"/>
          <w:i/>
          <w:iCs/>
          <w:sz w:val="22"/>
          <w:szCs w:val="22"/>
        </w:rPr>
        <w:t>11</w:t>
      </w:r>
      <w:r w:rsidR="00C8514B" w:rsidRPr="00874FA2">
        <w:rPr>
          <w:rFonts w:asciiTheme="minorHAnsi" w:hAnsiTheme="minorHAnsi"/>
          <w:sz w:val="22"/>
          <w:szCs w:val="22"/>
        </w:rPr>
        <w:t>(4), 398–411.</w:t>
      </w:r>
    </w:p>
    <w:p w14:paraId="21A91925" w14:textId="77777777" w:rsidR="008F096E" w:rsidRPr="00874FA2" w:rsidRDefault="00C8514B" w:rsidP="00E000DA">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Trotter, J. H., </w:t>
      </w:r>
      <w:proofErr w:type="spellStart"/>
      <w:r w:rsidRPr="00874FA2">
        <w:rPr>
          <w:rFonts w:asciiTheme="minorHAnsi" w:hAnsiTheme="minorHAnsi"/>
          <w:sz w:val="22"/>
          <w:szCs w:val="22"/>
        </w:rPr>
        <w:t>Liebl</w:t>
      </w:r>
      <w:proofErr w:type="spellEnd"/>
      <w:r w:rsidRPr="00874FA2">
        <w:rPr>
          <w:rFonts w:asciiTheme="minorHAnsi" w:hAnsiTheme="minorHAnsi"/>
          <w:sz w:val="22"/>
          <w:szCs w:val="22"/>
        </w:rPr>
        <w:t xml:space="preserve">, A. L., </w:t>
      </w:r>
      <w:proofErr w:type="spellStart"/>
      <w:r w:rsidRPr="00874FA2">
        <w:rPr>
          <w:rFonts w:asciiTheme="minorHAnsi" w:hAnsiTheme="minorHAnsi"/>
          <w:sz w:val="22"/>
          <w:szCs w:val="22"/>
        </w:rPr>
        <w:t>Weeber</w:t>
      </w:r>
      <w:proofErr w:type="spellEnd"/>
      <w:r w:rsidRPr="00874FA2">
        <w:rPr>
          <w:rFonts w:asciiTheme="minorHAnsi" w:hAnsiTheme="minorHAnsi"/>
          <w:sz w:val="22"/>
          <w:szCs w:val="22"/>
        </w:rPr>
        <w:t xml:space="preserve">, E. J., &amp; Martin, L. B. (2011). Linking ecological immunology and evolutionary medicine: the case for </w:t>
      </w:r>
      <w:proofErr w:type="spellStart"/>
      <w:r w:rsidRPr="00874FA2">
        <w:rPr>
          <w:rFonts w:asciiTheme="minorHAnsi" w:hAnsiTheme="minorHAnsi"/>
          <w:sz w:val="22"/>
          <w:szCs w:val="22"/>
        </w:rPr>
        <w:t>apolipoprotein</w:t>
      </w:r>
      <w:proofErr w:type="spellEnd"/>
      <w:r w:rsidRPr="00874FA2">
        <w:rPr>
          <w:rFonts w:asciiTheme="minorHAnsi" w:hAnsiTheme="minorHAnsi"/>
          <w:sz w:val="22"/>
          <w:szCs w:val="22"/>
        </w:rPr>
        <w:t xml:space="preserve"> E. </w:t>
      </w:r>
      <w:r w:rsidRPr="00874FA2">
        <w:rPr>
          <w:rFonts w:asciiTheme="minorHAnsi" w:hAnsiTheme="minorHAnsi"/>
          <w:i/>
          <w:iCs/>
          <w:sz w:val="22"/>
          <w:szCs w:val="22"/>
        </w:rPr>
        <w:t>Functional Ecology</w:t>
      </w:r>
      <w:r w:rsidRPr="00874FA2">
        <w:rPr>
          <w:rFonts w:asciiTheme="minorHAnsi" w:hAnsiTheme="minorHAnsi"/>
          <w:sz w:val="22"/>
          <w:szCs w:val="22"/>
        </w:rPr>
        <w:t xml:space="preserve">, </w:t>
      </w:r>
      <w:r w:rsidRPr="00874FA2">
        <w:rPr>
          <w:rFonts w:asciiTheme="minorHAnsi" w:hAnsiTheme="minorHAnsi"/>
          <w:i/>
          <w:iCs/>
          <w:sz w:val="22"/>
          <w:szCs w:val="22"/>
        </w:rPr>
        <w:t>25</w:t>
      </w:r>
      <w:r w:rsidRPr="00874FA2">
        <w:rPr>
          <w:rFonts w:asciiTheme="minorHAnsi" w:hAnsiTheme="minorHAnsi"/>
          <w:sz w:val="22"/>
          <w:szCs w:val="22"/>
        </w:rPr>
        <w:t xml:space="preserve">(1), 40–47. </w:t>
      </w:r>
      <w:proofErr w:type="gramStart"/>
      <w:r w:rsidRPr="00874FA2">
        <w:rPr>
          <w:rFonts w:asciiTheme="minorHAnsi" w:hAnsiTheme="minorHAnsi"/>
          <w:sz w:val="22"/>
          <w:szCs w:val="22"/>
        </w:rPr>
        <w:t>doi:10.1111</w:t>
      </w:r>
      <w:proofErr w:type="gramEnd"/>
      <w:r w:rsidRPr="00874FA2">
        <w:rPr>
          <w:rFonts w:asciiTheme="minorHAnsi" w:hAnsiTheme="minorHAnsi"/>
          <w:sz w:val="22"/>
          <w:szCs w:val="22"/>
        </w:rPr>
        <w:t>/j.1365-2435.2010.01780.x</w:t>
      </w:r>
    </w:p>
    <w:p w14:paraId="6F367795" w14:textId="77777777" w:rsidR="00E000DA" w:rsidRPr="00874FA2" w:rsidRDefault="00E000DA" w:rsidP="00E000DA">
      <w:pPr>
        <w:pStyle w:val="ListParagraph"/>
        <w:numPr>
          <w:ilvl w:val="0"/>
          <w:numId w:val="7"/>
        </w:numPr>
        <w:spacing w:before="100" w:beforeAutospacing="1" w:after="100" w:afterAutospacing="1"/>
        <w:rPr>
          <w:rFonts w:cs="Times New Roman"/>
          <w:sz w:val="22"/>
          <w:szCs w:val="22"/>
        </w:rPr>
      </w:pPr>
      <w:proofErr w:type="spellStart"/>
      <w:r w:rsidRPr="00874FA2">
        <w:rPr>
          <w:rFonts w:cs="Times New Roman"/>
          <w:sz w:val="22"/>
          <w:szCs w:val="22"/>
        </w:rPr>
        <w:t>Gluckman</w:t>
      </w:r>
      <w:proofErr w:type="spellEnd"/>
      <w:r w:rsidRPr="00874FA2">
        <w:rPr>
          <w:rFonts w:cs="Times New Roman"/>
          <w:sz w:val="22"/>
          <w:szCs w:val="22"/>
        </w:rPr>
        <w:t xml:space="preserve">, P. D., Hanson, M. a, Spencer, H. G., &amp; Bateson, P. (2005). Environmental influences during development and their later consequences for health and disease: implications for the interpretation of empirical studies. </w:t>
      </w:r>
      <w:r w:rsidRPr="00874FA2">
        <w:rPr>
          <w:rFonts w:cs="Times New Roman"/>
          <w:i/>
          <w:iCs/>
          <w:sz w:val="22"/>
          <w:szCs w:val="22"/>
        </w:rPr>
        <w:t>Proceedings. Biological Sciences / The Royal Society</w:t>
      </w:r>
      <w:r w:rsidRPr="00874FA2">
        <w:rPr>
          <w:rFonts w:cs="Times New Roman"/>
          <w:sz w:val="22"/>
          <w:szCs w:val="22"/>
        </w:rPr>
        <w:t xml:space="preserve">, </w:t>
      </w:r>
      <w:r w:rsidRPr="00874FA2">
        <w:rPr>
          <w:rFonts w:cs="Times New Roman"/>
          <w:i/>
          <w:iCs/>
          <w:sz w:val="22"/>
          <w:szCs w:val="22"/>
        </w:rPr>
        <w:t>272</w:t>
      </w:r>
      <w:r w:rsidRPr="00874FA2">
        <w:rPr>
          <w:rFonts w:cs="Times New Roman"/>
          <w:sz w:val="22"/>
          <w:szCs w:val="22"/>
        </w:rPr>
        <w:t xml:space="preserve">(1564), 671–7. </w:t>
      </w:r>
      <w:proofErr w:type="gramStart"/>
      <w:r w:rsidRPr="00874FA2">
        <w:rPr>
          <w:rFonts w:cs="Times New Roman"/>
          <w:sz w:val="22"/>
          <w:szCs w:val="22"/>
        </w:rPr>
        <w:t>doi:10.1098</w:t>
      </w:r>
      <w:proofErr w:type="gramEnd"/>
      <w:r w:rsidRPr="00874FA2">
        <w:rPr>
          <w:rFonts w:cs="Times New Roman"/>
          <w:sz w:val="22"/>
          <w:szCs w:val="22"/>
        </w:rPr>
        <w:t>/rspb.2004.3001</w:t>
      </w:r>
    </w:p>
    <w:p w14:paraId="1796727D" w14:textId="77777777" w:rsidR="00E000DA" w:rsidRPr="00874FA2" w:rsidRDefault="006C7306" w:rsidP="00E000DA">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Williams and </w:t>
      </w:r>
      <w:proofErr w:type="spellStart"/>
      <w:r w:rsidRPr="00874FA2">
        <w:rPr>
          <w:rFonts w:asciiTheme="minorHAnsi" w:hAnsiTheme="minorHAnsi"/>
          <w:sz w:val="22"/>
          <w:szCs w:val="22"/>
        </w:rPr>
        <w:t>Nesse</w:t>
      </w:r>
      <w:proofErr w:type="spellEnd"/>
      <w:r w:rsidRPr="00874FA2">
        <w:rPr>
          <w:rFonts w:asciiTheme="minorHAnsi" w:hAnsiTheme="minorHAnsi"/>
          <w:sz w:val="22"/>
          <w:szCs w:val="22"/>
        </w:rPr>
        <w:t xml:space="preserve"> 1991</w:t>
      </w:r>
    </w:p>
    <w:p w14:paraId="01B2D37F" w14:textId="77777777" w:rsidR="006C7306" w:rsidRPr="00874FA2" w:rsidRDefault="006C7306" w:rsidP="00E000DA">
      <w:pPr>
        <w:pStyle w:val="NormalWeb"/>
        <w:numPr>
          <w:ilvl w:val="0"/>
          <w:numId w:val="7"/>
        </w:numPr>
        <w:rPr>
          <w:rFonts w:asciiTheme="minorHAnsi" w:hAnsiTheme="minorHAnsi"/>
          <w:sz w:val="22"/>
          <w:szCs w:val="22"/>
        </w:rPr>
      </w:pPr>
      <w:proofErr w:type="spellStart"/>
      <w:r w:rsidRPr="00874FA2">
        <w:rPr>
          <w:rFonts w:asciiTheme="minorHAnsi" w:hAnsiTheme="minorHAnsi"/>
          <w:sz w:val="22"/>
          <w:szCs w:val="22"/>
        </w:rPr>
        <w:t>Nesse</w:t>
      </w:r>
      <w:proofErr w:type="spellEnd"/>
      <w:r w:rsidRPr="00874FA2">
        <w:rPr>
          <w:rFonts w:asciiTheme="minorHAnsi" w:hAnsiTheme="minorHAnsi"/>
          <w:sz w:val="22"/>
          <w:szCs w:val="22"/>
        </w:rPr>
        <w:t xml:space="preserve"> and Williams 1994</w:t>
      </w:r>
    </w:p>
    <w:p w14:paraId="44685773" w14:textId="77777777" w:rsidR="006C7306" w:rsidRPr="00874FA2" w:rsidRDefault="006C7306" w:rsidP="00E000DA">
      <w:pPr>
        <w:pStyle w:val="NormalWeb"/>
        <w:numPr>
          <w:ilvl w:val="0"/>
          <w:numId w:val="7"/>
        </w:numPr>
        <w:rPr>
          <w:rFonts w:asciiTheme="minorHAnsi" w:hAnsiTheme="minorHAnsi"/>
          <w:sz w:val="22"/>
          <w:szCs w:val="22"/>
        </w:rPr>
      </w:pPr>
      <w:r w:rsidRPr="00874FA2">
        <w:rPr>
          <w:rFonts w:asciiTheme="minorHAnsi" w:hAnsiTheme="minorHAnsi"/>
          <w:sz w:val="22"/>
          <w:szCs w:val="22"/>
        </w:rPr>
        <w:t xml:space="preserve">Stearns and </w:t>
      </w:r>
      <w:proofErr w:type="spellStart"/>
      <w:r w:rsidRPr="00874FA2">
        <w:rPr>
          <w:rFonts w:asciiTheme="minorHAnsi" w:hAnsiTheme="minorHAnsi"/>
          <w:sz w:val="22"/>
          <w:szCs w:val="22"/>
        </w:rPr>
        <w:t>Koella</w:t>
      </w:r>
      <w:proofErr w:type="spellEnd"/>
      <w:r w:rsidRPr="00874FA2">
        <w:rPr>
          <w:rFonts w:asciiTheme="minorHAnsi" w:hAnsiTheme="minorHAnsi"/>
          <w:sz w:val="22"/>
          <w:szCs w:val="22"/>
        </w:rPr>
        <w:t xml:space="preserve"> 2008</w:t>
      </w:r>
    </w:p>
    <w:p w14:paraId="71EFA5FA" w14:textId="77777777" w:rsidR="006C7306" w:rsidRPr="00874FA2" w:rsidRDefault="006C7306" w:rsidP="00E000DA">
      <w:pPr>
        <w:pStyle w:val="NormalWeb"/>
        <w:numPr>
          <w:ilvl w:val="0"/>
          <w:numId w:val="7"/>
        </w:numPr>
        <w:rPr>
          <w:rFonts w:asciiTheme="minorHAnsi" w:hAnsiTheme="minorHAnsi"/>
          <w:sz w:val="22"/>
          <w:szCs w:val="22"/>
        </w:rPr>
      </w:pPr>
      <w:proofErr w:type="spellStart"/>
      <w:r w:rsidRPr="00874FA2">
        <w:rPr>
          <w:rFonts w:asciiTheme="minorHAnsi" w:hAnsiTheme="minorHAnsi"/>
          <w:sz w:val="22"/>
          <w:szCs w:val="22"/>
        </w:rPr>
        <w:t>Gluckman</w:t>
      </w:r>
      <w:proofErr w:type="spellEnd"/>
      <w:r w:rsidRPr="00874FA2">
        <w:rPr>
          <w:rFonts w:asciiTheme="minorHAnsi" w:hAnsiTheme="minorHAnsi"/>
          <w:sz w:val="22"/>
          <w:szCs w:val="22"/>
        </w:rPr>
        <w:t xml:space="preserve">, </w:t>
      </w:r>
      <w:proofErr w:type="spellStart"/>
      <w:r w:rsidRPr="00874FA2">
        <w:rPr>
          <w:rFonts w:asciiTheme="minorHAnsi" w:hAnsiTheme="minorHAnsi"/>
          <w:sz w:val="22"/>
          <w:szCs w:val="22"/>
        </w:rPr>
        <w:t>Beedle</w:t>
      </w:r>
      <w:proofErr w:type="spellEnd"/>
      <w:r w:rsidRPr="00874FA2">
        <w:rPr>
          <w:rFonts w:asciiTheme="minorHAnsi" w:hAnsiTheme="minorHAnsi"/>
          <w:sz w:val="22"/>
          <w:szCs w:val="22"/>
        </w:rPr>
        <w:t>, Hanson 2010</w:t>
      </w:r>
    </w:p>
    <w:p w14:paraId="11BF5871" w14:textId="734F3838" w:rsidR="00811360" w:rsidRPr="00811360" w:rsidRDefault="00811360" w:rsidP="00811360">
      <w:pPr>
        <w:pStyle w:val="ListParagraph"/>
        <w:numPr>
          <w:ilvl w:val="0"/>
          <w:numId w:val="7"/>
        </w:numPr>
        <w:spacing w:before="100" w:beforeAutospacing="1" w:after="100" w:afterAutospacing="1"/>
        <w:rPr>
          <w:rFonts w:ascii="Times" w:hAnsi="Times" w:cs="Times New Roman"/>
          <w:sz w:val="20"/>
          <w:szCs w:val="20"/>
        </w:rPr>
      </w:pPr>
      <w:proofErr w:type="spellStart"/>
      <w:r w:rsidRPr="00811360">
        <w:rPr>
          <w:rFonts w:ascii="Times" w:hAnsi="Times" w:cs="Times New Roman"/>
          <w:sz w:val="20"/>
          <w:szCs w:val="20"/>
        </w:rPr>
        <w:t>Gluckman</w:t>
      </w:r>
      <w:proofErr w:type="spellEnd"/>
      <w:r w:rsidRPr="00811360">
        <w:rPr>
          <w:rFonts w:ascii="Times" w:hAnsi="Times" w:cs="Times New Roman"/>
          <w:sz w:val="20"/>
          <w:szCs w:val="20"/>
        </w:rPr>
        <w:t xml:space="preserve">, P. D., &amp; Hanson, M. a. (2004). The developmental origins of the metabolic syndrome. </w:t>
      </w:r>
      <w:r w:rsidRPr="00811360">
        <w:rPr>
          <w:rFonts w:ascii="Times" w:hAnsi="Times" w:cs="Times New Roman"/>
          <w:i/>
          <w:iCs/>
          <w:sz w:val="20"/>
          <w:szCs w:val="20"/>
        </w:rPr>
        <w:t>Trends in Endocrinology and Metabolism: TEM</w:t>
      </w:r>
      <w:r w:rsidRPr="00811360">
        <w:rPr>
          <w:rFonts w:ascii="Times" w:hAnsi="Times" w:cs="Times New Roman"/>
          <w:sz w:val="20"/>
          <w:szCs w:val="20"/>
        </w:rPr>
        <w:t xml:space="preserve">, </w:t>
      </w:r>
      <w:r w:rsidRPr="00811360">
        <w:rPr>
          <w:rFonts w:ascii="Times" w:hAnsi="Times" w:cs="Times New Roman"/>
          <w:i/>
          <w:iCs/>
          <w:sz w:val="20"/>
          <w:szCs w:val="20"/>
        </w:rPr>
        <w:t>15</w:t>
      </w:r>
      <w:r w:rsidRPr="00811360">
        <w:rPr>
          <w:rFonts w:ascii="Times" w:hAnsi="Times" w:cs="Times New Roman"/>
          <w:sz w:val="20"/>
          <w:szCs w:val="20"/>
        </w:rPr>
        <w:t xml:space="preserve">(4), 183–7. </w:t>
      </w:r>
      <w:proofErr w:type="gramStart"/>
      <w:r w:rsidRPr="00811360">
        <w:rPr>
          <w:rFonts w:ascii="Times" w:hAnsi="Times" w:cs="Times New Roman"/>
          <w:sz w:val="20"/>
          <w:szCs w:val="20"/>
        </w:rPr>
        <w:t>doi:10.1016</w:t>
      </w:r>
      <w:proofErr w:type="gramEnd"/>
      <w:r w:rsidRPr="00811360">
        <w:rPr>
          <w:rFonts w:ascii="Times" w:hAnsi="Times" w:cs="Times New Roman"/>
          <w:sz w:val="20"/>
          <w:szCs w:val="20"/>
        </w:rPr>
        <w:t>/j.tem.2004.03.002</w:t>
      </w:r>
      <w:r w:rsidR="00F54D31">
        <w:rPr>
          <w:rFonts w:ascii="Times" w:hAnsi="Times" w:cs="Times New Roman"/>
          <w:sz w:val="20"/>
          <w:szCs w:val="20"/>
        </w:rPr>
        <w:t xml:space="preserve"> </w:t>
      </w:r>
    </w:p>
    <w:p w14:paraId="74B09AD3" w14:textId="65150AE1" w:rsidR="000B717E" w:rsidRPr="00811360" w:rsidRDefault="00811360" w:rsidP="00811360">
      <w:pPr>
        <w:pStyle w:val="ListParagraph"/>
        <w:numPr>
          <w:ilvl w:val="0"/>
          <w:numId w:val="7"/>
        </w:numPr>
        <w:spacing w:before="100" w:beforeAutospacing="1" w:after="100" w:afterAutospacing="1"/>
        <w:rPr>
          <w:rFonts w:ascii="Times" w:hAnsi="Times" w:cs="Times New Roman"/>
          <w:sz w:val="20"/>
          <w:szCs w:val="20"/>
        </w:rPr>
      </w:pPr>
      <w:proofErr w:type="spellStart"/>
      <w:r w:rsidRPr="00811360">
        <w:rPr>
          <w:rFonts w:ascii="Times" w:hAnsi="Times" w:cs="Times New Roman"/>
          <w:sz w:val="20"/>
          <w:szCs w:val="20"/>
        </w:rPr>
        <w:t>Gluckman</w:t>
      </w:r>
      <w:proofErr w:type="spellEnd"/>
      <w:r w:rsidRPr="00811360">
        <w:rPr>
          <w:rFonts w:ascii="Times" w:hAnsi="Times" w:cs="Times New Roman"/>
          <w:sz w:val="20"/>
          <w:szCs w:val="20"/>
        </w:rPr>
        <w:t xml:space="preserve">, P. D., &amp; Hanson, M. a. (2004). Living with the past: evolution, development, and patterns of disease. </w:t>
      </w:r>
      <w:r w:rsidRPr="00811360">
        <w:rPr>
          <w:rFonts w:ascii="Times" w:hAnsi="Times" w:cs="Times New Roman"/>
          <w:i/>
          <w:iCs/>
          <w:sz w:val="20"/>
          <w:szCs w:val="20"/>
        </w:rPr>
        <w:t>Science (New York, N.Y.)</w:t>
      </w:r>
      <w:r w:rsidRPr="00811360">
        <w:rPr>
          <w:rFonts w:ascii="Times" w:hAnsi="Times" w:cs="Times New Roman"/>
          <w:sz w:val="20"/>
          <w:szCs w:val="20"/>
        </w:rPr>
        <w:t xml:space="preserve">, </w:t>
      </w:r>
      <w:r w:rsidRPr="00811360">
        <w:rPr>
          <w:rFonts w:ascii="Times" w:hAnsi="Times" w:cs="Times New Roman"/>
          <w:i/>
          <w:iCs/>
          <w:sz w:val="20"/>
          <w:szCs w:val="20"/>
        </w:rPr>
        <w:t>305</w:t>
      </w:r>
      <w:r w:rsidRPr="00811360">
        <w:rPr>
          <w:rFonts w:ascii="Times" w:hAnsi="Times" w:cs="Times New Roman"/>
          <w:sz w:val="20"/>
          <w:szCs w:val="20"/>
        </w:rPr>
        <w:t xml:space="preserve">(5691), 1733–6. </w:t>
      </w:r>
      <w:proofErr w:type="gramStart"/>
      <w:r w:rsidRPr="00811360">
        <w:rPr>
          <w:rFonts w:ascii="Times" w:hAnsi="Times" w:cs="Times New Roman"/>
          <w:sz w:val="20"/>
          <w:szCs w:val="20"/>
        </w:rPr>
        <w:t>doi:10.1126</w:t>
      </w:r>
      <w:proofErr w:type="gramEnd"/>
      <w:r w:rsidRPr="00811360">
        <w:rPr>
          <w:rFonts w:ascii="Times" w:hAnsi="Times" w:cs="Times New Roman"/>
          <w:sz w:val="20"/>
          <w:szCs w:val="20"/>
        </w:rPr>
        <w:t>/science.1095292</w:t>
      </w:r>
      <w:r w:rsidR="00F54D31">
        <w:rPr>
          <w:rFonts w:ascii="Times" w:hAnsi="Times" w:cs="Times New Roman"/>
          <w:sz w:val="20"/>
          <w:szCs w:val="20"/>
        </w:rPr>
        <w:t xml:space="preserve"> </w:t>
      </w:r>
    </w:p>
    <w:p w14:paraId="36307E33" w14:textId="77777777" w:rsidR="000B717E" w:rsidRPr="00874FA2" w:rsidRDefault="000B717E">
      <w:pPr>
        <w:rPr>
          <w:sz w:val="22"/>
          <w:szCs w:val="22"/>
        </w:rPr>
      </w:pPr>
    </w:p>
    <w:p w14:paraId="7D663394" w14:textId="77777777" w:rsidR="000B717E" w:rsidRPr="00874FA2" w:rsidRDefault="000B717E">
      <w:pPr>
        <w:rPr>
          <w:sz w:val="22"/>
          <w:szCs w:val="22"/>
          <w:u w:val="single"/>
        </w:rPr>
      </w:pPr>
      <w:r w:rsidRPr="00874FA2">
        <w:rPr>
          <w:sz w:val="22"/>
          <w:szCs w:val="22"/>
          <w:u w:val="single"/>
        </w:rPr>
        <w:t>HBE and Life History Theory</w:t>
      </w:r>
    </w:p>
    <w:p w14:paraId="54D5B8CA" w14:textId="77777777" w:rsidR="000B717E" w:rsidRPr="00874FA2" w:rsidRDefault="000B717E" w:rsidP="00C94937">
      <w:pPr>
        <w:pStyle w:val="ListParagraph"/>
        <w:numPr>
          <w:ilvl w:val="0"/>
          <w:numId w:val="2"/>
        </w:numPr>
        <w:rPr>
          <w:sz w:val="22"/>
          <w:szCs w:val="22"/>
        </w:rPr>
      </w:pPr>
      <w:proofErr w:type="spellStart"/>
      <w:r w:rsidRPr="00874FA2">
        <w:rPr>
          <w:sz w:val="22"/>
          <w:szCs w:val="22"/>
        </w:rPr>
        <w:t>Brumbach</w:t>
      </w:r>
      <w:proofErr w:type="spellEnd"/>
      <w:r w:rsidRPr="00874FA2">
        <w:rPr>
          <w:sz w:val="22"/>
          <w:szCs w:val="22"/>
        </w:rPr>
        <w:t xml:space="preserve">, B. H., </w:t>
      </w:r>
      <w:proofErr w:type="spellStart"/>
      <w:r w:rsidRPr="00874FA2">
        <w:rPr>
          <w:sz w:val="22"/>
          <w:szCs w:val="22"/>
        </w:rPr>
        <w:t>Figueredo</w:t>
      </w:r>
      <w:proofErr w:type="spellEnd"/>
      <w:r w:rsidRPr="00874FA2">
        <w:rPr>
          <w:sz w:val="22"/>
          <w:szCs w:val="22"/>
        </w:rPr>
        <w:t xml:space="preserve">, A. J., &amp; Ellis, B. J. (2009). Effects of Harsh and Unpredictable Environments in Adolescence on Development of Life History Strategies. </w:t>
      </w:r>
      <w:r w:rsidRPr="00874FA2">
        <w:rPr>
          <w:rFonts w:cs="Arial"/>
          <w:i/>
          <w:iCs/>
          <w:sz w:val="22"/>
          <w:szCs w:val="22"/>
        </w:rPr>
        <w:t>Human Nature, 20</w:t>
      </w:r>
      <w:r w:rsidRPr="00874FA2">
        <w:rPr>
          <w:sz w:val="22"/>
          <w:szCs w:val="22"/>
        </w:rPr>
        <w:t xml:space="preserve">(1), 25-51. </w:t>
      </w:r>
    </w:p>
    <w:p w14:paraId="261EF952" w14:textId="77777777" w:rsidR="000B717E" w:rsidRPr="00874FA2" w:rsidRDefault="000B717E" w:rsidP="00C94937">
      <w:pPr>
        <w:pStyle w:val="Default"/>
        <w:numPr>
          <w:ilvl w:val="0"/>
          <w:numId w:val="2"/>
        </w:numPr>
        <w:rPr>
          <w:rFonts w:asciiTheme="minorHAnsi" w:hAnsiTheme="minorHAnsi"/>
          <w:sz w:val="22"/>
          <w:szCs w:val="22"/>
        </w:rPr>
      </w:pPr>
      <w:proofErr w:type="spellStart"/>
      <w:r w:rsidRPr="00874FA2">
        <w:rPr>
          <w:rFonts w:asciiTheme="minorHAnsi" w:hAnsiTheme="minorHAnsi"/>
          <w:sz w:val="22"/>
          <w:szCs w:val="22"/>
        </w:rPr>
        <w:t>Caldji</w:t>
      </w:r>
      <w:proofErr w:type="spellEnd"/>
      <w:r w:rsidRPr="00874FA2">
        <w:rPr>
          <w:rFonts w:asciiTheme="minorHAnsi" w:hAnsiTheme="minorHAnsi"/>
          <w:sz w:val="22"/>
          <w:szCs w:val="22"/>
        </w:rPr>
        <w:t xml:space="preserve">, C., </w:t>
      </w:r>
      <w:proofErr w:type="spellStart"/>
      <w:r w:rsidRPr="00874FA2">
        <w:rPr>
          <w:rFonts w:asciiTheme="minorHAnsi" w:hAnsiTheme="minorHAnsi"/>
          <w:sz w:val="22"/>
          <w:szCs w:val="22"/>
        </w:rPr>
        <w:t>Diorio</w:t>
      </w:r>
      <w:proofErr w:type="spellEnd"/>
      <w:r w:rsidRPr="00874FA2">
        <w:rPr>
          <w:rFonts w:asciiTheme="minorHAnsi" w:hAnsiTheme="minorHAnsi"/>
          <w:sz w:val="22"/>
          <w:szCs w:val="22"/>
        </w:rPr>
        <w:t xml:space="preserve">, J., &amp; </w:t>
      </w:r>
      <w:proofErr w:type="spellStart"/>
      <w:r w:rsidRPr="00874FA2">
        <w:rPr>
          <w:rFonts w:asciiTheme="minorHAnsi" w:hAnsiTheme="minorHAnsi"/>
          <w:sz w:val="22"/>
          <w:szCs w:val="22"/>
        </w:rPr>
        <w:t>Meaney</w:t>
      </w:r>
      <w:proofErr w:type="spellEnd"/>
      <w:r w:rsidRPr="00874FA2">
        <w:rPr>
          <w:rFonts w:asciiTheme="minorHAnsi" w:hAnsiTheme="minorHAnsi"/>
          <w:sz w:val="22"/>
          <w:szCs w:val="22"/>
        </w:rPr>
        <w:t xml:space="preserve">, M. J. (2000). Variations in maternal care in infancy regulate the development of stress reactivity. </w:t>
      </w:r>
      <w:r w:rsidRPr="00874FA2">
        <w:rPr>
          <w:rFonts w:asciiTheme="minorHAnsi" w:hAnsiTheme="minorHAnsi" w:cs="Arial"/>
          <w:i/>
          <w:iCs/>
          <w:sz w:val="22"/>
          <w:szCs w:val="22"/>
        </w:rPr>
        <w:t>Biological Psychiatry, 48</w:t>
      </w:r>
      <w:r w:rsidRPr="00874FA2">
        <w:rPr>
          <w:rFonts w:asciiTheme="minorHAnsi" w:hAnsiTheme="minorHAnsi"/>
          <w:sz w:val="22"/>
          <w:szCs w:val="22"/>
        </w:rPr>
        <w:t xml:space="preserve">(12), 1164-1174. </w:t>
      </w:r>
    </w:p>
    <w:p w14:paraId="0D4F93C3" w14:textId="77777777" w:rsidR="000B717E" w:rsidRPr="00874FA2" w:rsidRDefault="000B717E" w:rsidP="00C94937">
      <w:pPr>
        <w:pStyle w:val="ListParagraph"/>
        <w:numPr>
          <w:ilvl w:val="0"/>
          <w:numId w:val="2"/>
        </w:numPr>
        <w:rPr>
          <w:sz w:val="22"/>
          <w:szCs w:val="22"/>
        </w:rPr>
      </w:pPr>
      <w:r w:rsidRPr="00874FA2">
        <w:rPr>
          <w:sz w:val="22"/>
          <w:szCs w:val="22"/>
        </w:rPr>
        <w:t xml:space="preserve">Cameron et al. (2008). Epigenetic programming of phenotypic variations in reproductive strategies in the rat through maternal care. Journal of Neuroendocrinology 20, 795–801. </w:t>
      </w:r>
    </w:p>
    <w:p w14:paraId="40E45291" w14:textId="77777777" w:rsidR="000B717E" w:rsidRPr="00874FA2" w:rsidRDefault="000B717E" w:rsidP="00C94937">
      <w:pPr>
        <w:pStyle w:val="ListParagraph"/>
        <w:numPr>
          <w:ilvl w:val="0"/>
          <w:numId w:val="2"/>
        </w:numPr>
        <w:rPr>
          <w:sz w:val="22"/>
          <w:szCs w:val="22"/>
        </w:rPr>
      </w:pPr>
      <w:r w:rsidRPr="00874FA2">
        <w:rPr>
          <w:sz w:val="22"/>
          <w:szCs w:val="22"/>
        </w:rPr>
        <w:t xml:space="preserve">Del </w:t>
      </w:r>
      <w:proofErr w:type="spellStart"/>
      <w:r w:rsidRPr="00874FA2">
        <w:rPr>
          <w:sz w:val="22"/>
          <w:szCs w:val="22"/>
        </w:rPr>
        <w:t>Giudice</w:t>
      </w:r>
      <w:proofErr w:type="spellEnd"/>
      <w:r w:rsidRPr="00874FA2">
        <w:rPr>
          <w:sz w:val="22"/>
          <w:szCs w:val="22"/>
        </w:rPr>
        <w:t xml:space="preserve">, M., &amp; </w:t>
      </w:r>
      <w:proofErr w:type="spellStart"/>
      <w:r w:rsidRPr="00874FA2">
        <w:rPr>
          <w:sz w:val="22"/>
          <w:szCs w:val="22"/>
        </w:rPr>
        <w:t>Belsky</w:t>
      </w:r>
      <w:proofErr w:type="spellEnd"/>
      <w:r w:rsidRPr="00874FA2">
        <w:rPr>
          <w:sz w:val="22"/>
          <w:szCs w:val="22"/>
        </w:rPr>
        <w:t xml:space="preserve">, J. (2010a). The Development of Life History Strategies: </w:t>
      </w:r>
      <w:r w:rsidRPr="00874FA2">
        <w:rPr>
          <w:i/>
          <w:iCs/>
          <w:sz w:val="22"/>
          <w:szCs w:val="22"/>
        </w:rPr>
        <w:t>The evolution of personality and individual differences</w:t>
      </w:r>
      <w:r w:rsidRPr="00874FA2">
        <w:rPr>
          <w:sz w:val="22"/>
          <w:szCs w:val="22"/>
        </w:rPr>
        <w:t xml:space="preserve">, 154. </w:t>
      </w:r>
    </w:p>
    <w:p w14:paraId="12405D65" w14:textId="77777777" w:rsidR="000B717E" w:rsidRPr="00874FA2" w:rsidRDefault="000B717E" w:rsidP="00C94937">
      <w:pPr>
        <w:pStyle w:val="ListParagraph"/>
        <w:numPr>
          <w:ilvl w:val="0"/>
          <w:numId w:val="2"/>
        </w:numPr>
        <w:rPr>
          <w:sz w:val="22"/>
          <w:szCs w:val="22"/>
        </w:rPr>
      </w:pPr>
      <w:r w:rsidRPr="00874FA2">
        <w:rPr>
          <w:sz w:val="22"/>
          <w:szCs w:val="22"/>
        </w:rPr>
        <w:t xml:space="preserve">Ellis, B. J., </w:t>
      </w:r>
      <w:proofErr w:type="spellStart"/>
      <w:r w:rsidRPr="00874FA2">
        <w:rPr>
          <w:sz w:val="22"/>
          <w:szCs w:val="22"/>
        </w:rPr>
        <w:t>Figueredo</w:t>
      </w:r>
      <w:proofErr w:type="spellEnd"/>
      <w:r w:rsidRPr="00874FA2">
        <w:rPr>
          <w:sz w:val="22"/>
          <w:szCs w:val="22"/>
        </w:rPr>
        <w:t xml:space="preserve">, A. J., </w:t>
      </w:r>
      <w:proofErr w:type="spellStart"/>
      <w:r w:rsidRPr="00874FA2">
        <w:rPr>
          <w:sz w:val="22"/>
          <w:szCs w:val="22"/>
        </w:rPr>
        <w:t>Brumbach</w:t>
      </w:r>
      <w:proofErr w:type="spellEnd"/>
      <w:r w:rsidRPr="00874FA2">
        <w:rPr>
          <w:sz w:val="22"/>
          <w:szCs w:val="22"/>
        </w:rPr>
        <w:t xml:space="preserve">, B. H., &amp; </w:t>
      </w:r>
      <w:proofErr w:type="spellStart"/>
      <w:r w:rsidRPr="00874FA2">
        <w:rPr>
          <w:sz w:val="22"/>
          <w:szCs w:val="22"/>
        </w:rPr>
        <w:t>Schlomer</w:t>
      </w:r>
      <w:proofErr w:type="spellEnd"/>
      <w:r w:rsidRPr="00874FA2">
        <w:rPr>
          <w:sz w:val="22"/>
          <w:szCs w:val="22"/>
        </w:rPr>
        <w:t xml:space="preserve">, G. L. (2009). Fundamental dimensions of environmental risk. </w:t>
      </w:r>
      <w:r w:rsidRPr="00874FA2">
        <w:rPr>
          <w:i/>
          <w:iCs/>
          <w:sz w:val="22"/>
          <w:szCs w:val="22"/>
        </w:rPr>
        <w:t>Human Nature, 20</w:t>
      </w:r>
      <w:r w:rsidRPr="00874FA2">
        <w:rPr>
          <w:sz w:val="22"/>
          <w:szCs w:val="22"/>
        </w:rPr>
        <w:t xml:space="preserve">(2), 204-268. </w:t>
      </w:r>
    </w:p>
    <w:p w14:paraId="4A4BA191" w14:textId="77777777" w:rsidR="000B717E" w:rsidRPr="00874FA2" w:rsidRDefault="000B717E" w:rsidP="00C94937">
      <w:pPr>
        <w:pStyle w:val="ListParagraph"/>
        <w:numPr>
          <w:ilvl w:val="0"/>
          <w:numId w:val="2"/>
        </w:numPr>
        <w:rPr>
          <w:sz w:val="22"/>
          <w:szCs w:val="22"/>
        </w:rPr>
      </w:pPr>
      <w:proofErr w:type="spellStart"/>
      <w:r w:rsidRPr="00874FA2">
        <w:rPr>
          <w:sz w:val="22"/>
          <w:szCs w:val="22"/>
        </w:rPr>
        <w:t>Kuzawa</w:t>
      </w:r>
      <w:proofErr w:type="spellEnd"/>
      <w:r w:rsidRPr="00874FA2">
        <w:rPr>
          <w:sz w:val="22"/>
          <w:szCs w:val="22"/>
        </w:rPr>
        <w:t xml:space="preserve"> CW, </w:t>
      </w:r>
      <w:proofErr w:type="spellStart"/>
      <w:r w:rsidRPr="00874FA2">
        <w:rPr>
          <w:sz w:val="22"/>
          <w:szCs w:val="22"/>
        </w:rPr>
        <w:t>McDade</w:t>
      </w:r>
      <w:proofErr w:type="spellEnd"/>
      <w:r w:rsidRPr="00874FA2">
        <w:rPr>
          <w:sz w:val="22"/>
          <w:szCs w:val="22"/>
        </w:rPr>
        <w:t xml:space="preserve"> TW, Adair LS, and Lee N. 2010. Rapid weight gain after birth predicts life history and reproductive strategy in Filipino males. Proceedings of the National Academy of Sciences of the United States of America 107:16800–5. </w:t>
      </w:r>
    </w:p>
    <w:p w14:paraId="52820227" w14:textId="77777777" w:rsidR="000B717E" w:rsidRPr="00874FA2" w:rsidRDefault="000B717E" w:rsidP="00C94937">
      <w:pPr>
        <w:pStyle w:val="ListParagraph"/>
        <w:numPr>
          <w:ilvl w:val="0"/>
          <w:numId w:val="2"/>
        </w:numPr>
        <w:rPr>
          <w:sz w:val="22"/>
          <w:szCs w:val="22"/>
        </w:rPr>
      </w:pPr>
      <w:proofErr w:type="spellStart"/>
      <w:r w:rsidRPr="00874FA2">
        <w:rPr>
          <w:sz w:val="22"/>
          <w:szCs w:val="22"/>
        </w:rPr>
        <w:t>Kuzawa</w:t>
      </w:r>
      <w:proofErr w:type="spellEnd"/>
      <w:r w:rsidRPr="00874FA2">
        <w:rPr>
          <w:sz w:val="22"/>
          <w:szCs w:val="22"/>
        </w:rPr>
        <w:t xml:space="preserve"> CW. 2013. How Can We Overcome the Biological Inertia of Past Deprivation? Anthropological Perspectives on the Developmental Origins of Adult Health. (</w:t>
      </w:r>
      <w:proofErr w:type="spellStart"/>
      <w:r w:rsidRPr="00874FA2">
        <w:rPr>
          <w:sz w:val="22"/>
          <w:szCs w:val="22"/>
        </w:rPr>
        <w:t>Landale</w:t>
      </w:r>
      <w:proofErr w:type="spellEnd"/>
      <w:r w:rsidRPr="00874FA2">
        <w:rPr>
          <w:sz w:val="22"/>
          <w:szCs w:val="22"/>
        </w:rPr>
        <w:t xml:space="preserve"> NS, McHale SM, Booth A, editors.). New York, NY: Springer New York. </w:t>
      </w:r>
    </w:p>
    <w:p w14:paraId="60998123" w14:textId="77777777" w:rsidR="000B717E" w:rsidRPr="00874FA2" w:rsidRDefault="000B717E" w:rsidP="00C94937">
      <w:pPr>
        <w:pStyle w:val="ListParagraph"/>
        <w:numPr>
          <w:ilvl w:val="0"/>
          <w:numId w:val="2"/>
        </w:numPr>
        <w:rPr>
          <w:sz w:val="22"/>
          <w:szCs w:val="22"/>
        </w:rPr>
      </w:pPr>
      <w:r w:rsidRPr="00874FA2">
        <w:rPr>
          <w:sz w:val="22"/>
          <w:szCs w:val="22"/>
        </w:rPr>
        <w:t xml:space="preserve">Nyberg CH, Leonard WR, Tanner S, </w:t>
      </w:r>
      <w:proofErr w:type="spellStart"/>
      <w:r w:rsidRPr="00874FA2">
        <w:rPr>
          <w:sz w:val="22"/>
          <w:szCs w:val="22"/>
        </w:rPr>
        <w:t>McDade</w:t>
      </w:r>
      <w:proofErr w:type="spellEnd"/>
      <w:r w:rsidRPr="00874FA2">
        <w:rPr>
          <w:sz w:val="22"/>
          <w:szCs w:val="22"/>
        </w:rPr>
        <w:t xml:space="preserve"> T, </w:t>
      </w:r>
      <w:proofErr w:type="spellStart"/>
      <w:r w:rsidRPr="00874FA2">
        <w:rPr>
          <w:sz w:val="22"/>
          <w:szCs w:val="22"/>
        </w:rPr>
        <w:t>Huanca</w:t>
      </w:r>
      <w:proofErr w:type="spellEnd"/>
      <w:r w:rsidRPr="00874FA2">
        <w:rPr>
          <w:sz w:val="22"/>
          <w:szCs w:val="22"/>
        </w:rPr>
        <w:t xml:space="preserve"> T, and Godoy R a. 2012. Diurnal cortisol rhythms and child growth: Exploring the life history consequences of HPA activation among the </w:t>
      </w:r>
      <w:proofErr w:type="spellStart"/>
      <w:r w:rsidRPr="00874FA2">
        <w:rPr>
          <w:sz w:val="22"/>
          <w:szCs w:val="22"/>
        </w:rPr>
        <w:t>Tsimane</w:t>
      </w:r>
      <w:proofErr w:type="spellEnd"/>
      <w:r w:rsidRPr="00874FA2">
        <w:rPr>
          <w:sz w:val="22"/>
          <w:szCs w:val="22"/>
        </w:rPr>
        <w:t xml:space="preserve">’. American Journal of Human Biology 000:1–9. </w:t>
      </w:r>
    </w:p>
    <w:p w14:paraId="7BFBF5ED" w14:textId="77777777" w:rsidR="000B717E" w:rsidRPr="00874FA2" w:rsidRDefault="000B717E" w:rsidP="00C94937">
      <w:pPr>
        <w:pStyle w:val="ListParagraph"/>
        <w:numPr>
          <w:ilvl w:val="0"/>
          <w:numId w:val="2"/>
        </w:numPr>
        <w:rPr>
          <w:sz w:val="22"/>
          <w:szCs w:val="22"/>
        </w:rPr>
      </w:pPr>
      <w:r w:rsidRPr="00874FA2">
        <w:rPr>
          <w:sz w:val="22"/>
          <w:szCs w:val="22"/>
        </w:rPr>
        <w:t xml:space="preserve">Nyberg CH. 2012. Diurnal cortisol rhythms in </w:t>
      </w:r>
      <w:proofErr w:type="spellStart"/>
      <w:r w:rsidRPr="00874FA2">
        <w:rPr>
          <w:sz w:val="22"/>
          <w:szCs w:val="22"/>
        </w:rPr>
        <w:t>Tsimane</w:t>
      </w:r>
      <w:proofErr w:type="spellEnd"/>
      <w:r w:rsidRPr="00874FA2">
        <w:rPr>
          <w:sz w:val="22"/>
          <w:szCs w:val="22"/>
        </w:rPr>
        <w:t xml:space="preserve">’ Amazonian foragers: new insights into ecological HPA axis research. </w:t>
      </w:r>
      <w:proofErr w:type="spellStart"/>
      <w:r w:rsidRPr="00874FA2">
        <w:rPr>
          <w:sz w:val="22"/>
          <w:szCs w:val="22"/>
        </w:rPr>
        <w:t>Psychoneuroendocrinology</w:t>
      </w:r>
      <w:proofErr w:type="spellEnd"/>
      <w:r w:rsidRPr="00874FA2">
        <w:rPr>
          <w:sz w:val="22"/>
          <w:szCs w:val="22"/>
        </w:rPr>
        <w:t xml:space="preserve"> 37:178–90.</w:t>
      </w:r>
    </w:p>
    <w:p w14:paraId="0C16799D" w14:textId="77777777" w:rsidR="000B717E" w:rsidRPr="00874FA2" w:rsidRDefault="000B717E" w:rsidP="00C94937">
      <w:pPr>
        <w:pStyle w:val="ListParagraph"/>
        <w:numPr>
          <w:ilvl w:val="0"/>
          <w:numId w:val="2"/>
        </w:numPr>
        <w:rPr>
          <w:sz w:val="22"/>
          <w:szCs w:val="22"/>
        </w:rPr>
      </w:pPr>
      <w:r w:rsidRPr="00874FA2">
        <w:rPr>
          <w:sz w:val="22"/>
          <w:szCs w:val="22"/>
        </w:rPr>
        <w:t xml:space="preserve">MacDonald, K. (1997). Life history theory and human reproductive behavior. </w:t>
      </w:r>
      <w:r w:rsidRPr="00874FA2">
        <w:rPr>
          <w:i/>
          <w:iCs/>
          <w:sz w:val="22"/>
          <w:szCs w:val="22"/>
        </w:rPr>
        <w:t>Human Nature, 8</w:t>
      </w:r>
      <w:r w:rsidRPr="00874FA2">
        <w:rPr>
          <w:sz w:val="22"/>
          <w:szCs w:val="22"/>
        </w:rPr>
        <w:t>(4), 327-359</w:t>
      </w:r>
    </w:p>
    <w:p w14:paraId="554440E5" w14:textId="40FA8033" w:rsidR="000B717E" w:rsidRPr="00874FA2" w:rsidRDefault="000B717E" w:rsidP="00C94937">
      <w:pPr>
        <w:pStyle w:val="ListParagraph"/>
        <w:numPr>
          <w:ilvl w:val="0"/>
          <w:numId w:val="2"/>
        </w:numPr>
        <w:rPr>
          <w:sz w:val="22"/>
          <w:szCs w:val="22"/>
        </w:rPr>
      </w:pPr>
      <w:proofErr w:type="spellStart"/>
      <w:r w:rsidRPr="00874FA2">
        <w:rPr>
          <w:sz w:val="22"/>
          <w:szCs w:val="22"/>
        </w:rPr>
        <w:t>McDade</w:t>
      </w:r>
      <w:proofErr w:type="spellEnd"/>
      <w:r w:rsidRPr="00874FA2">
        <w:rPr>
          <w:sz w:val="22"/>
          <w:szCs w:val="22"/>
        </w:rPr>
        <w:t xml:space="preserve"> TW. 2005. Life history, maintenance, and the early origins of immune function. American Journal of Human Biology 17:81–94</w:t>
      </w:r>
      <w:r w:rsidR="00A32EDE">
        <w:rPr>
          <w:sz w:val="22"/>
          <w:szCs w:val="22"/>
        </w:rPr>
        <w:t xml:space="preserve"> </w:t>
      </w:r>
    </w:p>
    <w:p w14:paraId="367A6842" w14:textId="77777777" w:rsidR="000B717E" w:rsidRPr="00874FA2" w:rsidRDefault="000B717E" w:rsidP="00C94937">
      <w:pPr>
        <w:pStyle w:val="ListParagraph"/>
        <w:numPr>
          <w:ilvl w:val="0"/>
          <w:numId w:val="2"/>
        </w:numPr>
        <w:rPr>
          <w:sz w:val="22"/>
          <w:szCs w:val="22"/>
        </w:rPr>
      </w:pPr>
      <w:r w:rsidRPr="00874FA2">
        <w:rPr>
          <w:sz w:val="22"/>
          <w:szCs w:val="22"/>
        </w:rPr>
        <w:t>Stearns, S. C. (1989). Trade-offs in life-history evolution. Functional Ecology 3(3), 259-268.</w:t>
      </w:r>
    </w:p>
    <w:p w14:paraId="10FE885E" w14:textId="77777777" w:rsidR="00521AFE" w:rsidRPr="00874FA2" w:rsidRDefault="00521AFE" w:rsidP="00C94937">
      <w:pPr>
        <w:pStyle w:val="ListParagraph"/>
        <w:numPr>
          <w:ilvl w:val="0"/>
          <w:numId w:val="2"/>
        </w:numPr>
        <w:rPr>
          <w:sz w:val="22"/>
          <w:szCs w:val="22"/>
        </w:rPr>
      </w:pPr>
      <w:r w:rsidRPr="00874FA2">
        <w:rPr>
          <w:sz w:val="22"/>
          <w:szCs w:val="22"/>
        </w:rPr>
        <w:t xml:space="preserve">Kaplan H, Hill K, Lancaster J, and </w:t>
      </w:r>
      <w:proofErr w:type="spellStart"/>
      <w:r w:rsidRPr="00874FA2">
        <w:rPr>
          <w:sz w:val="22"/>
          <w:szCs w:val="22"/>
        </w:rPr>
        <w:t>Hurtado</w:t>
      </w:r>
      <w:proofErr w:type="spellEnd"/>
      <w:r w:rsidRPr="00874FA2">
        <w:rPr>
          <w:sz w:val="22"/>
          <w:szCs w:val="22"/>
        </w:rPr>
        <w:t xml:space="preserve"> AM. 2000. A theory of human life history evolution: Diet, intelligence, and longevity. Evolutionary Anthropology 9:156–185</w:t>
      </w:r>
    </w:p>
    <w:p w14:paraId="0FC23034" w14:textId="77777777" w:rsidR="00521AFE" w:rsidRPr="00874FA2" w:rsidRDefault="00521AFE" w:rsidP="00C94937">
      <w:pPr>
        <w:pStyle w:val="ListParagraph"/>
        <w:numPr>
          <w:ilvl w:val="0"/>
          <w:numId w:val="2"/>
        </w:numPr>
        <w:rPr>
          <w:sz w:val="22"/>
          <w:szCs w:val="22"/>
        </w:rPr>
      </w:pPr>
      <w:r w:rsidRPr="00874FA2">
        <w:rPr>
          <w:sz w:val="22"/>
          <w:szCs w:val="22"/>
        </w:rPr>
        <w:t xml:space="preserve">Volk (2009). Human </w:t>
      </w:r>
      <w:proofErr w:type="gramStart"/>
      <w:r w:rsidRPr="00874FA2">
        <w:rPr>
          <w:sz w:val="22"/>
          <w:szCs w:val="22"/>
        </w:rPr>
        <w:t>breast feeding</w:t>
      </w:r>
      <w:proofErr w:type="gramEnd"/>
      <w:r w:rsidRPr="00874FA2">
        <w:rPr>
          <w:sz w:val="22"/>
          <w:szCs w:val="22"/>
        </w:rPr>
        <w:t xml:space="preserve"> is not automatic: Why that’s so and what it means for human evolution. Journal of Social, Evolutionary &amp; Cultural Psychology, 2, 305-314.</w:t>
      </w:r>
    </w:p>
    <w:p w14:paraId="27BFFB41" w14:textId="77777777" w:rsidR="00521AFE" w:rsidRPr="00874FA2" w:rsidRDefault="00521AFE" w:rsidP="00C94937">
      <w:pPr>
        <w:pStyle w:val="ListParagraph"/>
        <w:numPr>
          <w:ilvl w:val="0"/>
          <w:numId w:val="2"/>
        </w:numPr>
        <w:rPr>
          <w:sz w:val="22"/>
          <w:szCs w:val="22"/>
        </w:rPr>
      </w:pPr>
      <w:proofErr w:type="spellStart"/>
      <w:r w:rsidRPr="00874FA2">
        <w:rPr>
          <w:sz w:val="22"/>
          <w:szCs w:val="22"/>
        </w:rPr>
        <w:t>Charnov</w:t>
      </w:r>
      <w:proofErr w:type="spellEnd"/>
      <w:r w:rsidRPr="00874FA2">
        <w:rPr>
          <w:sz w:val="22"/>
          <w:szCs w:val="22"/>
        </w:rPr>
        <w:t xml:space="preserve"> EL, Ernest SK (2006) The offspring-size/clutch-size trade-off in mammals. Am Nat 167:578–582</w:t>
      </w:r>
    </w:p>
    <w:p w14:paraId="0B16C794" w14:textId="77777777" w:rsidR="00521AFE" w:rsidRPr="00874FA2" w:rsidRDefault="00521AFE" w:rsidP="00C94937">
      <w:pPr>
        <w:pStyle w:val="ListParagraph"/>
        <w:numPr>
          <w:ilvl w:val="0"/>
          <w:numId w:val="2"/>
        </w:numPr>
        <w:rPr>
          <w:sz w:val="22"/>
          <w:szCs w:val="22"/>
        </w:rPr>
      </w:pPr>
      <w:proofErr w:type="spellStart"/>
      <w:r w:rsidRPr="00874FA2">
        <w:rPr>
          <w:sz w:val="22"/>
          <w:szCs w:val="22"/>
        </w:rPr>
        <w:t>Reiches</w:t>
      </w:r>
      <w:proofErr w:type="spellEnd"/>
      <w:r w:rsidRPr="00874FA2">
        <w:rPr>
          <w:sz w:val="22"/>
          <w:szCs w:val="22"/>
        </w:rPr>
        <w:t xml:space="preserve">, M. W., Ellison, P. T., Lipson, S. F., </w:t>
      </w:r>
      <w:proofErr w:type="spellStart"/>
      <w:r w:rsidRPr="00874FA2">
        <w:rPr>
          <w:sz w:val="22"/>
          <w:szCs w:val="22"/>
        </w:rPr>
        <w:t>Sharrock</w:t>
      </w:r>
      <w:proofErr w:type="spellEnd"/>
      <w:r w:rsidRPr="00874FA2">
        <w:rPr>
          <w:sz w:val="22"/>
          <w:szCs w:val="22"/>
        </w:rPr>
        <w:t xml:space="preserve">, K. C., Gardiner, E., &amp; Duncan, L. G. (2009). Pooled energy budget and human life history. </w:t>
      </w:r>
      <w:r w:rsidRPr="00874FA2">
        <w:rPr>
          <w:i/>
          <w:iCs/>
          <w:sz w:val="22"/>
          <w:szCs w:val="22"/>
        </w:rPr>
        <w:t>American Journal of Human Biology, 21</w:t>
      </w:r>
      <w:r w:rsidRPr="00874FA2">
        <w:rPr>
          <w:sz w:val="22"/>
          <w:szCs w:val="22"/>
        </w:rPr>
        <w:t>(4), 421-429</w:t>
      </w:r>
    </w:p>
    <w:p w14:paraId="03F33FE0" w14:textId="77777777" w:rsidR="008F096E" w:rsidRPr="00874FA2" w:rsidRDefault="008F096E" w:rsidP="008F096E">
      <w:pPr>
        <w:pStyle w:val="NormalWeb"/>
        <w:numPr>
          <w:ilvl w:val="0"/>
          <w:numId w:val="2"/>
        </w:numPr>
        <w:rPr>
          <w:rFonts w:asciiTheme="minorHAnsi" w:hAnsiTheme="minorHAnsi"/>
          <w:sz w:val="22"/>
          <w:szCs w:val="22"/>
        </w:rPr>
      </w:pPr>
      <w:proofErr w:type="spellStart"/>
      <w:r w:rsidRPr="00874FA2">
        <w:rPr>
          <w:rFonts w:asciiTheme="minorHAnsi" w:hAnsiTheme="minorHAnsi"/>
          <w:sz w:val="22"/>
          <w:szCs w:val="22"/>
        </w:rPr>
        <w:t>Figueredo</w:t>
      </w:r>
      <w:proofErr w:type="spellEnd"/>
      <w:r w:rsidRPr="00874FA2">
        <w:rPr>
          <w:rFonts w:asciiTheme="minorHAnsi" w:hAnsiTheme="minorHAnsi"/>
          <w:sz w:val="22"/>
          <w:szCs w:val="22"/>
        </w:rPr>
        <w:t xml:space="preserve">, a, Vasquez, G., </w:t>
      </w:r>
      <w:proofErr w:type="spellStart"/>
      <w:r w:rsidRPr="00874FA2">
        <w:rPr>
          <w:rFonts w:asciiTheme="minorHAnsi" w:hAnsiTheme="minorHAnsi"/>
          <w:sz w:val="22"/>
          <w:szCs w:val="22"/>
        </w:rPr>
        <w:t>Brumbach</w:t>
      </w:r>
      <w:proofErr w:type="spellEnd"/>
      <w:r w:rsidRPr="00874FA2">
        <w:rPr>
          <w:rFonts w:asciiTheme="minorHAnsi" w:hAnsiTheme="minorHAnsi"/>
          <w:sz w:val="22"/>
          <w:szCs w:val="22"/>
        </w:rPr>
        <w:t xml:space="preserve">, B., Schneider, S., </w:t>
      </w:r>
      <w:proofErr w:type="spellStart"/>
      <w:r w:rsidRPr="00874FA2">
        <w:rPr>
          <w:rFonts w:asciiTheme="minorHAnsi" w:hAnsiTheme="minorHAnsi"/>
          <w:sz w:val="22"/>
          <w:szCs w:val="22"/>
        </w:rPr>
        <w:t>Sefcek</w:t>
      </w:r>
      <w:proofErr w:type="spellEnd"/>
      <w:r w:rsidRPr="00874FA2">
        <w:rPr>
          <w:rFonts w:asciiTheme="minorHAnsi" w:hAnsiTheme="minorHAnsi"/>
          <w:sz w:val="22"/>
          <w:szCs w:val="22"/>
        </w:rPr>
        <w:t xml:space="preserve">, J., Tal, I., … Jacobs, W. (2006). Consilience and Life History Theory: From genes to brain to reproductive strategy. </w:t>
      </w:r>
      <w:r w:rsidRPr="00874FA2">
        <w:rPr>
          <w:rFonts w:asciiTheme="minorHAnsi" w:hAnsiTheme="minorHAnsi"/>
          <w:i/>
          <w:iCs/>
          <w:sz w:val="22"/>
          <w:szCs w:val="22"/>
        </w:rPr>
        <w:t>Developmental Review</w:t>
      </w:r>
      <w:r w:rsidRPr="00874FA2">
        <w:rPr>
          <w:rFonts w:asciiTheme="minorHAnsi" w:hAnsiTheme="minorHAnsi"/>
          <w:sz w:val="22"/>
          <w:szCs w:val="22"/>
        </w:rPr>
        <w:t xml:space="preserve">, </w:t>
      </w:r>
      <w:r w:rsidRPr="00874FA2">
        <w:rPr>
          <w:rFonts w:asciiTheme="minorHAnsi" w:hAnsiTheme="minorHAnsi"/>
          <w:i/>
          <w:iCs/>
          <w:sz w:val="22"/>
          <w:szCs w:val="22"/>
        </w:rPr>
        <w:t>26</w:t>
      </w:r>
      <w:r w:rsidRPr="00874FA2">
        <w:rPr>
          <w:rFonts w:asciiTheme="minorHAnsi" w:hAnsiTheme="minorHAnsi"/>
          <w:sz w:val="22"/>
          <w:szCs w:val="22"/>
        </w:rPr>
        <w:t xml:space="preserve">(2), 243–275.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/j.dr.2006.02.002</w:t>
      </w:r>
    </w:p>
    <w:p w14:paraId="25E63650" w14:textId="692163B2" w:rsidR="008F096E" w:rsidRPr="00874FA2" w:rsidRDefault="008F096E" w:rsidP="008F096E">
      <w:pPr>
        <w:pStyle w:val="NormalWeb"/>
        <w:numPr>
          <w:ilvl w:val="0"/>
          <w:numId w:val="2"/>
        </w:numPr>
        <w:rPr>
          <w:rFonts w:asciiTheme="minorHAnsi" w:hAnsiTheme="minorHAnsi"/>
          <w:sz w:val="22"/>
          <w:szCs w:val="22"/>
        </w:rPr>
      </w:pPr>
      <w:proofErr w:type="spellStart"/>
      <w:r w:rsidRPr="00874FA2">
        <w:rPr>
          <w:rFonts w:asciiTheme="minorHAnsi" w:hAnsiTheme="minorHAnsi"/>
          <w:sz w:val="22"/>
          <w:szCs w:val="22"/>
        </w:rPr>
        <w:t>Griskevicius</w:t>
      </w:r>
      <w:proofErr w:type="spellEnd"/>
      <w:r w:rsidRPr="00874FA2">
        <w:rPr>
          <w:rFonts w:asciiTheme="minorHAnsi" w:hAnsiTheme="minorHAnsi"/>
          <w:sz w:val="22"/>
          <w:szCs w:val="22"/>
        </w:rPr>
        <w:t xml:space="preserve">, V., Delton, A. W., Robertson, T. E., &amp; </w:t>
      </w:r>
      <w:proofErr w:type="spellStart"/>
      <w:r w:rsidRPr="00874FA2">
        <w:rPr>
          <w:rFonts w:asciiTheme="minorHAnsi" w:hAnsiTheme="minorHAnsi"/>
          <w:sz w:val="22"/>
          <w:szCs w:val="22"/>
        </w:rPr>
        <w:t>Tybur</w:t>
      </w:r>
      <w:proofErr w:type="spellEnd"/>
      <w:r w:rsidRPr="00874FA2">
        <w:rPr>
          <w:rFonts w:asciiTheme="minorHAnsi" w:hAnsiTheme="minorHAnsi"/>
          <w:sz w:val="22"/>
          <w:szCs w:val="22"/>
        </w:rPr>
        <w:t xml:space="preserve">, J. M. (2011). Environmental contingency in life history strategies: the influence of mortality and socioeconomic status on reproductive timing. </w:t>
      </w:r>
      <w:r w:rsidRPr="00874FA2">
        <w:rPr>
          <w:rFonts w:asciiTheme="minorHAnsi" w:hAnsiTheme="minorHAnsi"/>
          <w:i/>
          <w:iCs/>
          <w:sz w:val="22"/>
          <w:szCs w:val="22"/>
        </w:rPr>
        <w:t>Journal of Personality and Social Psychology</w:t>
      </w:r>
      <w:r w:rsidRPr="00874FA2">
        <w:rPr>
          <w:rFonts w:asciiTheme="minorHAnsi" w:hAnsiTheme="minorHAnsi"/>
          <w:sz w:val="22"/>
          <w:szCs w:val="22"/>
        </w:rPr>
        <w:t xml:space="preserve">, </w:t>
      </w:r>
      <w:r w:rsidRPr="00874FA2">
        <w:rPr>
          <w:rFonts w:asciiTheme="minorHAnsi" w:hAnsiTheme="minorHAnsi"/>
          <w:i/>
          <w:iCs/>
          <w:sz w:val="22"/>
          <w:szCs w:val="22"/>
        </w:rPr>
        <w:t>100</w:t>
      </w:r>
      <w:r w:rsidRPr="00874FA2">
        <w:rPr>
          <w:rFonts w:asciiTheme="minorHAnsi" w:hAnsiTheme="minorHAnsi"/>
          <w:sz w:val="22"/>
          <w:szCs w:val="22"/>
        </w:rPr>
        <w:t xml:space="preserve">(2), 241–54. </w:t>
      </w:r>
      <w:proofErr w:type="gramStart"/>
      <w:r w:rsidRPr="00874FA2">
        <w:rPr>
          <w:rFonts w:asciiTheme="minorHAnsi" w:hAnsiTheme="minorHAnsi"/>
          <w:sz w:val="22"/>
          <w:szCs w:val="22"/>
        </w:rPr>
        <w:t>doi:10.1037</w:t>
      </w:r>
      <w:proofErr w:type="gramEnd"/>
      <w:r w:rsidRPr="00874FA2">
        <w:rPr>
          <w:rFonts w:asciiTheme="minorHAnsi" w:hAnsiTheme="minorHAnsi"/>
          <w:sz w:val="22"/>
          <w:szCs w:val="22"/>
        </w:rPr>
        <w:t>/a0021082</w:t>
      </w:r>
      <w:r w:rsidR="00A32EDE">
        <w:rPr>
          <w:rFonts w:asciiTheme="minorHAnsi" w:hAnsiTheme="minorHAnsi"/>
          <w:sz w:val="22"/>
          <w:szCs w:val="22"/>
        </w:rPr>
        <w:t xml:space="preserve"> </w:t>
      </w:r>
    </w:p>
    <w:p w14:paraId="0BBE6EE9" w14:textId="77777777" w:rsidR="008F096E" w:rsidRPr="00874FA2" w:rsidRDefault="008F096E" w:rsidP="008F096E">
      <w:pPr>
        <w:pStyle w:val="NormalWeb"/>
        <w:numPr>
          <w:ilvl w:val="0"/>
          <w:numId w:val="2"/>
        </w:numPr>
        <w:rPr>
          <w:rFonts w:asciiTheme="minorHAnsi" w:hAnsiTheme="minorHAnsi"/>
          <w:sz w:val="22"/>
          <w:szCs w:val="22"/>
        </w:rPr>
      </w:pPr>
      <w:proofErr w:type="spellStart"/>
      <w:r w:rsidRPr="00874FA2">
        <w:rPr>
          <w:rFonts w:asciiTheme="minorHAnsi" w:hAnsiTheme="minorHAnsi"/>
          <w:sz w:val="22"/>
          <w:szCs w:val="22"/>
        </w:rPr>
        <w:t>Gurven</w:t>
      </w:r>
      <w:proofErr w:type="spellEnd"/>
      <w:r w:rsidRPr="00874FA2">
        <w:rPr>
          <w:rFonts w:asciiTheme="minorHAnsi" w:hAnsiTheme="minorHAnsi"/>
          <w:sz w:val="22"/>
          <w:szCs w:val="22"/>
        </w:rPr>
        <w:t xml:space="preserve">, M. (2005). To give and to give not: The behavioral ecology of human food transfers. </w:t>
      </w:r>
      <w:r w:rsidRPr="00874FA2">
        <w:rPr>
          <w:rFonts w:asciiTheme="minorHAnsi" w:hAnsiTheme="minorHAnsi"/>
          <w:i/>
          <w:iCs/>
          <w:sz w:val="22"/>
          <w:szCs w:val="22"/>
        </w:rPr>
        <w:t>Behavioral and Brain Sciences</w:t>
      </w:r>
      <w:r w:rsidRPr="00874FA2">
        <w:rPr>
          <w:rFonts w:asciiTheme="minorHAnsi" w:hAnsiTheme="minorHAnsi"/>
          <w:sz w:val="22"/>
          <w:szCs w:val="22"/>
        </w:rPr>
        <w:t xml:space="preserve">, </w:t>
      </w:r>
      <w:r w:rsidRPr="00874FA2">
        <w:rPr>
          <w:rFonts w:asciiTheme="minorHAnsi" w:hAnsiTheme="minorHAnsi"/>
          <w:i/>
          <w:iCs/>
          <w:sz w:val="22"/>
          <w:szCs w:val="22"/>
        </w:rPr>
        <w:t>27</w:t>
      </w:r>
      <w:r w:rsidRPr="00874FA2">
        <w:rPr>
          <w:rFonts w:asciiTheme="minorHAnsi" w:hAnsiTheme="minorHAnsi"/>
          <w:sz w:val="22"/>
          <w:szCs w:val="22"/>
        </w:rPr>
        <w:t xml:space="preserve">(04), 543–583. </w:t>
      </w:r>
      <w:proofErr w:type="gramStart"/>
      <w:r w:rsidRPr="00874FA2">
        <w:rPr>
          <w:rFonts w:asciiTheme="minorHAnsi" w:hAnsiTheme="minorHAnsi"/>
          <w:sz w:val="22"/>
          <w:szCs w:val="22"/>
        </w:rPr>
        <w:t>doi:10.1017</w:t>
      </w:r>
      <w:proofErr w:type="gramEnd"/>
      <w:r w:rsidRPr="00874FA2">
        <w:rPr>
          <w:rFonts w:asciiTheme="minorHAnsi" w:hAnsiTheme="minorHAnsi"/>
          <w:sz w:val="22"/>
          <w:szCs w:val="22"/>
        </w:rPr>
        <w:t>/S0140525X04000123</w:t>
      </w:r>
    </w:p>
    <w:p w14:paraId="23B19DF0"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Hackman, J., &amp; </w:t>
      </w:r>
      <w:proofErr w:type="spellStart"/>
      <w:r w:rsidRPr="00874FA2">
        <w:rPr>
          <w:rFonts w:asciiTheme="minorHAnsi" w:hAnsiTheme="minorHAnsi"/>
          <w:sz w:val="22"/>
          <w:szCs w:val="22"/>
        </w:rPr>
        <w:t>Hruschka</w:t>
      </w:r>
      <w:proofErr w:type="spellEnd"/>
      <w:r w:rsidRPr="00874FA2">
        <w:rPr>
          <w:rFonts w:asciiTheme="minorHAnsi" w:hAnsiTheme="minorHAnsi"/>
          <w:sz w:val="22"/>
          <w:szCs w:val="22"/>
        </w:rPr>
        <w:t xml:space="preserve">, D. (2013). Evolution and Human Behavior Fast life </w:t>
      </w:r>
      <w:proofErr w:type="gramStart"/>
      <w:r w:rsidRPr="00874FA2">
        <w:rPr>
          <w:rFonts w:asciiTheme="minorHAnsi" w:hAnsiTheme="minorHAnsi"/>
          <w:sz w:val="22"/>
          <w:szCs w:val="22"/>
        </w:rPr>
        <w:t>histories ,</w:t>
      </w:r>
      <w:proofErr w:type="gramEnd"/>
      <w:r w:rsidRPr="00874FA2">
        <w:rPr>
          <w:rFonts w:asciiTheme="minorHAnsi" w:hAnsiTheme="minorHAnsi"/>
          <w:sz w:val="22"/>
          <w:szCs w:val="22"/>
        </w:rPr>
        <w:t xml:space="preserve"> not pathogens , account for state-level variation in homicide , child maltreatment , and family ties in the U . </w:t>
      </w:r>
      <w:proofErr w:type="gramStart"/>
      <w:r w:rsidRPr="00874FA2">
        <w:rPr>
          <w:rFonts w:asciiTheme="minorHAnsi" w:hAnsiTheme="minorHAnsi"/>
          <w:sz w:val="22"/>
          <w:szCs w:val="22"/>
        </w:rPr>
        <w:t>S .</w:t>
      </w:r>
      <w:proofErr w:type="gramEnd"/>
      <w:r w:rsidRPr="00874FA2">
        <w:rPr>
          <w:rFonts w:asciiTheme="minorHAnsi" w:hAnsiTheme="minorHAnsi"/>
          <w:sz w:val="22"/>
          <w:szCs w:val="22"/>
        </w:rPr>
        <w:t xml:space="preserve"> </w:t>
      </w:r>
      <w:r w:rsidRPr="00874FA2">
        <w:rPr>
          <w:rFonts w:asciiTheme="minorHAnsi" w:hAnsiTheme="minorHAnsi"/>
          <w:i/>
          <w:iCs/>
          <w:sz w:val="22"/>
          <w:szCs w:val="22"/>
        </w:rPr>
        <w:t>Evolution and Human Behavior</w:t>
      </w:r>
      <w:r w:rsidRPr="00874FA2">
        <w:rPr>
          <w:rFonts w:asciiTheme="minorHAnsi" w:hAnsiTheme="minorHAnsi"/>
          <w:sz w:val="22"/>
          <w:szCs w:val="22"/>
        </w:rPr>
        <w:t xml:space="preserve">, </w:t>
      </w:r>
      <w:r w:rsidRPr="00874FA2">
        <w:rPr>
          <w:rFonts w:asciiTheme="minorHAnsi" w:hAnsiTheme="minorHAnsi"/>
          <w:i/>
          <w:iCs/>
          <w:sz w:val="22"/>
          <w:szCs w:val="22"/>
        </w:rPr>
        <w:t>34</w:t>
      </w:r>
      <w:r w:rsidRPr="00874FA2">
        <w:rPr>
          <w:rFonts w:asciiTheme="minorHAnsi" w:hAnsiTheme="minorHAnsi"/>
          <w:sz w:val="22"/>
          <w:szCs w:val="22"/>
        </w:rPr>
        <w:t xml:space="preserve">(2), 118–124. </w:t>
      </w:r>
      <w:proofErr w:type="gramStart"/>
      <w:r w:rsidRPr="00874FA2">
        <w:rPr>
          <w:rFonts w:asciiTheme="minorHAnsi" w:hAnsiTheme="minorHAnsi"/>
          <w:sz w:val="22"/>
          <w:szCs w:val="22"/>
        </w:rPr>
        <w:t>doi:10.1016</w:t>
      </w:r>
      <w:proofErr w:type="gramEnd"/>
      <w:r w:rsidRPr="00874FA2">
        <w:rPr>
          <w:rFonts w:asciiTheme="minorHAnsi" w:hAnsiTheme="minorHAnsi"/>
          <w:sz w:val="22"/>
          <w:szCs w:val="22"/>
        </w:rPr>
        <w:t>/j.evolhumbehav.2012.11.002</w:t>
      </w:r>
    </w:p>
    <w:p w14:paraId="7004C9FD"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Hamilton, W. D. (1964). The </w:t>
      </w:r>
      <w:proofErr w:type="spellStart"/>
      <w:r w:rsidRPr="00874FA2">
        <w:rPr>
          <w:rFonts w:asciiTheme="minorHAnsi" w:hAnsiTheme="minorHAnsi"/>
          <w:sz w:val="22"/>
          <w:szCs w:val="22"/>
        </w:rPr>
        <w:t>Genetical</w:t>
      </w:r>
      <w:proofErr w:type="spellEnd"/>
      <w:r w:rsidRPr="00874FA2">
        <w:rPr>
          <w:rFonts w:asciiTheme="minorHAnsi" w:hAnsiTheme="minorHAnsi"/>
          <w:sz w:val="22"/>
          <w:szCs w:val="22"/>
        </w:rPr>
        <w:t xml:space="preserve"> Evolution of Social </w:t>
      </w:r>
      <w:proofErr w:type="spellStart"/>
      <w:proofErr w:type="gramStart"/>
      <w:r w:rsidRPr="00874FA2">
        <w:rPr>
          <w:rFonts w:asciiTheme="minorHAnsi" w:hAnsiTheme="minorHAnsi"/>
          <w:sz w:val="22"/>
          <w:szCs w:val="22"/>
        </w:rPr>
        <w:t>Behaviour</w:t>
      </w:r>
      <w:proofErr w:type="spellEnd"/>
      <w:r w:rsidRPr="00874FA2">
        <w:rPr>
          <w:rFonts w:asciiTheme="minorHAnsi" w:hAnsiTheme="minorHAnsi"/>
          <w:sz w:val="22"/>
          <w:szCs w:val="22"/>
        </w:rPr>
        <w:t xml:space="preserve"> .</w:t>
      </w:r>
      <w:proofErr w:type="gramEnd"/>
      <w:r w:rsidRPr="00874FA2">
        <w:rPr>
          <w:rFonts w:asciiTheme="minorHAnsi" w:hAnsiTheme="minorHAnsi"/>
          <w:sz w:val="22"/>
          <w:szCs w:val="22"/>
        </w:rPr>
        <w:t xml:space="preserve"> I. </w:t>
      </w:r>
      <w:r w:rsidRPr="00874FA2">
        <w:rPr>
          <w:rFonts w:asciiTheme="minorHAnsi" w:hAnsiTheme="minorHAnsi"/>
          <w:i/>
          <w:iCs/>
          <w:sz w:val="22"/>
          <w:szCs w:val="22"/>
        </w:rPr>
        <w:t>Evolution</w:t>
      </w:r>
      <w:r w:rsidRPr="00874FA2">
        <w:rPr>
          <w:rFonts w:asciiTheme="minorHAnsi" w:hAnsiTheme="minorHAnsi"/>
          <w:sz w:val="22"/>
          <w:szCs w:val="22"/>
        </w:rPr>
        <w:t>, 1–16.</w:t>
      </w:r>
    </w:p>
    <w:p w14:paraId="02C5EBE5"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Hill, K. (2005). Life history theory and evolutionary anthropology. </w:t>
      </w:r>
      <w:r w:rsidRPr="00874FA2">
        <w:rPr>
          <w:rFonts w:asciiTheme="minorHAnsi" w:hAnsiTheme="minorHAnsi"/>
          <w:i/>
          <w:iCs/>
          <w:sz w:val="22"/>
          <w:szCs w:val="22"/>
        </w:rPr>
        <w:t>Evolutionary Anthropology: Issues, News, and Reviews</w:t>
      </w:r>
      <w:r w:rsidRPr="00874FA2">
        <w:rPr>
          <w:rFonts w:asciiTheme="minorHAnsi" w:hAnsiTheme="minorHAnsi"/>
          <w:sz w:val="22"/>
          <w:szCs w:val="22"/>
        </w:rPr>
        <w:t xml:space="preserve">, </w:t>
      </w:r>
      <w:r w:rsidRPr="00874FA2">
        <w:rPr>
          <w:rFonts w:asciiTheme="minorHAnsi" w:hAnsiTheme="minorHAnsi"/>
          <w:i/>
          <w:iCs/>
          <w:sz w:val="22"/>
          <w:szCs w:val="22"/>
        </w:rPr>
        <w:t>2</w:t>
      </w:r>
      <w:r w:rsidRPr="00874FA2">
        <w:rPr>
          <w:rFonts w:asciiTheme="minorHAnsi" w:hAnsiTheme="minorHAnsi"/>
          <w:sz w:val="22"/>
          <w:szCs w:val="22"/>
        </w:rPr>
        <w:t xml:space="preserve">(3), 78–88. </w:t>
      </w:r>
      <w:proofErr w:type="gramStart"/>
      <w:r w:rsidRPr="00874FA2">
        <w:rPr>
          <w:rFonts w:asciiTheme="minorHAnsi" w:hAnsiTheme="minorHAnsi"/>
          <w:sz w:val="22"/>
          <w:szCs w:val="22"/>
        </w:rPr>
        <w:t>doi:10.1002</w:t>
      </w:r>
      <w:proofErr w:type="gramEnd"/>
      <w:r w:rsidRPr="00874FA2">
        <w:rPr>
          <w:rFonts w:asciiTheme="minorHAnsi" w:hAnsiTheme="minorHAnsi"/>
          <w:sz w:val="22"/>
          <w:szCs w:val="22"/>
        </w:rPr>
        <w:t>/evan.1360020303</w:t>
      </w:r>
    </w:p>
    <w:p w14:paraId="7DF762C4"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Jones, J. H. (2005). Fetal programming: adaptive life-history tactics or making the best of a bad start? </w:t>
      </w:r>
      <w:r w:rsidRPr="00874FA2">
        <w:rPr>
          <w:rFonts w:asciiTheme="minorHAnsi" w:hAnsiTheme="minorHAnsi"/>
          <w:i/>
          <w:iCs/>
          <w:sz w:val="22"/>
          <w:szCs w:val="22"/>
        </w:rPr>
        <w:t>American Journal of Human Biology : The Official Journal of the Human Biology Council</w:t>
      </w:r>
      <w:r w:rsidRPr="00874FA2">
        <w:rPr>
          <w:rFonts w:asciiTheme="minorHAnsi" w:hAnsiTheme="minorHAnsi"/>
          <w:sz w:val="22"/>
          <w:szCs w:val="22"/>
        </w:rPr>
        <w:t xml:space="preserve">, </w:t>
      </w:r>
      <w:r w:rsidRPr="00874FA2">
        <w:rPr>
          <w:rFonts w:asciiTheme="minorHAnsi" w:hAnsiTheme="minorHAnsi"/>
          <w:i/>
          <w:iCs/>
          <w:sz w:val="22"/>
          <w:szCs w:val="22"/>
        </w:rPr>
        <w:t>17</w:t>
      </w:r>
      <w:r w:rsidRPr="00874FA2">
        <w:rPr>
          <w:rFonts w:asciiTheme="minorHAnsi" w:hAnsiTheme="minorHAnsi"/>
          <w:sz w:val="22"/>
          <w:szCs w:val="22"/>
        </w:rPr>
        <w:t xml:space="preserve">(1), </w:t>
      </w:r>
      <w:proofErr w:type="gramStart"/>
      <w:r w:rsidRPr="00874FA2">
        <w:rPr>
          <w:rFonts w:asciiTheme="minorHAnsi" w:hAnsiTheme="minorHAnsi"/>
          <w:sz w:val="22"/>
          <w:szCs w:val="22"/>
        </w:rPr>
        <w:t>22</w:t>
      </w:r>
      <w:proofErr w:type="gramEnd"/>
      <w:r w:rsidRPr="00874FA2">
        <w:rPr>
          <w:rFonts w:asciiTheme="minorHAnsi" w:hAnsiTheme="minorHAnsi"/>
          <w:sz w:val="22"/>
          <w:szCs w:val="22"/>
        </w:rPr>
        <w:t xml:space="preserve">–33. </w:t>
      </w:r>
      <w:proofErr w:type="gramStart"/>
      <w:r w:rsidRPr="00874FA2">
        <w:rPr>
          <w:rFonts w:asciiTheme="minorHAnsi" w:hAnsiTheme="minorHAnsi"/>
          <w:sz w:val="22"/>
          <w:szCs w:val="22"/>
        </w:rPr>
        <w:t>doi:10.1002</w:t>
      </w:r>
      <w:proofErr w:type="gramEnd"/>
      <w:r w:rsidRPr="00874FA2">
        <w:rPr>
          <w:rFonts w:asciiTheme="minorHAnsi" w:hAnsiTheme="minorHAnsi"/>
          <w:sz w:val="22"/>
          <w:szCs w:val="22"/>
        </w:rPr>
        <w:t>/ajhb.20099</w:t>
      </w:r>
    </w:p>
    <w:p w14:paraId="1694EA5A"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Kaplan, H. S., &amp; </w:t>
      </w:r>
      <w:proofErr w:type="spellStart"/>
      <w:r w:rsidRPr="00874FA2">
        <w:rPr>
          <w:rFonts w:asciiTheme="minorHAnsi" w:hAnsiTheme="minorHAnsi"/>
          <w:sz w:val="22"/>
          <w:szCs w:val="22"/>
        </w:rPr>
        <w:t>Gangestad</w:t>
      </w:r>
      <w:proofErr w:type="spellEnd"/>
      <w:r w:rsidRPr="00874FA2">
        <w:rPr>
          <w:rFonts w:asciiTheme="minorHAnsi" w:hAnsiTheme="minorHAnsi"/>
          <w:sz w:val="22"/>
          <w:szCs w:val="22"/>
        </w:rPr>
        <w:t>, S. W. (2004). Life History Theory and Evolutionary Psychology, 1–46.</w:t>
      </w:r>
    </w:p>
    <w:p w14:paraId="69EF2D86" w14:textId="77777777" w:rsidR="008F096E" w:rsidRPr="00874FA2" w:rsidRDefault="008F096E" w:rsidP="008F096E">
      <w:pPr>
        <w:pStyle w:val="NormalWeb"/>
        <w:numPr>
          <w:ilvl w:val="0"/>
          <w:numId w:val="2"/>
        </w:numPr>
        <w:rPr>
          <w:rFonts w:asciiTheme="minorHAnsi" w:hAnsiTheme="minorHAnsi"/>
          <w:sz w:val="22"/>
          <w:szCs w:val="22"/>
        </w:rPr>
      </w:pPr>
      <w:r w:rsidRPr="00874FA2">
        <w:rPr>
          <w:rFonts w:asciiTheme="minorHAnsi" w:hAnsiTheme="minorHAnsi"/>
          <w:sz w:val="22"/>
          <w:szCs w:val="22"/>
        </w:rPr>
        <w:t xml:space="preserve">Kaplan, H., Lancaster, J. B., Tucker, W. T., &amp; Anderson, K. G. (2002). Evolutionary approach to below replacement fertility. </w:t>
      </w:r>
      <w:r w:rsidRPr="00874FA2">
        <w:rPr>
          <w:rFonts w:asciiTheme="minorHAnsi" w:hAnsiTheme="minorHAnsi"/>
          <w:i/>
          <w:iCs/>
          <w:sz w:val="22"/>
          <w:szCs w:val="22"/>
        </w:rPr>
        <w:t>American Journal of Human Biology : The Official Journal of the Human Biology Council</w:t>
      </w:r>
      <w:r w:rsidRPr="00874FA2">
        <w:rPr>
          <w:rFonts w:asciiTheme="minorHAnsi" w:hAnsiTheme="minorHAnsi"/>
          <w:sz w:val="22"/>
          <w:szCs w:val="22"/>
        </w:rPr>
        <w:t xml:space="preserve">, </w:t>
      </w:r>
      <w:r w:rsidRPr="00874FA2">
        <w:rPr>
          <w:rFonts w:asciiTheme="minorHAnsi" w:hAnsiTheme="minorHAnsi"/>
          <w:i/>
          <w:iCs/>
          <w:sz w:val="22"/>
          <w:szCs w:val="22"/>
        </w:rPr>
        <w:t>14</w:t>
      </w:r>
      <w:r w:rsidRPr="00874FA2">
        <w:rPr>
          <w:rFonts w:asciiTheme="minorHAnsi" w:hAnsiTheme="minorHAnsi"/>
          <w:sz w:val="22"/>
          <w:szCs w:val="22"/>
        </w:rPr>
        <w:t xml:space="preserve">(2), 233–56. </w:t>
      </w:r>
      <w:proofErr w:type="gramStart"/>
      <w:r w:rsidRPr="00874FA2">
        <w:rPr>
          <w:rFonts w:asciiTheme="minorHAnsi" w:hAnsiTheme="minorHAnsi"/>
          <w:sz w:val="22"/>
          <w:szCs w:val="22"/>
        </w:rPr>
        <w:t>doi:10.1002</w:t>
      </w:r>
      <w:proofErr w:type="gramEnd"/>
      <w:r w:rsidRPr="00874FA2">
        <w:rPr>
          <w:rFonts w:asciiTheme="minorHAnsi" w:hAnsiTheme="minorHAnsi"/>
          <w:sz w:val="22"/>
          <w:szCs w:val="22"/>
        </w:rPr>
        <w:t>/ajhb.10041</w:t>
      </w:r>
    </w:p>
    <w:p w14:paraId="17B25BAD" w14:textId="77777777" w:rsidR="008F096E" w:rsidRPr="00874FA2" w:rsidRDefault="008F096E" w:rsidP="008F096E">
      <w:pPr>
        <w:pStyle w:val="NormalWeb"/>
        <w:numPr>
          <w:ilvl w:val="0"/>
          <w:numId w:val="2"/>
        </w:numPr>
        <w:rPr>
          <w:rFonts w:asciiTheme="minorHAnsi" w:hAnsiTheme="minorHAnsi"/>
          <w:sz w:val="22"/>
          <w:szCs w:val="22"/>
        </w:rPr>
      </w:pPr>
      <w:proofErr w:type="spellStart"/>
      <w:r w:rsidRPr="00874FA2">
        <w:rPr>
          <w:rFonts w:asciiTheme="minorHAnsi" w:hAnsiTheme="minorHAnsi"/>
          <w:sz w:val="22"/>
          <w:szCs w:val="22"/>
        </w:rPr>
        <w:t>Kuzawa</w:t>
      </w:r>
      <w:proofErr w:type="spellEnd"/>
      <w:r w:rsidRPr="00874FA2">
        <w:rPr>
          <w:rFonts w:asciiTheme="minorHAnsi" w:hAnsiTheme="minorHAnsi"/>
          <w:sz w:val="22"/>
          <w:szCs w:val="22"/>
        </w:rPr>
        <w:t xml:space="preserve">, C. W., &amp; Bragg, J. M. (2012). Plasticity in Human Life History Strategy Implications for Contemporary Human Variation and the Evolution of Genus Homo. </w:t>
      </w:r>
      <w:proofErr w:type="gramStart"/>
      <w:r w:rsidRPr="00874FA2">
        <w:rPr>
          <w:rFonts w:asciiTheme="minorHAnsi" w:hAnsiTheme="minorHAnsi"/>
          <w:sz w:val="22"/>
          <w:szCs w:val="22"/>
        </w:rPr>
        <w:t>doi:10.1086</w:t>
      </w:r>
      <w:proofErr w:type="gramEnd"/>
      <w:r w:rsidRPr="00874FA2">
        <w:rPr>
          <w:rFonts w:asciiTheme="minorHAnsi" w:hAnsiTheme="minorHAnsi"/>
          <w:sz w:val="22"/>
          <w:szCs w:val="22"/>
        </w:rPr>
        <w:t>/667410</w:t>
      </w:r>
    </w:p>
    <w:p w14:paraId="3073C833" w14:textId="77777777" w:rsidR="005B43B0" w:rsidRPr="00874FA2" w:rsidRDefault="005B43B0" w:rsidP="005B43B0">
      <w:pPr>
        <w:pStyle w:val="NormalWeb"/>
        <w:numPr>
          <w:ilvl w:val="0"/>
          <w:numId w:val="2"/>
        </w:numPr>
        <w:rPr>
          <w:rFonts w:asciiTheme="minorHAnsi" w:hAnsiTheme="minorHAnsi"/>
          <w:sz w:val="22"/>
          <w:szCs w:val="22"/>
        </w:rPr>
      </w:pPr>
      <w:r w:rsidRPr="00874FA2">
        <w:rPr>
          <w:rFonts w:asciiTheme="minorHAnsi" w:hAnsiTheme="minorHAnsi"/>
          <w:sz w:val="22"/>
          <w:szCs w:val="22"/>
        </w:rPr>
        <w:t>Macdonald, K. (1997). Human Nature, 8, 327–359, 1997</w:t>
      </w:r>
      <w:proofErr w:type="gramStart"/>
      <w:r w:rsidRPr="00874FA2">
        <w:rPr>
          <w:rFonts w:asciiTheme="minorHAnsi" w:hAnsiTheme="minorHAnsi"/>
          <w:sz w:val="22"/>
          <w:szCs w:val="22"/>
        </w:rPr>
        <w:t>.,</w:t>
      </w:r>
      <w:proofErr w:type="gramEnd"/>
      <w:r w:rsidRPr="00874FA2">
        <w:rPr>
          <w:rFonts w:asciiTheme="minorHAnsi" w:hAnsiTheme="minorHAnsi"/>
          <w:sz w:val="22"/>
          <w:szCs w:val="22"/>
        </w:rPr>
        <w:t xml:space="preserve"> 327–359.</w:t>
      </w:r>
    </w:p>
    <w:p w14:paraId="64D429E3" w14:textId="77777777" w:rsidR="00874FA2" w:rsidRPr="00874FA2" w:rsidRDefault="00874FA2" w:rsidP="00874FA2">
      <w:pPr>
        <w:pStyle w:val="ListParagraph"/>
        <w:numPr>
          <w:ilvl w:val="0"/>
          <w:numId w:val="2"/>
        </w:numPr>
        <w:rPr>
          <w:sz w:val="22"/>
          <w:szCs w:val="22"/>
        </w:rPr>
      </w:pPr>
      <w:proofErr w:type="spellStart"/>
      <w:r w:rsidRPr="00874FA2">
        <w:rPr>
          <w:sz w:val="22"/>
          <w:szCs w:val="22"/>
        </w:rPr>
        <w:t>Charnov</w:t>
      </w:r>
      <w:proofErr w:type="spellEnd"/>
      <w:r w:rsidRPr="00874FA2">
        <w:rPr>
          <w:sz w:val="22"/>
          <w:szCs w:val="22"/>
        </w:rPr>
        <w:t xml:space="preserve"> et al 1993</w:t>
      </w:r>
    </w:p>
    <w:p w14:paraId="3A57CFBE" w14:textId="77777777" w:rsidR="00874FA2" w:rsidRPr="00874FA2" w:rsidRDefault="00874FA2" w:rsidP="00874FA2">
      <w:pPr>
        <w:pStyle w:val="ListParagraph"/>
        <w:numPr>
          <w:ilvl w:val="0"/>
          <w:numId w:val="2"/>
        </w:numPr>
        <w:rPr>
          <w:sz w:val="22"/>
          <w:szCs w:val="22"/>
        </w:rPr>
      </w:pPr>
      <w:proofErr w:type="spellStart"/>
      <w:r w:rsidRPr="00874FA2">
        <w:rPr>
          <w:sz w:val="22"/>
          <w:szCs w:val="22"/>
        </w:rPr>
        <w:t>Bourghoff</w:t>
      </w:r>
      <w:proofErr w:type="spellEnd"/>
      <w:r w:rsidRPr="00874FA2">
        <w:rPr>
          <w:sz w:val="22"/>
          <w:szCs w:val="22"/>
        </w:rPr>
        <w:t xml:space="preserve"> Mulder 2000</w:t>
      </w:r>
    </w:p>
    <w:p w14:paraId="55C9838A" w14:textId="77777777" w:rsidR="00874FA2" w:rsidRPr="00874FA2" w:rsidRDefault="00874FA2" w:rsidP="00874FA2">
      <w:pPr>
        <w:pStyle w:val="ListParagraph"/>
        <w:numPr>
          <w:ilvl w:val="0"/>
          <w:numId w:val="2"/>
        </w:numPr>
        <w:rPr>
          <w:sz w:val="22"/>
          <w:szCs w:val="22"/>
        </w:rPr>
      </w:pPr>
      <w:r w:rsidRPr="00874FA2">
        <w:rPr>
          <w:sz w:val="22"/>
          <w:szCs w:val="22"/>
        </w:rPr>
        <w:t>Lack 1947</w:t>
      </w:r>
    </w:p>
    <w:p w14:paraId="2EC824F8" w14:textId="77777777" w:rsidR="00874FA2" w:rsidRPr="00874FA2" w:rsidRDefault="00874FA2" w:rsidP="00874FA2">
      <w:pPr>
        <w:pStyle w:val="ListParagraph"/>
        <w:numPr>
          <w:ilvl w:val="0"/>
          <w:numId w:val="2"/>
        </w:numPr>
        <w:rPr>
          <w:sz w:val="22"/>
          <w:szCs w:val="22"/>
        </w:rPr>
      </w:pPr>
      <w:proofErr w:type="spellStart"/>
      <w:r w:rsidRPr="00874FA2">
        <w:rPr>
          <w:sz w:val="22"/>
          <w:szCs w:val="22"/>
        </w:rPr>
        <w:t>Trivers</w:t>
      </w:r>
      <w:proofErr w:type="spellEnd"/>
      <w:r w:rsidRPr="00874FA2">
        <w:rPr>
          <w:sz w:val="22"/>
          <w:szCs w:val="22"/>
        </w:rPr>
        <w:t xml:space="preserve"> 1974</w:t>
      </w:r>
    </w:p>
    <w:p w14:paraId="4F3EFDC8" w14:textId="77777777" w:rsidR="008F096E" w:rsidRPr="00874FA2" w:rsidRDefault="008F096E" w:rsidP="00C94937">
      <w:pPr>
        <w:pStyle w:val="ListParagraph"/>
        <w:numPr>
          <w:ilvl w:val="0"/>
          <w:numId w:val="2"/>
        </w:numPr>
        <w:rPr>
          <w:sz w:val="22"/>
          <w:szCs w:val="22"/>
        </w:rPr>
      </w:pPr>
    </w:p>
    <w:p w14:paraId="3E9ACAA2" w14:textId="77777777" w:rsidR="00521AFE" w:rsidRPr="00874FA2" w:rsidRDefault="00521AFE" w:rsidP="000B717E">
      <w:pPr>
        <w:rPr>
          <w:sz w:val="22"/>
          <w:szCs w:val="22"/>
          <w:u w:val="single"/>
        </w:rPr>
      </w:pPr>
    </w:p>
    <w:p w14:paraId="535C6EAF" w14:textId="77777777" w:rsidR="00521AFE" w:rsidRPr="00874FA2" w:rsidRDefault="00521AFE" w:rsidP="000B717E">
      <w:pPr>
        <w:rPr>
          <w:sz w:val="22"/>
          <w:szCs w:val="22"/>
        </w:rPr>
      </w:pPr>
    </w:p>
    <w:p w14:paraId="1C0F1481" w14:textId="77777777" w:rsidR="00521AFE" w:rsidRPr="00874FA2" w:rsidRDefault="00521AFE" w:rsidP="000B717E">
      <w:pPr>
        <w:rPr>
          <w:sz w:val="22"/>
          <w:szCs w:val="22"/>
          <w:u w:val="single"/>
        </w:rPr>
      </w:pPr>
      <w:r w:rsidRPr="00874FA2">
        <w:rPr>
          <w:sz w:val="22"/>
          <w:szCs w:val="22"/>
          <w:u w:val="single"/>
        </w:rPr>
        <w:t>General Anthropology</w:t>
      </w:r>
    </w:p>
    <w:p w14:paraId="0992660B" w14:textId="77777777" w:rsidR="006C7306" w:rsidRPr="00874FA2" w:rsidRDefault="008F096E" w:rsidP="000B717E">
      <w:pPr>
        <w:pStyle w:val="NormalWeb"/>
        <w:numPr>
          <w:ilvl w:val="0"/>
          <w:numId w:val="6"/>
        </w:numPr>
        <w:rPr>
          <w:rFonts w:asciiTheme="minorHAnsi" w:hAnsiTheme="minorHAnsi"/>
          <w:sz w:val="22"/>
          <w:szCs w:val="22"/>
        </w:rPr>
      </w:pPr>
      <w:r w:rsidRPr="00874FA2">
        <w:rPr>
          <w:rFonts w:asciiTheme="minorHAnsi" w:hAnsiTheme="minorHAnsi"/>
          <w:sz w:val="22"/>
          <w:szCs w:val="22"/>
        </w:rPr>
        <w:t xml:space="preserve">Ehrlich, P. R., &amp; Levin, S. a. (2005). The evolution of norms. </w:t>
      </w:r>
      <w:proofErr w:type="spellStart"/>
      <w:r w:rsidRPr="00874FA2">
        <w:rPr>
          <w:rFonts w:asciiTheme="minorHAnsi" w:hAnsiTheme="minorHAnsi"/>
          <w:i/>
          <w:iCs/>
          <w:sz w:val="22"/>
          <w:szCs w:val="22"/>
        </w:rPr>
        <w:t>PLoS</w:t>
      </w:r>
      <w:proofErr w:type="spellEnd"/>
      <w:r w:rsidRPr="00874FA2">
        <w:rPr>
          <w:rFonts w:asciiTheme="minorHAnsi" w:hAnsiTheme="minorHAnsi"/>
          <w:i/>
          <w:iCs/>
          <w:sz w:val="22"/>
          <w:szCs w:val="22"/>
        </w:rPr>
        <w:t xml:space="preserve"> Biology</w:t>
      </w:r>
      <w:r w:rsidRPr="00874FA2">
        <w:rPr>
          <w:rFonts w:asciiTheme="minorHAnsi" w:hAnsiTheme="minorHAnsi"/>
          <w:sz w:val="22"/>
          <w:szCs w:val="22"/>
        </w:rPr>
        <w:t xml:space="preserve">, </w:t>
      </w:r>
      <w:r w:rsidRPr="00874FA2">
        <w:rPr>
          <w:rFonts w:asciiTheme="minorHAnsi" w:hAnsiTheme="minorHAnsi"/>
          <w:i/>
          <w:iCs/>
          <w:sz w:val="22"/>
          <w:szCs w:val="22"/>
        </w:rPr>
        <w:t>3</w:t>
      </w:r>
      <w:r w:rsidRPr="00874FA2">
        <w:rPr>
          <w:rFonts w:asciiTheme="minorHAnsi" w:hAnsiTheme="minorHAnsi"/>
          <w:sz w:val="22"/>
          <w:szCs w:val="22"/>
        </w:rPr>
        <w:t xml:space="preserve">(6), e194. </w:t>
      </w:r>
      <w:proofErr w:type="gramStart"/>
      <w:r w:rsidRPr="00874FA2">
        <w:rPr>
          <w:rFonts w:asciiTheme="minorHAnsi" w:hAnsiTheme="minorHAnsi"/>
          <w:sz w:val="22"/>
          <w:szCs w:val="22"/>
        </w:rPr>
        <w:t>doi:10.1371</w:t>
      </w:r>
      <w:proofErr w:type="gramEnd"/>
      <w:r w:rsidRPr="00874FA2">
        <w:rPr>
          <w:rFonts w:asciiTheme="minorHAnsi" w:hAnsiTheme="minorHAnsi"/>
          <w:sz w:val="22"/>
          <w:szCs w:val="22"/>
        </w:rPr>
        <w:t>/journal.pbio.003019</w:t>
      </w:r>
      <w:r w:rsidR="006C7306" w:rsidRPr="00874FA2">
        <w:rPr>
          <w:rFonts w:asciiTheme="minorHAnsi" w:hAnsiTheme="minorHAnsi"/>
          <w:sz w:val="22"/>
          <w:szCs w:val="22"/>
        </w:rPr>
        <w:t xml:space="preserve"> </w:t>
      </w:r>
    </w:p>
    <w:p w14:paraId="50616AEB" w14:textId="77777777" w:rsidR="00521AFE" w:rsidRPr="00874FA2" w:rsidRDefault="00521AFE" w:rsidP="00C94937">
      <w:pPr>
        <w:pStyle w:val="ListParagraph"/>
        <w:numPr>
          <w:ilvl w:val="0"/>
          <w:numId w:val="3"/>
        </w:numPr>
        <w:rPr>
          <w:sz w:val="22"/>
          <w:szCs w:val="22"/>
        </w:rPr>
      </w:pPr>
      <w:proofErr w:type="spellStart"/>
      <w:r w:rsidRPr="00874FA2">
        <w:rPr>
          <w:sz w:val="22"/>
          <w:szCs w:val="22"/>
        </w:rPr>
        <w:t>Voland</w:t>
      </w:r>
      <w:proofErr w:type="spellEnd"/>
      <w:r w:rsidRPr="00874FA2">
        <w:rPr>
          <w:sz w:val="22"/>
          <w:szCs w:val="22"/>
        </w:rPr>
        <w:t xml:space="preserve">, E. (1988). Differential infant and child mortality in evolutionary perspective: Data from late 17th to 19th century </w:t>
      </w:r>
      <w:proofErr w:type="spellStart"/>
      <w:r w:rsidRPr="00874FA2">
        <w:rPr>
          <w:sz w:val="22"/>
          <w:szCs w:val="22"/>
        </w:rPr>
        <w:t>Ostfriesland</w:t>
      </w:r>
      <w:proofErr w:type="spellEnd"/>
      <w:r w:rsidRPr="00874FA2">
        <w:rPr>
          <w:sz w:val="22"/>
          <w:szCs w:val="22"/>
        </w:rPr>
        <w:t xml:space="preserve"> (Germany). In L. </w:t>
      </w:r>
      <w:proofErr w:type="spellStart"/>
      <w:r w:rsidRPr="00874FA2">
        <w:rPr>
          <w:sz w:val="22"/>
          <w:szCs w:val="22"/>
        </w:rPr>
        <w:t>Betzig</w:t>
      </w:r>
      <w:proofErr w:type="spellEnd"/>
      <w:r w:rsidRPr="00874FA2">
        <w:rPr>
          <w:sz w:val="22"/>
          <w:szCs w:val="22"/>
        </w:rPr>
        <w:t xml:space="preserve">, M. </w:t>
      </w:r>
      <w:proofErr w:type="spellStart"/>
      <w:r w:rsidRPr="00874FA2">
        <w:rPr>
          <w:sz w:val="22"/>
          <w:szCs w:val="22"/>
        </w:rPr>
        <w:t>Borgerhoff</w:t>
      </w:r>
      <w:proofErr w:type="spellEnd"/>
      <w:r w:rsidRPr="00874FA2">
        <w:rPr>
          <w:sz w:val="22"/>
          <w:szCs w:val="22"/>
        </w:rPr>
        <w:t xml:space="preserve"> Mulder, &amp; P. </w:t>
      </w:r>
      <w:proofErr w:type="spellStart"/>
      <w:r w:rsidRPr="00874FA2">
        <w:rPr>
          <w:sz w:val="22"/>
          <w:szCs w:val="22"/>
        </w:rPr>
        <w:t>Turke</w:t>
      </w:r>
      <w:proofErr w:type="spellEnd"/>
      <w:r w:rsidRPr="00874FA2">
        <w:rPr>
          <w:sz w:val="22"/>
          <w:szCs w:val="22"/>
        </w:rPr>
        <w:t xml:space="preserve"> (Eds.), Human reproductive behavior: A Darwinian perspective (pp. 253-261). Cambridge: Cambridge University Press.</w:t>
      </w:r>
    </w:p>
    <w:p w14:paraId="444F98AE" w14:textId="77777777" w:rsidR="00C94937" w:rsidRPr="00874FA2" w:rsidRDefault="00C94937" w:rsidP="00C94937">
      <w:pPr>
        <w:numPr>
          <w:ilvl w:val="0"/>
          <w:numId w:val="3"/>
        </w:numPr>
        <w:rPr>
          <w:sz w:val="22"/>
          <w:szCs w:val="22"/>
          <w:u w:val="single"/>
        </w:rPr>
      </w:pPr>
      <w:r w:rsidRPr="00874FA2">
        <w:rPr>
          <w:sz w:val="22"/>
          <w:szCs w:val="22"/>
        </w:rPr>
        <w:t xml:space="preserve">Darwin, </w:t>
      </w:r>
      <w:r w:rsidRPr="00874FA2">
        <w:rPr>
          <w:sz w:val="22"/>
          <w:szCs w:val="22"/>
          <w:u w:val="single"/>
        </w:rPr>
        <w:t>Origin of Species</w:t>
      </w:r>
      <w:r w:rsidRPr="00874FA2">
        <w:rPr>
          <w:sz w:val="22"/>
          <w:szCs w:val="22"/>
        </w:rPr>
        <w:t xml:space="preserve">, </w:t>
      </w:r>
      <w:r w:rsidRPr="00874FA2">
        <w:rPr>
          <w:sz w:val="22"/>
          <w:szCs w:val="22"/>
          <w:u w:val="single"/>
        </w:rPr>
        <w:t>Descent of Man</w:t>
      </w:r>
    </w:p>
    <w:p w14:paraId="3CA126D9" w14:textId="77777777" w:rsidR="00C94937" w:rsidRPr="00874FA2" w:rsidRDefault="00C94937" w:rsidP="00C94937">
      <w:pPr>
        <w:numPr>
          <w:ilvl w:val="0"/>
          <w:numId w:val="3"/>
        </w:numPr>
        <w:rPr>
          <w:sz w:val="22"/>
          <w:szCs w:val="22"/>
          <w:u w:val="single"/>
        </w:rPr>
      </w:pPr>
      <w:r w:rsidRPr="00874FA2">
        <w:rPr>
          <w:sz w:val="22"/>
          <w:szCs w:val="22"/>
        </w:rPr>
        <w:t xml:space="preserve">Dawkins, </w:t>
      </w:r>
      <w:r w:rsidRPr="00874FA2">
        <w:rPr>
          <w:sz w:val="22"/>
          <w:szCs w:val="22"/>
          <w:u w:val="single"/>
        </w:rPr>
        <w:t>Selfish Gene</w:t>
      </w:r>
    </w:p>
    <w:p w14:paraId="0D5C324B" w14:textId="77777777" w:rsidR="00C94937" w:rsidRPr="00874FA2" w:rsidRDefault="00C94937" w:rsidP="00C94937">
      <w:pPr>
        <w:numPr>
          <w:ilvl w:val="0"/>
          <w:numId w:val="3"/>
        </w:numPr>
        <w:rPr>
          <w:sz w:val="22"/>
          <w:szCs w:val="22"/>
        </w:rPr>
      </w:pPr>
      <w:r w:rsidRPr="00874FA2">
        <w:rPr>
          <w:sz w:val="22"/>
          <w:szCs w:val="22"/>
        </w:rPr>
        <w:t xml:space="preserve">Williams, </w:t>
      </w:r>
      <w:r w:rsidRPr="00874FA2">
        <w:rPr>
          <w:sz w:val="22"/>
          <w:szCs w:val="22"/>
          <w:u w:val="single"/>
        </w:rPr>
        <w:t>Adaptation and Natural Selection</w:t>
      </w:r>
    </w:p>
    <w:p w14:paraId="25022A75" w14:textId="77777777" w:rsidR="00C94937" w:rsidRPr="00874FA2" w:rsidRDefault="00C94937" w:rsidP="00C94937">
      <w:pPr>
        <w:numPr>
          <w:ilvl w:val="0"/>
          <w:numId w:val="3"/>
        </w:numPr>
        <w:rPr>
          <w:sz w:val="22"/>
          <w:szCs w:val="22"/>
        </w:rPr>
      </w:pPr>
      <w:r w:rsidRPr="00874FA2">
        <w:rPr>
          <w:sz w:val="22"/>
          <w:szCs w:val="22"/>
        </w:rPr>
        <w:t xml:space="preserve">Adapted Mind, Ed. </w:t>
      </w:r>
      <w:proofErr w:type="spellStart"/>
      <w:r w:rsidRPr="00874FA2">
        <w:rPr>
          <w:sz w:val="22"/>
          <w:szCs w:val="22"/>
        </w:rPr>
        <w:t>Tooby</w:t>
      </w:r>
      <w:proofErr w:type="spellEnd"/>
      <w:r w:rsidRPr="00874FA2">
        <w:rPr>
          <w:sz w:val="22"/>
          <w:szCs w:val="22"/>
        </w:rPr>
        <w:t xml:space="preserve">, </w:t>
      </w:r>
      <w:proofErr w:type="spellStart"/>
      <w:r w:rsidRPr="00874FA2">
        <w:rPr>
          <w:sz w:val="22"/>
          <w:szCs w:val="22"/>
        </w:rPr>
        <w:t>Cosmides</w:t>
      </w:r>
      <w:proofErr w:type="spellEnd"/>
    </w:p>
    <w:p w14:paraId="5F23A1B8" w14:textId="77777777" w:rsidR="00C94937" w:rsidRPr="00874FA2" w:rsidRDefault="00C94937" w:rsidP="00C94937">
      <w:pPr>
        <w:numPr>
          <w:ilvl w:val="0"/>
          <w:numId w:val="3"/>
        </w:numPr>
        <w:rPr>
          <w:sz w:val="22"/>
          <w:szCs w:val="22"/>
        </w:rPr>
      </w:pPr>
      <w:r w:rsidRPr="00874FA2">
        <w:rPr>
          <w:sz w:val="22"/>
          <w:szCs w:val="22"/>
        </w:rPr>
        <w:t xml:space="preserve">Evolutionary Psychology – </w:t>
      </w:r>
      <w:proofErr w:type="spellStart"/>
      <w:r w:rsidRPr="00874FA2">
        <w:rPr>
          <w:sz w:val="22"/>
          <w:szCs w:val="22"/>
        </w:rPr>
        <w:t>Gaulin</w:t>
      </w:r>
      <w:proofErr w:type="spellEnd"/>
      <w:r w:rsidRPr="00874FA2">
        <w:rPr>
          <w:sz w:val="22"/>
          <w:szCs w:val="22"/>
        </w:rPr>
        <w:t xml:space="preserve"> and </w:t>
      </w:r>
      <w:proofErr w:type="spellStart"/>
      <w:r w:rsidRPr="00874FA2">
        <w:rPr>
          <w:sz w:val="22"/>
          <w:szCs w:val="22"/>
        </w:rPr>
        <w:t>McBurney</w:t>
      </w:r>
      <w:proofErr w:type="spellEnd"/>
      <w:r w:rsidRPr="00874FA2">
        <w:rPr>
          <w:sz w:val="22"/>
          <w:szCs w:val="22"/>
        </w:rPr>
        <w:t>; Buss</w:t>
      </w:r>
    </w:p>
    <w:p w14:paraId="74FFFA2A" w14:textId="77777777" w:rsidR="00C94937" w:rsidRPr="00874FA2" w:rsidRDefault="00C94937" w:rsidP="00C94937">
      <w:pPr>
        <w:numPr>
          <w:ilvl w:val="0"/>
          <w:numId w:val="3"/>
        </w:numPr>
        <w:rPr>
          <w:sz w:val="22"/>
          <w:szCs w:val="22"/>
        </w:rPr>
      </w:pPr>
      <w:r w:rsidRPr="00874FA2">
        <w:rPr>
          <w:sz w:val="22"/>
          <w:szCs w:val="22"/>
        </w:rPr>
        <w:t xml:space="preserve">Wilson, </w:t>
      </w:r>
      <w:r w:rsidRPr="00874FA2">
        <w:rPr>
          <w:sz w:val="22"/>
          <w:szCs w:val="22"/>
          <w:u w:val="single"/>
        </w:rPr>
        <w:t>Sociobiology</w:t>
      </w:r>
    </w:p>
    <w:p w14:paraId="1B2D13CC" w14:textId="77777777" w:rsidR="00C94937" w:rsidRPr="00874FA2" w:rsidRDefault="00C94937" w:rsidP="00C94937">
      <w:pPr>
        <w:numPr>
          <w:ilvl w:val="0"/>
          <w:numId w:val="3"/>
        </w:numPr>
        <w:rPr>
          <w:sz w:val="22"/>
          <w:szCs w:val="22"/>
        </w:rPr>
      </w:pPr>
      <w:r w:rsidRPr="00874FA2">
        <w:rPr>
          <w:sz w:val="22"/>
          <w:szCs w:val="22"/>
          <w:u w:val="single"/>
        </w:rPr>
        <w:t>How the Mind Works</w:t>
      </w:r>
      <w:r w:rsidRPr="00874FA2">
        <w:rPr>
          <w:sz w:val="22"/>
          <w:szCs w:val="22"/>
        </w:rPr>
        <w:t>, Pinker</w:t>
      </w:r>
    </w:p>
    <w:p w14:paraId="2B5D3A60" w14:textId="77777777" w:rsidR="00C94937" w:rsidRPr="00874FA2" w:rsidRDefault="00C94937" w:rsidP="00C94937">
      <w:pPr>
        <w:numPr>
          <w:ilvl w:val="0"/>
          <w:numId w:val="3"/>
        </w:numPr>
        <w:rPr>
          <w:sz w:val="22"/>
          <w:szCs w:val="22"/>
        </w:rPr>
      </w:pPr>
      <w:r w:rsidRPr="00874FA2">
        <w:rPr>
          <w:sz w:val="22"/>
          <w:szCs w:val="22"/>
          <w:u w:val="single"/>
        </w:rPr>
        <w:t>An Introduction to Behavioral Ecology</w:t>
      </w:r>
      <w:r w:rsidRPr="00874FA2">
        <w:rPr>
          <w:sz w:val="22"/>
          <w:szCs w:val="22"/>
        </w:rPr>
        <w:t>, Krebs and Davies</w:t>
      </w:r>
    </w:p>
    <w:p w14:paraId="3295305F" w14:textId="77777777" w:rsidR="00C94937" w:rsidRPr="00874FA2" w:rsidRDefault="00C94937" w:rsidP="00C94937">
      <w:pPr>
        <w:numPr>
          <w:ilvl w:val="0"/>
          <w:numId w:val="3"/>
        </w:numPr>
        <w:rPr>
          <w:sz w:val="22"/>
          <w:szCs w:val="22"/>
        </w:rPr>
      </w:pPr>
      <w:r w:rsidRPr="00874FA2">
        <w:rPr>
          <w:sz w:val="22"/>
          <w:szCs w:val="22"/>
          <w:u w:val="single"/>
        </w:rPr>
        <w:t>Evolutionary Ecology and Human Behavior</w:t>
      </w:r>
      <w:r w:rsidRPr="00874FA2">
        <w:rPr>
          <w:sz w:val="22"/>
          <w:szCs w:val="22"/>
        </w:rPr>
        <w:t xml:space="preserve">, Smith and </w:t>
      </w:r>
      <w:proofErr w:type="spellStart"/>
      <w:r w:rsidRPr="00874FA2">
        <w:rPr>
          <w:sz w:val="22"/>
          <w:szCs w:val="22"/>
        </w:rPr>
        <w:t>Winterhalder</w:t>
      </w:r>
      <w:proofErr w:type="spellEnd"/>
    </w:p>
    <w:p w14:paraId="206D6888" w14:textId="77777777" w:rsidR="00C94937" w:rsidRPr="00874FA2" w:rsidRDefault="00C94937" w:rsidP="00C94937">
      <w:pPr>
        <w:numPr>
          <w:ilvl w:val="0"/>
          <w:numId w:val="3"/>
        </w:numPr>
        <w:rPr>
          <w:sz w:val="22"/>
          <w:szCs w:val="22"/>
        </w:rPr>
      </w:pPr>
      <w:proofErr w:type="gramStart"/>
      <w:r w:rsidRPr="00874FA2">
        <w:rPr>
          <w:sz w:val="22"/>
          <w:szCs w:val="22"/>
          <w:u w:val="single"/>
        </w:rPr>
        <w:t>economics</w:t>
      </w:r>
      <w:proofErr w:type="gramEnd"/>
      <w:r w:rsidRPr="00874FA2">
        <w:rPr>
          <w:sz w:val="22"/>
          <w:szCs w:val="22"/>
          <w:u w:val="single"/>
        </w:rPr>
        <w:t xml:space="preserve"> text, like Microeconomics: behavior, institutions and evolution by Sam Bowles, or Robert Frank’s Microeconomics</w:t>
      </w:r>
    </w:p>
    <w:p w14:paraId="204FEFD7" w14:textId="77777777" w:rsidR="00C94937" w:rsidRPr="00874FA2" w:rsidRDefault="00C94937" w:rsidP="00C94937">
      <w:pPr>
        <w:numPr>
          <w:ilvl w:val="0"/>
          <w:numId w:val="3"/>
        </w:numPr>
        <w:rPr>
          <w:sz w:val="22"/>
          <w:szCs w:val="22"/>
        </w:rPr>
      </w:pPr>
      <w:r w:rsidRPr="00874FA2">
        <w:rPr>
          <w:sz w:val="22"/>
          <w:szCs w:val="22"/>
          <w:u w:val="single"/>
        </w:rPr>
        <w:t>Chimpanzee Politics</w:t>
      </w:r>
      <w:r w:rsidRPr="00874FA2">
        <w:rPr>
          <w:sz w:val="22"/>
          <w:szCs w:val="22"/>
        </w:rPr>
        <w:t>, de Waal</w:t>
      </w:r>
    </w:p>
    <w:p w14:paraId="35B0DB0E" w14:textId="77777777" w:rsidR="00C94937" w:rsidRPr="00874FA2" w:rsidRDefault="00C94937" w:rsidP="00C94937">
      <w:pPr>
        <w:numPr>
          <w:ilvl w:val="0"/>
          <w:numId w:val="3"/>
        </w:numPr>
        <w:rPr>
          <w:sz w:val="22"/>
          <w:szCs w:val="22"/>
        </w:rPr>
      </w:pPr>
      <w:r w:rsidRPr="00874FA2">
        <w:rPr>
          <w:sz w:val="22"/>
          <w:szCs w:val="22"/>
          <w:u w:val="single"/>
        </w:rPr>
        <w:t>How Monkeys See the World</w:t>
      </w:r>
      <w:r w:rsidRPr="00874FA2">
        <w:rPr>
          <w:sz w:val="22"/>
          <w:szCs w:val="22"/>
        </w:rPr>
        <w:t xml:space="preserve">, </w:t>
      </w:r>
      <w:proofErr w:type="spellStart"/>
      <w:r w:rsidRPr="00874FA2">
        <w:rPr>
          <w:sz w:val="22"/>
          <w:szCs w:val="22"/>
        </w:rPr>
        <w:t>Seyfarth</w:t>
      </w:r>
      <w:proofErr w:type="spellEnd"/>
      <w:r w:rsidRPr="00874FA2">
        <w:rPr>
          <w:sz w:val="22"/>
          <w:szCs w:val="22"/>
        </w:rPr>
        <w:t xml:space="preserve"> and Cheney</w:t>
      </w:r>
    </w:p>
    <w:p w14:paraId="5CD07AA8" w14:textId="77777777" w:rsidR="00C94937" w:rsidRPr="00874FA2" w:rsidRDefault="00C94937" w:rsidP="00C94937">
      <w:pPr>
        <w:numPr>
          <w:ilvl w:val="0"/>
          <w:numId w:val="3"/>
        </w:numPr>
        <w:rPr>
          <w:sz w:val="22"/>
          <w:szCs w:val="22"/>
        </w:rPr>
      </w:pPr>
      <w:r w:rsidRPr="00874FA2">
        <w:rPr>
          <w:sz w:val="22"/>
          <w:szCs w:val="22"/>
          <w:u w:val="single"/>
        </w:rPr>
        <w:t>Science of Culture</w:t>
      </w:r>
      <w:r w:rsidRPr="00874FA2">
        <w:rPr>
          <w:sz w:val="22"/>
          <w:szCs w:val="22"/>
        </w:rPr>
        <w:t>, Leslie White</w:t>
      </w:r>
    </w:p>
    <w:p w14:paraId="44FE5F50" w14:textId="77777777" w:rsidR="00C94937" w:rsidRPr="00874FA2" w:rsidRDefault="00C94937" w:rsidP="00C94937">
      <w:pPr>
        <w:numPr>
          <w:ilvl w:val="0"/>
          <w:numId w:val="3"/>
        </w:numPr>
        <w:rPr>
          <w:sz w:val="22"/>
          <w:szCs w:val="22"/>
        </w:rPr>
      </w:pPr>
      <w:r w:rsidRPr="00874FA2">
        <w:rPr>
          <w:sz w:val="22"/>
          <w:szCs w:val="22"/>
          <w:u w:val="single"/>
        </w:rPr>
        <w:t xml:space="preserve">Human </w:t>
      </w:r>
      <w:proofErr w:type="gramStart"/>
      <w:r w:rsidRPr="00874FA2">
        <w:rPr>
          <w:sz w:val="22"/>
          <w:szCs w:val="22"/>
          <w:u w:val="single"/>
        </w:rPr>
        <w:t xml:space="preserve">Universals </w:t>
      </w:r>
      <w:r w:rsidRPr="00874FA2">
        <w:rPr>
          <w:sz w:val="22"/>
          <w:szCs w:val="22"/>
        </w:rPr>
        <w:t xml:space="preserve"> by</w:t>
      </w:r>
      <w:proofErr w:type="gramEnd"/>
      <w:r w:rsidRPr="00874FA2">
        <w:rPr>
          <w:sz w:val="22"/>
          <w:szCs w:val="22"/>
        </w:rPr>
        <w:t xml:space="preserve"> Don Brown</w:t>
      </w:r>
    </w:p>
    <w:p w14:paraId="6D9B698F" w14:textId="77777777" w:rsidR="00C94937" w:rsidRPr="00874FA2" w:rsidRDefault="00C94937" w:rsidP="00C94937">
      <w:pPr>
        <w:numPr>
          <w:ilvl w:val="0"/>
          <w:numId w:val="3"/>
        </w:numPr>
        <w:rPr>
          <w:sz w:val="22"/>
          <w:szCs w:val="22"/>
          <w:u w:val="single"/>
        </w:rPr>
      </w:pPr>
      <w:r w:rsidRPr="00874FA2">
        <w:rPr>
          <w:sz w:val="22"/>
          <w:szCs w:val="22"/>
          <w:u w:val="single"/>
        </w:rPr>
        <w:t>Behavioral Ecology</w:t>
      </w:r>
      <w:r w:rsidRPr="00874FA2">
        <w:rPr>
          <w:sz w:val="22"/>
          <w:szCs w:val="22"/>
        </w:rPr>
        <w:t>, 5</w:t>
      </w:r>
      <w:r w:rsidRPr="00874FA2">
        <w:rPr>
          <w:sz w:val="22"/>
          <w:szCs w:val="22"/>
          <w:vertAlign w:val="superscript"/>
        </w:rPr>
        <w:t>th</w:t>
      </w:r>
      <w:r w:rsidRPr="00874FA2">
        <w:rPr>
          <w:sz w:val="22"/>
          <w:szCs w:val="22"/>
        </w:rPr>
        <w:t xml:space="preserve"> edition</w:t>
      </w:r>
    </w:p>
    <w:p w14:paraId="7E2D898F" w14:textId="77777777" w:rsidR="00C94937" w:rsidRPr="00874FA2" w:rsidRDefault="00C94937" w:rsidP="00C94937">
      <w:pPr>
        <w:numPr>
          <w:ilvl w:val="0"/>
          <w:numId w:val="3"/>
        </w:numPr>
        <w:rPr>
          <w:sz w:val="22"/>
          <w:szCs w:val="22"/>
          <w:u w:val="single"/>
        </w:rPr>
      </w:pPr>
      <w:r w:rsidRPr="00874FA2">
        <w:rPr>
          <w:sz w:val="22"/>
          <w:szCs w:val="22"/>
          <w:u w:val="single"/>
        </w:rPr>
        <w:t>Ache Life History</w:t>
      </w:r>
      <w:r w:rsidRPr="00874FA2">
        <w:rPr>
          <w:sz w:val="22"/>
          <w:szCs w:val="22"/>
        </w:rPr>
        <w:t xml:space="preserve">, Hill and </w:t>
      </w:r>
      <w:proofErr w:type="spellStart"/>
      <w:r w:rsidRPr="00874FA2">
        <w:rPr>
          <w:sz w:val="22"/>
          <w:szCs w:val="22"/>
        </w:rPr>
        <w:t>Hurtado</w:t>
      </w:r>
      <w:proofErr w:type="spellEnd"/>
    </w:p>
    <w:p w14:paraId="34032178" w14:textId="77777777" w:rsidR="00884E84" w:rsidRPr="00874FA2" w:rsidRDefault="00884E84" w:rsidP="00C94937">
      <w:pPr>
        <w:rPr>
          <w:sz w:val="22"/>
          <w:szCs w:val="22"/>
        </w:rPr>
      </w:pPr>
    </w:p>
    <w:p w14:paraId="7727CF6F" w14:textId="77777777" w:rsidR="00C94937" w:rsidRPr="00874FA2" w:rsidRDefault="006C7306" w:rsidP="00C94937">
      <w:pPr>
        <w:rPr>
          <w:sz w:val="22"/>
          <w:szCs w:val="22"/>
        </w:rPr>
      </w:pPr>
      <w:r w:rsidRPr="00874FA2">
        <w:rPr>
          <w:sz w:val="22"/>
          <w:szCs w:val="22"/>
        </w:rPr>
        <w:t>Main Theories to be familiar with:</w:t>
      </w:r>
    </w:p>
    <w:p w14:paraId="4D4DC32B" w14:textId="77777777" w:rsidR="00884E84" w:rsidRPr="00874FA2" w:rsidRDefault="00884E84" w:rsidP="00884E84">
      <w:pPr>
        <w:rPr>
          <w:b/>
          <w:sz w:val="22"/>
          <w:szCs w:val="22"/>
        </w:rPr>
      </w:pPr>
    </w:p>
    <w:p w14:paraId="3B452D8D" w14:textId="77777777" w:rsidR="00884E84" w:rsidRPr="00874FA2" w:rsidRDefault="00884E84" w:rsidP="00884E84">
      <w:pPr>
        <w:rPr>
          <w:b/>
          <w:sz w:val="22"/>
          <w:szCs w:val="22"/>
        </w:rPr>
      </w:pPr>
      <w:r w:rsidRPr="00874FA2">
        <w:rPr>
          <w:b/>
          <w:sz w:val="22"/>
          <w:szCs w:val="22"/>
        </w:rPr>
        <w:t>Parental investment</w:t>
      </w:r>
    </w:p>
    <w:p w14:paraId="67F14766" w14:textId="77777777" w:rsidR="00884E84" w:rsidRPr="00874FA2" w:rsidRDefault="00884E84" w:rsidP="00884E84">
      <w:pPr>
        <w:rPr>
          <w:sz w:val="22"/>
          <w:szCs w:val="22"/>
        </w:rPr>
      </w:pPr>
      <w:proofErr w:type="spellStart"/>
      <w:r w:rsidRPr="00874FA2">
        <w:rPr>
          <w:sz w:val="22"/>
          <w:szCs w:val="22"/>
        </w:rPr>
        <w:t>Trivers</w:t>
      </w:r>
      <w:proofErr w:type="spellEnd"/>
      <w:r w:rsidRPr="00874FA2">
        <w:rPr>
          <w:sz w:val="22"/>
          <w:szCs w:val="22"/>
        </w:rPr>
        <w:t xml:space="preserve"> Willard 1973</w:t>
      </w:r>
    </w:p>
    <w:p w14:paraId="2E4CF158" w14:textId="77777777" w:rsidR="00884E84" w:rsidRPr="00874FA2" w:rsidRDefault="00884E84" w:rsidP="00884E84">
      <w:pPr>
        <w:rPr>
          <w:sz w:val="22"/>
          <w:szCs w:val="22"/>
        </w:rPr>
      </w:pPr>
      <w:proofErr w:type="spellStart"/>
      <w:r w:rsidRPr="00874FA2">
        <w:rPr>
          <w:sz w:val="22"/>
          <w:szCs w:val="22"/>
        </w:rPr>
        <w:t>Trivers</w:t>
      </w:r>
      <w:proofErr w:type="spellEnd"/>
      <w:r w:rsidRPr="00874FA2">
        <w:rPr>
          <w:sz w:val="22"/>
          <w:szCs w:val="22"/>
        </w:rPr>
        <w:t xml:space="preserve"> 1974</w:t>
      </w:r>
    </w:p>
    <w:p w14:paraId="58D375EA" w14:textId="77777777" w:rsidR="00884E84" w:rsidRPr="00874FA2" w:rsidRDefault="00884E84" w:rsidP="00884E84">
      <w:pPr>
        <w:rPr>
          <w:sz w:val="22"/>
          <w:szCs w:val="22"/>
        </w:rPr>
      </w:pPr>
      <w:r w:rsidRPr="00874FA2">
        <w:rPr>
          <w:sz w:val="22"/>
          <w:szCs w:val="22"/>
        </w:rPr>
        <w:t>Mace 1998</w:t>
      </w:r>
    </w:p>
    <w:p w14:paraId="435F6DA5" w14:textId="77777777" w:rsidR="00884E84" w:rsidRPr="00874FA2" w:rsidRDefault="00884E84" w:rsidP="00884E84">
      <w:pPr>
        <w:rPr>
          <w:sz w:val="22"/>
          <w:szCs w:val="22"/>
        </w:rPr>
      </w:pPr>
      <w:r w:rsidRPr="00874FA2">
        <w:rPr>
          <w:sz w:val="22"/>
          <w:szCs w:val="22"/>
        </w:rPr>
        <w:t>Holden and Mace 2003</w:t>
      </w:r>
    </w:p>
    <w:p w14:paraId="3EFE3267" w14:textId="77777777" w:rsidR="00884E84" w:rsidRPr="00874FA2" w:rsidRDefault="00884E84" w:rsidP="00884E84">
      <w:pPr>
        <w:rPr>
          <w:sz w:val="22"/>
          <w:szCs w:val="22"/>
        </w:rPr>
      </w:pPr>
      <w:proofErr w:type="spellStart"/>
      <w:r w:rsidRPr="00874FA2">
        <w:rPr>
          <w:sz w:val="22"/>
          <w:szCs w:val="22"/>
        </w:rPr>
        <w:t>Bereczkei</w:t>
      </w:r>
      <w:proofErr w:type="spellEnd"/>
      <w:r w:rsidRPr="00874FA2">
        <w:rPr>
          <w:sz w:val="22"/>
          <w:szCs w:val="22"/>
        </w:rPr>
        <w:t xml:space="preserve"> and Dunbar 1997</w:t>
      </w:r>
    </w:p>
    <w:p w14:paraId="38E05CA1" w14:textId="77777777" w:rsidR="00884E84" w:rsidRPr="00874FA2" w:rsidRDefault="00884E84" w:rsidP="00884E84">
      <w:pPr>
        <w:rPr>
          <w:sz w:val="22"/>
          <w:szCs w:val="22"/>
        </w:rPr>
      </w:pPr>
      <w:proofErr w:type="spellStart"/>
      <w:r w:rsidRPr="00874FA2">
        <w:rPr>
          <w:sz w:val="22"/>
          <w:szCs w:val="22"/>
        </w:rPr>
        <w:t>Bereczkei</w:t>
      </w:r>
      <w:proofErr w:type="spellEnd"/>
      <w:r w:rsidRPr="00874FA2">
        <w:rPr>
          <w:sz w:val="22"/>
          <w:szCs w:val="22"/>
        </w:rPr>
        <w:t xml:space="preserve"> 2001</w:t>
      </w:r>
    </w:p>
    <w:p w14:paraId="124E63B5" w14:textId="77777777" w:rsidR="00884E84" w:rsidRPr="00874FA2" w:rsidRDefault="00884E84" w:rsidP="00884E84">
      <w:pPr>
        <w:rPr>
          <w:sz w:val="22"/>
          <w:szCs w:val="22"/>
        </w:rPr>
      </w:pPr>
      <w:proofErr w:type="spellStart"/>
      <w:r w:rsidRPr="00874FA2">
        <w:rPr>
          <w:sz w:val="22"/>
          <w:szCs w:val="22"/>
        </w:rPr>
        <w:t>Bereczkei</w:t>
      </w:r>
      <w:proofErr w:type="spellEnd"/>
      <w:r w:rsidRPr="00874FA2">
        <w:rPr>
          <w:sz w:val="22"/>
          <w:szCs w:val="22"/>
        </w:rPr>
        <w:t xml:space="preserve"> and Dunbar 2002</w:t>
      </w:r>
    </w:p>
    <w:p w14:paraId="6453DAB6" w14:textId="77777777" w:rsidR="00884E84" w:rsidRPr="00874FA2" w:rsidRDefault="00884E84" w:rsidP="00884E84">
      <w:pPr>
        <w:rPr>
          <w:sz w:val="22"/>
          <w:szCs w:val="22"/>
        </w:rPr>
      </w:pPr>
      <w:r w:rsidRPr="00874FA2">
        <w:rPr>
          <w:sz w:val="22"/>
          <w:szCs w:val="22"/>
        </w:rPr>
        <w:t>Kaplan et al. 2000</w:t>
      </w:r>
    </w:p>
    <w:p w14:paraId="7FFA6EA6" w14:textId="77777777" w:rsidR="00884E84" w:rsidRPr="00874FA2" w:rsidRDefault="00884E84" w:rsidP="00884E84">
      <w:pPr>
        <w:rPr>
          <w:sz w:val="22"/>
          <w:szCs w:val="22"/>
        </w:rPr>
      </w:pPr>
      <w:r w:rsidRPr="00874FA2">
        <w:rPr>
          <w:sz w:val="22"/>
          <w:szCs w:val="22"/>
        </w:rPr>
        <w:t>Kaplan 1996</w:t>
      </w:r>
    </w:p>
    <w:p w14:paraId="4573E425" w14:textId="77777777" w:rsidR="00884E84" w:rsidRPr="00874FA2" w:rsidRDefault="00884E84" w:rsidP="00884E84">
      <w:pPr>
        <w:rPr>
          <w:sz w:val="22"/>
          <w:szCs w:val="22"/>
        </w:rPr>
      </w:pPr>
      <w:proofErr w:type="spellStart"/>
      <w:r w:rsidRPr="00874FA2">
        <w:rPr>
          <w:sz w:val="22"/>
          <w:szCs w:val="22"/>
        </w:rPr>
        <w:t>Borgerhoff</w:t>
      </w:r>
      <w:proofErr w:type="spellEnd"/>
      <w:r w:rsidRPr="00874FA2">
        <w:rPr>
          <w:sz w:val="22"/>
          <w:szCs w:val="22"/>
        </w:rPr>
        <w:t xml:space="preserve"> Mulder 1998</w:t>
      </w:r>
    </w:p>
    <w:p w14:paraId="0A043371" w14:textId="77777777" w:rsidR="00884E84" w:rsidRPr="00874FA2" w:rsidRDefault="00884E84" w:rsidP="00884E84">
      <w:pPr>
        <w:rPr>
          <w:sz w:val="22"/>
          <w:szCs w:val="22"/>
        </w:rPr>
      </w:pPr>
      <w:r w:rsidRPr="00874FA2">
        <w:rPr>
          <w:sz w:val="22"/>
          <w:szCs w:val="22"/>
        </w:rPr>
        <w:t>Marlowe 2001</w:t>
      </w:r>
    </w:p>
    <w:p w14:paraId="5E361AEA" w14:textId="77777777" w:rsidR="00884E84" w:rsidRPr="00874FA2" w:rsidRDefault="00884E84" w:rsidP="00884E84">
      <w:pPr>
        <w:rPr>
          <w:sz w:val="22"/>
          <w:szCs w:val="22"/>
        </w:rPr>
      </w:pPr>
      <w:proofErr w:type="spellStart"/>
      <w:r w:rsidRPr="00874FA2">
        <w:rPr>
          <w:sz w:val="22"/>
          <w:szCs w:val="22"/>
        </w:rPr>
        <w:t>Voland</w:t>
      </w:r>
      <w:proofErr w:type="spellEnd"/>
      <w:r w:rsidRPr="00874FA2">
        <w:rPr>
          <w:sz w:val="22"/>
          <w:szCs w:val="22"/>
        </w:rPr>
        <w:t xml:space="preserve"> 1998</w:t>
      </w:r>
    </w:p>
    <w:p w14:paraId="5CB36AEF" w14:textId="77777777" w:rsidR="00884E84" w:rsidRPr="00874FA2" w:rsidRDefault="00884E84" w:rsidP="00884E84">
      <w:pPr>
        <w:rPr>
          <w:b/>
          <w:sz w:val="22"/>
          <w:szCs w:val="22"/>
        </w:rPr>
      </w:pPr>
      <w:r w:rsidRPr="00874FA2">
        <w:rPr>
          <w:b/>
          <w:sz w:val="22"/>
          <w:szCs w:val="22"/>
        </w:rPr>
        <w:t>Hunting</w:t>
      </w:r>
    </w:p>
    <w:p w14:paraId="6A1A2A30" w14:textId="77777777" w:rsidR="00884E84" w:rsidRPr="00874FA2" w:rsidRDefault="00884E84" w:rsidP="00884E84">
      <w:pPr>
        <w:rPr>
          <w:sz w:val="22"/>
          <w:szCs w:val="22"/>
        </w:rPr>
      </w:pPr>
      <w:r w:rsidRPr="00874FA2">
        <w:rPr>
          <w:sz w:val="22"/>
          <w:szCs w:val="22"/>
        </w:rPr>
        <w:t>Wood and Hill 2001</w:t>
      </w:r>
    </w:p>
    <w:p w14:paraId="08D16BB3" w14:textId="77777777" w:rsidR="00884E84" w:rsidRPr="00874FA2" w:rsidRDefault="00884E84" w:rsidP="00884E84">
      <w:pPr>
        <w:rPr>
          <w:sz w:val="22"/>
          <w:szCs w:val="22"/>
        </w:rPr>
      </w:pPr>
      <w:r w:rsidRPr="00874FA2">
        <w:rPr>
          <w:sz w:val="22"/>
          <w:szCs w:val="22"/>
        </w:rPr>
        <w:t>Wood 2006</w:t>
      </w:r>
    </w:p>
    <w:p w14:paraId="651D79F5" w14:textId="77777777" w:rsidR="00884E84" w:rsidRPr="00874FA2" w:rsidRDefault="00884E84" w:rsidP="00884E84">
      <w:pPr>
        <w:rPr>
          <w:sz w:val="22"/>
          <w:szCs w:val="22"/>
        </w:rPr>
      </w:pPr>
      <w:r w:rsidRPr="00874FA2">
        <w:rPr>
          <w:sz w:val="22"/>
          <w:szCs w:val="22"/>
        </w:rPr>
        <w:t>Hawkes 1991</w:t>
      </w:r>
    </w:p>
    <w:p w14:paraId="36DC943B" w14:textId="77777777" w:rsidR="00884E84" w:rsidRPr="00874FA2" w:rsidRDefault="00884E84" w:rsidP="00884E84">
      <w:pPr>
        <w:rPr>
          <w:sz w:val="22"/>
          <w:szCs w:val="22"/>
        </w:rPr>
      </w:pPr>
      <w:r w:rsidRPr="00874FA2">
        <w:rPr>
          <w:sz w:val="22"/>
          <w:szCs w:val="22"/>
        </w:rPr>
        <w:t>Bird and Smith 2005</w:t>
      </w:r>
    </w:p>
    <w:p w14:paraId="472F684F" w14:textId="77777777" w:rsidR="00884E84" w:rsidRPr="00874FA2" w:rsidRDefault="00884E84" w:rsidP="00884E84">
      <w:pPr>
        <w:rPr>
          <w:sz w:val="22"/>
          <w:szCs w:val="22"/>
        </w:rPr>
      </w:pPr>
      <w:r w:rsidRPr="00874FA2">
        <w:rPr>
          <w:sz w:val="22"/>
          <w:szCs w:val="22"/>
        </w:rPr>
        <w:t xml:space="preserve">Hill and </w:t>
      </w:r>
      <w:proofErr w:type="spellStart"/>
      <w:r w:rsidRPr="00874FA2">
        <w:rPr>
          <w:sz w:val="22"/>
          <w:szCs w:val="22"/>
        </w:rPr>
        <w:t>Hurtado</w:t>
      </w:r>
      <w:proofErr w:type="spellEnd"/>
      <w:r w:rsidRPr="00874FA2">
        <w:rPr>
          <w:sz w:val="22"/>
          <w:szCs w:val="22"/>
        </w:rPr>
        <w:t xml:space="preserve"> 1996</w:t>
      </w:r>
    </w:p>
    <w:p w14:paraId="00C1867B" w14:textId="77777777" w:rsidR="00884E84" w:rsidRPr="00874FA2" w:rsidRDefault="00884E84" w:rsidP="00884E84">
      <w:pPr>
        <w:rPr>
          <w:sz w:val="22"/>
          <w:szCs w:val="22"/>
        </w:rPr>
      </w:pPr>
      <w:r w:rsidRPr="00874FA2">
        <w:rPr>
          <w:sz w:val="22"/>
          <w:szCs w:val="22"/>
        </w:rPr>
        <w:t>Smith 2004</w:t>
      </w:r>
    </w:p>
    <w:p w14:paraId="1B50BFC1" w14:textId="77777777" w:rsidR="00884E84" w:rsidRPr="00874FA2" w:rsidRDefault="00884E84" w:rsidP="00884E84">
      <w:pPr>
        <w:rPr>
          <w:sz w:val="22"/>
          <w:szCs w:val="22"/>
        </w:rPr>
      </w:pPr>
      <w:r w:rsidRPr="00874FA2">
        <w:rPr>
          <w:sz w:val="22"/>
          <w:szCs w:val="22"/>
        </w:rPr>
        <w:t>Kaplan et al. 2000</w:t>
      </w:r>
    </w:p>
    <w:p w14:paraId="03D902E5" w14:textId="77777777" w:rsidR="00884E84" w:rsidRPr="00874FA2" w:rsidRDefault="00884E84" w:rsidP="00884E84">
      <w:pPr>
        <w:rPr>
          <w:sz w:val="22"/>
          <w:szCs w:val="22"/>
        </w:rPr>
      </w:pPr>
    </w:p>
    <w:p w14:paraId="3750B783" w14:textId="77777777" w:rsidR="00884E84" w:rsidRPr="00874FA2" w:rsidRDefault="00884E84" w:rsidP="00884E84">
      <w:pPr>
        <w:rPr>
          <w:b/>
          <w:sz w:val="22"/>
          <w:szCs w:val="22"/>
        </w:rPr>
      </w:pPr>
    </w:p>
    <w:p w14:paraId="2E9CF425" w14:textId="77777777" w:rsidR="00884E84" w:rsidRPr="00874FA2" w:rsidRDefault="00884E84" w:rsidP="00884E84">
      <w:pPr>
        <w:rPr>
          <w:b/>
          <w:sz w:val="22"/>
          <w:szCs w:val="22"/>
        </w:rPr>
      </w:pPr>
      <w:r w:rsidRPr="00874FA2">
        <w:rPr>
          <w:b/>
          <w:sz w:val="22"/>
          <w:szCs w:val="22"/>
        </w:rPr>
        <w:t>Costly Signaling</w:t>
      </w:r>
    </w:p>
    <w:p w14:paraId="564EFF9D" w14:textId="77777777" w:rsidR="00884E84" w:rsidRPr="00874FA2" w:rsidRDefault="00884E84" w:rsidP="00884E84">
      <w:pPr>
        <w:rPr>
          <w:sz w:val="22"/>
          <w:szCs w:val="22"/>
        </w:rPr>
      </w:pPr>
      <w:r w:rsidRPr="00874FA2">
        <w:rPr>
          <w:sz w:val="22"/>
          <w:szCs w:val="22"/>
        </w:rPr>
        <w:t>Darwin 1859, 1971</w:t>
      </w:r>
    </w:p>
    <w:p w14:paraId="2FB11183" w14:textId="77777777" w:rsidR="00884E84" w:rsidRPr="00874FA2" w:rsidRDefault="00884E84" w:rsidP="00884E84">
      <w:pPr>
        <w:rPr>
          <w:sz w:val="22"/>
          <w:szCs w:val="22"/>
        </w:rPr>
      </w:pPr>
      <w:proofErr w:type="spellStart"/>
      <w:r w:rsidRPr="00874FA2">
        <w:rPr>
          <w:sz w:val="22"/>
          <w:szCs w:val="22"/>
        </w:rPr>
        <w:t>Graffen</w:t>
      </w:r>
      <w:proofErr w:type="spellEnd"/>
      <w:r w:rsidRPr="00874FA2">
        <w:rPr>
          <w:sz w:val="22"/>
          <w:szCs w:val="22"/>
        </w:rPr>
        <w:t xml:space="preserve"> 1990</w:t>
      </w:r>
    </w:p>
    <w:p w14:paraId="36F9A283" w14:textId="77777777" w:rsidR="00884E84" w:rsidRPr="00874FA2" w:rsidRDefault="00884E84" w:rsidP="00884E84">
      <w:pPr>
        <w:rPr>
          <w:sz w:val="22"/>
          <w:szCs w:val="22"/>
        </w:rPr>
      </w:pPr>
      <w:r w:rsidRPr="00874FA2">
        <w:rPr>
          <w:sz w:val="22"/>
          <w:szCs w:val="22"/>
        </w:rPr>
        <w:t>Patton 2000</w:t>
      </w:r>
    </w:p>
    <w:p w14:paraId="21DC3FDA" w14:textId="77777777" w:rsidR="00884E84" w:rsidRPr="00874FA2" w:rsidRDefault="00884E84" w:rsidP="00884E84">
      <w:pPr>
        <w:rPr>
          <w:sz w:val="22"/>
          <w:szCs w:val="22"/>
        </w:rPr>
      </w:pPr>
      <w:r w:rsidRPr="00874FA2">
        <w:rPr>
          <w:sz w:val="22"/>
          <w:szCs w:val="22"/>
        </w:rPr>
        <w:t xml:space="preserve">Hill and </w:t>
      </w:r>
      <w:proofErr w:type="spellStart"/>
      <w:r w:rsidRPr="00874FA2">
        <w:rPr>
          <w:sz w:val="22"/>
          <w:szCs w:val="22"/>
        </w:rPr>
        <w:t>Hurtado</w:t>
      </w:r>
      <w:proofErr w:type="spellEnd"/>
      <w:r w:rsidRPr="00874FA2">
        <w:rPr>
          <w:sz w:val="22"/>
          <w:szCs w:val="22"/>
        </w:rPr>
        <w:t xml:space="preserve"> 1996</w:t>
      </w:r>
    </w:p>
    <w:p w14:paraId="198A53E2" w14:textId="77777777" w:rsidR="00884E84" w:rsidRPr="00874FA2" w:rsidRDefault="00884E84" w:rsidP="00884E84">
      <w:pPr>
        <w:rPr>
          <w:sz w:val="22"/>
          <w:szCs w:val="22"/>
        </w:rPr>
      </w:pPr>
      <w:r w:rsidRPr="00874FA2">
        <w:rPr>
          <w:sz w:val="22"/>
          <w:szCs w:val="22"/>
        </w:rPr>
        <w:t>Bird and Smith 2005</w:t>
      </w:r>
    </w:p>
    <w:p w14:paraId="6AC0B5BA" w14:textId="77777777" w:rsidR="00884E84" w:rsidRPr="00874FA2" w:rsidRDefault="00884E84" w:rsidP="00884E84">
      <w:pPr>
        <w:rPr>
          <w:sz w:val="22"/>
          <w:szCs w:val="22"/>
        </w:rPr>
      </w:pPr>
      <w:r w:rsidRPr="00874FA2">
        <w:rPr>
          <w:sz w:val="22"/>
          <w:szCs w:val="22"/>
        </w:rPr>
        <w:t>Smith 2004</w:t>
      </w:r>
    </w:p>
    <w:p w14:paraId="7E089C59" w14:textId="77777777" w:rsidR="00884E84" w:rsidRPr="00874FA2" w:rsidRDefault="00884E84" w:rsidP="00884E84">
      <w:pPr>
        <w:rPr>
          <w:sz w:val="22"/>
          <w:szCs w:val="22"/>
        </w:rPr>
      </w:pPr>
      <w:r w:rsidRPr="00874FA2">
        <w:rPr>
          <w:sz w:val="22"/>
          <w:szCs w:val="22"/>
        </w:rPr>
        <w:t>Wood and Hill 2001</w:t>
      </w:r>
    </w:p>
    <w:p w14:paraId="2B63053C" w14:textId="77777777" w:rsidR="00884E84" w:rsidRPr="00874FA2" w:rsidRDefault="00884E84" w:rsidP="00884E84">
      <w:pPr>
        <w:rPr>
          <w:sz w:val="22"/>
          <w:szCs w:val="22"/>
        </w:rPr>
      </w:pPr>
      <w:r w:rsidRPr="00874FA2">
        <w:rPr>
          <w:sz w:val="22"/>
          <w:szCs w:val="22"/>
        </w:rPr>
        <w:t>Wood 2006</w:t>
      </w:r>
    </w:p>
    <w:p w14:paraId="10CC8EDD" w14:textId="77777777" w:rsidR="00884E84" w:rsidRPr="00874FA2" w:rsidRDefault="00884E84" w:rsidP="00884E84">
      <w:pPr>
        <w:rPr>
          <w:sz w:val="22"/>
          <w:szCs w:val="22"/>
        </w:rPr>
      </w:pPr>
    </w:p>
    <w:p w14:paraId="12917361" w14:textId="77777777" w:rsidR="00884E84" w:rsidRPr="00874FA2" w:rsidRDefault="00884E84" w:rsidP="00884E84">
      <w:pPr>
        <w:rPr>
          <w:b/>
          <w:sz w:val="22"/>
          <w:szCs w:val="22"/>
        </w:rPr>
      </w:pPr>
      <w:r w:rsidRPr="00874FA2">
        <w:rPr>
          <w:b/>
          <w:sz w:val="22"/>
          <w:szCs w:val="22"/>
        </w:rPr>
        <w:t>Cooperation/Altruism</w:t>
      </w:r>
    </w:p>
    <w:p w14:paraId="71040177" w14:textId="77777777" w:rsidR="00884E84" w:rsidRPr="00874FA2" w:rsidRDefault="00884E84" w:rsidP="00884E84">
      <w:pPr>
        <w:rPr>
          <w:sz w:val="22"/>
          <w:szCs w:val="22"/>
        </w:rPr>
      </w:pPr>
      <w:r w:rsidRPr="00874FA2">
        <w:rPr>
          <w:sz w:val="22"/>
          <w:szCs w:val="22"/>
        </w:rPr>
        <w:t>Darwin 1959- problem of altruism</w:t>
      </w:r>
    </w:p>
    <w:p w14:paraId="41B91908" w14:textId="77777777" w:rsidR="00884E84" w:rsidRPr="00874FA2" w:rsidRDefault="00884E84" w:rsidP="00884E84">
      <w:pPr>
        <w:rPr>
          <w:sz w:val="22"/>
          <w:szCs w:val="22"/>
        </w:rPr>
      </w:pPr>
      <w:r w:rsidRPr="00874FA2">
        <w:rPr>
          <w:sz w:val="22"/>
          <w:szCs w:val="22"/>
        </w:rPr>
        <w:t>Smith 2003</w:t>
      </w:r>
    </w:p>
    <w:p w14:paraId="750229D6" w14:textId="77777777" w:rsidR="00884E84" w:rsidRPr="00874FA2" w:rsidRDefault="00884E84" w:rsidP="00884E84">
      <w:pPr>
        <w:rPr>
          <w:sz w:val="22"/>
          <w:szCs w:val="22"/>
        </w:rPr>
      </w:pPr>
      <w:r w:rsidRPr="00874FA2">
        <w:rPr>
          <w:sz w:val="22"/>
          <w:szCs w:val="22"/>
        </w:rPr>
        <w:t>Hamilton 1964-kin selection</w:t>
      </w:r>
    </w:p>
    <w:p w14:paraId="6F0BE017" w14:textId="77777777" w:rsidR="00884E84" w:rsidRPr="00874FA2" w:rsidRDefault="00884E84" w:rsidP="00884E84">
      <w:pPr>
        <w:rPr>
          <w:sz w:val="22"/>
          <w:szCs w:val="22"/>
        </w:rPr>
      </w:pPr>
      <w:proofErr w:type="spellStart"/>
      <w:r w:rsidRPr="00874FA2">
        <w:rPr>
          <w:sz w:val="22"/>
          <w:szCs w:val="22"/>
        </w:rPr>
        <w:t>Trivers</w:t>
      </w:r>
      <w:proofErr w:type="spellEnd"/>
      <w:r w:rsidRPr="00874FA2">
        <w:rPr>
          <w:sz w:val="22"/>
          <w:szCs w:val="22"/>
        </w:rPr>
        <w:t xml:space="preserve"> 1971-reciprical </w:t>
      </w:r>
      <w:proofErr w:type="spellStart"/>
      <w:r w:rsidRPr="00874FA2">
        <w:rPr>
          <w:sz w:val="22"/>
          <w:szCs w:val="22"/>
        </w:rPr>
        <w:t>altrism</w:t>
      </w:r>
      <w:proofErr w:type="spellEnd"/>
    </w:p>
    <w:p w14:paraId="35A0BB2E" w14:textId="77777777" w:rsidR="00884E84" w:rsidRPr="00874FA2" w:rsidRDefault="00884E84" w:rsidP="00884E84">
      <w:pPr>
        <w:rPr>
          <w:sz w:val="22"/>
          <w:szCs w:val="22"/>
        </w:rPr>
      </w:pPr>
      <w:r w:rsidRPr="00874FA2">
        <w:rPr>
          <w:sz w:val="22"/>
          <w:szCs w:val="22"/>
        </w:rPr>
        <w:t xml:space="preserve">Alexander 1974, Axelrod and Hamilton 1981- </w:t>
      </w:r>
      <w:proofErr w:type="gramStart"/>
      <w:r w:rsidRPr="00874FA2">
        <w:rPr>
          <w:sz w:val="22"/>
          <w:szCs w:val="22"/>
        </w:rPr>
        <w:t>Indirect</w:t>
      </w:r>
      <w:proofErr w:type="gramEnd"/>
      <w:r w:rsidRPr="00874FA2">
        <w:rPr>
          <w:sz w:val="22"/>
          <w:szCs w:val="22"/>
        </w:rPr>
        <w:t xml:space="preserve"> reciprocity</w:t>
      </w:r>
    </w:p>
    <w:p w14:paraId="7239B20B" w14:textId="77777777" w:rsidR="00884E84" w:rsidRPr="00874FA2" w:rsidRDefault="00884E84" w:rsidP="00884E84">
      <w:pPr>
        <w:rPr>
          <w:sz w:val="22"/>
          <w:szCs w:val="22"/>
        </w:rPr>
      </w:pPr>
      <w:r w:rsidRPr="00874FA2">
        <w:rPr>
          <w:sz w:val="22"/>
          <w:szCs w:val="22"/>
        </w:rPr>
        <w:t>Wilson and Sober 1994- Group Selection</w:t>
      </w:r>
    </w:p>
    <w:p w14:paraId="2A704423" w14:textId="77777777" w:rsidR="00884E84" w:rsidRPr="00874FA2" w:rsidRDefault="00884E84" w:rsidP="00884E84">
      <w:pPr>
        <w:rPr>
          <w:sz w:val="22"/>
          <w:szCs w:val="22"/>
        </w:rPr>
      </w:pPr>
      <w:r w:rsidRPr="00874FA2">
        <w:rPr>
          <w:sz w:val="22"/>
          <w:szCs w:val="22"/>
        </w:rPr>
        <w:t>Boyd and Richardson 1992- Punishment all the way down</w:t>
      </w:r>
    </w:p>
    <w:p w14:paraId="2FF2BB2C" w14:textId="77777777" w:rsidR="00884E84" w:rsidRPr="00874FA2" w:rsidRDefault="00884E84" w:rsidP="00884E84">
      <w:pPr>
        <w:rPr>
          <w:sz w:val="22"/>
          <w:szCs w:val="22"/>
        </w:rPr>
      </w:pPr>
      <w:proofErr w:type="spellStart"/>
      <w:r w:rsidRPr="00874FA2">
        <w:rPr>
          <w:sz w:val="22"/>
          <w:szCs w:val="22"/>
        </w:rPr>
        <w:t>Gintis</w:t>
      </w:r>
      <w:proofErr w:type="spellEnd"/>
      <w:r w:rsidRPr="00874FA2">
        <w:rPr>
          <w:sz w:val="22"/>
          <w:szCs w:val="22"/>
        </w:rPr>
        <w:t xml:space="preserve"> 2008 (</w:t>
      </w:r>
      <w:proofErr w:type="spellStart"/>
      <w:r w:rsidRPr="00874FA2">
        <w:rPr>
          <w:sz w:val="22"/>
          <w:szCs w:val="22"/>
        </w:rPr>
        <w:t>Effictiveness</w:t>
      </w:r>
      <w:proofErr w:type="spellEnd"/>
      <w:r w:rsidRPr="00874FA2">
        <w:rPr>
          <w:sz w:val="22"/>
          <w:szCs w:val="22"/>
        </w:rPr>
        <w:t xml:space="preserve"> of Punishment varies by society)</w:t>
      </w:r>
    </w:p>
    <w:p w14:paraId="0E035344" w14:textId="77777777" w:rsidR="00884E84" w:rsidRPr="00874FA2" w:rsidRDefault="00884E84" w:rsidP="00884E84">
      <w:pPr>
        <w:rPr>
          <w:sz w:val="22"/>
          <w:szCs w:val="22"/>
        </w:rPr>
      </w:pPr>
      <w:r w:rsidRPr="00874FA2">
        <w:rPr>
          <w:sz w:val="22"/>
          <w:szCs w:val="22"/>
        </w:rPr>
        <w:t xml:space="preserve">Haley and </w:t>
      </w:r>
      <w:proofErr w:type="spellStart"/>
      <w:r w:rsidRPr="00874FA2">
        <w:rPr>
          <w:sz w:val="22"/>
          <w:szCs w:val="22"/>
        </w:rPr>
        <w:t>Fessler</w:t>
      </w:r>
      <w:proofErr w:type="spellEnd"/>
      <w:r w:rsidRPr="00874FA2">
        <w:rPr>
          <w:sz w:val="22"/>
          <w:szCs w:val="22"/>
        </w:rPr>
        <w:t xml:space="preserve"> 2005- Reputation</w:t>
      </w:r>
    </w:p>
    <w:p w14:paraId="309E07BC" w14:textId="77777777" w:rsidR="00884E84" w:rsidRPr="00874FA2" w:rsidRDefault="00884E84" w:rsidP="00884E84">
      <w:pPr>
        <w:rPr>
          <w:sz w:val="22"/>
          <w:szCs w:val="22"/>
        </w:rPr>
      </w:pPr>
      <w:r w:rsidRPr="00874FA2">
        <w:rPr>
          <w:sz w:val="22"/>
          <w:szCs w:val="22"/>
        </w:rPr>
        <w:t>Bird and Smith 2005- Costly Signaling</w:t>
      </w:r>
    </w:p>
    <w:p w14:paraId="399B7B55" w14:textId="77777777" w:rsidR="00811360" w:rsidRPr="00874FA2" w:rsidRDefault="00811360" w:rsidP="00811360">
      <w:pPr>
        <w:rPr>
          <w:sz w:val="22"/>
          <w:szCs w:val="22"/>
          <w:u w:val="single"/>
        </w:rPr>
      </w:pPr>
    </w:p>
    <w:p w14:paraId="1CD74306" w14:textId="77777777" w:rsidR="00811360" w:rsidRPr="00874FA2" w:rsidRDefault="00811360" w:rsidP="00811360">
      <w:pPr>
        <w:rPr>
          <w:b/>
          <w:sz w:val="22"/>
          <w:szCs w:val="22"/>
        </w:rPr>
      </w:pPr>
      <w:r w:rsidRPr="00874FA2">
        <w:rPr>
          <w:b/>
          <w:sz w:val="22"/>
          <w:szCs w:val="22"/>
        </w:rPr>
        <w:t>Predictive Adaptive Response</w:t>
      </w:r>
    </w:p>
    <w:p w14:paraId="0932FA2D" w14:textId="77777777" w:rsidR="00811360" w:rsidRPr="00874FA2" w:rsidRDefault="00811360" w:rsidP="00811360">
      <w:pPr>
        <w:rPr>
          <w:sz w:val="22"/>
          <w:szCs w:val="22"/>
        </w:rPr>
      </w:pPr>
      <w:proofErr w:type="spellStart"/>
      <w:r w:rsidRPr="00874FA2">
        <w:rPr>
          <w:sz w:val="22"/>
          <w:szCs w:val="22"/>
        </w:rPr>
        <w:t>Gluckman</w:t>
      </w:r>
      <w:proofErr w:type="spellEnd"/>
      <w:r w:rsidRPr="00874FA2">
        <w:rPr>
          <w:sz w:val="22"/>
          <w:szCs w:val="22"/>
        </w:rPr>
        <w:t xml:space="preserve"> and Hanson 2004</w:t>
      </w:r>
    </w:p>
    <w:p w14:paraId="03B43E48" w14:textId="77777777" w:rsidR="00811360" w:rsidRPr="00874FA2" w:rsidRDefault="00811360" w:rsidP="00811360">
      <w:pPr>
        <w:rPr>
          <w:sz w:val="22"/>
          <w:szCs w:val="22"/>
        </w:rPr>
      </w:pPr>
      <w:proofErr w:type="spellStart"/>
      <w:r w:rsidRPr="00874FA2">
        <w:rPr>
          <w:sz w:val="22"/>
          <w:szCs w:val="22"/>
        </w:rPr>
        <w:t>Kuzawa</w:t>
      </w:r>
      <w:proofErr w:type="spellEnd"/>
      <w:r w:rsidRPr="00874FA2">
        <w:rPr>
          <w:sz w:val="22"/>
          <w:szCs w:val="22"/>
        </w:rPr>
        <w:t xml:space="preserve"> 2005, 2007, 2008</w:t>
      </w:r>
    </w:p>
    <w:p w14:paraId="34C610E5" w14:textId="77777777" w:rsidR="00811360" w:rsidRPr="00874FA2" w:rsidRDefault="00811360" w:rsidP="00811360">
      <w:pPr>
        <w:rPr>
          <w:sz w:val="22"/>
          <w:szCs w:val="22"/>
        </w:rPr>
      </w:pPr>
      <w:r w:rsidRPr="00874FA2">
        <w:rPr>
          <w:sz w:val="22"/>
          <w:szCs w:val="22"/>
        </w:rPr>
        <w:t>Barker 1995, 1998</w:t>
      </w:r>
    </w:p>
    <w:p w14:paraId="2D82F8A2" w14:textId="77777777" w:rsidR="00811360" w:rsidRPr="00874FA2" w:rsidRDefault="00811360" w:rsidP="00811360">
      <w:pPr>
        <w:rPr>
          <w:sz w:val="22"/>
          <w:szCs w:val="22"/>
        </w:rPr>
      </w:pPr>
      <w:proofErr w:type="spellStart"/>
      <w:r w:rsidRPr="00874FA2">
        <w:rPr>
          <w:sz w:val="22"/>
          <w:szCs w:val="22"/>
        </w:rPr>
        <w:t>Seckler</w:t>
      </w:r>
      <w:proofErr w:type="spellEnd"/>
      <w:r w:rsidRPr="00874FA2">
        <w:rPr>
          <w:sz w:val="22"/>
          <w:szCs w:val="22"/>
        </w:rPr>
        <w:t xml:space="preserve"> 1980, 1982</w:t>
      </w:r>
    </w:p>
    <w:p w14:paraId="148937B8" w14:textId="77777777" w:rsidR="00811360" w:rsidRPr="00874FA2" w:rsidRDefault="00811360" w:rsidP="00811360">
      <w:pPr>
        <w:rPr>
          <w:sz w:val="22"/>
          <w:szCs w:val="22"/>
        </w:rPr>
      </w:pPr>
      <w:r w:rsidRPr="00874FA2">
        <w:rPr>
          <w:sz w:val="22"/>
          <w:szCs w:val="22"/>
        </w:rPr>
        <w:t xml:space="preserve">Nunez de la </w:t>
      </w:r>
      <w:proofErr w:type="spellStart"/>
      <w:r w:rsidRPr="00874FA2">
        <w:rPr>
          <w:sz w:val="22"/>
          <w:szCs w:val="22"/>
        </w:rPr>
        <w:t>mora</w:t>
      </w:r>
      <w:proofErr w:type="spellEnd"/>
      <w:r w:rsidRPr="00874FA2">
        <w:rPr>
          <w:sz w:val="22"/>
          <w:szCs w:val="22"/>
        </w:rPr>
        <w:t xml:space="preserve"> 2006, 2008</w:t>
      </w:r>
    </w:p>
    <w:p w14:paraId="6F2B51A7" w14:textId="77777777" w:rsidR="00811360" w:rsidRPr="00874FA2" w:rsidRDefault="00811360" w:rsidP="00811360">
      <w:pPr>
        <w:rPr>
          <w:sz w:val="22"/>
          <w:szCs w:val="22"/>
        </w:rPr>
      </w:pPr>
      <w:r w:rsidRPr="00874FA2">
        <w:rPr>
          <w:sz w:val="22"/>
          <w:szCs w:val="22"/>
        </w:rPr>
        <w:t>O’Connor et al 2003</w:t>
      </w:r>
    </w:p>
    <w:p w14:paraId="6BE85C44" w14:textId="77777777" w:rsidR="00811360" w:rsidRPr="00874FA2" w:rsidRDefault="00811360" w:rsidP="00811360">
      <w:pPr>
        <w:rPr>
          <w:sz w:val="22"/>
          <w:szCs w:val="22"/>
        </w:rPr>
      </w:pPr>
      <w:r w:rsidRPr="00874FA2">
        <w:rPr>
          <w:sz w:val="22"/>
          <w:szCs w:val="22"/>
        </w:rPr>
        <w:t>Neel 1962, 1998</w:t>
      </w:r>
    </w:p>
    <w:p w14:paraId="4C288C6C" w14:textId="77777777" w:rsidR="00811360" w:rsidRPr="00874FA2" w:rsidRDefault="00811360" w:rsidP="00811360">
      <w:pPr>
        <w:rPr>
          <w:sz w:val="22"/>
          <w:szCs w:val="22"/>
        </w:rPr>
      </w:pPr>
      <w:proofErr w:type="spellStart"/>
      <w:r w:rsidRPr="00874FA2">
        <w:rPr>
          <w:sz w:val="22"/>
          <w:szCs w:val="22"/>
        </w:rPr>
        <w:t>Vitzhum</w:t>
      </w:r>
      <w:proofErr w:type="spellEnd"/>
      <w:r w:rsidRPr="00874FA2">
        <w:rPr>
          <w:sz w:val="22"/>
          <w:szCs w:val="22"/>
        </w:rPr>
        <w:t xml:space="preserve"> 2004, but see Nunez de la Mora 2008</w:t>
      </w:r>
    </w:p>
    <w:p w14:paraId="4A9FDE7B" w14:textId="77777777" w:rsidR="00811360" w:rsidRDefault="00811360" w:rsidP="00811360">
      <w:pPr>
        <w:rPr>
          <w:b/>
          <w:sz w:val="22"/>
          <w:szCs w:val="22"/>
        </w:rPr>
      </w:pPr>
    </w:p>
    <w:p w14:paraId="7226E6F4" w14:textId="77777777" w:rsidR="00811360" w:rsidRPr="00874FA2" w:rsidRDefault="00811360" w:rsidP="00811360">
      <w:pPr>
        <w:rPr>
          <w:b/>
          <w:sz w:val="22"/>
          <w:szCs w:val="22"/>
        </w:rPr>
      </w:pPr>
      <w:r w:rsidRPr="00874FA2">
        <w:rPr>
          <w:b/>
          <w:sz w:val="22"/>
          <w:szCs w:val="22"/>
        </w:rPr>
        <w:t>Evolutionary Medicine</w:t>
      </w:r>
    </w:p>
    <w:p w14:paraId="5977096A" w14:textId="77777777" w:rsidR="00811360" w:rsidRPr="00874FA2" w:rsidRDefault="00811360" w:rsidP="00811360">
      <w:pPr>
        <w:rPr>
          <w:sz w:val="22"/>
          <w:szCs w:val="22"/>
        </w:rPr>
      </w:pPr>
      <w:proofErr w:type="spellStart"/>
      <w:r w:rsidRPr="00874FA2">
        <w:rPr>
          <w:sz w:val="22"/>
          <w:szCs w:val="22"/>
        </w:rPr>
        <w:t>Trevethan</w:t>
      </w:r>
      <w:proofErr w:type="spellEnd"/>
      <w:r w:rsidRPr="00874FA2">
        <w:rPr>
          <w:sz w:val="22"/>
          <w:szCs w:val="22"/>
        </w:rPr>
        <w:t xml:space="preserve"> 2007</w:t>
      </w:r>
    </w:p>
    <w:p w14:paraId="46B0FB34" w14:textId="77777777" w:rsidR="00811360" w:rsidRPr="00874FA2" w:rsidRDefault="00811360" w:rsidP="00811360">
      <w:pPr>
        <w:rPr>
          <w:sz w:val="22"/>
          <w:szCs w:val="22"/>
        </w:rPr>
      </w:pPr>
      <w:r w:rsidRPr="00874FA2">
        <w:rPr>
          <w:sz w:val="22"/>
          <w:szCs w:val="22"/>
        </w:rPr>
        <w:t xml:space="preserve">Eaton and </w:t>
      </w:r>
      <w:proofErr w:type="spellStart"/>
      <w:r w:rsidRPr="00874FA2">
        <w:rPr>
          <w:sz w:val="22"/>
          <w:szCs w:val="22"/>
        </w:rPr>
        <w:t>Konnor</w:t>
      </w:r>
      <w:proofErr w:type="spellEnd"/>
      <w:r w:rsidRPr="00874FA2">
        <w:rPr>
          <w:sz w:val="22"/>
          <w:szCs w:val="22"/>
        </w:rPr>
        <w:t xml:space="preserve"> 1985, 1988</w:t>
      </w:r>
    </w:p>
    <w:p w14:paraId="0EA1CF9D" w14:textId="77777777" w:rsidR="00811360" w:rsidRPr="00874FA2" w:rsidRDefault="00811360" w:rsidP="00811360">
      <w:pPr>
        <w:rPr>
          <w:sz w:val="22"/>
          <w:szCs w:val="22"/>
        </w:rPr>
      </w:pPr>
      <w:r w:rsidRPr="00874FA2">
        <w:rPr>
          <w:sz w:val="22"/>
          <w:szCs w:val="22"/>
        </w:rPr>
        <w:t>Turner et al 2008</w:t>
      </w:r>
    </w:p>
    <w:p w14:paraId="70A665B7" w14:textId="77777777" w:rsidR="00811360" w:rsidRPr="00874FA2" w:rsidRDefault="00811360" w:rsidP="00811360">
      <w:pPr>
        <w:rPr>
          <w:sz w:val="22"/>
          <w:szCs w:val="22"/>
        </w:rPr>
      </w:pPr>
      <w:r w:rsidRPr="00874FA2">
        <w:rPr>
          <w:sz w:val="22"/>
          <w:szCs w:val="22"/>
        </w:rPr>
        <w:t>Fries et al 1993</w:t>
      </w:r>
    </w:p>
    <w:p w14:paraId="3A9919B6" w14:textId="77777777" w:rsidR="00811360" w:rsidRPr="00874FA2" w:rsidRDefault="00811360" w:rsidP="00811360">
      <w:pPr>
        <w:rPr>
          <w:sz w:val="22"/>
          <w:szCs w:val="22"/>
        </w:rPr>
      </w:pPr>
      <w:proofErr w:type="spellStart"/>
      <w:r w:rsidRPr="00874FA2">
        <w:rPr>
          <w:sz w:val="22"/>
          <w:szCs w:val="22"/>
        </w:rPr>
        <w:t>McDade</w:t>
      </w:r>
      <w:proofErr w:type="spellEnd"/>
      <w:r w:rsidRPr="00874FA2">
        <w:rPr>
          <w:sz w:val="22"/>
          <w:szCs w:val="22"/>
        </w:rPr>
        <w:t xml:space="preserve"> and </w:t>
      </w:r>
      <w:proofErr w:type="spellStart"/>
      <w:r w:rsidRPr="00874FA2">
        <w:rPr>
          <w:sz w:val="22"/>
          <w:szCs w:val="22"/>
        </w:rPr>
        <w:t>Worthman</w:t>
      </w:r>
      <w:proofErr w:type="spellEnd"/>
      <w:r w:rsidRPr="00874FA2">
        <w:rPr>
          <w:sz w:val="22"/>
          <w:szCs w:val="22"/>
        </w:rPr>
        <w:t xml:space="preserve"> 1999</w:t>
      </w:r>
    </w:p>
    <w:p w14:paraId="1E7C3B41" w14:textId="77777777" w:rsidR="00811360" w:rsidRPr="00874FA2" w:rsidRDefault="00811360" w:rsidP="00811360">
      <w:pPr>
        <w:rPr>
          <w:sz w:val="22"/>
          <w:szCs w:val="22"/>
        </w:rPr>
      </w:pPr>
      <w:r w:rsidRPr="00874FA2">
        <w:rPr>
          <w:sz w:val="22"/>
          <w:szCs w:val="22"/>
        </w:rPr>
        <w:t>Eaton et al. 2002</w:t>
      </w:r>
    </w:p>
    <w:p w14:paraId="1EF9E1D1" w14:textId="77777777" w:rsidR="00811360" w:rsidRPr="00874FA2" w:rsidRDefault="00811360" w:rsidP="00811360">
      <w:pPr>
        <w:rPr>
          <w:sz w:val="22"/>
          <w:szCs w:val="22"/>
        </w:rPr>
      </w:pPr>
      <w:proofErr w:type="spellStart"/>
      <w:r w:rsidRPr="00874FA2">
        <w:rPr>
          <w:sz w:val="22"/>
          <w:szCs w:val="22"/>
        </w:rPr>
        <w:t>Strausman</w:t>
      </w:r>
      <w:proofErr w:type="spellEnd"/>
      <w:r w:rsidRPr="00874FA2">
        <w:rPr>
          <w:sz w:val="22"/>
          <w:szCs w:val="22"/>
        </w:rPr>
        <w:t xml:space="preserve"> 1997, 1999</w:t>
      </w:r>
    </w:p>
    <w:p w14:paraId="7358C10D" w14:textId="77777777" w:rsidR="00811360" w:rsidRPr="00874FA2" w:rsidRDefault="00811360" w:rsidP="00811360">
      <w:pPr>
        <w:rPr>
          <w:sz w:val="22"/>
          <w:szCs w:val="22"/>
        </w:rPr>
      </w:pPr>
      <w:proofErr w:type="spellStart"/>
      <w:r w:rsidRPr="00874FA2">
        <w:rPr>
          <w:sz w:val="22"/>
          <w:szCs w:val="22"/>
        </w:rPr>
        <w:t>Seivert</w:t>
      </w:r>
      <w:proofErr w:type="spellEnd"/>
      <w:r w:rsidRPr="00874FA2">
        <w:rPr>
          <w:sz w:val="22"/>
          <w:szCs w:val="22"/>
        </w:rPr>
        <w:t xml:space="preserve"> 2008</w:t>
      </w:r>
    </w:p>
    <w:p w14:paraId="2EF2FD6B" w14:textId="77777777" w:rsidR="00811360" w:rsidRPr="00874FA2" w:rsidRDefault="00811360" w:rsidP="00811360">
      <w:pPr>
        <w:rPr>
          <w:sz w:val="22"/>
          <w:szCs w:val="22"/>
        </w:rPr>
      </w:pPr>
      <w:r w:rsidRPr="00874FA2">
        <w:rPr>
          <w:sz w:val="22"/>
          <w:szCs w:val="22"/>
        </w:rPr>
        <w:t>O’Connor et al 2008 (unpublished)</w:t>
      </w:r>
    </w:p>
    <w:p w14:paraId="3AF0C8B7" w14:textId="77777777" w:rsidR="00811360" w:rsidRPr="00874FA2" w:rsidRDefault="00811360" w:rsidP="00811360">
      <w:pPr>
        <w:rPr>
          <w:sz w:val="22"/>
          <w:szCs w:val="22"/>
        </w:rPr>
      </w:pPr>
      <w:r w:rsidRPr="00874FA2">
        <w:rPr>
          <w:sz w:val="22"/>
          <w:szCs w:val="22"/>
        </w:rPr>
        <w:t>Key et al. 2001</w:t>
      </w:r>
    </w:p>
    <w:p w14:paraId="4250DBF6" w14:textId="77777777" w:rsidR="00811360" w:rsidRPr="00874FA2" w:rsidRDefault="00811360" w:rsidP="00811360">
      <w:pPr>
        <w:rPr>
          <w:sz w:val="22"/>
          <w:szCs w:val="22"/>
        </w:rPr>
      </w:pPr>
      <w:proofErr w:type="spellStart"/>
      <w:r w:rsidRPr="00874FA2">
        <w:rPr>
          <w:sz w:val="22"/>
          <w:szCs w:val="22"/>
        </w:rPr>
        <w:t>Kuzawa</w:t>
      </w:r>
      <w:proofErr w:type="spellEnd"/>
      <w:r w:rsidRPr="00874FA2">
        <w:rPr>
          <w:sz w:val="22"/>
          <w:szCs w:val="22"/>
        </w:rPr>
        <w:t xml:space="preserve"> 2005, 2007, 2008</w:t>
      </w:r>
    </w:p>
    <w:p w14:paraId="33135126" w14:textId="77777777" w:rsidR="00884E84" w:rsidRPr="00874FA2" w:rsidRDefault="00884E84" w:rsidP="00884E84">
      <w:pPr>
        <w:rPr>
          <w:sz w:val="22"/>
          <w:szCs w:val="22"/>
        </w:rPr>
      </w:pPr>
    </w:p>
    <w:p w14:paraId="071CDE0C" w14:textId="77777777" w:rsidR="00884E84" w:rsidRPr="00874FA2" w:rsidRDefault="00884E84" w:rsidP="00C94937">
      <w:pPr>
        <w:rPr>
          <w:sz w:val="22"/>
          <w:szCs w:val="22"/>
        </w:rPr>
      </w:pPr>
    </w:p>
    <w:p w14:paraId="797F3185" w14:textId="77777777" w:rsidR="006C7306" w:rsidRPr="00A32EDE" w:rsidRDefault="006C7306" w:rsidP="00C94937">
      <w:pPr>
        <w:rPr>
          <w:b/>
          <w:sz w:val="22"/>
          <w:szCs w:val="22"/>
        </w:rPr>
      </w:pPr>
      <w:r w:rsidRPr="00A32EDE">
        <w:rPr>
          <w:b/>
          <w:sz w:val="22"/>
          <w:szCs w:val="22"/>
        </w:rPr>
        <w:t>Evolution of pelvis size:</w:t>
      </w:r>
    </w:p>
    <w:p w14:paraId="1F9BC03E" w14:textId="77777777" w:rsidR="006C7306" w:rsidRPr="00874FA2" w:rsidRDefault="006C7306" w:rsidP="00C94937">
      <w:pPr>
        <w:rPr>
          <w:sz w:val="22"/>
          <w:szCs w:val="22"/>
        </w:rPr>
      </w:pPr>
      <w:r w:rsidRPr="00874FA2">
        <w:rPr>
          <w:sz w:val="22"/>
          <w:szCs w:val="22"/>
        </w:rPr>
        <w:t>Ruff 2010</w:t>
      </w:r>
    </w:p>
    <w:p w14:paraId="352AC6FE" w14:textId="77777777" w:rsidR="006C7306" w:rsidRPr="00874FA2" w:rsidRDefault="00800529" w:rsidP="00C94937">
      <w:pPr>
        <w:rPr>
          <w:sz w:val="22"/>
          <w:szCs w:val="22"/>
        </w:rPr>
      </w:pPr>
      <w:proofErr w:type="spellStart"/>
      <w:r w:rsidRPr="00874FA2">
        <w:rPr>
          <w:sz w:val="22"/>
          <w:szCs w:val="22"/>
        </w:rPr>
        <w:t>Tague</w:t>
      </w:r>
      <w:proofErr w:type="spellEnd"/>
      <w:r w:rsidRPr="00874FA2">
        <w:rPr>
          <w:sz w:val="22"/>
          <w:szCs w:val="22"/>
        </w:rPr>
        <w:t xml:space="preserve"> and Lovejoy 1986</w:t>
      </w:r>
    </w:p>
    <w:p w14:paraId="4520C827" w14:textId="77777777" w:rsidR="00800529" w:rsidRPr="00874FA2" w:rsidRDefault="00800529" w:rsidP="00C94937">
      <w:pPr>
        <w:rPr>
          <w:sz w:val="22"/>
          <w:szCs w:val="22"/>
        </w:rPr>
      </w:pPr>
      <w:proofErr w:type="spellStart"/>
      <w:r w:rsidRPr="00874FA2">
        <w:rPr>
          <w:sz w:val="22"/>
          <w:szCs w:val="22"/>
        </w:rPr>
        <w:t>Trevanthan</w:t>
      </w:r>
      <w:proofErr w:type="spellEnd"/>
      <w:r w:rsidRPr="00874FA2">
        <w:rPr>
          <w:sz w:val="22"/>
          <w:szCs w:val="22"/>
        </w:rPr>
        <w:t xml:space="preserve"> and Rosenberg 2000</w:t>
      </w:r>
    </w:p>
    <w:p w14:paraId="15AB5DC2" w14:textId="77777777" w:rsidR="00800529" w:rsidRPr="00874FA2" w:rsidRDefault="00800529" w:rsidP="00C94937">
      <w:pPr>
        <w:rPr>
          <w:sz w:val="22"/>
          <w:szCs w:val="22"/>
        </w:rPr>
      </w:pPr>
    </w:p>
    <w:p w14:paraId="6A3889EE" w14:textId="77777777" w:rsidR="006C7306" w:rsidRPr="00874FA2" w:rsidRDefault="006C7306" w:rsidP="00C94937">
      <w:pPr>
        <w:rPr>
          <w:sz w:val="22"/>
          <w:szCs w:val="22"/>
        </w:rPr>
      </w:pPr>
    </w:p>
    <w:p w14:paraId="161060FB" w14:textId="77777777" w:rsidR="00C94937" w:rsidRPr="00A32EDE" w:rsidRDefault="00C94937" w:rsidP="00C94937">
      <w:pPr>
        <w:rPr>
          <w:b/>
          <w:sz w:val="22"/>
          <w:szCs w:val="22"/>
        </w:rPr>
      </w:pPr>
      <w:r w:rsidRPr="00A32EDE">
        <w:rPr>
          <w:b/>
          <w:sz w:val="22"/>
          <w:szCs w:val="22"/>
        </w:rPr>
        <w:t>Human evolution:</w:t>
      </w:r>
    </w:p>
    <w:p w14:paraId="0D6537C8" w14:textId="77777777" w:rsidR="00C94937" w:rsidRPr="00874FA2" w:rsidRDefault="00C94937" w:rsidP="00C94937">
      <w:pPr>
        <w:rPr>
          <w:sz w:val="22"/>
          <w:szCs w:val="22"/>
        </w:rPr>
      </w:pPr>
      <w:r w:rsidRPr="00874FA2">
        <w:rPr>
          <w:sz w:val="22"/>
          <w:szCs w:val="22"/>
        </w:rPr>
        <w:t xml:space="preserve">Leslie Aiello; Henry </w:t>
      </w:r>
      <w:proofErr w:type="spellStart"/>
      <w:r w:rsidRPr="00874FA2">
        <w:rPr>
          <w:sz w:val="22"/>
          <w:szCs w:val="22"/>
        </w:rPr>
        <w:t>Harpending</w:t>
      </w:r>
      <w:proofErr w:type="spellEnd"/>
      <w:r w:rsidRPr="00874FA2">
        <w:rPr>
          <w:sz w:val="22"/>
          <w:szCs w:val="22"/>
        </w:rPr>
        <w:t xml:space="preserve">; Milford </w:t>
      </w:r>
      <w:proofErr w:type="spellStart"/>
      <w:r w:rsidRPr="00874FA2">
        <w:rPr>
          <w:sz w:val="22"/>
          <w:szCs w:val="22"/>
        </w:rPr>
        <w:t>Wolpoff</w:t>
      </w:r>
      <w:proofErr w:type="spellEnd"/>
      <w:r w:rsidRPr="00874FA2">
        <w:rPr>
          <w:sz w:val="22"/>
          <w:szCs w:val="22"/>
        </w:rPr>
        <w:t xml:space="preserve">; </w:t>
      </w:r>
      <w:proofErr w:type="spellStart"/>
      <w:r w:rsidRPr="00874FA2">
        <w:rPr>
          <w:sz w:val="22"/>
          <w:szCs w:val="22"/>
        </w:rPr>
        <w:t>Cavalli</w:t>
      </w:r>
      <w:proofErr w:type="spellEnd"/>
      <w:r w:rsidRPr="00874FA2">
        <w:rPr>
          <w:sz w:val="22"/>
          <w:szCs w:val="22"/>
        </w:rPr>
        <w:t xml:space="preserve">-Sforza; Phil Walker; Alan Walker; Louis, Richard, </w:t>
      </w:r>
      <w:proofErr w:type="spellStart"/>
      <w:r w:rsidRPr="00874FA2">
        <w:rPr>
          <w:sz w:val="22"/>
          <w:szCs w:val="22"/>
        </w:rPr>
        <w:t>Meave</w:t>
      </w:r>
      <w:proofErr w:type="spellEnd"/>
      <w:r w:rsidRPr="00874FA2">
        <w:rPr>
          <w:sz w:val="22"/>
          <w:szCs w:val="22"/>
        </w:rPr>
        <w:t xml:space="preserve"> Leakey; any text on </w:t>
      </w:r>
      <w:proofErr w:type="spellStart"/>
      <w:r w:rsidRPr="00874FA2">
        <w:rPr>
          <w:sz w:val="22"/>
          <w:szCs w:val="22"/>
        </w:rPr>
        <w:t>phys</w:t>
      </w:r>
      <w:proofErr w:type="spellEnd"/>
      <w:r w:rsidRPr="00874FA2">
        <w:rPr>
          <w:sz w:val="22"/>
          <w:szCs w:val="22"/>
        </w:rPr>
        <w:t xml:space="preserve"> </w:t>
      </w:r>
      <w:proofErr w:type="spellStart"/>
      <w:r w:rsidRPr="00874FA2">
        <w:rPr>
          <w:sz w:val="22"/>
          <w:szCs w:val="22"/>
        </w:rPr>
        <w:t>anth</w:t>
      </w:r>
      <w:proofErr w:type="spellEnd"/>
      <w:r w:rsidRPr="00874FA2">
        <w:rPr>
          <w:sz w:val="22"/>
          <w:szCs w:val="22"/>
        </w:rPr>
        <w:t xml:space="preserve"> (e.g. Boyd and Silk; Nelson and </w:t>
      </w:r>
      <w:proofErr w:type="spellStart"/>
      <w:r w:rsidRPr="00874FA2">
        <w:rPr>
          <w:sz w:val="22"/>
          <w:szCs w:val="22"/>
        </w:rPr>
        <w:t>Jurmain</w:t>
      </w:r>
      <w:proofErr w:type="spellEnd"/>
      <w:r w:rsidRPr="00874FA2">
        <w:rPr>
          <w:sz w:val="22"/>
          <w:szCs w:val="22"/>
        </w:rPr>
        <w:t>, etc.)</w:t>
      </w:r>
    </w:p>
    <w:p w14:paraId="7F19A8C7" w14:textId="77777777" w:rsidR="00C94937" w:rsidRPr="00874FA2" w:rsidRDefault="00C94937" w:rsidP="00C94937">
      <w:pPr>
        <w:rPr>
          <w:sz w:val="22"/>
          <w:szCs w:val="22"/>
        </w:rPr>
      </w:pPr>
    </w:p>
    <w:p w14:paraId="166CD22E" w14:textId="77777777" w:rsidR="00C94937" w:rsidRPr="00874FA2" w:rsidRDefault="00C94937" w:rsidP="00C94937">
      <w:pPr>
        <w:rPr>
          <w:sz w:val="22"/>
          <w:szCs w:val="22"/>
        </w:rPr>
      </w:pPr>
      <w:r w:rsidRPr="00874FA2">
        <w:rPr>
          <w:sz w:val="22"/>
          <w:szCs w:val="22"/>
        </w:rPr>
        <w:t>EP:</w:t>
      </w:r>
    </w:p>
    <w:p w14:paraId="67C7FA29" w14:textId="77777777" w:rsidR="00C94937" w:rsidRPr="00874FA2" w:rsidRDefault="00C94937" w:rsidP="00C94937">
      <w:pPr>
        <w:rPr>
          <w:sz w:val="22"/>
          <w:szCs w:val="22"/>
        </w:rPr>
      </w:pPr>
      <w:r w:rsidRPr="00874FA2">
        <w:rPr>
          <w:sz w:val="22"/>
          <w:szCs w:val="22"/>
        </w:rPr>
        <w:t xml:space="preserve">David Buss; Leda </w:t>
      </w:r>
      <w:proofErr w:type="spellStart"/>
      <w:r w:rsidRPr="00874FA2">
        <w:rPr>
          <w:sz w:val="22"/>
          <w:szCs w:val="22"/>
        </w:rPr>
        <w:t>Cosmides</w:t>
      </w:r>
      <w:proofErr w:type="spellEnd"/>
      <w:r w:rsidRPr="00874FA2">
        <w:rPr>
          <w:sz w:val="22"/>
          <w:szCs w:val="22"/>
        </w:rPr>
        <w:t xml:space="preserve">; John </w:t>
      </w:r>
      <w:proofErr w:type="spellStart"/>
      <w:r w:rsidRPr="00874FA2">
        <w:rPr>
          <w:sz w:val="22"/>
          <w:szCs w:val="22"/>
        </w:rPr>
        <w:t>Tooby</w:t>
      </w:r>
      <w:proofErr w:type="spellEnd"/>
      <w:r w:rsidRPr="00874FA2">
        <w:rPr>
          <w:sz w:val="22"/>
          <w:szCs w:val="22"/>
        </w:rPr>
        <w:t xml:space="preserve">; </w:t>
      </w:r>
      <w:proofErr w:type="spellStart"/>
      <w:r w:rsidRPr="00874FA2">
        <w:rPr>
          <w:sz w:val="22"/>
          <w:szCs w:val="22"/>
        </w:rPr>
        <w:t>Gaulin</w:t>
      </w:r>
      <w:proofErr w:type="spellEnd"/>
      <w:r w:rsidRPr="00874FA2">
        <w:rPr>
          <w:sz w:val="22"/>
          <w:szCs w:val="22"/>
        </w:rPr>
        <w:t xml:space="preserve">; Margo Wilson; Martin Daly; Don Symons; Doug </w:t>
      </w:r>
      <w:proofErr w:type="spellStart"/>
      <w:r w:rsidRPr="00874FA2">
        <w:rPr>
          <w:sz w:val="22"/>
          <w:szCs w:val="22"/>
        </w:rPr>
        <w:t>Kenrick</w:t>
      </w:r>
      <w:proofErr w:type="spellEnd"/>
      <w:r w:rsidRPr="00874FA2">
        <w:rPr>
          <w:sz w:val="22"/>
          <w:szCs w:val="22"/>
        </w:rPr>
        <w:t xml:space="preserve">; Neil </w:t>
      </w:r>
      <w:proofErr w:type="spellStart"/>
      <w:r w:rsidRPr="00874FA2">
        <w:rPr>
          <w:sz w:val="22"/>
          <w:szCs w:val="22"/>
        </w:rPr>
        <w:t>Malamuth</w:t>
      </w:r>
      <w:proofErr w:type="spellEnd"/>
      <w:r w:rsidRPr="00874FA2">
        <w:rPr>
          <w:sz w:val="22"/>
          <w:szCs w:val="22"/>
        </w:rPr>
        <w:t xml:space="preserve">; AJ </w:t>
      </w:r>
      <w:proofErr w:type="spellStart"/>
      <w:r w:rsidRPr="00874FA2">
        <w:rPr>
          <w:sz w:val="22"/>
          <w:szCs w:val="22"/>
        </w:rPr>
        <w:t>Figueredo</w:t>
      </w:r>
      <w:proofErr w:type="spellEnd"/>
      <w:r w:rsidRPr="00874FA2">
        <w:rPr>
          <w:sz w:val="22"/>
          <w:szCs w:val="22"/>
        </w:rPr>
        <w:t xml:space="preserve">; Randy </w:t>
      </w:r>
      <w:proofErr w:type="spellStart"/>
      <w:r w:rsidRPr="00874FA2">
        <w:rPr>
          <w:sz w:val="22"/>
          <w:szCs w:val="22"/>
        </w:rPr>
        <w:t>Thornhill</w:t>
      </w:r>
      <w:proofErr w:type="spellEnd"/>
      <w:proofErr w:type="gramStart"/>
      <w:r w:rsidRPr="00874FA2">
        <w:rPr>
          <w:sz w:val="22"/>
          <w:szCs w:val="22"/>
        </w:rPr>
        <w:t>;  Steve</w:t>
      </w:r>
      <w:proofErr w:type="gramEnd"/>
      <w:r w:rsidRPr="00874FA2">
        <w:rPr>
          <w:sz w:val="22"/>
          <w:szCs w:val="22"/>
        </w:rPr>
        <w:t xml:space="preserve"> </w:t>
      </w:r>
      <w:proofErr w:type="spellStart"/>
      <w:r w:rsidRPr="00874FA2">
        <w:rPr>
          <w:sz w:val="22"/>
          <w:szCs w:val="22"/>
        </w:rPr>
        <w:t>Gangested</w:t>
      </w:r>
      <w:proofErr w:type="spellEnd"/>
      <w:r w:rsidRPr="00874FA2">
        <w:rPr>
          <w:sz w:val="22"/>
          <w:szCs w:val="22"/>
        </w:rPr>
        <w:t xml:space="preserve">;  Geoffrey Miller; </w:t>
      </w:r>
      <w:proofErr w:type="spellStart"/>
      <w:r w:rsidRPr="00874FA2">
        <w:rPr>
          <w:sz w:val="22"/>
          <w:szCs w:val="22"/>
        </w:rPr>
        <w:t>Dev</w:t>
      </w:r>
      <w:proofErr w:type="spellEnd"/>
      <w:r w:rsidRPr="00874FA2">
        <w:rPr>
          <w:sz w:val="22"/>
          <w:szCs w:val="22"/>
        </w:rPr>
        <w:t xml:space="preserve"> Singh;  Steve Pinker; Clark Barrett; Frank </w:t>
      </w:r>
      <w:proofErr w:type="spellStart"/>
      <w:r w:rsidRPr="00874FA2">
        <w:rPr>
          <w:sz w:val="22"/>
          <w:szCs w:val="22"/>
        </w:rPr>
        <w:t>Sulloway</w:t>
      </w:r>
      <w:proofErr w:type="spellEnd"/>
      <w:r w:rsidRPr="00874FA2">
        <w:rPr>
          <w:sz w:val="22"/>
          <w:szCs w:val="22"/>
        </w:rPr>
        <w:t xml:space="preserve">; Ed Hagen; Todd Shackelford; Nancy Segal; Marty Hazelton; Simon Baron-Cohen; Charles Crawford; Alan </w:t>
      </w:r>
      <w:proofErr w:type="spellStart"/>
      <w:r w:rsidRPr="00874FA2">
        <w:rPr>
          <w:sz w:val="22"/>
          <w:szCs w:val="22"/>
        </w:rPr>
        <w:t>Fridlund</w:t>
      </w:r>
      <w:proofErr w:type="spellEnd"/>
      <w:r w:rsidRPr="00874FA2">
        <w:rPr>
          <w:sz w:val="22"/>
          <w:szCs w:val="22"/>
        </w:rPr>
        <w:t xml:space="preserve">; Rob </w:t>
      </w:r>
      <w:proofErr w:type="spellStart"/>
      <w:r w:rsidRPr="00874FA2">
        <w:rPr>
          <w:sz w:val="22"/>
          <w:szCs w:val="22"/>
        </w:rPr>
        <w:t>Kurzban</w:t>
      </w:r>
      <w:proofErr w:type="spellEnd"/>
      <w:r w:rsidRPr="00874FA2">
        <w:rPr>
          <w:sz w:val="22"/>
          <w:szCs w:val="22"/>
        </w:rPr>
        <w:t xml:space="preserve">; Larry </w:t>
      </w:r>
      <w:proofErr w:type="spellStart"/>
      <w:r w:rsidRPr="00874FA2">
        <w:rPr>
          <w:sz w:val="22"/>
          <w:szCs w:val="22"/>
        </w:rPr>
        <w:t>Hirschfeld</w:t>
      </w:r>
      <w:proofErr w:type="spellEnd"/>
      <w:r w:rsidRPr="00874FA2">
        <w:rPr>
          <w:sz w:val="22"/>
          <w:szCs w:val="22"/>
        </w:rPr>
        <w:t xml:space="preserve">; Marc Hauser; Dan </w:t>
      </w:r>
      <w:proofErr w:type="spellStart"/>
      <w:r w:rsidRPr="00874FA2">
        <w:rPr>
          <w:sz w:val="22"/>
          <w:szCs w:val="22"/>
        </w:rPr>
        <w:t>Fessler</w:t>
      </w:r>
      <w:proofErr w:type="spellEnd"/>
    </w:p>
    <w:p w14:paraId="7DD4F3B9" w14:textId="77777777" w:rsidR="00C94937" w:rsidRPr="00874FA2" w:rsidRDefault="00C94937" w:rsidP="00C94937">
      <w:pPr>
        <w:rPr>
          <w:sz w:val="22"/>
          <w:szCs w:val="22"/>
        </w:rPr>
      </w:pPr>
    </w:p>
    <w:p w14:paraId="6D96F192" w14:textId="77777777" w:rsidR="00C94937" w:rsidRPr="00874FA2" w:rsidRDefault="00C94937" w:rsidP="00C94937">
      <w:pPr>
        <w:rPr>
          <w:sz w:val="22"/>
          <w:szCs w:val="22"/>
        </w:rPr>
      </w:pPr>
      <w:r w:rsidRPr="00874FA2">
        <w:rPr>
          <w:sz w:val="22"/>
          <w:szCs w:val="22"/>
        </w:rPr>
        <w:t>BE:</w:t>
      </w:r>
    </w:p>
    <w:p w14:paraId="52BE677F" w14:textId="77777777" w:rsidR="00C94937" w:rsidRPr="00874FA2" w:rsidRDefault="00C94937" w:rsidP="00C94937">
      <w:pPr>
        <w:rPr>
          <w:sz w:val="22"/>
          <w:szCs w:val="22"/>
        </w:rPr>
      </w:pPr>
      <w:r w:rsidRPr="00874FA2">
        <w:rPr>
          <w:sz w:val="22"/>
          <w:szCs w:val="22"/>
        </w:rPr>
        <w:t xml:space="preserve">Ray </w:t>
      </w:r>
      <w:proofErr w:type="spellStart"/>
      <w:r w:rsidRPr="00874FA2">
        <w:rPr>
          <w:sz w:val="22"/>
          <w:szCs w:val="22"/>
        </w:rPr>
        <w:t>Hames</w:t>
      </w:r>
      <w:proofErr w:type="spellEnd"/>
      <w:proofErr w:type="gramStart"/>
      <w:r w:rsidRPr="00874FA2">
        <w:rPr>
          <w:sz w:val="22"/>
          <w:szCs w:val="22"/>
        </w:rPr>
        <w:t>;  Monique</w:t>
      </w:r>
      <w:proofErr w:type="gramEnd"/>
      <w:r w:rsidRPr="00874FA2">
        <w:rPr>
          <w:sz w:val="22"/>
          <w:szCs w:val="22"/>
        </w:rPr>
        <w:t xml:space="preserve"> </w:t>
      </w:r>
      <w:proofErr w:type="spellStart"/>
      <w:r w:rsidRPr="00874FA2">
        <w:rPr>
          <w:sz w:val="22"/>
          <w:szCs w:val="22"/>
        </w:rPr>
        <w:t>Borgerhoff</w:t>
      </w:r>
      <w:proofErr w:type="spellEnd"/>
      <w:r w:rsidRPr="00874FA2">
        <w:rPr>
          <w:sz w:val="22"/>
          <w:szCs w:val="22"/>
        </w:rPr>
        <w:t xml:space="preserve">-Mulder;  Paul </w:t>
      </w:r>
      <w:proofErr w:type="spellStart"/>
      <w:r w:rsidRPr="00874FA2">
        <w:rPr>
          <w:sz w:val="22"/>
          <w:szCs w:val="22"/>
        </w:rPr>
        <w:t>Turke</w:t>
      </w:r>
      <w:proofErr w:type="spellEnd"/>
      <w:r w:rsidRPr="00874FA2">
        <w:rPr>
          <w:sz w:val="22"/>
          <w:szCs w:val="22"/>
        </w:rPr>
        <w:t xml:space="preserve">;  Kim Hill; </w:t>
      </w:r>
      <w:proofErr w:type="spellStart"/>
      <w:r w:rsidRPr="00874FA2">
        <w:rPr>
          <w:sz w:val="22"/>
          <w:szCs w:val="22"/>
        </w:rPr>
        <w:t>Magdi</w:t>
      </w:r>
      <w:proofErr w:type="spellEnd"/>
      <w:r w:rsidRPr="00874FA2">
        <w:rPr>
          <w:sz w:val="22"/>
          <w:szCs w:val="22"/>
        </w:rPr>
        <w:t xml:space="preserve"> </w:t>
      </w:r>
      <w:proofErr w:type="spellStart"/>
      <w:r w:rsidRPr="00874FA2">
        <w:rPr>
          <w:sz w:val="22"/>
          <w:szCs w:val="22"/>
        </w:rPr>
        <w:t>Hurtado</w:t>
      </w:r>
      <w:proofErr w:type="spellEnd"/>
      <w:r w:rsidRPr="00874FA2">
        <w:rPr>
          <w:sz w:val="22"/>
          <w:szCs w:val="22"/>
        </w:rPr>
        <w:t xml:space="preserve">; Hilly Kaplan; Frank Marlowe; Rebecca Bird; Kristen Hawkes; Eric Smith; Bill Irons; Nap </w:t>
      </w:r>
      <w:proofErr w:type="spellStart"/>
      <w:r w:rsidRPr="00874FA2">
        <w:rPr>
          <w:sz w:val="22"/>
          <w:szCs w:val="22"/>
        </w:rPr>
        <w:t>Chagnon</w:t>
      </w:r>
      <w:proofErr w:type="spellEnd"/>
      <w:r w:rsidRPr="00874FA2">
        <w:rPr>
          <w:sz w:val="22"/>
          <w:szCs w:val="22"/>
        </w:rPr>
        <w:t xml:space="preserve">; Bruce </w:t>
      </w:r>
      <w:proofErr w:type="spellStart"/>
      <w:r w:rsidRPr="00874FA2">
        <w:rPr>
          <w:sz w:val="22"/>
          <w:szCs w:val="22"/>
        </w:rPr>
        <w:t>Winterhalder</w:t>
      </w:r>
      <w:proofErr w:type="spellEnd"/>
      <w:r w:rsidRPr="00874FA2">
        <w:rPr>
          <w:sz w:val="22"/>
          <w:szCs w:val="22"/>
        </w:rPr>
        <w:t xml:space="preserve">; Rich </w:t>
      </w:r>
      <w:proofErr w:type="spellStart"/>
      <w:r w:rsidRPr="00874FA2">
        <w:rPr>
          <w:sz w:val="22"/>
          <w:szCs w:val="22"/>
        </w:rPr>
        <w:t>Sosis</w:t>
      </w:r>
      <w:proofErr w:type="spellEnd"/>
      <w:r w:rsidRPr="00874FA2">
        <w:rPr>
          <w:sz w:val="22"/>
          <w:szCs w:val="22"/>
        </w:rPr>
        <w:t xml:space="preserve">; John Bock; Steve </w:t>
      </w:r>
      <w:proofErr w:type="spellStart"/>
      <w:r w:rsidRPr="00874FA2">
        <w:rPr>
          <w:sz w:val="22"/>
          <w:szCs w:val="22"/>
        </w:rPr>
        <w:t>Gaulin</w:t>
      </w:r>
      <w:proofErr w:type="spellEnd"/>
      <w:r w:rsidRPr="00874FA2">
        <w:rPr>
          <w:sz w:val="22"/>
          <w:szCs w:val="22"/>
        </w:rPr>
        <w:t xml:space="preserve">;  Robin Dunbar; Alan Rogers; Sarah </w:t>
      </w:r>
      <w:proofErr w:type="spellStart"/>
      <w:r w:rsidRPr="00874FA2">
        <w:rPr>
          <w:sz w:val="22"/>
          <w:szCs w:val="22"/>
        </w:rPr>
        <w:t>Hrdy</w:t>
      </w:r>
      <w:proofErr w:type="spellEnd"/>
      <w:r w:rsidRPr="00874FA2">
        <w:rPr>
          <w:sz w:val="22"/>
          <w:szCs w:val="22"/>
        </w:rPr>
        <w:t xml:space="preserve">; Joan Silk; Lee </w:t>
      </w:r>
      <w:proofErr w:type="spellStart"/>
      <w:r w:rsidRPr="00874FA2">
        <w:rPr>
          <w:sz w:val="22"/>
          <w:szCs w:val="22"/>
        </w:rPr>
        <w:t>Cronk</w:t>
      </w:r>
      <w:proofErr w:type="spellEnd"/>
      <w:r w:rsidRPr="00874FA2">
        <w:rPr>
          <w:sz w:val="22"/>
          <w:szCs w:val="22"/>
        </w:rPr>
        <w:t xml:space="preserve">; Larry Sugiyama; Ruth Mace; John </w:t>
      </w:r>
      <w:proofErr w:type="spellStart"/>
      <w:r w:rsidRPr="00874FA2">
        <w:rPr>
          <w:sz w:val="22"/>
          <w:szCs w:val="22"/>
        </w:rPr>
        <w:t>Mitani</w:t>
      </w:r>
      <w:proofErr w:type="spellEnd"/>
      <w:r w:rsidRPr="00874FA2">
        <w:rPr>
          <w:sz w:val="22"/>
          <w:szCs w:val="22"/>
        </w:rPr>
        <w:t xml:space="preserve">; Bev </w:t>
      </w:r>
      <w:proofErr w:type="spellStart"/>
      <w:r w:rsidRPr="00874FA2">
        <w:rPr>
          <w:sz w:val="22"/>
          <w:szCs w:val="22"/>
        </w:rPr>
        <w:t>Strassman</w:t>
      </w:r>
      <w:proofErr w:type="spellEnd"/>
      <w:r w:rsidRPr="00874FA2">
        <w:rPr>
          <w:sz w:val="22"/>
          <w:szCs w:val="22"/>
        </w:rPr>
        <w:t xml:space="preserve">; Barbara Smuts; Barry Hewlett; Mike </w:t>
      </w:r>
      <w:proofErr w:type="spellStart"/>
      <w:r w:rsidRPr="00874FA2">
        <w:rPr>
          <w:sz w:val="22"/>
          <w:szCs w:val="22"/>
        </w:rPr>
        <w:t>Alvard</w:t>
      </w:r>
      <w:proofErr w:type="spellEnd"/>
      <w:r w:rsidRPr="00874FA2">
        <w:rPr>
          <w:sz w:val="22"/>
          <w:szCs w:val="22"/>
        </w:rPr>
        <w:t xml:space="preserve">; Mark </w:t>
      </w:r>
      <w:proofErr w:type="spellStart"/>
      <w:r w:rsidRPr="00874FA2">
        <w:rPr>
          <w:sz w:val="22"/>
          <w:szCs w:val="22"/>
        </w:rPr>
        <w:t>Flinn</w:t>
      </w:r>
      <w:proofErr w:type="spellEnd"/>
      <w:r w:rsidRPr="00874FA2">
        <w:rPr>
          <w:sz w:val="22"/>
          <w:szCs w:val="22"/>
        </w:rPr>
        <w:t xml:space="preserve">; Pat Draper; Richard </w:t>
      </w:r>
      <w:proofErr w:type="spellStart"/>
      <w:r w:rsidRPr="00874FA2">
        <w:rPr>
          <w:sz w:val="22"/>
          <w:szCs w:val="22"/>
        </w:rPr>
        <w:t>Wrangham</w:t>
      </w:r>
      <w:proofErr w:type="spellEnd"/>
      <w:r w:rsidRPr="00874FA2">
        <w:rPr>
          <w:sz w:val="22"/>
          <w:szCs w:val="22"/>
        </w:rPr>
        <w:t xml:space="preserve">; Nick </w:t>
      </w:r>
      <w:proofErr w:type="spellStart"/>
      <w:r w:rsidRPr="00874FA2">
        <w:rPr>
          <w:sz w:val="22"/>
          <w:szCs w:val="22"/>
        </w:rPr>
        <w:t>Blurton</w:t>
      </w:r>
      <w:proofErr w:type="spellEnd"/>
      <w:r w:rsidRPr="00874FA2">
        <w:rPr>
          <w:sz w:val="22"/>
          <w:szCs w:val="22"/>
        </w:rPr>
        <w:t xml:space="preserve"> Jones; </w:t>
      </w:r>
      <w:proofErr w:type="spellStart"/>
      <w:r w:rsidRPr="00874FA2">
        <w:rPr>
          <w:sz w:val="22"/>
          <w:szCs w:val="22"/>
        </w:rPr>
        <w:t>Gurven</w:t>
      </w:r>
      <w:proofErr w:type="spellEnd"/>
    </w:p>
    <w:p w14:paraId="6D955DE8" w14:textId="77777777" w:rsidR="00C94937" w:rsidRPr="00874FA2" w:rsidRDefault="00C94937" w:rsidP="00C94937">
      <w:pPr>
        <w:rPr>
          <w:sz w:val="22"/>
          <w:szCs w:val="22"/>
        </w:rPr>
      </w:pPr>
    </w:p>
    <w:p w14:paraId="16408744" w14:textId="77777777" w:rsidR="00C94937" w:rsidRPr="00874FA2" w:rsidRDefault="00C94937" w:rsidP="00C94937">
      <w:pPr>
        <w:rPr>
          <w:sz w:val="22"/>
          <w:szCs w:val="22"/>
        </w:rPr>
      </w:pPr>
      <w:r w:rsidRPr="00874FA2">
        <w:rPr>
          <w:sz w:val="22"/>
          <w:szCs w:val="22"/>
        </w:rPr>
        <w:t>Other:</w:t>
      </w:r>
    </w:p>
    <w:p w14:paraId="44920A74" w14:textId="77777777" w:rsidR="00C94937" w:rsidRPr="00874FA2" w:rsidRDefault="00C94937" w:rsidP="00C94937">
      <w:pPr>
        <w:rPr>
          <w:sz w:val="22"/>
          <w:szCs w:val="22"/>
        </w:rPr>
      </w:pPr>
      <w:proofErr w:type="spellStart"/>
      <w:r w:rsidRPr="00874FA2">
        <w:rPr>
          <w:sz w:val="22"/>
          <w:szCs w:val="22"/>
        </w:rPr>
        <w:t>Gerd</w:t>
      </w:r>
      <w:proofErr w:type="spellEnd"/>
      <w:r w:rsidRPr="00874FA2">
        <w:rPr>
          <w:sz w:val="22"/>
          <w:szCs w:val="22"/>
        </w:rPr>
        <w:t xml:space="preserve"> </w:t>
      </w:r>
      <w:proofErr w:type="spellStart"/>
      <w:r w:rsidRPr="00874FA2">
        <w:rPr>
          <w:sz w:val="22"/>
          <w:szCs w:val="22"/>
        </w:rPr>
        <w:t>Gigerenzer</w:t>
      </w:r>
      <w:proofErr w:type="spellEnd"/>
      <w:r w:rsidRPr="00874FA2">
        <w:rPr>
          <w:sz w:val="22"/>
          <w:szCs w:val="22"/>
        </w:rPr>
        <w:t xml:space="preserve">; Ernst Fehr; Pascal Boyer; Craig Stanford; Rob Boyd; Joe </w:t>
      </w:r>
      <w:proofErr w:type="spellStart"/>
      <w:r w:rsidRPr="00874FA2">
        <w:rPr>
          <w:sz w:val="22"/>
          <w:szCs w:val="22"/>
        </w:rPr>
        <w:t>Henrich</w:t>
      </w:r>
      <w:proofErr w:type="spellEnd"/>
      <w:r w:rsidRPr="00874FA2">
        <w:rPr>
          <w:sz w:val="22"/>
          <w:szCs w:val="22"/>
        </w:rPr>
        <w:t xml:space="preserve">; Peter </w:t>
      </w:r>
      <w:proofErr w:type="spellStart"/>
      <w:r w:rsidRPr="00874FA2">
        <w:rPr>
          <w:sz w:val="22"/>
          <w:szCs w:val="22"/>
        </w:rPr>
        <w:t>Richerson</w:t>
      </w:r>
      <w:proofErr w:type="spellEnd"/>
      <w:r w:rsidRPr="00874FA2">
        <w:rPr>
          <w:sz w:val="22"/>
          <w:szCs w:val="22"/>
        </w:rPr>
        <w:t xml:space="preserve">; Chris Boehm; Christophe </w:t>
      </w:r>
      <w:proofErr w:type="spellStart"/>
      <w:r w:rsidRPr="00874FA2">
        <w:rPr>
          <w:sz w:val="22"/>
          <w:szCs w:val="22"/>
        </w:rPr>
        <w:t>Boesch</w:t>
      </w:r>
      <w:proofErr w:type="spellEnd"/>
      <w:r w:rsidRPr="00874FA2">
        <w:rPr>
          <w:sz w:val="22"/>
          <w:szCs w:val="22"/>
        </w:rPr>
        <w:t>; Don Brown</w:t>
      </w:r>
    </w:p>
    <w:p w14:paraId="31A7DA4F" w14:textId="77777777" w:rsidR="00C94937" w:rsidRDefault="00C94937" w:rsidP="00C94937"/>
    <w:p w14:paraId="0F6EDE32" w14:textId="77777777" w:rsidR="000B717E" w:rsidRDefault="000B717E" w:rsidP="000B717E"/>
    <w:p w14:paraId="2B4EE14F" w14:textId="77777777" w:rsidR="000B717E" w:rsidRPr="000B717E" w:rsidRDefault="000B717E"/>
    <w:sectPr w:rsidR="000B717E" w:rsidRPr="000B717E" w:rsidSect="00BC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58E"/>
    <w:multiLevelType w:val="hybridMultilevel"/>
    <w:tmpl w:val="6904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D04A3"/>
    <w:multiLevelType w:val="hybridMultilevel"/>
    <w:tmpl w:val="3EA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C1CC0"/>
    <w:multiLevelType w:val="hybridMultilevel"/>
    <w:tmpl w:val="2E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061C2"/>
    <w:multiLevelType w:val="hybridMultilevel"/>
    <w:tmpl w:val="157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B4E82"/>
    <w:multiLevelType w:val="hybridMultilevel"/>
    <w:tmpl w:val="3E6401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8D0EAF"/>
    <w:multiLevelType w:val="hybridMultilevel"/>
    <w:tmpl w:val="17E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A3E8D"/>
    <w:multiLevelType w:val="hybridMultilevel"/>
    <w:tmpl w:val="E048A55E"/>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7E"/>
    <w:rsid w:val="00076856"/>
    <w:rsid w:val="000B717E"/>
    <w:rsid w:val="001F20FF"/>
    <w:rsid w:val="00223669"/>
    <w:rsid w:val="00383515"/>
    <w:rsid w:val="00477972"/>
    <w:rsid w:val="00492A24"/>
    <w:rsid w:val="00521AFE"/>
    <w:rsid w:val="00577F4E"/>
    <w:rsid w:val="005B43B0"/>
    <w:rsid w:val="006C7306"/>
    <w:rsid w:val="006E7780"/>
    <w:rsid w:val="00800529"/>
    <w:rsid w:val="00811360"/>
    <w:rsid w:val="00874FA2"/>
    <w:rsid w:val="00884E84"/>
    <w:rsid w:val="008F096E"/>
    <w:rsid w:val="00A32EDE"/>
    <w:rsid w:val="00B80C8E"/>
    <w:rsid w:val="00BB3EC2"/>
    <w:rsid w:val="00BC4072"/>
    <w:rsid w:val="00C8514B"/>
    <w:rsid w:val="00C94937"/>
    <w:rsid w:val="00D35874"/>
    <w:rsid w:val="00E000DA"/>
    <w:rsid w:val="00F54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74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17E"/>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521AFE"/>
    <w:pPr>
      <w:ind w:left="720"/>
      <w:contextualSpacing/>
    </w:pPr>
  </w:style>
  <w:style w:type="paragraph" w:styleId="NormalWeb">
    <w:name w:val="Normal (Web)"/>
    <w:basedOn w:val="Normal"/>
    <w:uiPriority w:val="99"/>
    <w:unhideWhenUsed/>
    <w:rsid w:val="00C9493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51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17E"/>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521AFE"/>
    <w:pPr>
      <w:ind w:left="720"/>
      <w:contextualSpacing/>
    </w:pPr>
  </w:style>
  <w:style w:type="paragraph" w:styleId="NormalWeb">
    <w:name w:val="Normal (Web)"/>
    <w:basedOn w:val="Normal"/>
    <w:uiPriority w:val="99"/>
    <w:unhideWhenUsed/>
    <w:rsid w:val="00C9493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51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4255">
      <w:bodyDiv w:val="1"/>
      <w:marLeft w:val="0"/>
      <w:marRight w:val="0"/>
      <w:marTop w:val="0"/>
      <w:marBottom w:val="0"/>
      <w:divBdr>
        <w:top w:val="none" w:sz="0" w:space="0" w:color="auto"/>
        <w:left w:val="none" w:sz="0" w:space="0" w:color="auto"/>
        <w:bottom w:val="none" w:sz="0" w:space="0" w:color="auto"/>
        <w:right w:val="none" w:sz="0" w:space="0" w:color="auto"/>
      </w:divBdr>
    </w:div>
    <w:div w:id="195703306">
      <w:bodyDiv w:val="1"/>
      <w:marLeft w:val="0"/>
      <w:marRight w:val="0"/>
      <w:marTop w:val="0"/>
      <w:marBottom w:val="0"/>
      <w:divBdr>
        <w:top w:val="none" w:sz="0" w:space="0" w:color="auto"/>
        <w:left w:val="none" w:sz="0" w:space="0" w:color="auto"/>
        <w:bottom w:val="none" w:sz="0" w:space="0" w:color="auto"/>
        <w:right w:val="none" w:sz="0" w:space="0" w:color="auto"/>
      </w:divBdr>
    </w:div>
    <w:div w:id="210115873">
      <w:bodyDiv w:val="1"/>
      <w:marLeft w:val="0"/>
      <w:marRight w:val="0"/>
      <w:marTop w:val="0"/>
      <w:marBottom w:val="0"/>
      <w:divBdr>
        <w:top w:val="none" w:sz="0" w:space="0" w:color="auto"/>
        <w:left w:val="none" w:sz="0" w:space="0" w:color="auto"/>
        <w:bottom w:val="none" w:sz="0" w:space="0" w:color="auto"/>
        <w:right w:val="none" w:sz="0" w:space="0" w:color="auto"/>
      </w:divBdr>
    </w:div>
    <w:div w:id="278293574">
      <w:bodyDiv w:val="1"/>
      <w:marLeft w:val="0"/>
      <w:marRight w:val="0"/>
      <w:marTop w:val="0"/>
      <w:marBottom w:val="0"/>
      <w:divBdr>
        <w:top w:val="none" w:sz="0" w:space="0" w:color="auto"/>
        <w:left w:val="none" w:sz="0" w:space="0" w:color="auto"/>
        <w:bottom w:val="none" w:sz="0" w:space="0" w:color="auto"/>
        <w:right w:val="none" w:sz="0" w:space="0" w:color="auto"/>
      </w:divBdr>
    </w:div>
    <w:div w:id="332073229">
      <w:bodyDiv w:val="1"/>
      <w:marLeft w:val="0"/>
      <w:marRight w:val="0"/>
      <w:marTop w:val="0"/>
      <w:marBottom w:val="0"/>
      <w:divBdr>
        <w:top w:val="none" w:sz="0" w:space="0" w:color="auto"/>
        <w:left w:val="none" w:sz="0" w:space="0" w:color="auto"/>
        <w:bottom w:val="none" w:sz="0" w:space="0" w:color="auto"/>
        <w:right w:val="none" w:sz="0" w:space="0" w:color="auto"/>
      </w:divBdr>
    </w:div>
    <w:div w:id="336422491">
      <w:bodyDiv w:val="1"/>
      <w:marLeft w:val="0"/>
      <w:marRight w:val="0"/>
      <w:marTop w:val="0"/>
      <w:marBottom w:val="0"/>
      <w:divBdr>
        <w:top w:val="none" w:sz="0" w:space="0" w:color="auto"/>
        <w:left w:val="none" w:sz="0" w:space="0" w:color="auto"/>
        <w:bottom w:val="none" w:sz="0" w:space="0" w:color="auto"/>
        <w:right w:val="none" w:sz="0" w:space="0" w:color="auto"/>
      </w:divBdr>
    </w:div>
    <w:div w:id="352538317">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49057281">
      <w:bodyDiv w:val="1"/>
      <w:marLeft w:val="0"/>
      <w:marRight w:val="0"/>
      <w:marTop w:val="0"/>
      <w:marBottom w:val="0"/>
      <w:divBdr>
        <w:top w:val="none" w:sz="0" w:space="0" w:color="auto"/>
        <w:left w:val="none" w:sz="0" w:space="0" w:color="auto"/>
        <w:bottom w:val="none" w:sz="0" w:space="0" w:color="auto"/>
        <w:right w:val="none" w:sz="0" w:space="0" w:color="auto"/>
      </w:divBdr>
    </w:div>
    <w:div w:id="613364491">
      <w:bodyDiv w:val="1"/>
      <w:marLeft w:val="0"/>
      <w:marRight w:val="0"/>
      <w:marTop w:val="0"/>
      <w:marBottom w:val="0"/>
      <w:divBdr>
        <w:top w:val="none" w:sz="0" w:space="0" w:color="auto"/>
        <w:left w:val="none" w:sz="0" w:space="0" w:color="auto"/>
        <w:bottom w:val="none" w:sz="0" w:space="0" w:color="auto"/>
        <w:right w:val="none" w:sz="0" w:space="0" w:color="auto"/>
      </w:divBdr>
    </w:div>
    <w:div w:id="656030442">
      <w:bodyDiv w:val="1"/>
      <w:marLeft w:val="0"/>
      <w:marRight w:val="0"/>
      <w:marTop w:val="0"/>
      <w:marBottom w:val="0"/>
      <w:divBdr>
        <w:top w:val="none" w:sz="0" w:space="0" w:color="auto"/>
        <w:left w:val="none" w:sz="0" w:space="0" w:color="auto"/>
        <w:bottom w:val="none" w:sz="0" w:space="0" w:color="auto"/>
        <w:right w:val="none" w:sz="0" w:space="0" w:color="auto"/>
      </w:divBdr>
    </w:div>
    <w:div w:id="657613452">
      <w:bodyDiv w:val="1"/>
      <w:marLeft w:val="0"/>
      <w:marRight w:val="0"/>
      <w:marTop w:val="0"/>
      <w:marBottom w:val="0"/>
      <w:divBdr>
        <w:top w:val="none" w:sz="0" w:space="0" w:color="auto"/>
        <w:left w:val="none" w:sz="0" w:space="0" w:color="auto"/>
        <w:bottom w:val="none" w:sz="0" w:space="0" w:color="auto"/>
        <w:right w:val="none" w:sz="0" w:space="0" w:color="auto"/>
      </w:divBdr>
    </w:div>
    <w:div w:id="695085455">
      <w:bodyDiv w:val="1"/>
      <w:marLeft w:val="0"/>
      <w:marRight w:val="0"/>
      <w:marTop w:val="0"/>
      <w:marBottom w:val="0"/>
      <w:divBdr>
        <w:top w:val="none" w:sz="0" w:space="0" w:color="auto"/>
        <w:left w:val="none" w:sz="0" w:space="0" w:color="auto"/>
        <w:bottom w:val="none" w:sz="0" w:space="0" w:color="auto"/>
        <w:right w:val="none" w:sz="0" w:space="0" w:color="auto"/>
      </w:divBdr>
    </w:div>
    <w:div w:id="756682003">
      <w:bodyDiv w:val="1"/>
      <w:marLeft w:val="0"/>
      <w:marRight w:val="0"/>
      <w:marTop w:val="0"/>
      <w:marBottom w:val="0"/>
      <w:divBdr>
        <w:top w:val="none" w:sz="0" w:space="0" w:color="auto"/>
        <w:left w:val="none" w:sz="0" w:space="0" w:color="auto"/>
        <w:bottom w:val="none" w:sz="0" w:space="0" w:color="auto"/>
        <w:right w:val="none" w:sz="0" w:space="0" w:color="auto"/>
      </w:divBdr>
    </w:div>
    <w:div w:id="773786868">
      <w:bodyDiv w:val="1"/>
      <w:marLeft w:val="0"/>
      <w:marRight w:val="0"/>
      <w:marTop w:val="0"/>
      <w:marBottom w:val="0"/>
      <w:divBdr>
        <w:top w:val="none" w:sz="0" w:space="0" w:color="auto"/>
        <w:left w:val="none" w:sz="0" w:space="0" w:color="auto"/>
        <w:bottom w:val="none" w:sz="0" w:space="0" w:color="auto"/>
        <w:right w:val="none" w:sz="0" w:space="0" w:color="auto"/>
      </w:divBdr>
    </w:div>
    <w:div w:id="876967899">
      <w:bodyDiv w:val="1"/>
      <w:marLeft w:val="0"/>
      <w:marRight w:val="0"/>
      <w:marTop w:val="0"/>
      <w:marBottom w:val="0"/>
      <w:divBdr>
        <w:top w:val="none" w:sz="0" w:space="0" w:color="auto"/>
        <w:left w:val="none" w:sz="0" w:space="0" w:color="auto"/>
        <w:bottom w:val="none" w:sz="0" w:space="0" w:color="auto"/>
        <w:right w:val="none" w:sz="0" w:space="0" w:color="auto"/>
      </w:divBdr>
    </w:div>
    <w:div w:id="902375951">
      <w:bodyDiv w:val="1"/>
      <w:marLeft w:val="0"/>
      <w:marRight w:val="0"/>
      <w:marTop w:val="0"/>
      <w:marBottom w:val="0"/>
      <w:divBdr>
        <w:top w:val="none" w:sz="0" w:space="0" w:color="auto"/>
        <w:left w:val="none" w:sz="0" w:space="0" w:color="auto"/>
        <w:bottom w:val="none" w:sz="0" w:space="0" w:color="auto"/>
        <w:right w:val="none" w:sz="0" w:space="0" w:color="auto"/>
      </w:divBdr>
    </w:div>
    <w:div w:id="955982812">
      <w:bodyDiv w:val="1"/>
      <w:marLeft w:val="0"/>
      <w:marRight w:val="0"/>
      <w:marTop w:val="0"/>
      <w:marBottom w:val="0"/>
      <w:divBdr>
        <w:top w:val="none" w:sz="0" w:space="0" w:color="auto"/>
        <w:left w:val="none" w:sz="0" w:space="0" w:color="auto"/>
        <w:bottom w:val="none" w:sz="0" w:space="0" w:color="auto"/>
        <w:right w:val="none" w:sz="0" w:space="0" w:color="auto"/>
      </w:divBdr>
    </w:div>
    <w:div w:id="979000604">
      <w:bodyDiv w:val="1"/>
      <w:marLeft w:val="0"/>
      <w:marRight w:val="0"/>
      <w:marTop w:val="0"/>
      <w:marBottom w:val="0"/>
      <w:divBdr>
        <w:top w:val="none" w:sz="0" w:space="0" w:color="auto"/>
        <w:left w:val="none" w:sz="0" w:space="0" w:color="auto"/>
        <w:bottom w:val="none" w:sz="0" w:space="0" w:color="auto"/>
        <w:right w:val="none" w:sz="0" w:space="0" w:color="auto"/>
      </w:divBdr>
    </w:div>
    <w:div w:id="989283364">
      <w:bodyDiv w:val="1"/>
      <w:marLeft w:val="0"/>
      <w:marRight w:val="0"/>
      <w:marTop w:val="0"/>
      <w:marBottom w:val="0"/>
      <w:divBdr>
        <w:top w:val="none" w:sz="0" w:space="0" w:color="auto"/>
        <w:left w:val="none" w:sz="0" w:space="0" w:color="auto"/>
        <w:bottom w:val="none" w:sz="0" w:space="0" w:color="auto"/>
        <w:right w:val="none" w:sz="0" w:space="0" w:color="auto"/>
      </w:divBdr>
    </w:div>
    <w:div w:id="1012873294">
      <w:bodyDiv w:val="1"/>
      <w:marLeft w:val="0"/>
      <w:marRight w:val="0"/>
      <w:marTop w:val="0"/>
      <w:marBottom w:val="0"/>
      <w:divBdr>
        <w:top w:val="none" w:sz="0" w:space="0" w:color="auto"/>
        <w:left w:val="none" w:sz="0" w:space="0" w:color="auto"/>
        <w:bottom w:val="none" w:sz="0" w:space="0" w:color="auto"/>
        <w:right w:val="none" w:sz="0" w:space="0" w:color="auto"/>
      </w:divBdr>
    </w:div>
    <w:div w:id="1183396456">
      <w:bodyDiv w:val="1"/>
      <w:marLeft w:val="0"/>
      <w:marRight w:val="0"/>
      <w:marTop w:val="0"/>
      <w:marBottom w:val="0"/>
      <w:divBdr>
        <w:top w:val="none" w:sz="0" w:space="0" w:color="auto"/>
        <w:left w:val="none" w:sz="0" w:space="0" w:color="auto"/>
        <w:bottom w:val="none" w:sz="0" w:space="0" w:color="auto"/>
        <w:right w:val="none" w:sz="0" w:space="0" w:color="auto"/>
      </w:divBdr>
    </w:div>
    <w:div w:id="1219244155">
      <w:bodyDiv w:val="1"/>
      <w:marLeft w:val="0"/>
      <w:marRight w:val="0"/>
      <w:marTop w:val="0"/>
      <w:marBottom w:val="0"/>
      <w:divBdr>
        <w:top w:val="none" w:sz="0" w:space="0" w:color="auto"/>
        <w:left w:val="none" w:sz="0" w:space="0" w:color="auto"/>
        <w:bottom w:val="none" w:sz="0" w:space="0" w:color="auto"/>
        <w:right w:val="none" w:sz="0" w:space="0" w:color="auto"/>
      </w:divBdr>
    </w:div>
    <w:div w:id="1326008577">
      <w:bodyDiv w:val="1"/>
      <w:marLeft w:val="0"/>
      <w:marRight w:val="0"/>
      <w:marTop w:val="0"/>
      <w:marBottom w:val="0"/>
      <w:divBdr>
        <w:top w:val="none" w:sz="0" w:space="0" w:color="auto"/>
        <w:left w:val="none" w:sz="0" w:space="0" w:color="auto"/>
        <w:bottom w:val="none" w:sz="0" w:space="0" w:color="auto"/>
        <w:right w:val="none" w:sz="0" w:space="0" w:color="auto"/>
      </w:divBdr>
    </w:div>
    <w:div w:id="1412579565">
      <w:bodyDiv w:val="1"/>
      <w:marLeft w:val="0"/>
      <w:marRight w:val="0"/>
      <w:marTop w:val="0"/>
      <w:marBottom w:val="0"/>
      <w:divBdr>
        <w:top w:val="none" w:sz="0" w:space="0" w:color="auto"/>
        <w:left w:val="none" w:sz="0" w:space="0" w:color="auto"/>
        <w:bottom w:val="none" w:sz="0" w:space="0" w:color="auto"/>
        <w:right w:val="none" w:sz="0" w:space="0" w:color="auto"/>
      </w:divBdr>
    </w:div>
    <w:div w:id="1413426556">
      <w:bodyDiv w:val="1"/>
      <w:marLeft w:val="0"/>
      <w:marRight w:val="0"/>
      <w:marTop w:val="0"/>
      <w:marBottom w:val="0"/>
      <w:divBdr>
        <w:top w:val="none" w:sz="0" w:space="0" w:color="auto"/>
        <w:left w:val="none" w:sz="0" w:space="0" w:color="auto"/>
        <w:bottom w:val="none" w:sz="0" w:space="0" w:color="auto"/>
        <w:right w:val="none" w:sz="0" w:space="0" w:color="auto"/>
      </w:divBdr>
    </w:div>
    <w:div w:id="1424301667">
      <w:bodyDiv w:val="1"/>
      <w:marLeft w:val="0"/>
      <w:marRight w:val="0"/>
      <w:marTop w:val="0"/>
      <w:marBottom w:val="0"/>
      <w:divBdr>
        <w:top w:val="none" w:sz="0" w:space="0" w:color="auto"/>
        <w:left w:val="none" w:sz="0" w:space="0" w:color="auto"/>
        <w:bottom w:val="none" w:sz="0" w:space="0" w:color="auto"/>
        <w:right w:val="none" w:sz="0" w:space="0" w:color="auto"/>
      </w:divBdr>
    </w:div>
    <w:div w:id="1427313857">
      <w:bodyDiv w:val="1"/>
      <w:marLeft w:val="0"/>
      <w:marRight w:val="0"/>
      <w:marTop w:val="0"/>
      <w:marBottom w:val="0"/>
      <w:divBdr>
        <w:top w:val="none" w:sz="0" w:space="0" w:color="auto"/>
        <w:left w:val="none" w:sz="0" w:space="0" w:color="auto"/>
        <w:bottom w:val="none" w:sz="0" w:space="0" w:color="auto"/>
        <w:right w:val="none" w:sz="0" w:space="0" w:color="auto"/>
      </w:divBdr>
    </w:div>
    <w:div w:id="1431244892">
      <w:bodyDiv w:val="1"/>
      <w:marLeft w:val="0"/>
      <w:marRight w:val="0"/>
      <w:marTop w:val="0"/>
      <w:marBottom w:val="0"/>
      <w:divBdr>
        <w:top w:val="none" w:sz="0" w:space="0" w:color="auto"/>
        <w:left w:val="none" w:sz="0" w:space="0" w:color="auto"/>
        <w:bottom w:val="none" w:sz="0" w:space="0" w:color="auto"/>
        <w:right w:val="none" w:sz="0" w:space="0" w:color="auto"/>
      </w:divBdr>
    </w:div>
    <w:div w:id="1493526721">
      <w:bodyDiv w:val="1"/>
      <w:marLeft w:val="0"/>
      <w:marRight w:val="0"/>
      <w:marTop w:val="0"/>
      <w:marBottom w:val="0"/>
      <w:divBdr>
        <w:top w:val="none" w:sz="0" w:space="0" w:color="auto"/>
        <w:left w:val="none" w:sz="0" w:space="0" w:color="auto"/>
        <w:bottom w:val="none" w:sz="0" w:space="0" w:color="auto"/>
        <w:right w:val="none" w:sz="0" w:space="0" w:color="auto"/>
      </w:divBdr>
    </w:div>
    <w:div w:id="1568958847">
      <w:bodyDiv w:val="1"/>
      <w:marLeft w:val="0"/>
      <w:marRight w:val="0"/>
      <w:marTop w:val="0"/>
      <w:marBottom w:val="0"/>
      <w:divBdr>
        <w:top w:val="none" w:sz="0" w:space="0" w:color="auto"/>
        <w:left w:val="none" w:sz="0" w:space="0" w:color="auto"/>
        <w:bottom w:val="none" w:sz="0" w:space="0" w:color="auto"/>
        <w:right w:val="none" w:sz="0" w:space="0" w:color="auto"/>
      </w:divBdr>
    </w:div>
    <w:div w:id="1608386684">
      <w:bodyDiv w:val="1"/>
      <w:marLeft w:val="0"/>
      <w:marRight w:val="0"/>
      <w:marTop w:val="0"/>
      <w:marBottom w:val="0"/>
      <w:divBdr>
        <w:top w:val="none" w:sz="0" w:space="0" w:color="auto"/>
        <w:left w:val="none" w:sz="0" w:space="0" w:color="auto"/>
        <w:bottom w:val="none" w:sz="0" w:space="0" w:color="auto"/>
        <w:right w:val="none" w:sz="0" w:space="0" w:color="auto"/>
      </w:divBdr>
    </w:div>
    <w:div w:id="1625187050">
      <w:bodyDiv w:val="1"/>
      <w:marLeft w:val="0"/>
      <w:marRight w:val="0"/>
      <w:marTop w:val="0"/>
      <w:marBottom w:val="0"/>
      <w:divBdr>
        <w:top w:val="none" w:sz="0" w:space="0" w:color="auto"/>
        <w:left w:val="none" w:sz="0" w:space="0" w:color="auto"/>
        <w:bottom w:val="none" w:sz="0" w:space="0" w:color="auto"/>
        <w:right w:val="none" w:sz="0" w:space="0" w:color="auto"/>
      </w:divBdr>
    </w:div>
    <w:div w:id="1719433864">
      <w:bodyDiv w:val="1"/>
      <w:marLeft w:val="0"/>
      <w:marRight w:val="0"/>
      <w:marTop w:val="0"/>
      <w:marBottom w:val="0"/>
      <w:divBdr>
        <w:top w:val="none" w:sz="0" w:space="0" w:color="auto"/>
        <w:left w:val="none" w:sz="0" w:space="0" w:color="auto"/>
        <w:bottom w:val="none" w:sz="0" w:space="0" w:color="auto"/>
        <w:right w:val="none" w:sz="0" w:space="0" w:color="auto"/>
      </w:divBdr>
    </w:div>
    <w:div w:id="1824464338">
      <w:bodyDiv w:val="1"/>
      <w:marLeft w:val="0"/>
      <w:marRight w:val="0"/>
      <w:marTop w:val="0"/>
      <w:marBottom w:val="0"/>
      <w:divBdr>
        <w:top w:val="none" w:sz="0" w:space="0" w:color="auto"/>
        <w:left w:val="none" w:sz="0" w:space="0" w:color="auto"/>
        <w:bottom w:val="none" w:sz="0" w:space="0" w:color="auto"/>
        <w:right w:val="none" w:sz="0" w:space="0" w:color="auto"/>
      </w:divBdr>
    </w:div>
    <w:div w:id="1925143851">
      <w:bodyDiv w:val="1"/>
      <w:marLeft w:val="0"/>
      <w:marRight w:val="0"/>
      <w:marTop w:val="0"/>
      <w:marBottom w:val="0"/>
      <w:divBdr>
        <w:top w:val="none" w:sz="0" w:space="0" w:color="auto"/>
        <w:left w:val="none" w:sz="0" w:space="0" w:color="auto"/>
        <w:bottom w:val="none" w:sz="0" w:space="0" w:color="auto"/>
        <w:right w:val="none" w:sz="0" w:space="0" w:color="auto"/>
      </w:divBdr>
    </w:div>
    <w:div w:id="2011173171">
      <w:bodyDiv w:val="1"/>
      <w:marLeft w:val="0"/>
      <w:marRight w:val="0"/>
      <w:marTop w:val="0"/>
      <w:marBottom w:val="0"/>
      <w:divBdr>
        <w:top w:val="none" w:sz="0" w:space="0" w:color="auto"/>
        <w:left w:val="none" w:sz="0" w:space="0" w:color="auto"/>
        <w:bottom w:val="none" w:sz="0" w:space="0" w:color="auto"/>
        <w:right w:val="none" w:sz="0" w:space="0" w:color="auto"/>
      </w:divBdr>
    </w:div>
    <w:div w:id="2016640043">
      <w:bodyDiv w:val="1"/>
      <w:marLeft w:val="0"/>
      <w:marRight w:val="0"/>
      <w:marTop w:val="0"/>
      <w:marBottom w:val="0"/>
      <w:divBdr>
        <w:top w:val="none" w:sz="0" w:space="0" w:color="auto"/>
        <w:left w:val="none" w:sz="0" w:space="0" w:color="auto"/>
        <w:bottom w:val="none" w:sz="0" w:space="0" w:color="auto"/>
        <w:right w:val="none" w:sz="0" w:space="0" w:color="auto"/>
      </w:divBdr>
    </w:div>
    <w:div w:id="2017531579">
      <w:bodyDiv w:val="1"/>
      <w:marLeft w:val="0"/>
      <w:marRight w:val="0"/>
      <w:marTop w:val="0"/>
      <w:marBottom w:val="0"/>
      <w:divBdr>
        <w:top w:val="none" w:sz="0" w:space="0" w:color="auto"/>
        <w:left w:val="none" w:sz="0" w:space="0" w:color="auto"/>
        <w:bottom w:val="none" w:sz="0" w:space="0" w:color="auto"/>
        <w:right w:val="none" w:sz="0" w:space="0" w:color="auto"/>
      </w:divBdr>
    </w:div>
    <w:div w:id="2042975582">
      <w:bodyDiv w:val="1"/>
      <w:marLeft w:val="0"/>
      <w:marRight w:val="0"/>
      <w:marTop w:val="0"/>
      <w:marBottom w:val="0"/>
      <w:divBdr>
        <w:top w:val="none" w:sz="0" w:space="0" w:color="auto"/>
        <w:left w:val="none" w:sz="0" w:space="0" w:color="auto"/>
        <w:bottom w:val="none" w:sz="0" w:space="0" w:color="auto"/>
        <w:right w:val="none" w:sz="0" w:space="0" w:color="auto"/>
      </w:divBdr>
    </w:div>
    <w:div w:id="2051568223">
      <w:bodyDiv w:val="1"/>
      <w:marLeft w:val="0"/>
      <w:marRight w:val="0"/>
      <w:marTop w:val="0"/>
      <w:marBottom w:val="0"/>
      <w:divBdr>
        <w:top w:val="none" w:sz="0" w:space="0" w:color="auto"/>
        <w:left w:val="none" w:sz="0" w:space="0" w:color="auto"/>
        <w:bottom w:val="none" w:sz="0" w:space="0" w:color="auto"/>
        <w:right w:val="none" w:sz="0" w:space="0" w:color="auto"/>
      </w:divBdr>
    </w:div>
    <w:div w:id="2117284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063222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2891</Words>
  <Characters>16479</Characters>
  <Application>Microsoft Macintosh Word</Application>
  <DocSecurity>0</DocSecurity>
  <Lines>137</Lines>
  <Paragraphs>38</Paragraphs>
  <ScaleCrop>false</ScaleCrop>
  <Company/>
  <LinksUpToDate>false</LinksUpToDate>
  <CharactersWithSpaces>19332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Garcia</dc:creator>
  <cp:keywords/>
  <dc:description/>
  <cp:lastModifiedBy>Angela Garcia</cp:lastModifiedBy>
  <cp:revision>2</cp:revision>
  <dcterms:created xsi:type="dcterms:W3CDTF">2016-10-13T16:23:00Z</dcterms:created>
  <dcterms:modified xsi:type="dcterms:W3CDTF">2016-10-13T16:23:00Z</dcterms:modified>
</cp:coreProperties>
</file>