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451B8B9" w:rsidR="00381847" w:rsidRDefault="0030753D">
            <w:pPr>
              <w:pBdr>
                <w:top w:val="nil"/>
                <w:left w:val="nil"/>
                <w:bottom w:val="nil"/>
                <w:right w:val="nil"/>
                <w:between w:val="nil"/>
              </w:pBdr>
            </w:pPr>
            <w:r>
              <w:t xml:space="preserve">Validating input data involves </w:t>
            </w:r>
            <w:r w:rsidR="008866B6">
              <w:t xml:space="preserve">inspecting and verifying </w:t>
            </w:r>
            <w:r w:rsidR="002A4767">
              <w:t xml:space="preserve">the correctness and integrity of </w:t>
            </w:r>
            <w:r w:rsidR="00CE67AF">
              <w:t xml:space="preserve">data </w:t>
            </w:r>
            <w:r w:rsidR="00060180">
              <w:t xml:space="preserve">provided from sources outside of the program or system. </w:t>
            </w:r>
            <w:r w:rsidR="004B0AFE">
              <w:t>The process usually includes checking data type</w:t>
            </w:r>
            <w:r w:rsidR="00610A95">
              <w:t xml:space="preserve">, boundary conditions, SQL injections, </w:t>
            </w:r>
            <w:r w:rsidR="00B52E90">
              <w:t xml:space="preserve">and buffer overflow attacks.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11E2D2A" w:rsidR="00381847" w:rsidRDefault="002C5CB0">
            <w:pPr>
              <w:pBdr>
                <w:top w:val="nil"/>
                <w:left w:val="nil"/>
                <w:bottom w:val="nil"/>
                <w:right w:val="nil"/>
                <w:between w:val="nil"/>
              </w:pBdr>
            </w:pPr>
            <w:r w:rsidRPr="002C5CB0">
              <w:t>Compiler warnings are messages generated by the compiler when it encounters potentially problematic or non-standard code constructs during the compilation process. Ignoring these warnings can lead to subtle bugs, compatibility issues, or even security vulnerabilities in the resulting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723BC23" w:rsidR="00381847" w:rsidRDefault="00BE0318">
            <w:pPr>
              <w:pBdr>
                <w:top w:val="nil"/>
                <w:left w:val="nil"/>
                <w:bottom w:val="nil"/>
                <w:right w:val="nil"/>
                <w:between w:val="nil"/>
              </w:pBdr>
            </w:pPr>
            <w:r>
              <w:t xml:space="preserve">By </w:t>
            </w:r>
            <w:r w:rsidR="003A7894">
              <w:t xml:space="preserve">making security policies at the architectural level, you </w:t>
            </w:r>
            <w:r w:rsidR="00D67799">
              <w:t xml:space="preserve">ensure that security is systematically integrated into the software’s structure and functionality. </w:t>
            </w:r>
            <w:r w:rsidR="007E1A62">
              <w:t xml:space="preserve">Being proactive about this helps to minimize </w:t>
            </w:r>
            <w:r w:rsidR="00EB2E26">
              <w:t>vulner</w:t>
            </w:r>
            <w:r w:rsidR="00947778">
              <w:t xml:space="preserve">abilities and ultimately reinforces the software’s overall security.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75A66CC" w:rsidR="00381847" w:rsidRDefault="007157CA">
            <w:pPr>
              <w:pBdr>
                <w:top w:val="nil"/>
                <w:left w:val="nil"/>
                <w:bottom w:val="nil"/>
                <w:right w:val="nil"/>
                <w:between w:val="nil"/>
              </w:pBdr>
            </w:pPr>
            <w:r>
              <w:t xml:space="preserve">Keeping it simple encourages developers to </w:t>
            </w:r>
            <w:r w:rsidR="00B83022">
              <w:t>avoid unnecessary abstractions and overengineering</w:t>
            </w:r>
            <w:r w:rsidR="00F641B6">
              <w:t>. Instead</w:t>
            </w:r>
            <w:r w:rsidR="00F91EE6">
              <w:t>,</w:t>
            </w:r>
            <w:r w:rsidR="00F641B6">
              <w:t xml:space="preserve"> it promotes clean, maintainable, and reliable </w:t>
            </w:r>
            <w:r w:rsidR="00455B2A">
              <w:t xml:space="preserve">code.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630C471" w:rsidR="00381847" w:rsidRDefault="0051783C">
            <w:pPr>
              <w:pBdr>
                <w:top w:val="nil"/>
                <w:left w:val="nil"/>
                <w:bottom w:val="nil"/>
                <w:right w:val="nil"/>
                <w:between w:val="nil"/>
              </w:pBdr>
            </w:pPr>
            <w:r>
              <w:t xml:space="preserve">By default, access </w:t>
            </w:r>
            <w:r w:rsidR="00006FC7">
              <w:t xml:space="preserve">to resources or actions should be denied unless explicitly allowed. </w:t>
            </w:r>
            <w:r w:rsidR="005A0558">
              <w:t xml:space="preserve">It is a proactive </w:t>
            </w:r>
            <w:r w:rsidR="00793179">
              <w:t>security measure that assumes any action or access is a potential security risk</w:t>
            </w:r>
            <w:r w:rsidR="00A057D3">
              <w:t xml:space="preserve">. This helps prevent things like </w:t>
            </w:r>
            <w:r w:rsidR="00497BC3">
              <w:t>unauthorized access and data breaches.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A990BFB" w:rsidR="00381847" w:rsidRDefault="0061466C">
            <w:pPr>
              <w:pBdr>
                <w:top w:val="nil"/>
                <w:left w:val="nil"/>
                <w:bottom w:val="nil"/>
                <w:right w:val="nil"/>
                <w:between w:val="nil"/>
              </w:pBdr>
            </w:pPr>
            <w:r>
              <w:t xml:space="preserve">By default, </w:t>
            </w:r>
            <w:r w:rsidR="000A2187">
              <w:t xml:space="preserve">users are given </w:t>
            </w:r>
            <w:r w:rsidR="000C1A03">
              <w:t>the minimum amount of access</w:t>
            </w:r>
            <w:r w:rsidR="00EA7630">
              <w:t xml:space="preserve"> necessary to do their job. </w:t>
            </w:r>
            <w:r w:rsidR="000C2931">
              <w:t xml:space="preserve">This is to help minimize </w:t>
            </w:r>
            <w:r w:rsidR="00A25790">
              <w:t>the potential damage that can result from accidental or deliberate misuse of privi</w:t>
            </w:r>
            <w:r w:rsidR="001006B8">
              <w:t xml:space="preserve">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D5BBE7D" w:rsidR="00381847" w:rsidRDefault="00DF7499">
            <w:pPr>
              <w:pBdr>
                <w:top w:val="nil"/>
                <w:left w:val="nil"/>
                <w:bottom w:val="nil"/>
                <w:right w:val="nil"/>
                <w:between w:val="nil"/>
              </w:pBdr>
            </w:pPr>
            <w:r>
              <w:t xml:space="preserve">Sanitization usually </w:t>
            </w:r>
            <w:r w:rsidR="00CF1FFF" w:rsidRPr="00CF1FFF">
              <w:t>involves carefully validating and cleaning data before transmitting it to external systems, services, or APIs</w:t>
            </w:r>
            <w:r w:rsidR="003E7EFE">
              <w:t xml:space="preserve">. </w:t>
            </w:r>
            <w:r w:rsidR="003E7EFE" w:rsidRPr="003E7EFE">
              <w:t>Sanitizing data sent to other systems helps prevent security vulnerabilities, data breaches, and potential issues with interoperability.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F80836C" w:rsidR="00381847" w:rsidRDefault="00207483">
            <w:pPr>
              <w:pBdr>
                <w:top w:val="nil"/>
                <w:left w:val="nil"/>
                <w:bottom w:val="nil"/>
                <w:right w:val="nil"/>
                <w:between w:val="nil"/>
              </w:pBdr>
            </w:pPr>
            <w:r>
              <w:t xml:space="preserve">Defense in depth </w:t>
            </w:r>
            <w:r w:rsidR="00C5239B">
              <w:t xml:space="preserve">is a </w:t>
            </w:r>
            <w:r w:rsidR="00C5239B" w:rsidRPr="00C5239B">
              <w:t>strategy that involves the implementation of multiple layers of security controls and measures to protect a system or network.</w:t>
            </w:r>
            <w:r w:rsidR="00004F8D">
              <w:t xml:space="preserve"> </w:t>
            </w:r>
            <w:r w:rsidR="00004F8D" w:rsidRPr="00004F8D">
              <w:t>This approach aims to provide redundancy and resilience against security threats and vulnerabilities by ensuring that if one security layer fails or is breached, there are additional layers to safeguard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8928115" w:rsidR="00381847" w:rsidRDefault="00806885">
            <w:pPr>
              <w:pBdr>
                <w:top w:val="nil"/>
                <w:left w:val="nil"/>
                <w:bottom w:val="nil"/>
                <w:right w:val="nil"/>
                <w:between w:val="nil"/>
              </w:pBdr>
            </w:pPr>
            <w:r w:rsidRPr="00806885">
              <w:t>Using effective Quality Assurance techniques helps identify and resolve issues early in the development process, reducing the cost and impact of defects in later stages. It also enhances the overall quality, reliability, and user satisfaction of the software product.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1AB7645" w:rsidR="00381847" w:rsidRDefault="009D666F">
            <w:pPr>
              <w:pBdr>
                <w:top w:val="nil"/>
                <w:left w:val="nil"/>
                <w:bottom w:val="nil"/>
                <w:right w:val="nil"/>
                <w:between w:val="nil"/>
              </w:pBdr>
            </w:pPr>
            <w:r>
              <w:t xml:space="preserve">This standard </w:t>
            </w:r>
            <w:r w:rsidRPr="009D666F">
              <w:t>focuses on writing code with security considerations in mind from the very beginning of the development process.</w:t>
            </w:r>
            <w:r>
              <w:t xml:space="preserve"> By </w:t>
            </w:r>
            <w:r w:rsidR="00754A21">
              <w:t xml:space="preserve">adopting security from the beginning, teams </w:t>
            </w:r>
            <w:r w:rsidR="00AA7884" w:rsidRPr="00AA7884">
              <w:t>can significantly reduce the risk of security breaches, protect sensitive data, and build software that is resilient to a wide range of security threats and attacks.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C9409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C94097" w:rsidRDefault="00C94097" w:rsidP="00C94097">
            <w:pPr>
              <w:jc w:val="center"/>
              <w:rPr>
                <w:b/>
              </w:rPr>
            </w:pPr>
            <w:r>
              <w:rPr>
                <w:b/>
              </w:rPr>
              <w:t>Data Type</w:t>
            </w:r>
          </w:p>
        </w:tc>
        <w:tc>
          <w:tcPr>
            <w:tcW w:w="1341" w:type="dxa"/>
            <w:tcMar>
              <w:top w:w="100" w:type="dxa"/>
              <w:left w:w="100" w:type="dxa"/>
              <w:bottom w:w="100" w:type="dxa"/>
              <w:right w:w="100" w:type="dxa"/>
            </w:tcMar>
          </w:tcPr>
          <w:p w14:paraId="5033E0B8" w14:textId="52373D54" w:rsidR="00C94097" w:rsidRDefault="00C94097" w:rsidP="00C94097">
            <w:pPr>
              <w:jc w:val="center"/>
            </w:pPr>
            <w:r w:rsidRPr="00AF5559">
              <w:t>STD-0</w:t>
            </w:r>
            <w:r>
              <w:t>01</w:t>
            </w:r>
            <w:r w:rsidRPr="00AF5559">
              <w:t>-GEN</w:t>
            </w:r>
          </w:p>
        </w:tc>
        <w:tc>
          <w:tcPr>
            <w:tcW w:w="7632" w:type="dxa"/>
            <w:tcMar>
              <w:top w:w="100" w:type="dxa"/>
              <w:left w:w="100" w:type="dxa"/>
              <w:bottom w:w="100" w:type="dxa"/>
              <w:right w:w="100" w:type="dxa"/>
            </w:tcMar>
          </w:tcPr>
          <w:p w14:paraId="7140E542" w14:textId="6A308531" w:rsidR="00C94097" w:rsidRDefault="00C94097" w:rsidP="00C94097">
            <w:r w:rsidRPr="005B1234">
              <w:t>Data Type Coding Standard</w:t>
            </w:r>
            <w:r>
              <w:t>s</w:t>
            </w:r>
            <w:r w:rsidRPr="005B1234">
              <w:t xml:space="preserve"> aim to ensure consistent and appropriate usage of data types throughout the codebase. </w:t>
            </w:r>
            <w:r>
              <w:t>D</w:t>
            </w:r>
            <w:r w:rsidRPr="005B1234">
              <w:t>efining guidelines for choosing data types</w:t>
            </w:r>
            <w:r>
              <w:t xml:space="preserve"> and</w:t>
            </w:r>
            <w:r w:rsidRPr="005B1234">
              <w:t xml:space="preserve"> naming conventions helps maintain code readability, portability, and reliability, and</w:t>
            </w:r>
            <w:r>
              <w:t xml:space="preserve"> help</w:t>
            </w:r>
            <w:r w:rsidRPr="005B1234">
              <w:t xml:space="preserve"> avoid unnecessary type conversions.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C890AE8" w:rsidR="00F72634" w:rsidRDefault="00A15672" w:rsidP="0015146B">
            <w:r w:rsidRPr="00A15672">
              <w:t>In this example, int and float data types</w:t>
            </w:r>
            <w:r w:rsidR="006158D0">
              <w:t xml:space="preserve"> </w:t>
            </w:r>
            <w:r w:rsidR="00466AB9">
              <w:t>are mixed</w:t>
            </w:r>
            <w:r w:rsidRPr="00A15672">
              <w:t xml:space="preserve"> without proper type conversion, potentially leading to unexpected behavior or precision loss.</w:t>
            </w:r>
          </w:p>
        </w:tc>
      </w:tr>
      <w:tr w:rsidR="00F72634" w14:paraId="5B8614A1" w14:textId="77777777" w:rsidTr="00001F14">
        <w:trPr>
          <w:trHeight w:val="460"/>
        </w:trPr>
        <w:tc>
          <w:tcPr>
            <w:tcW w:w="10800" w:type="dxa"/>
            <w:tcMar>
              <w:top w:w="100" w:type="dxa"/>
              <w:left w:w="100" w:type="dxa"/>
              <w:bottom w:w="100" w:type="dxa"/>
              <w:right w:w="100" w:type="dxa"/>
            </w:tcMar>
          </w:tcPr>
          <w:p w14:paraId="7ACCC743" w14:textId="77777777" w:rsidR="0087576F" w:rsidRPr="0087576F" w:rsidRDefault="0087576F" w:rsidP="0087576F">
            <w:r w:rsidRPr="0087576F">
              <w:t>int x = 5;</w:t>
            </w:r>
          </w:p>
          <w:p w14:paraId="1D05419D" w14:textId="77777777" w:rsidR="0087576F" w:rsidRPr="0087576F" w:rsidRDefault="0087576F" w:rsidP="0087576F">
            <w:r w:rsidRPr="0087576F">
              <w:t>float y = 3.14;</w:t>
            </w:r>
          </w:p>
          <w:p w14:paraId="3ECD0D5A" w14:textId="3E400E98" w:rsidR="00F72634" w:rsidRDefault="0087576F" w:rsidP="0087576F">
            <w:r w:rsidRPr="0087576F">
              <w:t xml:space="preserve">double result = x + y;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677AAA2" w:rsidR="00F72634" w:rsidRDefault="005B1E8B" w:rsidP="0015146B">
            <w:r w:rsidRPr="005B1E8B">
              <w:t>T</w:t>
            </w:r>
            <w:r>
              <w:t>o fix the non</w:t>
            </w:r>
            <w:r w:rsidRPr="005B1E8B">
              <w:t>compliant code example</w:t>
            </w:r>
            <w:r w:rsidR="00C0525C">
              <w:t>, here we</w:t>
            </w:r>
            <w:r w:rsidRPr="005B1E8B">
              <w:t xml:space="preserve"> explicitly casts variables to the desired data type, avoiding implicit type conversions and ensuring proper data type usage.</w:t>
            </w:r>
          </w:p>
        </w:tc>
      </w:tr>
      <w:tr w:rsidR="00F72634" w14:paraId="4EAB134E" w14:textId="77777777" w:rsidTr="00001F14">
        <w:trPr>
          <w:trHeight w:val="460"/>
        </w:trPr>
        <w:tc>
          <w:tcPr>
            <w:tcW w:w="10800" w:type="dxa"/>
            <w:tcMar>
              <w:top w:w="100" w:type="dxa"/>
              <w:left w:w="100" w:type="dxa"/>
              <w:bottom w:w="100" w:type="dxa"/>
              <w:right w:w="100" w:type="dxa"/>
            </w:tcMar>
          </w:tcPr>
          <w:p w14:paraId="2C0C5253" w14:textId="77777777" w:rsidR="00D86BF6" w:rsidRPr="00D86BF6" w:rsidRDefault="00D86BF6" w:rsidP="00D86BF6">
            <w:r w:rsidRPr="00D86BF6">
              <w:t>int x = 5;</w:t>
            </w:r>
          </w:p>
          <w:p w14:paraId="6FBF12B7" w14:textId="1FBFD8A4" w:rsidR="00D86BF6" w:rsidRPr="00D86BF6" w:rsidRDefault="00D86BF6" w:rsidP="00D86BF6">
            <w:r w:rsidRPr="00D86BF6">
              <w:t xml:space="preserve">float y = 3.14f; </w:t>
            </w:r>
          </w:p>
          <w:p w14:paraId="783CC6FF" w14:textId="66979633" w:rsidR="00F72634" w:rsidRDefault="00D86BF6" w:rsidP="00D86BF6">
            <w:r w:rsidRPr="00D86BF6">
              <w:t xml:space="preserve">double result = static_cast&lt;double&gt;(x) + static_cast&lt;double&gt;(y);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8DF4FC6" w:rsidR="00B475A1" w:rsidRDefault="00B475A1" w:rsidP="00F51FA8">
            <w:pPr>
              <w:pBdr>
                <w:top w:val="nil"/>
                <w:left w:val="nil"/>
                <w:bottom w:val="nil"/>
                <w:right w:val="nil"/>
                <w:between w:val="nil"/>
              </w:pBdr>
            </w:pPr>
            <w:r>
              <w:rPr>
                <w:b/>
              </w:rPr>
              <w:t>Principles(s):</w:t>
            </w:r>
            <w:r>
              <w:t xml:space="preserve"> </w:t>
            </w:r>
            <w:r w:rsidR="002E46C8">
              <w:t>DCL-03</w:t>
            </w:r>
            <w:r w:rsidR="00593808">
              <w:t>1</w:t>
            </w:r>
            <w:r w:rsidR="002E46C8">
              <w:t>-</w:t>
            </w:r>
            <w:r w:rsidR="004B2953">
              <w:t>CPP</w:t>
            </w:r>
            <w:r w:rsidR="00793BF3">
              <w:t xml:space="preserve">: Declarations and Initializing. </w:t>
            </w:r>
            <w:r w:rsidR="007443B2">
              <w:t xml:space="preserve">This rule covers </w:t>
            </w:r>
            <w:r w:rsidR="006B61F4">
              <w:t xml:space="preserve">declaring </w:t>
            </w:r>
            <w:r w:rsidR="00E67E2D">
              <w:t>your variables which involves deciding what data type</w:t>
            </w:r>
            <w:r w:rsidR="00951A63">
              <w:t xml:space="preserve"> would best represent the variable’s </w:t>
            </w:r>
            <w:r w:rsidR="004002BB">
              <w:t>purpose.</w:t>
            </w:r>
            <w:r w:rsidR="00951A63">
              <w:t xml:space="preserve"> </w:t>
            </w:r>
            <w:r w:rsidR="00D64357">
              <w:t>Specifically</w:t>
            </w:r>
            <w:r w:rsidR="00BC6EC0">
              <w:t xml:space="preserve"> </w:t>
            </w:r>
            <w:r w:rsidR="006429D6">
              <w:t>I think th</w:t>
            </w:r>
            <w:r w:rsidR="006429D6">
              <w:t>e</w:t>
            </w:r>
            <w:r w:rsidR="006429D6">
              <w:t xml:space="preserve"> sub rule </w:t>
            </w:r>
            <w:r w:rsidR="006429D6">
              <w:t>“</w:t>
            </w:r>
            <w:r w:rsidR="00FE4B49">
              <w:t xml:space="preserve">Declare </w:t>
            </w:r>
            <w:r w:rsidR="00593808">
              <w:t>identifiers before using them</w:t>
            </w:r>
            <w:r w:rsidR="006429D6">
              <w:t>”</w:t>
            </w:r>
            <w:r w:rsidR="00FE4B49">
              <w:t xml:space="preserve"> </w:t>
            </w:r>
            <w:r w:rsidR="002C1E7D">
              <w:t xml:space="preserve">ties in nicely to picking and using </w:t>
            </w:r>
            <w:r w:rsidR="00220718">
              <w:t xml:space="preserve">data types for your variables.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DAD587D" w:rsidR="00B475A1" w:rsidRDefault="00624C0E" w:rsidP="00F51FA8">
            <w:pPr>
              <w:jc w:val="center"/>
            </w:pPr>
            <w:r>
              <w:t>Low</w:t>
            </w:r>
          </w:p>
        </w:tc>
        <w:tc>
          <w:tcPr>
            <w:tcW w:w="1341" w:type="dxa"/>
            <w:shd w:val="clear" w:color="auto" w:fill="auto"/>
          </w:tcPr>
          <w:p w14:paraId="6EE4DA51" w14:textId="683C5EF6" w:rsidR="00B475A1" w:rsidRDefault="00624C0E" w:rsidP="00F51FA8">
            <w:pPr>
              <w:jc w:val="center"/>
            </w:pPr>
            <w:r>
              <w:t xml:space="preserve">Unlikely </w:t>
            </w:r>
          </w:p>
        </w:tc>
        <w:tc>
          <w:tcPr>
            <w:tcW w:w="4021" w:type="dxa"/>
            <w:shd w:val="clear" w:color="auto" w:fill="auto"/>
          </w:tcPr>
          <w:p w14:paraId="5C9846CA" w14:textId="1AF9818C" w:rsidR="00B475A1" w:rsidRDefault="00624C0E" w:rsidP="00F51FA8">
            <w:pPr>
              <w:jc w:val="center"/>
            </w:pPr>
            <w:r>
              <w:t>Low</w:t>
            </w:r>
          </w:p>
        </w:tc>
        <w:tc>
          <w:tcPr>
            <w:tcW w:w="1807" w:type="dxa"/>
            <w:shd w:val="clear" w:color="auto" w:fill="auto"/>
          </w:tcPr>
          <w:p w14:paraId="58E0ACD7" w14:textId="37266A6D" w:rsidR="00B475A1" w:rsidRDefault="00624C0E" w:rsidP="00F51FA8">
            <w:pPr>
              <w:jc w:val="center"/>
            </w:pPr>
            <w:r>
              <w:t>P3</w:t>
            </w:r>
          </w:p>
        </w:tc>
        <w:tc>
          <w:tcPr>
            <w:tcW w:w="1805" w:type="dxa"/>
            <w:shd w:val="clear" w:color="auto" w:fill="auto"/>
          </w:tcPr>
          <w:p w14:paraId="3E539ECE" w14:textId="5D8FAFCC" w:rsidR="00B475A1" w:rsidRDefault="00624C0E"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4CE97DF" w:rsidR="00B475A1" w:rsidRDefault="001132C3" w:rsidP="00F51FA8">
            <w:pPr>
              <w:jc w:val="center"/>
            </w:pPr>
            <w:r>
              <w:t>Astree</w:t>
            </w:r>
          </w:p>
        </w:tc>
        <w:tc>
          <w:tcPr>
            <w:tcW w:w="1341" w:type="dxa"/>
            <w:shd w:val="clear" w:color="auto" w:fill="auto"/>
          </w:tcPr>
          <w:p w14:paraId="3AAB69D9" w14:textId="46AB34B5" w:rsidR="00B475A1" w:rsidRDefault="001132C3" w:rsidP="00F51FA8">
            <w:pPr>
              <w:jc w:val="center"/>
            </w:pPr>
            <w:r>
              <w:t>23.04</w:t>
            </w:r>
          </w:p>
        </w:tc>
        <w:tc>
          <w:tcPr>
            <w:tcW w:w="4021" w:type="dxa"/>
            <w:shd w:val="clear" w:color="auto" w:fill="auto"/>
          </w:tcPr>
          <w:p w14:paraId="3E2689F2" w14:textId="77777777" w:rsidR="00F109FA" w:rsidRDefault="004712F4" w:rsidP="004712F4">
            <w:pPr>
              <w:jc w:val="center"/>
            </w:pPr>
            <w:r>
              <w:t>Type-specifier</w:t>
            </w:r>
          </w:p>
          <w:p w14:paraId="7C218800" w14:textId="77777777" w:rsidR="004712F4" w:rsidRDefault="004712F4" w:rsidP="004712F4">
            <w:pPr>
              <w:jc w:val="center"/>
            </w:pPr>
            <w:r>
              <w:t>Function-return</w:t>
            </w:r>
            <w:r w:rsidR="00C16F66">
              <w:t>-type</w:t>
            </w:r>
          </w:p>
          <w:p w14:paraId="65EF54B1" w14:textId="77777777" w:rsidR="00C16F66" w:rsidRDefault="00C16F66" w:rsidP="004712F4">
            <w:pPr>
              <w:jc w:val="center"/>
            </w:pPr>
            <w:r>
              <w:t>Implicit-function-declaration</w:t>
            </w:r>
          </w:p>
          <w:p w14:paraId="5D087CB4" w14:textId="1BE8B5D5" w:rsidR="00C16F66" w:rsidRDefault="00C16F66" w:rsidP="004712F4">
            <w:pPr>
              <w:jc w:val="center"/>
            </w:pPr>
            <w:r>
              <w:t>Undeclared-parameter</w:t>
            </w:r>
          </w:p>
        </w:tc>
        <w:tc>
          <w:tcPr>
            <w:tcW w:w="3611" w:type="dxa"/>
            <w:shd w:val="clear" w:color="auto" w:fill="auto"/>
          </w:tcPr>
          <w:p w14:paraId="29A4DB2F" w14:textId="200CF95C" w:rsidR="00B475A1" w:rsidRDefault="00E05DD5"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44CD70D5" w:rsidR="00B475A1" w:rsidRDefault="006F2D68" w:rsidP="00F51FA8">
            <w:pPr>
              <w:jc w:val="center"/>
            </w:pPr>
            <w:r>
              <w:lastRenderedPageBreak/>
              <w:t>TrustInSoft Analyzer</w:t>
            </w:r>
          </w:p>
        </w:tc>
        <w:tc>
          <w:tcPr>
            <w:tcW w:w="1341" w:type="dxa"/>
            <w:shd w:val="clear" w:color="auto" w:fill="auto"/>
          </w:tcPr>
          <w:p w14:paraId="0453C4CF" w14:textId="73001FEB" w:rsidR="00B475A1" w:rsidRDefault="00A35C01" w:rsidP="00F51FA8">
            <w:pPr>
              <w:jc w:val="center"/>
            </w:pPr>
            <w:r>
              <w:t>1.38</w:t>
            </w:r>
          </w:p>
        </w:tc>
        <w:tc>
          <w:tcPr>
            <w:tcW w:w="4021" w:type="dxa"/>
            <w:shd w:val="clear" w:color="auto" w:fill="auto"/>
          </w:tcPr>
          <w:p w14:paraId="1CB1DCF1" w14:textId="261ADF97" w:rsidR="00B475A1" w:rsidRDefault="00A35C01" w:rsidP="00F51FA8">
            <w:pPr>
              <w:jc w:val="center"/>
              <w:rPr>
                <w:u w:val="single"/>
              </w:rPr>
            </w:pPr>
            <w:r>
              <w:t>Type specifier missing</w:t>
            </w:r>
          </w:p>
        </w:tc>
        <w:tc>
          <w:tcPr>
            <w:tcW w:w="3611" w:type="dxa"/>
            <w:shd w:val="clear" w:color="auto" w:fill="auto"/>
          </w:tcPr>
          <w:p w14:paraId="6E75D5AD" w14:textId="7CFFA733" w:rsidR="00B475A1" w:rsidRDefault="00D45B69" w:rsidP="00F51FA8">
            <w:pPr>
              <w:jc w:val="center"/>
            </w:pPr>
            <w:r>
              <w:t>Partially verified (exhaustively detects undefined behavior)</w:t>
            </w:r>
          </w:p>
        </w:tc>
      </w:tr>
      <w:tr w:rsidR="00B475A1" w14:paraId="1BD6F81E" w14:textId="77777777" w:rsidTr="00001F14">
        <w:trPr>
          <w:trHeight w:val="460"/>
        </w:trPr>
        <w:tc>
          <w:tcPr>
            <w:tcW w:w="1807" w:type="dxa"/>
            <w:shd w:val="clear" w:color="auto" w:fill="auto"/>
          </w:tcPr>
          <w:p w14:paraId="608B3879" w14:textId="464415D0" w:rsidR="00B475A1" w:rsidRDefault="00823477" w:rsidP="00F51FA8">
            <w:pPr>
              <w:jc w:val="center"/>
            </w:pPr>
            <w:r>
              <w:t>RuleChecker</w:t>
            </w:r>
          </w:p>
        </w:tc>
        <w:tc>
          <w:tcPr>
            <w:tcW w:w="1341" w:type="dxa"/>
            <w:shd w:val="clear" w:color="auto" w:fill="auto"/>
          </w:tcPr>
          <w:p w14:paraId="58025751" w14:textId="4343A67E" w:rsidR="00B475A1" w:rsidRDefault="00823477" w:rsidP="00F51FA8">
            <w:pPr>
              <w:jc w:val="center"/>
            </w:pPr>
            <w:r>
              <w:t>23.04</w:t>
            </w:r>
          </w:p>
        </w:tc>
        <w:tc>
          <w:tcPr>
            <w:tcW w:w="4021" w:type="dxa"/>
            <w:shd w:val="clear" w:color="auto" w:fill="auto"/>
          </w:tcPr>
          <w:p w14:paraId="36128274" w14:textId="77777777" w:rsidR="003F7AD5" w:rsidRDefault="003F7AD5" w:rsidP="003F7AD5">
            <w:pPr>
              <w:jc w:val="center"/>
            </w:pPr>
            <w:r>
              <w:t>Type-specifier</w:t>
            </w:r>
          </w:p>
          <w:p w14:paraId="7F237920" w14:textId="77777777" w:rsidR="003F7AD5" w:rsidRDefault="003F7AD5" w:rsidP="003F7AD5">
            <w:pPr>
              <w:jc w:val="center"/>
            </w:pPr>
            <w:r>
              <w:t>Function-return-type</w:t>
            </w:r>
          </w:p>
          <w:p w14:paraId="0EEAAA6D" w14:textId="77777777" w:rsidR="003F7AD5" w:rsidRDefault="003F7AD5" w:rsidP="003F7AD5">
            <w:pPr>
              <w:jc w:val="center"/>
            </w:pPr>
            <w:r>
              <w:t>Implicit-function-declaration</w:t>
            </w:r>
          </w:p>
          <w:p w14:paraId="6CDCA4B3" w14:textId="5B98DD5B" w:rsidR="00B475A1" w:rsidRDefault="003F7AD5" w:rsidP="003F7AD5">
            <w:pPr>
              <w:jc w:val="center"/>
              <w:rPr>
                <w:u w:val="single"/>
              </w:rPr>
            </w:pPr>
            <w:r>
              <w:t>Undeclared-parameter</w:t>
            </w:r>
          </w:p>
        </w:tc>
        <w:tc>
          <w:tcPr>
            <w:tcW w:w="3611" w:type="dxa"/>
            <w:shd w:val="clear" w:color="auto" w:fill="auto"/>
          </w:tcPr>
          <w:p w14:paraId="67A764E8" w14:textId="47B842A0" w:rsidR="00B475A1" w:rsidRDefault="00820246" w:rsidP="00F51FA8">
            <w:pPr>
              <w:jc w:val="center"/>
            </w:pPr>
            <w:r>
              <w:t>Fully</w:t>
            </w:r>
            <w:r w:rsidR="00106428">
              <w:t xml:space="preserve">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C9409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C94097" w:rsidRDefault="00C94097" w:rsidP="00C94097">
            <w:pPr>
              <w:jc w:val="center"/>
              <w:rPr>
                <w:b/>
              </w:rPr>
            </w:pPr>
            <w:r>
              <w:rPr>
                <w:b/>
              </w:rPr>
              <w:t>Data Value</w:t>
            </w:r>
          </w:p>
        </w:tc>
        <w:tc>
          <w:tcPr>
            <w:tcW w:w="1341" w:type="dxa"/>
            <w:tcMar>
              <w:top w:w="100" w:type="dxa"/>
              <w:left w:w="100" w:type="dxa"/>
              <w:bottom w:w="100" w:type="dxa"/>
              <w:right w:w="100" w:type="dxa"/>
            </w:tcMar>
          </w:tcPr>
          <w:p w14:paraId="16B76F95" w14:textId="1E9FE78C" w:rsidR="00C94097" w:rsidRDefault="00C94097" w:rsidP="00C94097">
            <w:pPr>
              <w:jc w:val="center"/>
            </w:pPr>
            <w:r w:rsidRPr="00AF5559">
              <w:t>STD-0</w:t>
            </w:r>
            <w:r>
              <w:t>02</w:t>
            </w:r>
            <w:r w:rsidRPr="00AF5559">
              <w:t>-GEN</w:t>
            </w:r>
          </w:p>
        </w:tc>
        <w:tc>
          <w:tcPr>
            <w:tcW w:w="7632" w:type="dxa"/>
            <w:tcMar>
              <w:top w:w="100" w:type="dxa"/>
              <w:left w:w="100" w:type="dxa"/>
              <w:bottom w:w="100" w:type="dxa"/>
              <w:right w:w="100" w:type="dxa"/>
            </w:tcMar>
          </w:tcPr>
          <w:p w14:paraId="164074C2" w14:textId="1419E6AE" w:rsidR="00C94097" w:rsidRDefault="00C94097" w:rsidP="00C94097">
            <w:r w:rsidRPr="006A5C0D">
              <w:t>Data Value Coding Standard</w:t>
            </w:r>
            <w:r>
              <w:t>s</w:t>
            </w:r>
            <w:r w:rsidRPr="006A5C0D">
              <w:t xml:space="preserve"> </w:t>
            </w:r>
            <w:r>
              <w:t>are</w:t>
            </w:r>
            <w:r w:rsidRPr="006A5C0D">
              <w:t xml:space="preserve"> designed to ensure that data values are represented, initialized, and used consistently and safely throughout the codebase. </w:t>
            </w:r>
            <w:r>
              <w:t>They</w:t>
            </w:r>
            <w:r w:rsidRPr="006A5C0D">
              <w:t xml:space="preserve"> defin</w:t>
            </w:r>
            <w:r>
              <w:t>e</w:t>
            </w:r>
            <w:r w:rsidRPr="006A5C0D">
              <w:t xml:space="preserve"> guidelines for data value assignments, literals, and initialization.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4675ECE" w:rsidR="00F72634" w:rsidRDefault="00000538" w:rsidP="0015146B">
            <w:r w:rsidRPr="00000538">
              <w:t xml:space="preserve">In this </w:t>
            </w:r>
            <w:r>
              <w:t>example</w:t>
            </w:r>
            <w:r w:rsidRPr="00000538">
              <w:t>, a character array is manually terminated with a null character, which can be error-prone and lead to buffer overflows if not done correctly.</w:t>
            </w:r>
          </w:p>
        </w:tc>
      </w:tr>
      <w:tr w:rsidR="00F72634" w14:paraId="347ECF59" w14:textId="77777777" w:rsidTr="00001F14">
        <w:trPr>
          <w:trHeight w:val="460"/>
        </w:trPr>
        <w:tc>
          <w:tcPr>
            <w:tcW w:w="10800" w:type="dxa"/>
            <w:tcMar>
              <w:top w:w="100" w:type="dxa"/>
              <w:left w:w="100" w:type="dxa"/>
              <w:bottom w:w="100" w:type="dxa"/>
              <w:right w:w="100" w:type="dxa"/>
            </w:tcMar>
          </w:tcPr>
          <w:p w14:paraId="26382FC4" w14:textId="77777777" w:rsidR="00C50E8D" w:rsidRPr="00C50E8D" w:rsidRDefault="00C50E8D" w:rsidP="00C50E8D">
            <w:r w:rsidRPr="00C50E8D">
              <w:t>char name[20];</w:t>
            </w:r>
          </w:p>
          <w:p w14:paraId="548D4A9E" w14:textId="77777777" w:rsidR="00C50E8D" w:rsidRPr="00C50E8D" w:rsidRDefault="00C50E8D" w:rsidP="00C50E8D">
            <w:r w:rsidRPr="00C50E8D">
              <w:t>name[0] = 'J';</w:t>
            </w:r>
          </w:p>
          <w:p w14:paraId="4B747620" w14:textId="77777777" w:rsidR="00C50E8D" w:rsidRPr="00C50E8D" w:rsidRDefault="00C50E8D" w:rsidP="00C50E8D">
            <w:r w:rsidRPr="00C50E8D">
              <w:t>name[1] = 'o';</w:t>
            </w:r>
          </w:p>
          <w:p w14:paraId="4DE48496" w14:textId="77777777" w:rsidR="00C50E8D" w:rsidRPr="00C50E8D" w:rsidRDefault="00C50E8D" w:rsidP="00C50E8D">
            <w:r w:rsidRPr="00C50E8D">
              <w:t>name[2] = 'h';</w:t>
            </w:r>
          </w:p>
          <w:p w14:paraId="52BF5BF6" w14:textId="77777777" w:rsidR="00C50E8D" w:rsidRPr="00C50E8D" w:rsidRDefault="00C50E8D" w:rsidP="00C50E8D">
            <w:r w:rsidRPr="00C50E8D">
              <w:t>name[3] = 'n';</w:t>
            </w:r>
          </w:p>
          <w:p w14:paraId="7E0C2F48" w14:textId="08B6F119" w:rsidR="00F72634" w:rsidRDefault="00C50E8D" w:rsidP="00C50E8D">
            <w:r w:rsidRPr="00C50E8D">
              <w:t xml:space="preserve">name[4] = '\0';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1DA0550" w:rsidR="00F72634" w:rsidRDefault="001B577C" w:rsidP="0015146B">
            <w:r w:rsidRPr="001B577C">
              <w:t>In this code snippet, the std::strcpy function from the C++ Standard Library is used for string initialization, which is a safer and more reliable way to handle strings.</w:t>
            </w:r>
          </w:p>
        </w:tc>
      </w:tr>
      <w:tr w:rsidR="00F72634" w14:paraId="71761811" w14:textId="77777777" w:rsidTr="00001F14">
        <w:trPr>
          <w:trHeight w:val="460"/>
        </w:trPr>
        <w:tc>
          <w:tcPr>
            <w:tcW w:w="10800" w:type="dxa"/>
            <w:tcMar>
              <w:top w:w="100" w:type="dxa"/>
              <w:left w:w="100" w:type="dxa"/>
              <w:bottom w:w="100" w:type="dxa"/>
              <w:right w:w="100" w:type="dxa"/>
            </w:tcMar>
          </w:tcPr>
          <w:p w14:paraId="69DBED49" w14:textId="77992674" w:rsidR="00251C80" w:rsidRPr="00251C80" w:rsidRDefault="00251C80" w:rsidP="00251C80">
            <w:r w:rsidRPr="00251C80">
              <w:t>char name[20];</w:t>
            </w:r>
          </w:p>
          <w:p w14:paraId="4F4DA9C0" w14:textId="63CA40F8" w:rsidR="00F72634" w:rsidRDefault="00251C80" w:rsidP="00251C80">
            <w:r w:rsidRPr="00251C80">
              <w:t xml:space="preserve">std::strcpy(name, "John");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8003A4E" w:rsidR="00B475A1" w:rsidRDefault="00B475A1" w:rsidP="00F51FA8">
            <w:pPr>
              <w:pBdr>
                <w:top w:val="nil"/>
                <w:left w:val="nil"/>
                <w:bottom w:val="nil"/>
                <w:right w:val="nil"/>
                <w:between w:val="nil"/>
              </w:pBdr>
            </w:pPr>
            <w:r>
              <w:rPr>
                <w:b/>
              </w:rPr>
              <w:t>Principles(s):</w:t>
            </w:r>
            <w:r>
              <w:t xml:space="preserve"> </w:t>
            </w:r>
            <w:r w:rsidR="00B27C74">
              <w:t>DCL</w:t>
            </w:r>
            <w:r w:rsidR="007E694B">
              <w:t>-031-CPP</w:t>
            </w:r>
            <w:r w:rsidR="007F2FCA">
              <w:t xml:space="preserve">: </w:t>
            </w:r>
            <w:r w:rsidR="00AA73A8">
              <w:t>Declarations and Initializing</w:t>
            </w:r>
            <w:r w:rsidR="007F2FCA">
              <w:t>. I</w:t>
            </w:r>
            <w:r w:rsidR="00C47021">
              <w:t xml:space="preserve">n order to </w:t>
            </w:r>
            <w:r w:rsidR="008102D0">
              <w:t xml:space="preserve">keep an eye on </w:t>
            </w:r>
            <w:r w:rsidR="00415959">
              <w:t>your data values, you need to make sure they are decla</w:t>
            </w:r>
            <w:r w:rsidR="0034143D">
              <w:t>red and initialized properly</w:t>
            </w:r>
            <w:r w:rsidR="006F7011">
              <w:t xml:space="preserve"> and according to your design.</w:t>
            </w:r>
            <w:r w:rsidR="0035707A">
              <w:t xml:space="preserve"> </w:t>
            </w:r>
            <w:r w:rsidR="0035707A">
              <w:t xml:space="preserve">Specifically I think the sub rule “Declare identifiers before using them” ties in nicely to picking and using data </w:t>
            </w:r>
            <w:r w:rsidR="00C805C8">
              <w:t>values</w:t>
            </w:r>
            <w:r w:rsidR="0035707A">
              <w:t xml:space="preserve"> for your variables.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AB7E13D" w:rsidR="00B475A1" w:rsidRDefault="0005708A" w:rsidP="00F51FA8">
            <w:pPr>
              <w:jc w:val="center"/>
            </w:pPr>
            <w:r>
              <w:t>Low</w:t>
            </w:r>
          </w:p>
        </w:tc>
        <w:tc>
          <w:tcPr>
            <w:tcW w:w="1341" w:type="dxa"/>
            <w:shd w:val="clear" w:color="auto" w:fill="auto"/>
          </w:tcPr>
          <w:p w14:paraId="086FA0F7" w14:textId="5C19416A" w:rsidR="00B475A1" w:rsidRDefault="0005708A" w:rsidP="00F51FA8">
            <w:pPr>
              <w:jc w:val="center"/>
            </w:pPr>
            <w:r>
              <w:t>Unlikely</w:t>
            </w:r>
          </w:p>
        </w:tc>
        <w:tc>
          <w:tcPr>
            <w:tcW w:w="4021" w:type="dxa"/>
            <w:shd w:val="clear" w:color="auto" w:fill="auto"/>
          </w:tcPr>
          <w:p w14:paraId="3D7EE5AB" w14:textId="33602B44" w:rsidR="00B475A1" w:rsidRDefault="00F04ECF" w:rsidP="00F51FA8">
            <w:pPr>
              <w:jc w:val="center"/>
            </w:pPr>
            <w:r>
              <w:t>Low</w:t>
            </w:r>
          </w:p>
        </w:tc>
        <w:tc>
          <w:tcPr>
            <w:tcW w:w="1807" w:type="dxa"/>
            <w:shd w:val="clear" w:color="auto" w:fill="auto"/>
          </w:tcPr>
          <w:p w14:paraId="483DB358" w14:textId="364DD22E" w:rsidR="00B475A1" w:rsidRDefault="00F04ECF" w:rsidP="00F51FA8">
            <w:pPr>
              <w:jc w:val="center"/>
            </w:pPr>
            <w:r>
              <w:t>P3</w:t>
            </w:r>
          </w:p>
        </w:tc>
        <w:tc>
          <w:tcPr>
            <w:tcW w:w="1805" w:type="dxa"/>
            <w:shd w:val="clear" w:color="auto" w:fill="auto"/>
          </w:tcPr>
          <w:p w14:paraId="0216068C" w14:textId="3B4CAF7E" w:rsidR="00B475A1" w:rsidRDefault="003E02F8" w:rsidP="003E02F8">
            <w:pPr>
              <w:jc w:val="center"/>
            </w:pPr>
            <w:r>
              <w:t>L</w:t>
            </w:r>
            <w:r w:rsidR="00E87D43">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645C3A6" w:rsidR="00B475A1" w:rsidRDefault="00F04ECF" w:rsidP="00F51FA8">
            <w:pPr>
              <w:jc w:val="center"/>
            </w:pPr>
            <w:r>
              <w:t>Axivion Bauhaus Suite</w:t>
            </w:r>
          </w:p>
        </w:tc>
        <w:tc>
          <w:tcPr>
            <w:tcW w:w="1341" w:type="dxa"/>
            <w:shd w:val="clear" w:color="auto" w:fill="auto"/>
          </w:tcPr>
          <w:p w14:paraId="2A2ABA7F" w14:textId="4CF3EB59" w:rsidR="00B475A1" w:rsidRDefault="00642175" w:rsidP="00F51FA8">
            <w:pPr>
              <w:jc w:val="center"/>
            </w:pPr>
            <w:r>
              <w:t>7.2.0</w:t>
            </w:r>
          </w:p>
        </w:tc>
        <w:tc>
          <w:tcPr>
            <w:tcW w:w="4021" w:type="dxa"/>
            <w:shd w:val="clear" w:color="auto" w:fill="auto"/>
          </w:tcPr>
          <w:p w14:paraId="4441551B" w14:textId="2566219B" w:rsidR="00B475A1" w:rsidRDefault="00642175" w:rsidP="00F51FA8">
            <w:pPr>
              <w:jc w:val="center"/>
            </w:pPr>
            <w:r>
              <w:t>Cert-DCL31</w:t>
            </w:r>
          </w:p>
        </w:tc>
        <w:tc>
          <w:tcPr>
            <w:tcW w:w="3611" w:type="dxa"/>
            <w:shd w:val="clear" w:color="auto" w:fill="auto"/>
          </w:tcPr>
          <w:p w14:paraId="196AC4C7" w14:textId="610A3E56" w:rsidR="00B475A1" w:rsidRDefault="00642175" w:rsidP="00F51FA8">
            <w:pPr>
              <w:jc w:val="center"/>
            </w:pPr>
            <w:r>
              <w:t xml:space="preserve">Fully implemented </w:t>
            </w:r>
          </w:p>
        </w:tc>
      </w:tr>
      <w:tr w:rsidR="00B475A1" w14:paraId="5FE44A56" w14:textId="77777777" w:rsidTr="00001F14">
        <w:trPr>
          <w:trHeight w:val="460"/>
        </w:trPr>
        <w:tc>
          <w:tcPr>
            <w:tcW w:w="1807" w:type="dxa"/>
            <w:shd w:val="clear" w:color="auto" w:fill="auto"/>
          </w:tcPr>
          <w:p w14:paraId="4E4CBBF1" w14:textId="171445D2" w:rsidR="00B475A1" w:rsidRDefault="00642175" w:rsidP="00F51FA8">
            <w:pPr>
              <w:jc w:val="center"/>
            </w:pPr>
            <w:r>
              <w:t xml:space="preserve">Clang </w:t>
            </w:r>
          </w:p>
        </w:tc>
        <w:tc>
          <w:tcPr>
            <w:tcW w:w="1341" w:type="dxa"/>
            <w:shd w:val="clear" w:color="auto" w:fill="auto"/>
          </w:tcPr>
          <w:p w14:paraId="70D2F7C5" w14:textId="4EF71AA7" w:rsidR="00B475A1" w:rsidRDefault="00642175" w:rsidP="00F51FA8">
            <w:pPr>
              <w:jc w:val="center"/>
            </w:pPr>
            <w:r>
              <w:t>3.9</w:t>
            </w:r>
          </w:p>
        </w:tc>
        <w:tc>
          <w:tcPr>
            <w:tcW w:w="4021" w:type="dxa"/>
            <w:shd w:val="clear" w:color="auto" w:fill="auto"/>
          </w:tcPr>
          <w:p w14:paraId="68783DFF" w14:textId="6F7B6B49" w:rsidR="00B475A1" w:rsidRDefault="00736AF8" w:rsidP="00F51FA8">
            <w:pPr>
              <w:jc w:val="center"/>
              <w:rPr>
                <w:u w:val="single"/>
              </w:rPr>
            </w:pPr>
            <w:r>
              <w:t>-Wimplicit-int</w:t>
            </w:r>
          </w:p>
        </w:tc>
        <w:tc>
          <w:tcPr>
            <w:tcW w:w="3611" w:type="dxa"/>
            <w:shd w:val="clear" w:color="auto" w:fill="auto"/>
          </w:tcPr>
          <w:p w14:paraId="67EF3C2C" w14:textId="6CCFC71A"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46072C90" w:rsidR="00B475A1" w:rsidRDefault="00736AF8" w:rsidP="00F51FA8">
            <w:pPr>
              <w:jc w:val="center"/>
            </w:pPr>
            <w:r>
              <w:lastRenderedPageBreak/>
              <w:t>Coverity</w:t>
            </w:r>
          </w:p>
        </w:tc>
        <w:tc>
          <w:tcPr>
            <w:tcW w:w="1341" w:type="dxa"/>
            <w:shd w:val="clear" w:color="auto" w:fill="auto"/>
          </w:tcPr>
          <w:p w14:paraId="5109F248" w14:textId="069B83E5" w:rsidR="00B475A1" w:rsidRDefault="00902309" w:rsidP="00F51FA8">
            <w:pPr>
              <w:jc w:val="center"/>
            </w:pPr>
            <w:r>
              <w:t>2017.07</w:t>
            </w:r>
          </w:p>
        </w:tc>
        <w:tc>
          <w:tcPr>
            <w:tcW w:w="4021" w:type="dxa"/>
            <w:shd w:val="clear" w:color="auto" w:fill="auto"/>
          </w:tcPr>
          <w:p w14:paraId="05A09A96" w14:textId="73670B3B" w:rsidR="00B475A1" w:rsidRDefault="00902309" w:rsidP="00F51FA8">
            <w:pPr>
              <w:jc w:val="center"/>
              <w:rPr>
                <w:u w:val="single"/>
              </w:rPr>
            </w:pPr>
            <w:r>
              <w:t>MISRA C 2012 Rule 8.1</w:t>
            </w:r>
          </w:p>
        </w:tc>
        <w:tc>
          <w:tcPr>
            <w:tcW w:w="3611" w:type="dxa"/>
            <w:shd w:val="clear" w:color="auto" w:fill="auto"/>
          </w:tcPr>
          <w:p w14:paraId="7D572B94" w14:textId="446261CB" w:rsidR="00B475A1" w:rsidRDefault="00902309" w:rsidP="00F51FA8">
            <w:pPr>
              <w:jc w:val="center"/>
            </w:pPr>
            <w:r>
              <w:t>Implemented</w:t>
            </w:r>
          </w:p>
        </w:tc>
      </w:tr>
      <w:tr w:rsidR="00B475A1" w14:paraId="7B57D6C5" w14:textId="77777777" w:rsidTr="00001F14">
        <w:trPr>
          <w:trHeight w:val="460"/>
        </w:trPr>
        <w:tc>
          <w:tcPr>
            <w:tcW w:w="1807" w:type="dxa"/>
            <w:shd w:val="clear" w:color="auto" w:fill="auto"/>
          </w:tcPr>
          <w:p w14:paraId="0880DBB9" w14:textId="4CA25047" w:rsidR="00B475A1" w:rsidRDefault="00F41E5E" w:rsidP="00F51FA8">
            <w:pPr>
              <w:jc w:val="center"/>
            </w:pPr>
            <w:r>
              <w:t>Parasoft C/C++ test</w:t>
            </w:r>
          </w:p>
        </w:tc>
        <w:tc>
          <w:tcPr>
            <w:tcW w:w="1341" w:type="dxa"/>
            <w:shd w:val="clear" w:color="auto" w:fill="auto"/>
          </w:tcPr>
          <w:p w14:paraId="527A0ABE" w14:textId="0B1F25BF" w:rsidR="00B475A1" w:rsidRDefault="00F41E5E" w:rsidP="00F51FA8">
            <w:pPr>
              <w:jc w:val="center"/>
            </w:pPr>
            <w:r>
              <w:t>2023.1</w:t>
            </w:r>
          </w:p>
        </w:tc>
        <w:tc>
          <w:tcPr>
            <w:tcW w:w="4021" w:type="dxa"/>
            <w:shd w:val="clear" w:color="auto" w:fill="auto"/>
          </w:tcPr>
          <w:p w14:paraId="2EFB0041" w14:textId="6B4647E3" w:rsidR="00B475A1" w:rsidRDefault="004E4574" w:rsidP="00F51FA8">
            <w:pPr>
              <w:jc w:val="center"/>
              <w:rPr>
                <w:u w:val="single"/>
              </w:rPr>
            </w:pPr>
            <w:r>
              <w:t>CERT_C-DCL31-a</w:t>
            </w:r>
          </w:p>
        </w:tc>
        <w:tc>
          <w:tcPr>
            <w:tcW w:w="3611" w:type="dxa"/>
            <w:shd w:val="clear" w:color="auto" w:fill="auto"/>
          </w:tcPr>
          <w:p w14:paraId="6E45804C" w14:textId="5D918261" w:rsidR="00B475A1" w:rsidRDefault="004E4574" w:rsidP="00F51FA8">
            <w:pPr>
              <w:jc w:val="center"/>
            </w:pPr>
            <w:r>
              <w:t>All functions shall be declared before use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C9409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C94097" w:rsidRDefault="00C94097" w:rsidP="00C94097">
            <w:pPr>
              <w:jc w:val="center"/>
              <w:rPr>
                <w:b/>
              </w:rPr>
            </w:pPr>
            <w:r>
              <w:rPr>
                <w:b/>
              </w:rPr>
              <w:t>String Correctness</w:t>
            </w:r>
          </w:p>
        </w:tc>
        <w:tc>
          <w:tcPr>
            <w:tcW w:w="1341" w:type="dxa"/>
            <w:tcMar>
              <w:top w:w="100" w:type="dxa"/>
              <w:left w:w="100" w:type="dxa"/>
              <w:bottom w:w="100" w:type="dxa"/>
              <w:right w:w="100" w:type="dxa"/>
            </w:tcMar>
          </w:tcPr>
          <w:p w14:paraId="43E4753B" w14:textId="5653BAFE" w:rsidR="00C94097" w:rsidRDefault="00C94097" w:rsidP="00C94097">
            <w:pPr>
              <w:jc w:val="center"/>
            </w:pPr>
            <w:r w:rsidRPr="00AF5559">
              <w:t>STD-0</w:t>
            </w:r>
            <w:r>
              <w:t>03</w:t>
            </w:r>
            <w:r w:rsidRPr="00AF5559">
              <w:t>-GEN</w:t>
            </w:r>
          </w:p>
        </w:tc>
        <w:tc>
          <w:tcPr>
            <w:tcW w:w="7632" w:type="dxa"/>
            <w:tcMar>
              <w:top w:w="100" w:type="dxa"/>
              <w:left w:w="100" w:type="dxa"/>
              <w:bottom w:w="100" w:type="dxa"/>
              <w:right w:w="100" w:type="dxa"/>
            </w:tcMar>
          </w:tcPr>
          <w:p w14:paraId="2E7240A9" w14:textId="2EFB90CA" w:rsidR="00C94097" w:rsidRDefault="00C94097" w:rsidP="00C94097">
            <w:r w:rsidRPr="001E187C">
              <w:t>String Correctness Coding Standard</w:t>
            </w:r>
            <w:r>
              <w:t>s</w:t>
            </w:r>
            <w:r w:rsidRPr="001E187C">
              <w:t xml:space="preserve"> </w:t>
            </w:r>
            <w:r>
              <w:t>are</w:t>
            </w:r>
            <w:r w:rsidRPr="001E187C">
              <w:t xml:space="preserve"> to ensure that string-related operations are performed correctly and safely within the codebase. </w:t>
            </w:r>
            <w:r>
              <w:t>They</w:t>
            </w:r>
            <w:r w:rsidRPr="001E187C">
              <w:t xml:space="preserve"> aim to defin</w:t>
            </w:r>
            <w:r>
              <w:t>e</w:t>
            </w:r>
            <w:r w:rsidRPr="001E187C">
              <w:t xml:space="preserve"> guidelines for string handling, memory allocation, and input validation.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F247482" w:rsidR="00F72634" w:rsidRDefault="0046716A" w:rsidP="0015146B">
            <w:r w:rsidRPr="0046716A">
              <w:t>This code reads user input without validating it or handling potential input errors, leaving the program vulnerable to unexpected input.</w:t>
            </w:r>
          </w:p>
        </w:tc>
      </w:tr>
      <w:tr w:rsidR="00F72634" w14:paraId="6EF6786D" w14:textId="77777777" w:rsidTr="00001F14">
        <w:trPr>
          <w:trHeight w:val="460"/>
        </w:trPr>
        <w:tc>
          <w:tcPr>
            <w:tcW w:w="10800" w:type="dxa"/>
            <w:tcMar>
              <w:top w:w="100" w:type="dxa"/>
              <w:left w:w="100" w:type="dxa"/>
              <w:bottom w:w="100" w:type="dxa"/>
              <w:right w:w="100" w:type="dxa"/>
            </w:tcMar>
          </w:tcPr>
          <w:p w14:paraId="13126146" w14:textId="77777777" w:rsidR="008D1605" w:rsidRPr="008D1605" w:rsidRDefault="008D1605" w:rsidP="008D1605">
            <w:r w:rsidRPr="008D1605">
              <w:t>std::string userInput;</w:t>
            </w:r>
          </w:p>
          <w:p w14:paraId="12374FA0" w14:textId="432A7F10" w:rsidR="00F72634" w:rsidRDefault="008D1605" w:rsidP="008D1605">
            <w:r w:rsidRPr="008D1605">
              <w:t>std::cin &gt;&gt; userInput;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F403683" w:rsidR="00F72634" w:rsidRDefault="00C13632" w:rsidP="0015146B">
            <w:r>
              <w:t>To fix the noncompliant code</w:t>
            </w:r>
            <w:r w:rsidR="00184C98">
              <w:t xml:space="preserve">, the </w:t>
            </w:r>
            <w:r w:rsidR="00AE61B1" w:rsidRPr="00AE61B1">
              <w:t xml:space="preserve">user input is </w:t>
            </w:r>
            <w:r w:rsidR="00184C98">
              <w:t xml:space="preserve">instead </w:t>
            </w:r>
            <w:r w:rsidR="00AE61B1" w:rsidRPr="00AE61B1">
              <w:t>read and validated using std::getline, which allows for safer handling of user input, including error checking and validation.</w:t>
            </w:r>
          </w:p>
        </w:tc>
      </w:tr>
      <w:tr w:rsidR="00F72634" w14:paraId="1A9D16B4" w14:textId="77777777" w:rsidTr="00001F14">
        <w:trPr>
          <w:trHeight w:val="460"/>
        </w:trPr>
        <w:tc>
          <w:tcPr>
            <w:tcW w:w="10800" w:type="dxa"/>
            <w:tcMar>
              <w:top w:w="100" w:type="dxa"/>
              <w:left w:w="100" w:type="dxa"/>
              <w:bottom w:w="100" w:type="dxa"/>
              <w:right w:w="100" w:type="dxa"/>
            </w:tcMar>
          </w:tcPr>
          <w:p w14:paraId="5C13543E" w14:textId="77777777" w:rsidR="004804F5" w:rsidRPr="004804F5" w:rsidRDefault="004804F5" w:rsidP="004804F5">
            <w:r w:rsidRPr="004804F5">
              <w:t>std::string userInput;</w:t>
            </w:r>
          </w:p>
          <w:p w14:paraId="6C93AD4E" w14:textId="77777777" w:rsidR="004804F5" w:rsidRPr="004804F5" w:rsidRDefault="004804F5" w:rsidP="004804F5">
            <w:r w:rsidRPr="004804F5">
              <w:t>std::cout &lt;&lt; "Enter your name: ";</w:t>
            </w:r>
          </w:p>
          <w:p w14:paraId="5286DB6F" w14:textId="786C80EB" w:rsidR="00F72634" w:rsidRDefault="004804F5" w:rsidP="004804F5">
            <w:r w:rsidRPr="004804F5">
              <w:t>std::getline(std::cin, userInput);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D1B6F54" w:rsidR="00B475A1" w:rsidRDefault="00B475A1" w:rsidP="00F51FA8">
            <w:pPr>
              <w:pBdr>
                <w:top w:val="nil"/>
                <w:left w:val="nil"/>
                <w:bottom w:val="nil"/>
                <w:right w:val="nil"/>
                <w:between w:val="nil"/>
              </w:pBdr>
            </w:pPr>
            <w:r>
              <w:rPr>
                <w:b/>
              </w:rPr>
              <w:t>Principles(s):</w:t>
            </w:r>
            <w:r>
              <w:t xml:space="preserve"> </w:t>
            </w:r>
            <w:r w:rsidR="0000621D">
              <w:t>STR-031-CPP</w:t>
            </w:r>
            <w:r w:rsidR="00FD3087">
              <w:t xml:space="preserve">: </w:t>
            </w:r>
            <w:r w:rsidR="00AD5C5C">
              <w:t>C</w:t>
            </w:r>
            <w:r w:rsidR="00FD3087">
              <w:t xml:space="preserve">haracters and Strings. This rule is all about </w:t>
            </w:r>
            <w:r w:rsidR="001D5A24">
              <w:t xml:space="preserve">how to handle characters and strings, which fits perfectly into the String Correctness </w:t>
            </w:r>
            <w:r w:rsidR="005A36B7">
              <w:t>standard.</w:t>
            </w:r>
            <w:r w:rsidR="0000621D">
              <w:t xml:space="preserve"> </w:t>
            </w:r>
            <w:r w:rsidR="00365C43">
              <w:t>Specifically</w:t>
            </w:r>
            <w:r w:rsidR="00164715">
              <w:t>, the sub rule “Guarantee that storage for strings has sufficient space for character data and the null terminator”</w:t>
            </w:r>
            <w:r w:rsidR="00D57C69">
              <w:t xml:space="preserve"> maps nicely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DF63B73" w:rsidR="00B475A1" w:rsidRDefault="00993BC0" w:rsidP="00F51FA8">
            <w:pPr>
              <w:jc w:val="center"/>
            </w:pPr>
            <w:r>
              <w:t>High</w:t>
            </w:r>
          </w:p>
        </w:tc>
        <w:tc>
          <w:tcPr>
            <w:tcW w:w="1341" w:type="dxa"/>
            <w:shd w:val="clear" w:color="auto" w:fill="auto"/>
          </w:tcPr>
          <w:p w14:paraId="5C1BDC13" w14:textId="352AC8D6" w:rsidR="00B475A1" w:rsidRDefault="00993BC0" w:rsidP="00F51FA8">
            <w:pPr>
              <w:jc w:val="center"/>
            </w:pPr>
            <w:r>
              <w:t xml:space="preserve">Likely </w:t>
            </w:r>
          </w:p>
        </w:tc>
        <w:tc>
          <w:tcPr>
            <w:tcW w:w="4021" w:type="dxa"/>
            <w:shd w:val="clear" w:color="auto" w:fill="auto"/>
          </w:tcPr>
          <w:p w14:paraId="33D6ABC8" w14:textId="1C930C54" w:rsidR="00B475A1" w:rsidRDefault="0060660F" w:rsidP="00F51FA8">
            <w:pPr>
              <w:jc w:val="center"/>
            </w:pPr>
            <w:r>
              <w:t>Med</w:t>
            </w:r>
            <w:r w:rsidR="000E7272">
              <w:t>iu</w:t>
            </w:r>
            <w:r>
              <w:t>m</w:t>
            </w:r>
          </w:p>
        </w:tc>
        <w:tc>
          <w:tcPr>
            <w:tcW w:w="1807" w:type="dxa"/>
            <w:shd w:val="clear" w:color="auto" w:fill="auto"/>
          </w:tcPr>
          <w:p w14:paraId="4D88F132" w14:textId="55455EA7" w:rsidR="00B475A1" w:rsidRDefault="00993BC0" w:rsidP="00F51FA8">
            <w:pPr>
              <w:jc w:val="center"/>
            </w:pPr>
            <w:r>
              <w:t>P18</w:t>
            </w:r>
          </w:p>
        </w:tc>
        <w:tc>
          <w:tcPr>
            <w:tcW w:w="1805" w:type="dxa"/>
            <w:shd w:val="clear" w:color="auto" w:fill="auto"/>
          </w:tcPr>
          <w:p w14:paraId="1999E754" w14:textId="214F94F4" w:rsidR="00B475A1" w:rsidRDefault="00993BC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0D57876" w:rsidR="00B475A1" w:rsidRDefault="000F5DF8" w:rsidP="00F51FA8">
            <w:pPr>
              <w:jc w:val="center"/>
            </w:pPr>
            <w:r>
              <w:t>CodeSonar</w:t>
            </w:r>
          </w:p>
        </w:tc>
        <w:tc>
          <w:tcPr>
            <w:tcW w:w="1341" w:type="dxa"/>
            <w:shd w:val="clear" w:color="auto" w:fill="auto"/>
          </w:tcPr>
          <w:p w14:paraId="6692C9F4" w14:textId="602F0DCC" w:rsidR="00B475A1" w:rsidRDefault="000F5DF8" w:rsidP="00F51FA8">
            <w:pPr>
              <w:jc w:val="center"/>
            </w:pPr>
            <w:r>
              <w:t>7.4p0</w:t>
            </w:r>
          </w:p>
        </w:tc>
        <w:tc>
          <w:tcPr>
            <w:tcW w:w="4021" w:type="dxa"/>
            <w:shd w:val="clear" w:color="auto" w:fill="auto"/>
          </w:tcPr>
          <w:p w14:paraId="285A8AFB" w14:textId="070461C8" w:rsidR="00B475A1" w:rsidRDefault="000F5DF8" w:rsidP="00F51FA8">
            <w:pPr>
              <w:jc w:val="center"/>
            </w:pPr>
            <w:r>
              <w:t>LANG.MEM.BO</w:t>
            </w:r>
          </w:p>
        </w:tc>
        <w:tc>
          <w:tcPr>
            <w:tcW w:w="3611" w:type="dxa"/>
            <w:shd w:val="clear" w:color="auto" w:fill="auto"/>
          </w:tcPr>
          <w:p w14:paraId="5A6336FB" w14:textId="77777777" w:rsidR="00DD2BC2" w:rsidRPr="00DD2BC2" w:rsidRDefault="00DD2BC2" w:rsidP="00DD2BC2">
            <w:pPr>
              <w:jc w:val="center"/>
              <w:rPr>
                <w:sz w:val="22"/>
                <w:szCs w:val="22"/>
              </w:rPr>
            </w:pPr>
            <w:r w:rsidRPr="00DD2BC2">
              <w:rPr>
                <w:sz w:val="22"/>
                <w:szCs w:val="22"/>
              </w:rPr>
              <w:t>Buffer overrun</w:t>
            </w:r>
          </w:p>
          <w:p w14:paraId="2B4123F0" w14:textId="77777777" w:rsidR="00DD2BC2" w:rsidRPr="00DD2BC2" w:rsidRDefault="00DD2BC2" w:rsidP="00DD2BC2">
            <w:pPr>
              <w:jc w:val="center"/>
              <w:rPr>
                <w:sz w:val="22"/>
                <w:szCs w:val="22"/>
              </w:rPr>
            </w:pPr>
            <w:r w:rsidRPr="00DD2BC2">
              <w:rPr>
                <w:sz w:val="22"/>
                <w:szCs w:val="22"/>
              </w:rPr>
              <w:t>Type overrun</w:t>
            </w:r>
          </w:p>
          <w:p w14:paraId="7D0C761E" w14:textId="77777777" w:rsidR="00DD2BC2" w:rsidRPr="00DD2BC2" w:rsidRDefault="00DD2BC2" w:rsidP="00DD2BC2">
            <w:pPr>
              <w:jc w:val="center"/>
              <w:rPr>
                <w:sz w:val="22"/>
                <w:szCs w:val="22"/>
              </w:rPr>
            </w:pPr>
            <w:r w:rsidRPr="00DD2BC2">
              <w:rPr>
                <w:sz w:val="22"/>
                <w:szCs w:val="22"/>
              </w:rPr>
              <w:t>No space for null terminator</w:t>
            </w:r>
          </w:p>
          <w:p w14:paraId="349283E5" w14:textId="621C451F" w:rsidR="00B475A1" w:rsidRDefault="00DD2BC2" w:rsidP="00DD2BC2">
            <w:pPr>
              <w:jc w:val="center"/>
            </w:pPr>
            <w:r w:rsidRPr="00DD2BC2">
              <w:t>A collection of warning classes that report uses of library functions prone to internal buffer overflows</w:t>
            </w:r>
          </w:p>
        </w:tc>
      </w:tr>
      <w:tr w:rsidR="00B475A1" w14:paraId="21077E8E" w14:textId="77777777" w:rsidTr="00001F14">
        <w:trPr>
          <w:trHeight w:val="460"/>
        </w:trPr>
        <w:tc>
          <w:tcPr>
            <w:tcW w:w="1807" w:type="dxa"/>
            <w:shd w:val="clear" w:color="auto" w:fill="auto"/>
          </w:tcPr>
          <w:p w14:paraId="27D17B6B" w14:textId="4DB296AA" w:rsidR="00B475A1" w:rsidRDefault="00DD2BC2" w:rsidP="00F51FA8">
            <w:pPr>
              <w:jc w:val="center"/>
            </w:pPr>
            <w:r>
              <w:lastRenderedPageBreak/>
              <w:t>Po</w:t>
            </w:r>
            <w:r w:rsidR="00432E65">
              <w:t>lyspace Bug Finder</w:t>
            </w:r>
          </w:p>
        </w:tc>
        <w:tc>
          <w:tcPr>
            <w:tcW w:w="1341" w:type="dxa"/>
            <w:shd w:val="clear" w:color="auto" w:fill="auto"/>
          </w:tcPr>
          <w:p w14:paraId="2A788F9D" w14:textId="2BCB0EFD" w:rsidR="00B475A1" w:rsidRDefault="00432E65" w:rsidP="00F51FA8">
            <w:pPr>
              <w:jc w:val="center"/>
            </w:pPr>
            <w:r>
              <w:t>R2023b</w:t>
            </w:r>
          </w:p>
        </w:tc>
        <w:tc>
          <w:tcPr>
            <w:tcW w:w="4021" w:type="dxa"/>
            <w:shd w:val="clear" w:color="auto" w:fill="auto"/>
          </w:tcPr>
          <w:p w14:paraId="6E2A4868" w14:textId="6EC6B82E" w:rsidR="00B475A1" w:rsidRDefault="00432E65" w:rsidP="00F51FA8">
            <w:pPr>
              <w:jc w:val="center"/>
              <w:rPr>
                <w:u w:val="single"/>
              </w:rPr>
            </w:pPr>
            <w:r>
              <w:t>CERT C: Rule STR31-C</w:t>
            </w:r>
          </w:p>
        </w:tc>
        <w:tc>
          <w:tcPr>
            <w:tcW w:w="3611" w:type="dxa"/>
            <w:shd w:val="clear" w:color="auto" w:fill="auto"/>
          </w:tcPr>
          <w:p w14:paraId="1AB96F43" w14:textId="77777777" w:rsidR="00381F49" w:rsidRPr="00381F49" w:rsidRDefault="00381F49" w:rsidP="00381F49">
            <w:pPr>
              <w:shd w:val="clear" w:color="auto" w:fill="FFFFFF"/>
              <w:rPr>
                <w:rFonts w:asciiTheme="majorHAnsi" w:eastAsia="Times New Roman" w:hAnsiTheme="majorHAnsi" w:cstheme="majorHAnsi"/>
                <w:color w:val="172B4D"/>
                <w:sz w:val="22"/>
                <w:szCs w:val="22"/>
              </w:rPr>
            </w:pPr>
            <w:r w:rsidRPr="00381F49">
              <w:rPr>
                <w:rFonts w:asciiTheme="majorHAnsi" w:eastAsia="Times New Roman" w:hAnsiTheme="majorHAnsi" w:cstheme="majorHAnsi"/>
                <w:color w:val="172B4D"/>
                <w:sz w:val="22"/>
                <w:szCs w:val="22"/>
              </w:rPr>
              <w:t>Checks for:</w:t>
            </w:r>
          </w:p>
          <w:p w14:paraId="56EE1D1A" w14:textId="77777777" w:rsidR="00381F49" w:rsidRPr="00381F49" w:rsidRDefault="00381F49" w:rsidP="00381F49">
            <w:pPr>
              <w:numPr>
                <w:ilvl w:val="0"/>
                <w:numId w:val="18"/>
              </w:numPr>
              <w:shd w:val="clear" w:color="auto" w:fill="FFFFFF"/>
              <w:spacing w:before="100" w:beforeAutospacing="1" w:after="100" w:afterAutospacing="1"/>
              <w:rPr>
                <w:rFonts w:asciiTheme="majorHAnsi" w:eastAsia="Times New Roman" w:hAnsiTheme="majorHAnsi" w:cstheme="majorHAnsi"/>
                <w:color w:val="172B4D"/>
              </w:rPr>
            </w:pPr>
            <w:r w:rsidRPr="00381F49">
              <w:rPr>
                <w:rFonts w:asciiTheme="majorHAnsi" w:eastAsia="Times New Roman" w:hAnsiTheme="majorHAnsi" w:cstheme="majorHAnsi"/>
                <w:color w:val="172B4D"/>
              </w:rPr>
              <w:t>Use of dangerous standard function</w:t>
            </w:r>
          </w:p>
          <w:p w14:paraId="07DF5E64" w14:textId="77777777" w:rsidR="00381F49" w:rsidRPr="00381F49" w:rsidRDefault="00381F49" w:rsidP="00381F49">
            <w:pPr>
              <w:numPr>
                <w:ilvl w:val="0"/>
                <w:numId w:val="18"/>
              </w:numPr>
              <w:shd w:val="clear" w:color="auto" w:fill="FFFFFF"/>
              <w:spacing w:before="100" w:beforeAutospacing="1" w:after="100" w:afterAutospacing="1"/>
              <w:rPr>
                <w:rFonts w:asciiTheme="majorHAnsi" w:eastAsia="Times New Roman" w:hAnsiTheme="majorHAnsi" w:cstheme="majorHAnsi"/>
                <w:color w:val="172B4D"/>
              </w:rPr>
            </w:pPr>
            <w:r w:rsidRPr="00381F49">
              <w:rPr>
                <w:rFonts w:asciiTheme="majorHAnsi" w:eastAsia="Times New Roman" w:hAnsiTheme="majorHAnsi" w:cstheme="majorHAnsi"/>
                <w:color w:val="172B4D"/>
              </w:rPr>
              <w:t>Missing null in string array</w:t>
            </w:r>
          </w:p>
          <w:p w14:paraId="1F34E40B" w14:textId="77777777" w:rsidR="00381F49" w:rsidRPr="00381F49" w:rsidRDefault="00381F49" w:rsidP="00381F49">
            <w:pPr>
              <w:numPr>
                <w:ilvl w:val="0"/>
                <w:numId w:val="18"/>
              </w:numPr>
              <w:shd w:val="clear" w:color="auto" w:fill="FFFFFF"/>
              <w:spacing w:before="100" w:beforeAutospacing="1" w:after="100" w:afterAutospacing="1"/>
              <w:rPr>
                <w:rFonts w:asciiTheme="majorHAnsi" w:eastAsia="Times New Roman" w:hAnsiTheme="majorHAnsi" w:cstheme="majorHAnsi"/>
                <w:color w:val="172B4D"/>
              </w:rPr>
            </w:pPr>
            <w:r w:rsidRPr="00381F49">
              <w:rPr>
                <w:rFonts w:asciiTheme="majorHAnsi" w:eastAsia="Times New Roman" w:hAnsiTheme="majorHAnsi" w:cstheme="majorHAnsi"/>
                <w:color w:val="172B4D"/>
              </w:rPr>
              <w:t>Buffer overflow from incorrect string format specifier</w:t>
            </w:r>
          </w:p>
          <w:p w14:paraId="4B1D38EF" w14:textId="77777777" w:rsidR="00381F49" w:rsidRPr="00381F49" w:rsidRDefault="00381F49" w:rsidP="00381F49">
            <w:pPr>
              <w:numPr>
                <w:ilvl w:val="0"/>
                <w:numId w:val="18"/>
              </w:numPr>
              <w:shd w:val="clear" w:color="auto" w:fill="FFFFFF"/>
              <w:spacing w:before="100" w:beforeAutospacing="1" w:after="100" w:afterAutospacing="1"/>
              <w:rPr>
                <w:rFonts w:asciiTheme="majorHAnsi" w:eastAsia="Times New Roman" w:hAnsiTheme="majorHAnsi" w:cstheme="majorHAnsi"/>
                <w:color w:val="172B4D"/>
              </w:rPr>
            </w:pPr>
            <w:r w:rsidRPr="00381F49">
              <w:rPr>
                <w:rFonts w:asciiTheme="majorHAnsi" w:eastAsia="Times New Roman" w:hAnsiTheme="majorHAnsi" w:cstheme="majorHAnsi"/>
                <w:color w:val="172B4D"/>
              </w:rPr>
              <w:t>Destination buffer overflow in string manipulation</w:t>
            </w:r>
          </w:p>
          <w:p w14:paraId="3B1E18D8" w14:textId="77777777" w:rsidR="00381F49" w:rsidRPr="00381F49" w:rsidRDefault="00381F49" w:rsidP="00381F49">
            <w:pPr>
              <w:numPr>
                <w:ilvl w:val="0"/>
                <w:numId w:val="18"/>
              </w:numPr>
              <w:shd w:val="clear" w:color="auto" w:fill="FFFFFF"/>
              <w:spacing w:before="100" w:beforeAutospacing="1" w:after="100" w:afterAutospacing="1"/>
              <w:rPr>
                <w:rFonts w:asciiTheme="majorHAnsi" w:eastAsia="Times New Roman" w:hAnsiTheme="majorHAnsi" w:cstheme="majorHAnsi"/>
                <w:color w:val="172B4D"/>
              </w:rPr>
            </w:pPr>
            <w:r w:rsidRPr="00381F49">
              <w:rPr>
                <w:rFonts w:asciiTheme="majorHAnsi" w:eastAsia="Times New Roman" w:hAnsiTheme="majorHAnsi" w:cstheme="majorHAnsi"/>
                <w:color w:val="172B4D"/>
              </w:rPr>
              <w:t>Insufficient destination buffer size</w:t>
            </w:r>
          </w:p>
          <w:p w14:paraId="0CABDF27" w14:textId="77777777" w:rsidR="00381F49" w:rsidRPr="00381F49" w:rsidRDefault="00381F49" w:rsidP="00381F49">
            <w:pPr>
              <w:shd w:val="clear" w:color="auto" w:fill="FFFFFF"/>
              <w:spacing w:before="150"/>
              <w:rPr>
                <w:rFonts w:asciiTheme="majorHAnsi" w:eastAsia="Times New Roman" w:hAnsiTheme="majorHAnsi" w:cstheme="majorHAnsi"/>
                <w:color w:val="172B4D"/>
              </w:rPr>
            </w:pPr>
            <w:r w:rsidRPr="00381F49">
              <w:rPr>
                <w:rFonts w:asciiTheme="majorHAnsi" w:eastAsia="Times New Roman" w:hAnsiTheme="majorHAnsi" w:cstheme="majorHAnsi"/>
                <w:color w:val="172B4D"/>
              </w:rPr>
              <w:t>Rule partially covered.</w:t>
            </w:r>
          </w:p>
          <w:p w14:paraId="6728BDD5" w14:textId="30ED4D40"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73D5C2EA" w:rsidR="00B475A1" w:rsidRDefault="00D53920" w:rsidP="00F51FA8">
            <w:pPr>
              <w:jc w:val="center"/>
            </w:pPr>
            <w:r>
              <w:t>TrustInSoft</w:t>
            </w:r>
          </w:p>
        </w:tc>
        <w:tc>
          <w:tcPr>
            <w:tcW w:w="1341" w:type="dxa"/>
            <w:shd w:val="clear" w:color="auto" w:fill="auto"/>
          </w:tcPr>
          <w:p w14:paraId="7CC79B01" w14:textId="40F56F5D" w:rsidR="00B475A1" w:rsidRDefault="00D53920" w:rsidP="00F51FA8">
            <w:pPr>
              <w:jc w:val="center"/>
            </w:pPr>
            <w:r>
              <w:t>1.38</w:t>
            </w:r>
          </w:p>
        </w:tc>
        <w:tc>
          <w:tcPr>
            <w:tcW w:w="4021" w:type="dxa"/>
            <w:shd w:val="clear" w:color="auto" w:fill="auto"/>
          </w:tcPr>
          <w:p w14:paraId="10926EE6" w14:textId="0ECD3169" w:rsidR="00B475A1" w:rsidRDefault="00D53920" w:rsidP="00F51FA8">
            <w:pPr>
              <w:jc w:val="center"/>
              <w:rPr>
                <w:u w:val="single"/>
              </w:rPr>
            </w:pPr>
            <w:r>
              <w:t>Mem_access</w:t>
            </w:r>
          </w:p>
        </w:tc>
        <w:tc>
          <w:tcPr>
            <w:tcW w:w="3611" w:type="dxa"/>
            <w:shd w:val="clear" w:color="auto" w:fill="auto"/>
          </w:tcPr>
          <w:p w14:paraId="5CB53902" w14:textId="7125611F" w:rsidR="00B475A1" w:rsidRDefault="00D53920" w:rsidP="00F51FA8">
            <w:pPr>
              <w:jc w:val="center"/>
            </w:pPr>
            <w:r>
              <w:t xml:space="preserve">Exhaustively verified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C9409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C94097" w:rsidRDefault="00C94097" w:rsidP="00C94097">
            <w:pPr>
              <w:jc w:val="center"/>
              <w:rPr>
                <w:b/>
              </w:rPr>
            </w:pPr>
            <w:r>
              <w:rPr>
                <w:b/>
              </w:rPr>
              <w:t>SQL Injection</w:t>
            </w:r>
          </w:p>
        </w:tc>
        <w:tc>
          <w:tcPr>
            <w:tcW w:w="1341" w:type="dxa"/>
            <w:tcMar>
              <w:top w:w="100" w:type="dxa"/>
              <w:left w:w="100" w:type="dxa"/>
              <w:bottom w:w="100" w:type="dxa"/>
              <w:right w:w="100" w:type="dxa"/>
            </w:tcMar>
          </w:tcPr>
          <w:p w14:paraId="12C9A6C2" w14:textId="3D2AAA43" w:rsidR="00C94097" w:rsidRDefault="00C94097" w:rsidP="00C94097">
            <w:pPr>
              <w:jc w:val="center"/>
            </w:pPr>
            <w:r w:rsidRPr="00AF5559">
              <w:t>STD-0</w:t>
            </w:r>
            <w:r>
              <w:t>04</w:t>
            </w:r>
            <w:r w:rsidRPr="00AF5559">
              <w:t>-GEN</w:t>
            </w:r>
          </w:p>
        </w:tc>
        <w:tc>
          <w:tcPr>
            <w:tcW w:w="7632" w:type="dxa"/>
            <w:tcMar>
              <w:top w:w="100" w:type="dxa"/>
              <w:left w:w="100" w:type="dxa"/>
              <w:bottom w:w="100" w:type="dxa"/>
              <w:right w:w="100" w:type="dxa"/>
            </w:tcMar>
          </w:tcPr>
          <w:p w14:paraId="5D0F26FC" w14:textId="15C15A45" w:rsidR="00C94097" w:rsidRDefault="00C94097" w:rsidP="00C94097">
            <w:r w:rsidRPr="000D4EF0">
              <w:t>SQL Injection Coding Standard</w:t>
            </w:r>
            <w:r>
              <w:t>s</w:t>
            </w:r>
            <w:r w:rsidRPr="000D4EF0">
              <w:t xml:space="preserve"> </w:t>
            </w:r>
            <w:r>
              <w:t>are</w:t>
            </w:r>
            <w:r w:rsidRPr="000D4EF0">
              <w:t xml:space="preserve"> to prevent vulnerabilities related to SQL injection attacks in database interactions within the codebase. </w:t>
            </w:r>
            <w:r>
              <w:t xml:space="preserve">They </w:t>
            </w:r>
            <w:r w:rsidRPr="000D4EF0">
              <w:t>defin</w:t>
            </w:r>
            <w:r>
              <w:t>e</w:t>
            </w:r>
            <w:r w:rsidRPr="000D4EF0">
              <w:t xml:space="preserve"> guidelines for safe SQL query construction, parameterization, and input validation.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627C24D" w:rsidR="00F72634" w:rsidRDefault="00677624" w:rsidP="0015146B">
            <w:r w:rsidRPr="00677624">
              <w:t xml:space="preserve">In this code, user input is directly concatenated into a SQL query string, making the code vulnerable to SQL injection attacks. An attacker could manipulate the userInput </w:t>
            </w:r>
            <w:r w:rsidR="001B6F14">
              <w:t xml:space="preserve">variable </w:t>
            </w:r>
            <w:r w:rsidRPr="00677624">
              <w:t>to execute arbitrary SQL commands.</w:t>
            </w:r>
          </w:p>
        </w:tc>
      </w:tr>
      <w:tr w:rsidR="00F72634" w14:paraId="555F1178" w14:textId="77777777" w:rsidTr="00001F14">
        <w:trPr>
          <w:trHeight w:val="460"/>
        </w:trPr>
        <w:tc>
          <w:tcPr>
            <w:tcW w:w="10800" w:type="dxa"/>
            <w:tcMar>
              <w:top w:w="100" w:type="dxa"/>
              <w:left w:w="100" w:type="dxa"/>
              <w:bottom w:w="100" w:type="dxa"/>
              <w:right w:w="100" w:type="dxa"/>
            </w:tcMar>
          </w:tcPr>
          <w:p w14:paraId="698A5F4F" w14:textId="77777777" w:rsidR="00A7139C" w:rsidRPr="00A7139C" w:rsidRDefault="00A7139C" w:rsidP="00A7139C">
            <w:r w:rsidRPr="00A7139C">
              <w:t>sqlite3* db;</w:t>
            </w:r>
          </w:p>
          <w:p w14:paraId="7C77388E" w14:textId="77777777" w:rsidR="00A7139C" w:rsidRPr="00A7139C" w:rsidRDefault="00A7139C" w:rsidP="00A7139C">
            <w:r w:rsidRPr="00A7139C">
              <w:t>std::string userInput = "'; DROP TABLE users --";</w:t>
            </w:r>
          </w:p>
          <w:p w14:paraId="04C19E25" w14:textId="77777777" w:rsidR="00A7139C" w:rsidRPr="00A7139C" w:rsidRDefault="00A7139C" w:rsidP="00A7139C">
            <w:r w:rsidRPr="00A7139C">
              <w:t>std::string query = "SELECT * FROM users WHERE username = '" + userInput + "';";</w:t>
            </w:r>
          </w:p>
          <w:p w14:paraId="12DC9CFA" w14:textId="77777777" w:rsidR="00A7139C" w:rsidRPr="00A7139C" w:rsidRDefault="00A7139C" w:rsidP="00A7139C"/>
          <w:p w14:paraId="2AE2AEF7" w14:textId="347EEAC1" w:rsidR="00F72634" w:rsidRDefault="00A7139C" w:rsidP="00A7139C">
            <w:r w:rsidRPr="00A7139C">
              <w:t>int rc = sqlite3_exec(db, query.c_str(), callback, 0, 0);</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D149B58" w:rsidR="00F72634" w:rsidRDefault="00160403" w:rsidP="0015146B">
            <w:r w:rsidRPr="00160403">
              <w:t>In this example,</w:t>
            </w:r>
            <w:r w:rsidR="00E123DD">
              <w:t xml:space="preserve"> we fixed </w:t>
            </w:r>
            <w:r w:rsidR="00F8744B">
              <w:t>the vulnerability by</w:t>
            </w:r>
            <w:r w:rsidRPr="00160403">
              <w:t xml:space="preserve"> parameteriz</w:t>
            </w:r>
            <w:r w:rsidR="00F8744B">
              <w:t xml:space="preserve">ing </w:t>
            </w:r>
            <w:r w:rsidR="00F8744B" w:rsidRPr="00160403">
              <w:t xml:space="preserve">the SQL query </w:t>
            </w:r>
            <w:r w:rsidRPr="00160403">
              <w:t>using placeholders (?) and prepared statements to safely insert user input. This approach mitigates SQL injection vulnerabilities.</w:t>
            </w:r>
          </w:p>
        </w:tc>
      </w:tr>
      <w:tr w:rsidR="00F72634" w14:paraId="270FEC8A" w14:textId="77777777" w:rsidTr="00001F14">
        <w:trPr>
          <w:trHeight w:val="460"/>
        </w:trPr>
        <w:tc>
          <w:tcPr>
            <w:tcW w:w="10800" w:type="dxa"/>
            <w:tcMar>
              <w:top w:w="100" w:type="dxa"/>
              <w:left w:w="100" w:type="dxa"/>
              <w:bottom w:w="100" w:type="dxa"/>
              <w:right w:w="100" w:type="dxa"/>
            </w:tcMar>
          </w:tcPr>
          <w:p w14:paraId="27F8F39F" w14:textId="77777777" w:rsidR="003D1C76" w:rsidRPr="003D1C76" w:rsidRDefault="003D1C76" w:rsidP="003D1C76">
            <w:r w:rsidRPr="003D1C76">
              <w:t>sqlite3* db;</w:t>
            </w:r>
          </w:p>
          <w:p w14:paraId="14A6D163" w14:textId="77777777" w:rsidR="003D1C76" w:rsidRPr="003D1C76" w:rsidRDefault="003D1C76" w:rsidP="003D1C76">
            <w:r w:rsidRPr="003D1C76">
              <w:t>std::string userInput = "'; DROP TABLE users --";</w:t>
            </w:r>
          </w:p>
          <w:p w14:paraId="5EBB8666" w14:textId="77777777" w:rsidR="003D1C76" w:rsidRPr="003D1C76" w:rsidRDefault="003D1C76" w:rsidP="003D1C76">
            <w:r w:rsidRPr="003D1C76">
              <w:t>std::string query = "SELECT * FROM users WHERE username = ?";</w:t>
            </w:r>
          </w:p>
          <w:p w14:paraId="5B1FE32D" w14:textId="77777777" w:rsidR="003D1C76" w:rsidRPr="003D1C76" w:rsidRDefault="003D1C76" w:rsidP="003D1C76"/>
          <w:p w14:paraId="715B134E" w14:textId="77777777" w:rsidR="003D1C76" w:rsidRPr="003D1C76" w:rsidRDefault="003D1C76" w:rsidP="003D1C76">
            <w:r w:rsidRPr="003D1C76">
              <w:t>sqlite3_stmt* stmt;</w:t>
            </w:r>
          </w:p>
          <w:p w14:paraId="4E008EFF" w14:textId="77777777" w:rsidR="003D1C76" w:rsidRPr="003D1C76" w:rsidRDefault="003D1C76" w:rsidP="003D1C76">
            <w:r w:rsidRPr="003D1C76">
              <w:t>int rc = sqlite3_prepare_v2(db, query.c_str(), -1, &amp;stmt, 0);</w:t>
            </w:r>
          </w:p>
          <w:p w14:paraId="067AA9A0" w14:textId="77777777" w:rsidR="003D1C76" w:rsidRPr="003D1C76" w:rsidRDefault="003D1C76" w:rsidP="003D1C76">
            <w:r w:rsidRPr="003D1C76">
              <w:t>if (rc == SQLITE_OK) {</w:t>
            </w:r>
          </w:p>
          <w:p w14:paraId="2ACA2290" w14:textId="77777777" w:rsidR="003D1C76" w:rsidRPr="003D1C76" w:rsidRDefault="003D1C76" w:rsidP="003D1C76">
            <w:r w:rsidRPr="003D1C76">
              <w:t xml:space="preserve">    sqlite3_bind_text(stmt, 1, userInput.c_str(), -1, SQLITE_STATIC);</w:t>
            </w:r>
          </w:p>
          <w:p w14:paraId="279CB413" w14:textId="77777777" w:rsidR="003D1C76" w:rsidRPr="003D1C76" w:rsidRDefault="003D1C76" w:rsidP="003D1C76">
            <w:r w:rsidRPr="003D1C76">
              <w:t xml:space="preserve">    rc = sqlite3_step(stmt);</w:t>
            </w:r>
          </w:p>
          <w:p w14:paraId="41B4F480" w14:textId="77777777" w:rsidR="003D1C76" w:rsidRPr="003D1C76" w:rsidRDefault="003D1C76" w:rsidP="003D1C76">
            <w:r w:rsidRPr="003D1C76">
              <w:t xml:space="preserve">    sqlite3_finalize(stmt);</w:t>
            </w:r>
          </w:p>
          <w:p w14:paraId="4E978D2E" w14:textId="5614A3CC" w:rsidR="00F72634" w:rsidRDefault="003D1C76" w:rsidP="003D1C76">
            <w:r w:rsidRPr="003D1C76">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4D79069" w14:textId="77777777" w:rsidR="004D66C4" w:rsidRDefault="00B475A1" w:rsidP="00F51FA8">
            <w:pPr>
              <w:pBdr>
                <w:top w:val="nil"/>
                <w:left w:val="nil"/>
                <w:bottom w:val="nil"/>
                <w:right w:val="nil"/>
                <w:between w:val="nil"/>
              </w:pBdr>
            </w:pPr>
            <w:r>
              <w:rPr>
                <w:b/>
              </w:rPr>
              <w:t>Principles(s):</w:t>
            </w:r>
            <w:r>
              <w:t xml:space="preserve"> </w:t>
            </w:r>
          </w:p>
          <w:p w14:paraId="53482B8C" w14:textId="52EBF57D" w:rsidR="004D4083" w:rsidRDefault="00376704" w:rsidP="00F51FA8">
            <w:pPr>
              <w:pBdr>
                <w:top w:val="nil"/>
                <w:left w:val="nil"/>
                <w:bottom w:val="nil"/>
                <w:right w:val="nil"/>
                <w:between w:val="nil"/>
              </w:pBdr>
            </w:pPr>
            <w:r>
              <w:t xml:space="preserve">FIO-030-CPP: Input Output. This </w:t>
            </w:r>
            <w:r w:rsidR="00E73976">
              <w:t xml:space="preserve">rule is all about </w:t>
            </w:r>
            <w:r w:rsidR="00622E7D">
              <w:t xml:space="preserve">how to read in from different sources and closing </w:t>
            </w:r>
            <w:r w:rsidR="00EB73DB">
              <w:t>files when they are not currently in use. Specifically</w:t>
            </w:r>
            <w:r w:rsidR="004E7F58">
              <w:t xml:space="preserve">, the sub rule “Exclude user input from format strings” maps nicely to </w:t>
            </w:r>
            <w:r w:rsidR="00941E06">
              <w:t xml:space="preserve">watching out for code injections. </w:t>
            </w:r>
            <w:r w:rsidR="00EC744D">
              <w:t xml:space="preserv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04A7B63" w:rsidR="00B475A1" w:rsidRDefault="00C769B8" w:rsidP="00C769B8">
            <w:pPr>
              <w:jc w:val="center"/>
            </w:pPr>
            <w:r>
              <w:lastRenderedPageBreak/>
              <w:t>High</w:t>
            </w:r>
          </w:p>
        </w:tc>
        <w:tc>
          <w:tcPr>
            <w:tcW w:w="1341" w:type="dxa"/>
            <w:shd w:val="clear" w:color="auto" w:fill="auto"/>
          </w:tcPr>
          <w:p w14:paraId="3CDD9AA9" w14:textId="5925DE08" w:rsidR="00B475A1" w:rsidRDefault="003E1D88" w:rsidP="00F51FA8">
            <w:pPr>
              <w:jc w:val="center"/>
            </w:pPr>
            <w:r>
              <w:t xml:space="preserve">Likely </w:t>
            </w:r>
          </w:p>
        </w:tc>
        <w:tc>
          <w:tcPr>
            <w:tcW w:w="4021" w:type="dxa"/>
            <w:shd w:val="clear" w:color="auto" w:fill="auto"/>
          </w:tcPr>
          <w:p w14:paraId="1C831C3D" w14:textId="1C5D2F0B" w:rsidR="00B475A1" w:rsidRDefault="00911CF6" w:rsidP="00F51FA8">
            <w:pPr>
              <w:jc w:val="center"/>
            </w:pPr>
            <w:r>
              <w:t>Medium</w:t>
            </w:r>
          </w:p>
        </w:tc>
        <w:tc>
          <w:tcPr>
            <w:tcW w:w="1807" w:type="dxa"/>
            <w:shd w:val="clear" w:color="auto" w:fill="auto"/>
          </w:tcPr>
          <w:p w14:paraId="6CDF17A4" w14:textId="239B62BC" w:rsidR="00B475A1" w:rsidRDefault="003E1D88" w:rsidP="00F51FA8">
            <w:pPr>
              <w:jc w:val="center"/>
            </w:pPr>
            <w:r>
              <w:t>P18</w:t>
            </w:r>
          </w:p>
        </w:tc>
        <w:tc>
          <w:tcPr>
            <w:tcW w:w="1805" w:type="dxa"/>
            <w:shd w:val="clear" w:color="auto" w:fill="auto"/>
          </w:tcPr>
          <w:p w14:paraId="459AD35B" w14:textId="198C5B28" w:rsidR="00B475A1" w:rsidRDefault="00911CF6"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2A60455" w:rsidR="00B475A1" w:rsidRDefault="00385840" w:rsidP="00F51FA8">
            <w:pPr>
              <w:jc w:val="center"/>
            </w:pPr>
            <w:r>
              <w:t>Polyspace Bug Finder</w:t>
            </w:r>
          </w:p>
        </w:tc>
        <w:tc>
          <w:tcPr>
            <w:tcW w:w="1341" w:type="dxa"/>
            <w:shd w:val="clear" w:color="auto" w:fill="auto"/>
          </w:tcPr>
          <w:p w14:paraId="510F5ED6" w14:textId="059078EC" w:rsidR="00B475A1" w:rsidRDefault="00385840" w:rsidP="00F51FA8">
            <w:pPr>
              <w:jc w:val="center"/>
            </w:pPr>
            <w:r>
              <w:t>1.4</w:t>
            </w:r>
          </w:p>
        </w:tc>
        <w:tc>
          <w:tcPr>
            <w:tcW w:w="4021" w:type="dxa"/>
            <w:shd w:val="clear" w:color="auto" w:fill="auto"/>
          </w:tcPr>
          <w:p w14:paraId="55B618EC" w14:textId="55EF6B6A" w:rsidR="00B475A1" w:rsidRDefault="00385840" w:rsidP="00F51FA8">
            <w:pPr>
              <w:jc w:val="center"/>
            </w:pPr>
            <w:r>
              <w:t>CERT C: Rule F</w:t>
            </w:r>
            <w:r w:rsidR="00E76E60">
              <w:t>IO30-C</w:t>
            </w:r>
          </w:p>
        </w:tc>
        <w:tc>
          <w:tcPr>
            <w:tcW w:w="3611" w:type="dxa"/>
            <w:shd w:val="clear" w:color="auto" w:fill="auto"/>
          </w:tcPr>
          <w:p w14:paraId="45E70620" w14:textId="5DF47099" w:rsidR="00B475A1" w:rsidRDefault="00E76E60" w:rsidP="00F51FA8">
            <w:pPr>
              <w:jc w:val="center"/>
            </w:pPr>
            <w:r>
              <w:t>Checks for tainted string format(rule partially covered)</w:t>
            </w:r>
          </w:p>
        </w:tc>
      </w:tr>
      <w:tr w:rsidR="00B475A1" w14:paraId="631335FB" w14:textId="77777777" w:rsidTr="00001F14">
        <w:trPr>
          <w:trHeight w:val="460"/>
        </w:trPr>
        <w:tc>
          <w:tcPr>
            <w:tcW w:w="1807" w:type="dxa"/>
            <w:shd w:val="clear" w:color="auto" w:fill="auto"/>
          </w:tcPr>
          <w:p w14:paraId="7D7DAF61" w14:textId="244AFA59" w:rsidR="00B475A1" w:rsidRDefault="00023730" w:rsidP="00F51FA8">
            <w:pPr>
              <w:jc w:val="center"/>
            </w:pPr>
            <w:r>
              <w:t>Coverity</w:t>
            </w:r>
          </w:p>
        </w:tc>
        <w:tc>
          <w:tcPr>
            <w:tcW w:w="1341" w:type="dxa"/>
            <w:shd w:val="clear" w:color="auto" w:fill="auto"/>
          </w:tcPr>
          <w:p w14:paraId="59BE0E81" w14:textId="1D4A14D4" w:rsidR="00B475A1" w:rsidRDefault="00023730" w:rsidP="00F51FA8">
            <w:pPr>
              <w:jc w:val="center"/>
            </w:pPr>
            <w:r>
              <w:t>2017.07</w:t>
            </w:r>
          </w:p>
        </w:tc>
        <w:tc>
          <w:tcPr>
            <w:tcW w:w="4021" w:type="dxa"/>
            <w:shd w:val="clear" w:color="auto" w:fill="auto"/>
          </w:tcPr>
          <w:p w14:paraId="6B3F44DA" w14:textId="54A25076" w:rsidR="00B475A1" w:rsidRDefault="00023730" w:rsidP="00F51FA8">
            <w:pPr>
              <w:jc w:val="center"/>
              <w:rPr>
                <w:u w:val="single"/>
              </w:rPr>
            </w:pPr>
            <w:r>
              <w:t>TAINTED_STRING</w:t>
            </w:r>
          </w:p>
        </w:tc>
        <w:tc>
          <w:tcPr>
            <w:tcW w:w="3611" w:type="dxa"/>
            <w:shd w:val="clear" w:color="auto" w:fill="auto"/>
          </w:tcPr>
          <w:p w14:paraId="75413ECD" w14:textId="497ADB3A" w:rsidR="00B475A1" w:rsidRDefault="00023730" w:rsidP="00F51FA8">
            <w:pPr>
              <w:jc w:val="center"/>
            </w:pPr>
            <w:r>
              <w:t xml:space="preserve">Implemented </w:t>
            </w:r>
          </w:p>
        </w:tc>
      </w:tr>
      <w:tr w:rsidR="00B475A1" w14:paraId="53A16CAB" w14:textId="77777777" w:rsidTr="00001F14">
        <w:trPr>
          <w:trHeight w:val="460"/>
        </w:trPr>
        <w:tc>
          <w:tcPr>
            <w:tcW w:w="1807" w:type="dxa"/>
            <w:shd w:val="clear" w:color="auto" w:fill="auto"/>
          </w:tcPr>
          <w:p w14:paraId="730AD398" w14:textId="44786138" w:rsidR="00B475A1" w:rsidRDefault="00A91A0F" w:rsidP="00F51FA8">
            <w:pPr>
              <w:jc w:val="center"/>
            </w:pPr>
            <w:r>
              <w:t>CodeSonar</w:t>
            </w:r>
          </w:p>
        </w:tc>
        <w:tc>
          <w:tcPr>
            <w:tcW w:w="1341" w:type="dxa"/>
            <w:shd w:val="clear" w:color="auto" w:fill="auto"/>
          </w:tcPr>
          <w:p w14:paraId="01646044" w14:textId="6BB6AEB4" w:rsidR="00B475A1" w:rsidRDefault="00A91A0F" w:rsidP="00F51FA8">
            <w:pPr>
              <w:jc w:val="center"/>
            </w:pPr>
            <w:r>
              <w:t>7.4p0</w:t>
            </w:r>
          </w:p>
        </w:tc>
        <w:tc>
          <w:tcPr>
            <w:tcW w:w="4021" w:type="dxa"/>
            <w:shd w:val="clear" w:color="auto" w:fill="auto"/>
          </w:tcPr>
          <w:p w14:paraId="602F471B" w14:textId="77777777" w:rsidR="00B475A1" w:rsidRDefault="00A91A0F" w:rsidP="00F51FA8">
            <w:pPr>
              <w:jc w:val="center"/>
            </w:pPr>
            <w:r>
              <w:t>IO.INJ.FMT</w:t>
            </w:r>
          </w:p>
          <w:p w14:paraId="02CDAF81" w14:textId="406C8E42" w:rsidR="00A91A0F" w:rsidRDefault="00A91A0F" w:rsidP="00F51FA8">
            <w:pPr>
              <w:jc w:val="center"/>
              <w:rPr>
                <w:u w:val="single"/>
              </w:rPr>
            </w:pPr>
            <w:r>
              <w:t>MISC.FMT</w:t>
            </w:r>
          </w:p>
        </w:tc>
        <w:tc>
          <w:tcPr>
            <w:tcW w:w="3611" w:type="dxa"/>
            <w:shd w:val="clear" w:color="auto" w:fill="auto"/>
          </w:tcPr>
          <w:p w14:paraId="40523556" w14:textId="77777777" w:rsidR="00B475A1" w:rsidRDefault="002E0A58" w:rsidP="00F51FA8">
            <w:pPr>
              <w:jc w:val="center"/>
            </w:pPr>
            <w:r>
              <w:t>Format string injection</w:t>
            </w:r>
          </w:p>
          <w:p w14:paraId="27D28E14" w14:textId="1335ED43" w:rsidR="002E0A58" w:rsidRDefault="002E0A58" w:rsidP="00F51FA8">
            <w:pPr>
              <w:jc w:val="center"/>
            </w:pPr>
            <w:r>
              <w:t xml:space="preserve">Format string </w:t>
            </w:r>
          </w:p>
        </w:tc>
      </w:tr>
      <w:tr w:rsidR="00B475A1" w14:paraId="3116DC25" w14:textId="77777777" w:rsidTr="00001F14">
        <w:trPr>
          <w:trHeight w:val="460"/>
        </w:trPr>
        <w:tc>
          <w:tcPr>
            <w:tcW w:w="1807" w:type="dxa"/>
            <w:shd w:val="clear" w:color="auto" w:fill="auto"/>
          </w:tcPr>
          <w:p w14:paraId="72D2ADAE" w14:textId="62D0F1FF" w:rsidR="00B475A1" w:rsidRDefault="002E0A58" w:rsidP="00F51FA8">
            <w:pPr>
              <w:jc w:val="center"/>
            </w:pPr>
            <w:r>
              <w:t xml:space="preserve">Axivion Bauhaus Suite </w:t>
            </w:r>
          </w:p>
        </w:tc>
        <w:tc>
          <w:tcPr>
            <w:tcW w:w="1341" w:type="dxa"/>
            <w:shd w:val="clear" w:color="auto" w:fill="auto"/>
          </w:tcPr>
          <w:p w14:paraId="175DCE5F" w14:textId="2909E50F" w:rsidR="00B475A1" w:rsidRDefault="002E0A58" w:rsidP="00F51FA8">
            <w:pPr>
              <w:jc w:val="center"/>
            </w:pPr>
            <w:r>
              <w:t>7.2.0</w:t>
            </w:r>
          </w:p>
        </w:tc>
        <w:tc>
          <w:tcPr>
            <w:tcW w:w="4021" w:type="dxa"/>
            <w:shd w:val="clear" w:color="auto" w:fill="auto"/>
          </w:tcPr>
          <w:p w14:paraId="04C2C431" w14:textId="071C7ED0" w:rsidR="00B475A1" w:rsidRDefault="002E0A58" w:rsidP="00F51FA8">
            <w:pPr>
              <w:jc w:val="center"/>
              <w:rPr>
                <w:u w:val="single"/>
              </w:rPr>
            </w:pPr>
            <w:r>
              <w:t>CertC0-FIO30</w:t>
            </w:r>
          </w:p>
        </w:tc>
        <w:tc>
          <w:tcPr>
            <w:tcW w:w="3611" w:type="dxa"/>
            <w:shd w:val="clear" w:color="auto" w:fill="auto"/>
          </w:tcPr>
          <w:p w14:paraId="3EED4FB0" w14:textId="0A471EE3" w:rsidR="00B475A1" w:rsidRDefault="002E0A58" w:rsidP="00F51FA8">
            <w:pPr>
              <w:jc w:val="center"/>
            </w:pPr>
            <w:r>
              <w:t xml:space="preserve">Partially implemented </w:t>
            </w:r>
          </w:p>
        </w:tc>
      </w:tr>
    </w:tbl>
    <w:p w14:paraId="55083CAD" w14:textId="1136CB90" w:rsidR="00381847" w:rsidRDefault="00E769D9" w:rsidP="0059536C">
      <w:pPr>
        <w:pStyle w:val="Heading4"/>
        <w:rPr>
          <w:sz w:val="27"/>
          <w:szCs w:val="27"/>
        </w:rPr>
      </w:pPr>
      <w:r>
        <w:br w:type="page"/>
      </w:r>
    </w:p>
    <w:p w14:paraId="380C8C65" w14:textId="6C8375EF"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AF5559"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AF5559" w:rsidRDefault="00AF5559" w:rsidP="00AF5559">
            <w:pPr>
              <w:jc w:val="center"/>
              <w:rPr>
                <w:b/>
              </w:rPr>
            </w:pPr>
            <w:r>
              <w:rPr>
                <w:b/>
              </w:rPr>
              <w:t>Memory Protection</w:t>
            </w:r>
          </w:p>
        </w:tc>
        <w:tc>
          <w:tcPr>
            <w:tcW w:w="1341" w:type="dxa"/>
            <w:tcMar>
              <w:top w:w="100" w:type="dxa"/>
              <w:left w:w="100" w:type="dxa"/>
              <w:bottom w:w="100" w:type="dxa"/>
              <w:right w:w="100" w:type="dxa"/>
            </w:tcMar>
          </w:tcPr>
          <w:p w14:paraId="3B1D880B" w14:textId="1CCB76A8" w:rsidR="00AF5559" w:rsidRDefault="00AF5559" w:rsidP="00AF5559">
            <w:pPr>
              <w:jc w:val="center"/>
            </w:pPr>
            <w:r w:rsidRPr="00AF5559">
              <w:t>STD-0</w:t>
            </w:r>
            <w:r>
              <w:t>0</w:t>
            </w:r>
            <w:r w:rsidR="00C94097">
              <w:t>5</w:t>
            </w:r>
            <w:r w:rsidRPr="00AF5559">
              <w:t>-GEN</w:t>
            </w:r>
          </w:p>
        </w:tc>
        <w:tc>
          <w:tcPr>
            <w:tcW w:w="7632" w:type="dxa"/>
            <w:tcMar>
              <w:top w:w="100" w:type="dxa"/>
              <w:left w:w="100" w:type="dxa"/>
              <w:bottom w:w="100" w:type="dxa"/>
              <w:right w:w="100" w:type="dxa"/>
            </w:tcMar>
          </w:tcPr>
          <w:p w14:paraId="76F8F206" w14:textId="4331BB57" w:rsidR="00AF5559" w:rsidRDefault="00AF5559" w:rsidP="00AF5559">
            <w:r w:rsidRPr="00CC3F99">
              <w:t>Memory Protection Coding Standard</w:t>
            </w:r>
            <w:r>
              <w:t>s</w:t>
            </w:r>
            <w:r w:rsidRPr="00CC3F99">
              <w:t xml:space="preserve"> </w:t>
            </w:r>
            <w:r>
              <w:t>are</w:t>
            </w:r>
            <w:r w:rsidRPr="00CC3F99">
              <w:t xml:space="preserve"> established to prevent memory-related vulnerabilities, such as buffer overflows and memory leaks, within the codebase. </w:t>
            </w:r>
            <w:r>
              <w:t>They</w:t>
            </w:r>
            <w:r w:rsidRPr="00CC3F99">
              <w:t xml:space="preserve"> defin</w:t>
            </w:r>
            <w:r>
              <w:t>e</w:t>
            </w:r>
            <w:r w:rsidRPr="00CC3F99">
              <w:t xml:space="preserve"> guidelines for safe memory allocation, deallocation, and usage.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1CF4561" w:rsidR="00F72634" w:rsidRDefault="00483E12" w:rsidP="0015146B">
            <w:r w:rsidRPr="00483E12">
              <w:t xml:space="preserve">In this </w:t>
            </w:r>
            <w:r>
              <w:t>example</w:t>
            </w:r>
            <w:r w:rsidRPr="00483E12">
              <w:t>, a buffer overflow occurs when attempting to access an element beyond the array's bounds. Additionally, memory allocated with new is not deallocated, leading to a memory leak</w:t>
            </w:r>
            <w:r>
              <w:t>.</w:t>
            </w:r>
          </w:p>
        </w:tc>
      </w:tr>
      <w:tr w:rsidR="00F72634" w14:paraId="3267071A" w14:textId="77777777" w:rsidTr="00001F14">
        <w:trPr>
          <w:trHeight w:val="460"/>
        </w:trPr>
        <w:tc>
          <w:tcPr>
            <w:tcW w:w="10800" w:type="dxa"/>
            <w:tcMar>
              <w:top w:w="100" w:type="dxa"/>
              <w:left w:w="100" w:type="dxa"/>
              <w:bottom w:w="100" w:type="dxa"/>
              <w:right w:w="100" w:type="dxa"/>
            </w:tcMar>
          </w:tcPr>
          <w:p w14:paraId="4C31C070" w14:textId="77777777" w:rsidR="003A5F09" w:rsidRPr="003A5F09" w:rsidRDefault="003A5F09" w:rsidP="003A5F09">
            <w:r w:rsidRPr="003A5F09">
              <w:t>int main() {</w:t>
            </w:r>
          </w:p>
          <w:p w14:paraId="2BB0563D" w14:textId="77777777" w:rsidR="003A5F09" w:rsidRPr="003A5F09" w:rsidRDefault="003A5F09" w:rsidP="003A5F09">
            <w:r w:rsidRPr="003A5F09">
              <w:t xml:space="preserve">    int* arr = new int[1000];</w:t>
            </w:r>
          </w:p>
          <w:p w14:paraId="26E93BED" w14:textId="5C3FDE05" w:rsidR="003A5F09" w:rsidRPr="003A5F09" w:rsidRDefault="003A5F09" w:rsidP="003A5F09">
            <w:r w:rsidRPr="003A5F09">
              <w:t xml:space="preserve">    arr[1001] = 42; </w:t>
            </w:r>
          </w:p>
          <w:p w14:paraId="5CACBDCD" w14:textId="4AF65D93" w:rsidR="003A5F09" w:rsidRPr="003A5F09" w:rsidRDefault="003A5F09" w:rsidP="003A5F09">
            <w:r w:rsidRPr="003A5F09">
              <w:t xml:space="preserve">    delete[] arr;</w:t>
            </w:r>
          </w:p>
          <w:p w14:paraId="69FA3EFB" w14:textId="77777777" w:rsidR="003A5F09" w:rsidRPr="003A5F09" w:rsidRDefault="003A5F09" w:rsidP="003A5F09">
            <w:r w:rsidRPr="003A5F09">
              <w:t xml:space="preserve">    return 0;</w:t>
            </w:r>
          </w:p>
          <w:p w14:paraId="7C4D0934" w14:textId="404F1766" w:rsidR="00F72634" w:rsidRDefault="003A5F09" w:rsidP="003A5F09">
            <w:r w:rsidRPr="003A5F09">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6C88C92" w:rsidR="00F72634" w:rsidRDefault="00314379" w:rsidP="0015146B">
            <w:r>
              <w:t>This</w:t>
            </w:r>
            <w:r w:rsidR="00E7402E" w:rsidRPr="00E7402E">
              <w:t xml:space="preserve"> co</w:t>
            </w:r>
            <w:r w:rsidR="00E7402E">
              <w:t>rrect</w:t>
            </w:r>
            <w:r w:rsidR="00E7402E" w:rsidRPr="00E7402E">
              <w:t xml:space="preserve"> code example initializes the array with default values, accesses the array within its bounds, and deallocates memory properly, avoiding buffer overflows and memory leaks.</w:t>
            </w:r>
          </w:p>
        </w:tc>
      </w:tr>
      <w:tr w:rsidR="00F72634" w14:paraId="7A1A78A0" w14:textId="77777777" w:rsidTr="00001F14">
        <w:trPr>
          <w:trHeight w:val="460"/>
        </w:trPr>
        <w:tc>
          <w:tcPr>
            <w:tcW w:w="10800" w:type="dxa"/>
            <w:tcMar>
              <w:top w:w="100" w:type="dxa"/>
              <w:left w:w="100" w:type="dxa"/>
              <w:bottom w:w="100" w:type="dxa"/>
              <w:right w:w="100" w:type="dxa"/>
            </w:tcMar>
          </w:tcPr>
          <w:p w14:paraId="5359ED91" w14:textId="77777777" w:rsidR="009F66C3" w:rsidRPr="009F66C3" w:rsidRDefault="009F66C3" w:rsidP="009F66C3">
            <w:r w:rsidRPr="009F66C3">
              <w:t>int main() {</w:t>
            </w:r>
          </w:p>
          <w:p w14:paraId="3BFBC1BF" w14:textId="77777777" w:rsidR="009F66C3" w:rsidRPr="009F66C3" w:rsidRDefault="009F66C3" w:rsidP="009F66C3">
            <w:r w:rsidRPr="009F66C3">
              <w:t xml:space="preserve">    int* arr = new int[1000]();</w:t>
            </w:r>
          </w:p>
          <w:p w14:paraId="44448FB5" w14:textId="01A547E9" w:rsidR="009F66C3" w:rsidRPr="009F66C3" w:rsidRDefault="009F66C3" w:rsidP="009F66C3">
            <w:r w:rsidRPr="009F66C3">
              <w:t xml:space="preserve">    arr[999] = 42;</w:t>
            </w:r>
          </w:p>
          <w:p w14:paraId="1549EBFF" w14:textId="646199DC" w:rsidR="009F66C3" w:rsidRPr="009F66C3" w:rsidRDefault="009F66C3" w:rsidP="009F66C3">
            <w:r w:rsidRPr="009F66C3">
              <w:t xml:space="preserve">    delete[] arr;</w:t>
            </w:r>
          </w:p>
          <w:p w14:paraId="4FEF55ED" w14:textId="77777777" w:rsidR="009F66C3" w:rsidRPr="009F66C3" w:rsidRDefault="009F66C3" w:rsidP="009F66C3">
            <w:r w:rsidRPr="009F66C3">
              <w:t xml:space="preserve">    return 0;</w:t>
            </w:r>
          </w:p>
          <w:p w14:paraId="681B4B09" w14:textId="2BC03918" w:rsidR="00F72634" w:rsidRDefault="009F66C3" w:rsidP="009F66C3">
            <w:r w:rsidRPr="009F66C3">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EAEF7FC" w:rsidR="00B475A1" w:rsidRDefault="00B475A1" w:rsidP="00F51FA8">
            <w:pPr>
              <w:pBdr>
                <w:top w:val="nil"/>
                <w:left w:val="nil"/>
                <w:bottom w:val="nil"/>
                <w:right w:val="nil"/>
                <w:between w:val="nil"/>
              </w:pBdr>
            </w:pPr>
            <w:r>
              <w:rPr>
                <w:b/>
              </w:rPr>
              <w:t>Principles(s):</w:t>
            </w:r>
            <w:r w:rsidR="00A338DB">
              <w:t xml:space="preserve"> </w:t>
            </w:r>
            <w:r w:rsidR="00A4216A">
              <w:t>MEM-</w:t>
            </w:r>
            <w:r w:rsidR="00657AA8">
              <w:t>030-CPP</w:t>
            </w:r>
            <w:r w:rsidR="008F54A6">
              <w:t xml:space="preserve">: Input Output. This rule deals with how to handle </w:t>
            </w:r>
            <w:r w:rsidR="00AA6212">
              <w:t>memory allocation and</w:t>
            </w:r>
            <w:r w:rsidR="00BA3BDA">
              <w:t xml:space="preserve"> clean-up properly. All these things map directly to</w:t>
            </w:r>
            <w:r w:rsidR="00FF7977">
              <w:t xml:space="preserve"> memory protection. </w:t>
            </w:r>
            <w:r w:rsidR="006F10D1">
              <w:t xml:space="preserve">Specifically, the sub rule “Do not access freed memory” </w:t>
            </w:r>
            <w:r w:rsidR="00143B5B">
              <w:t xml:space="preserve">is a </w:t>
            </w:r>
            <w:r w:rsidR="00A4216A">
              <w:t xml:space="preserve">simple but direct rule for protecting memory.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CCF201A" w:rsidR="00B475A1" w:rsidRDefault="00657AA8" w:rsidP="00657AA8">
            <w:pPr>
              <w:jc w:val="center"/>
            </w:pPr>
            <w:r>
              <w:t>High</w:t>
            </w:r>
          </w:p>
        </w:tc>
        <w:tc>
          <w:tcPr>
            <w:tcW w:w="1341" w:type="dxa"/>
            <w:shd w:val="clear" w:color="auto" w:fill="auto"/>
          </w:tcPr>
          <w:p w14:paraId="3FECF226" w14:textId="6C8EF7A8" w:rsidR="00B475A1" w:rsidRDefault="00657AA8" w:rsidP="00F51FA8">
            <w:pPr>
              <w:jc w:val="center"/>
            </w:pPr>
            <w:r>
              <w:t xml:space="preserve">Likely </w:t>
            </w:r>
          </w:p>
        </w:tc>
        <w:tc>
          <w:tcPr>
            <w:tcW w:w="4021" w:type="dxa"/>
            <w:shd w:val="clear" w:color="auto" w:fill="auto"/>
          </w:tcPr>
          <w:p w14:paraId="001260E5" w14:textId="63AE9278" w:rsidR="00B475A1" w:rsidRDefault="00071B9B" w:rsidP="00F51FA8">
            <w:pPr>
              <w:jc w:val="center"/>
            </w:pPr>
            <w:r>
              <w:t>Medium</w:t>
            </w:r>
          </w:p>
        </w:tc>
        <w:tc>
          <w:tcPr>
            <w:tcW w:w="1807" w:type="dxa"/>
            <w:shd w:val="clear" w:color="auto" w:fill="auto"/>
          </w:tcPr>
          <w:p w14:paraId="5C1BD06F" w14:textId="1A98614B" w:rsidR="00B475A1" w:rsidRDefault="00D37A1A" w:rsidP="00F51FA8">
            <w:pPr>
              <w:jc w:val="center"/>
            </w:pPr>
            <w:r>
              <w:t>P18</w:t>
            </w:r>
          </w:p>
        </w:tc>
        <w:tc>
          <w:tcPr>
            <w:tcW w:w="1805" w:type="dxa"/>
            <w:shd w:val="clear" w:color="auto" w:fill="auto"/>
          </w:tcPr>
          <w:p w14:paraId="321828B7" w14:textId="7B29208C" w:rsidR="00B475A1" w:rsidRDefault="00D37A1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C38D729" w:rsidR="00B475A1" w:rsidRDefault="00EB474F" w:rsidP="00F51FA8">
            <w:pPr>
              <w:jc w:val="center"/>
            </w:pPr>
            <w:r>
              <w:lastRenderedPageBreak/>
              <w:t xml:space="preserve">Astree </w:t>
            </w:r>
          </w:p>
        </w:tc>
        <w:tc>
          <w:tcPr>
            <w:tcW w:w="1341" w:type="dxa"/>
            <w:shd w:val="clear" w:color="auto" w:fill="auto"/>
          </w:tcPr>
          <w:p w14:paraId="35911E79" w14:textId="69CCF5AE" w:rsidR="00B475A1" w:rsidRDefault="00EB474F" w:rsidP="00F51FA8">
            <w:pPr>
              <w:jc w:val="center"/>
            </w:pPr>
            <w:r>
              <w:t>23.04</w:t>
            </w:r>
          </w:p>
        </w:tc>
        <w:tc>
          <w:tcPr>
            <w:tcW w:w="4021" w:type="dxa"/>
            <w:shd w:val="clear" w:color="auto" w:fill="auto"/>
          </w:tcPr>
          <w:p w14:paraId="1B4ADD74" w14:textId="66637BAC" w:rsidR="00B475A1" w:rsidRDefault="00EB474F" w:rsidP="00F51FA8">
            <w:pPr>
              <w:jc w:val="center"/>
            </w:pPr>
            <w:r>
              <w:t>Dangling_pointer_use</w:t>
            </w:r>
          </w:p>
        </w:tc>
        <w:tc>
          <w:tcPr>
            <w:tcW w:w="3611" w:type="dxa"/>
            <w:shd w:val="clear" w:color="auto" w:fill="auto"/>
          </w:tcPr>
          <w:p w14:paraId="221E6849" w14:textId="30ADE066" w:rsidR="00B475A1" w:rsidRDefault="00EB474F" w:rsidP="00F51FA8">
            <w:pPr>
              <w:jc w:val="center"/>
            </w:pPr>
            <w:r>
              <w:t xml:space="preserve">Supported </w:t>
            </w:r>
          </w:p>
        </w:tc>
      </w:tr>
      <w:tr w:rsidR="00B475A1" w14:paraId="433579AD" w14:textId="77777777" w:rsidTr="00001F14">
        <w:trPr>
          <w:trHeight w:val="460"/>
        </w:trPr>
        <w:tc>
          <w:tcPr>
            <w:tcW w:w="1807" w:type="dxa"/>
            <w:shd w:val="clear" w:color="auto" w:fill="auto"/>
          </w:tcPr>
          <w:p w14:paraId="4AE4D8D3" w14:textId="70BC15ED" w:rsidR="00B475A1" w:rsidRDefault="00EB474F" w:rsidP="00F51FA8">
            <w:pPr>
              <w:jc w:val="center"/>
            </w:pPr>
            <w:r>
              <w:t>CodeSo</w:t>
            </w:r>
            <w:r w:rsidR="00D35417">
              <w:t>nar</w:t>
            </w:r>
          </w:p>
        </w:tc>
        <w:tc>
          <w:tcPr>
            <w:tcW w:w="1341" w:type="dxa"/>
            <w:shd w:val="clear" w:color="auto" w:fill="auto"/>
          </w:tcPr>
          <w:p w14:paraId="485EEED8" w14:textId="6A4C8ECC" w:rsidR="00B475A1" w:rsidRDefault="00D35417" w:rsidP="00F51FA8">
            <w:pPr>
              <w:jc w:val="center"/>
            </w:pPr>
            <w:r>
              <w:t>7.4p0</w:t>
            </w:r>
          </w:p>
        </w:tc>
        <w:tc>
          <w:tcPr>
            <w:tcW w:w="4021" w:type="dxa"/>
            <w:shd w:val="clear" w:color="auto" w:fill="auto"/>
          </w:tcPr>
          <w:p w14:paraId="7CFDA649" w14:textId="24DACCEC" w:rsidR="00B475A1" w:rsidRDefault="00D35417" w:rsidP="00F51FA8">
            <w:pPr>
              <w:jc w:val="center"/>
              <w:rPr>
                <w:u w:val="single"/>
              </w:rPr>
            </w:pPr>
            <w:r>
              <w:t>ALLOC.UAF</w:t>
            </w:r>
          </w:p>
        </w:tc>
        <w:tc>
          <w:tcPr>
            <w:tcW w:w="3611" w:type="dxa"/>
            <w:shd w:val="clear" w:color="auto" w:fill="auto"/>
          </w:tcPr>
          <w:p w14:paraId="29E14C36" w14:textId="6881C058" w:rsidR="00B475A1" w:rsidRDefault="00D35417" w:rsidP="00F51FA8">
            <w:pPr>
              <w:jc w:val="center"/>
            </w:pPr>
            <w:r>
              <w:t>Use after free</w:t>
            </w:r>
          </w:p>
        </w:tc>
      </w:tr>
      <w:tr w:rsidR="00B475A1" w14:paraId="092940EA" w14:textId="77777777" w:rsidTr="00001F14">
        <w:trPr>
          <w:trHeight w:val="460"/>
        </w:trPr>
        <w:tc>
          <w:tcPr>
            <w:tcW w:w="1807" w:type="dxa"/>
            <w:shd w:val="clear" w:color="auto" w:fill="auto"/>
          </w:tcPr>
          <w:p w14:paraId="7589B551" w14:textId="171EFF15" w:rsidR="00B475A1" w:rsidRDefault="00570CC9" w:rsidP="00F51FA8">
            <w:pPr>
              <w:jc w:val="center"/>
            </w:pPr>
            <w:r>
              <w:t>LDRA tool suite</w:t>
            </w:r>
          </w:p>
        </w:tc>
        <w:tc>
          <w:tcPr>
            <w:tcW w:w="1341" w:type="dxa"/>
            <w:shd w:val="clear" w:color="auto" w:fill="auto"/>
          </w:tcPr>
          <w:p w14:paraId="3EFDCB9A" w14:textId="235F4F8F" w:rsidR="00570CC9" w:rsidRDefault="00570CC9" w:rsidP="00570CC9">
            <w:pPr>
              <w:jc w:val="center"/>
            </w:pPr>
            <w:r>
              <w:t>9.7.1</w:t>
            </w:r>
          </w:p>
        </w:tc>
        <w:tc>
          <w:tcPr>
            <w:tcW w:w="4021" w:type="dxa"/>
            <w:shd w:val="clear" w:color="auto" w:fill="auto"/>
          </w:tcPr>
          <w:p w14:paraId="2978B16E" w14:textId="3DC2B05F" w:rsidR="00B475A1" w:rsidRDefault="00570CC9" w:rsidP="00F51FA8">
            <w:pPr>
              <w:jc w:val="center"/>
              <w:rPr>
                <w:u w:val="single"/>
              </w:rPr>
            </w:pPr>
            <w:r>
              <w:t>51 D, 484 S, 112 D</w:t>
            </w:r>
          </w:p>
        </w:tc>
        <w:tc>
          <w:tcPr>
            <w:tcW w:w="3611" w:type="dxa"/>
            <w:shd w:val="clear" w:color="auto" w:fill="auto"/>
          </w:tcPr>
          <w:p w14:paraId="163BA4AD" w14:textId="4431B9F0" w:rsidR="00B475A1" w:rsidRDefault="00570CC9" w:rsidP="00F51FA8">
            <w:pPr>
              <w:jc w:val="center"/>
            </w:pPr>
            <w:r>
              <w:t>Par</w:t>
            </w:r>
            <w:r w:rsidR="0094167B">
              <w:t xml:space="preserve">tially implemented </w:t>
            </w:r>
          </w:p>
        </w:tc>
      </w:tr>
      <w:tr w:rsidR="00B475A1" w14:paraId="41744220" w14:textId="77777777" w:rsidTr="00001F14">
        <w:trPr>
          <w:trHeight w:val="460"/>
        </w:trPr>
        <w:tc>
          <w:tcPr>
            <w:tcW w:w="1807" w:type="dxa"/>
            <w:shd w:val="clear" w:color="auto" w:fill="auto"/>
          </w:tcPr>
          <w:p w14:paraId="0EAC101A" w14:textId="5FCA6309" w:rsidR="00B475A1" w:rsidRDefault="0094167B" w:rsidP="00F51FA8">
            <w:pPr>
              <w:jc w:val="center"/>
            </w:pPr>
            <w:r>
              <w:t>Parasoft C/C++ test</w:t>
            </w:r>
          </w:p>
        </w:tc>
        <w:tc>
          <w:tcPr>
            <w:tcW w:w="1341" w:type="dxa"/>
            <w:shd w:val="clear" w:color="auto" w:fill="auto"/>
          </w:tcPr>
          <w:p w14:paraId="79F266AC" w14:textId="1E6C8F65" w:rsidR="00B475A1" w:rsidRDefault="0094167B" w:rsidP="00F51FA8">
            <w:pPr>
              <w:jc w:val="center"/>
            </w:pPr>
            <w:r>
              <w:t>2023.1</w:t>
            </w:r>
          </w:p>
        </w:tc>
        <w:tc>
          <w:tcPr>
            <w:tcW w:w="4021" w:type="dxa"/>
            <w:shd w:val="clear" w:color="auto" w:fill="auto"/>
          </w:tcPr>
          <w:p w14:paraId="6359BB49" w14:textId="103A77BA" w:rsidR="00B475A1" w:rsidRDefault="0094167B" w:rsidP="00F51FA8">
            <w:pPr>
              <w:jc w:val="center"/>
              <w:rPr>
                <w:u w:val="single"/>
              </w:rPr>
            </w:pPr>
            <w:r>
              <w:t>CERT_C-MEM</w:t>
            </w:r>
            <w:r w:rsidR="00B121CE">
              <w:t>30-a</w:t>
            </w:r>
          </w:p>
        </w:tc>
        <w:tc>
          <w:tcPr>
            <w:tcW w:w="3611" w:type="dxa"/>
            <w:shd w:val="clear" w:color="auto" w:fill="auto"/>
          </w:tcPr>
          <w:p w14:paraId="0472C174" w14:textId="2BFD5A36" w:rsidR="00B475A1" w:rsidRDefault="00B121CE" w:rsidP="00F51FA8">
            <w:pPr>
              <w:jc w:val="center"/>
            </w:pPr>
            <w:r>
              <w:t>Do not use resources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AF5559"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AF5559" w:rsidRDefault="00AF5559" w:rsidP="00AF5559">
            <w:pPr>
              <w:jc w:val="center"/>
              <w:rPr>
                <w:b/>
              </w:rPr>
            </w:pPr>
            <w:r>
              <w:rPr>
                <w:b/>
              </w:rPr>
              <w:t>Assertions</w:t>
            </w:r>
          </w:p>
        </w:tc>
        <w:tc>
          <w:tcPr>
            <w:tcW w:w="1341" w:type="dxa"/>
            <w:tcMar>
              <w:top w:w="100" w:type="dxa"/>
              <w:left w:w="100" w:type="dxa"/>
              <w:bottom w:w="100" w:type="dxa"/>
              <w:right w:w="100" w:type="dxa"/>
            </w:tcMar>
          </w:tcPr>
          <w:p w14:paraId="71ED323B" w14:textId="1F304F49" w:rsidR="00AF5559" w:rsidRDefault="00AF5559" w:rsidP="00AF5559">
            <w:pPr>
              <w:jc w:val="center"/>
            </w:pPr>
            <w:r w:rsidRPr="00AF5559">
              <w:t>STD-0</w:t>
            </w:r>
            <w:r>
              <w:t>06</w:t>
            </w:r>
            <w:r w:rsidRPr="00AF5559">
              <w:t>-GEN</w:t>
            </w:r>
          </w:p>
        </w:tc>
        <w:tc>
          <w:tcPr>
            <w:tcW w:w="7632" w:type="dxa"/>
            <w:tcMar>
              <w:top w:w="100" w:type="dxa"/>
              <w:left w:w="100" w:type="dxa"/>
              <w:bottom w:w="100" w:type="dxa"/>
              <w:right w:w="100" w:type="dxa"/>
            </w:tcMar>
          </w:tcPr>
          <w:p w14:paraId="33ACFFEA" w14:textId="3E61246C" w:rsidR="00AF5559" w:rsidRDefault="00AF5559" w:rsidP="00AF5559">
            <w:r w:rsidRPr="00261113">
              <w:t>Assertions Coding Standard</w:t>
            </w:r>
            <w:r>
              <w:t>s</w:t>
            </w:r>
            <w:r w:rsidRPr="00261113">
              <w:t xml:space="preserve"> </w:t>
            </w:r>
            <w:r>
              <w:t>are</w:t>
            </w:r>
            <w:r w:rsidRPr="00261113">
              <w:t xml:space="preserve"> to improve code reliability and debugging by incorporating assertions to validate assumptions and detect unexpected conditions within the codebase. </w:t>
            </w:r>
            <w:r>
              <w:t>They</w:t>
            </w:r>
            <w:r w:rsidRPr="00261113">
              <w:t xml:space="preserve"> aim to enhance code quality, identify issues early in development, and facilitate debugging.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AA1659F" w:rsidR="00F72634" w:rsidRDefault="00130934" w:rsidP="0015146B">
            <w:r w:rsidRPr="00130934">
              <w:t>This noncompliant code performs division without validating the denominator, resulting in a division by zero error. There are no assertions to catch this issue.</w:t>
            </w:r>
          </w:p>
        </w:tc>
      </w:tr>
      <w:tr w:rsidR="00F72634" w14:paraId="058CAEAA" w14:textId="77777777" w:rsidTr="00001F14">
        <w:trPr>
          <w:trHeight w:val="460"/>
        </w:trPr>
        <w:tc>
          <w:tcPr>
            <w:tcW w:w="10800" w:type="dxa"/>
            <w:tcMar>
              <w:top w:w="100" w:type="dxa"/>
              <w:left w:w="100" w:type="dxa"/>
              <w:bottom w:w="100" w:type="dxa"/>
              <w:right w:w="100" w:type="dxa"/>
            </w:tcMar>
          </w:tcPr>
          <w:p w14:paraId="4DDE7BB5" w14:textId="77777777" w:rsidR="002B7BB1" w:rsidRPr="002B7BB1" w:rsidRDefault="002B7BB1" w:rsidP="002B7BB1">
            <w:r w:rsidRPr="002B7BB1">
              <w:t>int divide(int numerator, int denominator) {</w:t>
            </w:r>
          </w:p>
          <w:p w14:paraId="6B3CAECF" w14:textId="0E6C7734" w:rsidR="002B7BB1" w:rsidRPr="002B7BB1" w:rsidRDefault="002B7BB1" w:rsidP="002B7BB1">
            <w:r w:rsidRPr="002B7BB1">
              <w:t xml:space="preserve">    return numerator / denominator; </w:t>
            </w:r>
          </w:p>
          <w:p w14:paraId="120B3629" w14:textId="77777777" w:rsidR="002B7BB1" w:rsidRPr="002B7BB1" w:rsidRDefault="002B7BB1" w:rsidP="002B7BB1">
            <w:r w:rsidRPr="002B7BB1">
              <w:t>}</w:t>
            </w:r>
          </w:p>
          <w:p w14:paraId="53297937" w14:textId="77777777" w:rsidR="002B7BB1" w:rsidRPr="002B7BB1" w:rsidRDefault="002B7BB1" w:rsidP="002B7BB1"/>
          <w:p w14:paraId="791C2744" w14:textId="77777777" w:rsidR="002B7BB1" w:rsidRPr="002B7BB1" w:rsidRDefault="002B7BB1" w:rsidP="002B7BB1">
            <w:r w:rsidRPr="002B7BB1">
              <w:t>int main() {</w:t>
            </w:r>
          </w:p>
          <w:p w14:paraId="481B584F" w14:textId="72BFF922" w:rsidR="002B7BB1" w:rsidRPr="002B7BB1" w:rsidRDefault="002B7BB1" w:rsidP="002B7BB1">
            <w:r w:rsidRPr="002B7BB1">
              <w:t xml:space="preserve">    int result = divide(10, 0); </w:t>
            </w:r>
          </w:p>
          <w:p w14:paraId="5C17AB3C" w14:textId="77777777" w:rsidR="002B7BB1" w:rsidRPr="002B7BB1" w:rsidRDefault="002B7BB1" w:rsidP="002B7BB1">
            <w:r w:rsidRPr="002B7BB1">
              <w:t xml:space="preserve">    std::cout &lt;&lt; "Result: " &lt;&lt; result &lt;&lt; std::endl;</w:t>
            </w:r>
          </w:p>
          <w:p w14:paraId="13110327" w14:textId="77777777" w:rsidR="002B7BB1" w:rsidRPr="002B7BB1" w:rsidRDefault="002B7BB1" w:rsidP="002B7BB1">
            <w:r w:rsidRPr="002B7BB1">
              <w:t xml:space="preserve">    return 0;</w:t>
            </w:r>
          </w:p>
          <w:p w14:paraId="28BA138C" w14:textId="0EB2A74B" w:rsidR="00F72634" w:rsidRDefault="002B7BB1" w:rsidP="002B7BB1">
            <w:r w:rsidRPr="002B7BB1">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173B7F1" w:rsidR="00F72634" w:rsidRDefault="00A330BB" w:rsidP="0015146B">
            <w:r w:rsidRPr="00A330BB">
              <w:t>The compliant cod</w:t>
            </w:r>
            <w:r>
              <w:t>e</w:t>
            </w:r>
            <w:r w:rsidRPr="00A330BB">
              <w:t xml:space="preserve"> includes an assertion to validate the denominator, ensuring that division by zero is detected early during development.</w:t>
            </w:r>
          </w:p>
        </w:tc>
      </w:tr>
      <w:tr w:rsidR="00F72634" w14:paraId="2DA5938A" w14:textId="77777777" w:rsidTr="00001F14">
        <w:trPr>
          <w:trHeight w:val="460"/>
        </w:trPr>
        <w:tc>
          <w:tcPr>
            <w:tcW w:w="10800" w:type="dxa"/>
            <w:tcMar>
              <w:top w:w="100" w:type="dxa"/>
              <w:left w:w="100" w:type="dxa"/>
              <w:bottom w:w="100" w:type="dxa"/>
              <w:right w:w="100" w:type="dxa"/>
            </w:tcMar>
          </w:tcPr>
          <w:p w14:paraId="610E34BD" w14:textId="77777777" w:rsidR="00420FF9" w:rsidRPr="00420FF9" w:rsidRDefault="00420FF9" w:rsidP="00420FF9">
            <w:r w:rsidRPr="00420FF9">
              <w:t>int divide(int numerator, int denominator) {</w:t>
            </w:r>
          </w:p>
          <w:p w14:paraId="790A25ED" w14:textId="76F4B22D" w:rsidR="00420FF9" w:rsidRPr="00420FF9" w:rsidRDefault="00420FF9" w:rsidP="00420FF9">
            <w:r w:rsidRPr="00420FF9">
              <w:t xml:space="preserve">    assert(denominator != 0); </w:t>
            </w:r>
          </w:p>
          <w:p w14:paraId="155DEB30" w14:textId="77777777" w:rsidR="00420FF9" w:rsidRPr="00420FF9" w:rsidRDefault="00420FF9" w:rsidP="00420FF9">
            <w:r w:rsidRPr="00420FF9">
              <w:t xml:space="preserve">    return numerator / denominator;</w:t>
            </w:r>
          </w:p>
          <w:p w14:paraId="4F144E1A" w14:textId="77777777" w:rsidR="00420FF9" w:rsidRPr="00420FF9" w:rsidRDefault="00420FF9" w:rsidP="00420FF9">
            <w:r w:rsidRPr="00420FF9">
              <w:t>}</w:t>
            </w:r>
          </w:p>
          <w:p w14:paraId="59052817" w14:textId="77777777" w:rsidR="00420FF9" w:rsidRPr="00420FF9" w:rsidRDefault="00420FF9" w:rsidP="00420FF9"/>
          <w:p w14:paraId="35DFE2BB" w14:textId="77777777" w:rsidR="00420FF9" w:rsidRPr="00420FF9" w:rsidRDefault="00420FF9" w:rsidP="00420FF9">
            <w:r w:rsidRPr="00420FF9">
              <w:t>int main() {</w:t>
            </w:r>
          </w:p>
          <w:p w14:paraId="6909FABF" w14:textId="7466224F" w:rsidR="00420FF9" w:rsidRPr="00420FF9" w:rsidRDefault="00420FF9" w:rsidP="00420FF9">
            <w:r w:rsidRPr="00420FF9">
              <w:t xml:space="preserve">    int result = divide(10, 0);</w:t>
            </w:r>
          </w:p>
          <w:p w14:paraId="3EE550EC" w14:textId="77777777" w:rsidR="00420FF9" w:rsidRPr="00420FF9" w:rsidRDefault="00420FF9" w:rsidP="00420FF9">
            <w:r w:rsidRPr="00420FF9">
              <w:t xml:space="preserve">    std::cout &lt;&lt; "Result: " &lt;&lt; result &lt;&lt; std::endl;</w:t>
            </w:r>
          </w:p>
          <w:p w14:paraId="7E5E37E9" w14:textId="77777777" w:rsidR="00420FF9" w:rsidRPr="00420FF9" w:rsidRDefault="00420FF9" w:rsidP="00420FF9">
            <w:r w:rsidRPr="00420FF9">
              <w:t xml:space="preserve">    return 0;</w:t>
            </w:r>
          </w:p>
          <w:p w14:paraId="2E312001" w14:textId="7F93DF1A" w:rsidR="00F72634" w:rsidRDefault="00420FF9" w:rsidP="00420FF9">
            <w:r w:rsidRPr="00420FF9">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7B0787C" w:rsidR="00B475A1" w:rsidRDefault="00B475A1" w:rsidP="00F51FA8">
            <w:pPr>
              <w:pBdr>
                <w:top w:val="nil"/>
                <w:left w:val="nil"/>
                <w:bottom w:val="nil"/>
                <w:right w:val="nil"/>
                <w:between w:val="nil"/>
              </w:pBdr>
            </w:pPr>
            <w:r>
              <w:rPr>
                <w:b/>
              </w:rPr>
              <w:t>Principles(s):</w:t>
            </w:r>
            <w:r>
              <w:t xml:space="preserve"> </w:t>
            </w:r>
            <w:r w:rsidR="00D85ADE">
              <w:t>ERR-033-CPP</w:t>
            </w:r>
            <w:r w:rsidR="004B377A">
              <w:t>: E</w:t>
            </w:r>
            <w:r w:rsidR="00503C25">
              <w:t>rr Handling</w:t>
            </w:r>
            <w:r w:rsidR="00AE6763">
              <w:t xml:space="preserve">. Assertions are used for catching unexpected </w:t>
            </w:r>
            <w:r w:rsidR="0009171F">
              <w:t xml:space="preserve">conditions and behavior within a program, which is everything this rule covers. </w:t>
            </w:r>
            <w:r w:rsidR="00D85ADE">
              <w:t>Specifically, the sub rule “Detect and handle standard library error</w:t>
            </w:r>
            <w:r w:rsidR="005D6F50">
              <w:t xml:space="preserve">” maps perfectly with this standard.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EE05A38" w:rsidR="00B475A1" w:rsidRDefault="00B37584" w:rsidP="00F51FA8">
            <w:pPr>
              <w:jc w:val="center"/>
            </w:pPr>
            <w:r>
              <w:t>High</w:t>
            </w:r>
          </w:p>
        </w:tc>
        <w:tc>
          <w:tcPr>
            <w:tcW w:w="1341" w:type="dxa"/>
            <w:shd w:val="clear" w:color="auto" w:fill="auto"/>
          </w:tcPr>
          <w:p w14:paraId="05FDEF4C" w14:textId="45E392A9" w:rsidR="00B475A1" w:rsidRDefault="00B37584" w:rsidP="00F51FA8">
            <w:pPr>
              <w:jc w:val="center"/>
            </w:pPr>
            <w:r>
              <w:t xml:space="preserve">Likely </w:t>
            </w:r>
          </w:p>
        </w:tc>
        <w:tc>
          <w:tcPr>
            <w:tcW w:w="4021" w:type="dxa"/>
            <w:shd w:val="clear" w:color="auto" w:fill="auto"/>
          </w:tcPr>
          <w:p w14:paraId="79D1FC84" w14:textId="1BD06E4E" w:rsidR="00B475A1" w:rsidRDefault="004015B3" w:rsidP="00F51FA8">
            <w:pPr>
              <w:jc w:val="center"/>
            </w:pPr>
            <w:r>
              <w:t>Medium</w:t>
            </w:r>
          </w:p>
        </w:tc>
        <w:tc>
          <w:tcPr>
            <w:tcW w:w="1807" w:type="dxa"/>
            <w:shd w:val="clear" w:color="auto" w:fill="auto"/>
          </w:tcPr>
          <w:p w14:paraId="07D13FDB" w14:textId="64F66866" w:rsidR="00B475A1" w:rsidRDefault="00B37584" w:rsidP="00F51FA8">
            <w:pPr>
              <w:jc w:val="center"/>
            </w:pPr>
            <w:r>
              <w:t>P18</w:t>
            </w:r>
          </w:p>
        </w:tc>
        <w:tc>
          <w:tcPr>
            <w:tcW w:w="1805" w:type="dxa"/>
            <w:shd w:val="clear" w:color="auto" w:fill="auto"/>
          </w:tcPr>
          <w:p w14:paraId="018B5741" w14:textId="3D1A5036" w:rsidR="00B475A1" w:rsidRDefault="00B37584"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FE38BF5" w:rsidR="00B475A1" w:rsidRDefault="00B37584" w:rsidP="00F51FA8">
            <w:pPr>
              <w:jc w:val="center"/>
            </w:pPr>
            <w:r>
              <w:t xml:space="preserve">Astree </w:t>
            </w:r>
          </w:p>
        </w:tc>
        <w:tc>
          <w:tcPr>
            <w:tcW w:w="1341" w:type="dxa"/>
            <w:shd w:val="clear" w:color="auto" w:fill="auto"/>
          </w:tcPr>
          <w:p w14:paraId="1659F964" w14:textId="52AB14FA" w:rsidR="00B475A1" w:rsidRDefault="000623FE" w:rsidP="00F51FA8">
            <w:pPr>
              <w:jc w:val="center"/>
            </w:pPr>
            <w:r>
              <w:t>23.04</w:t>
            </w:r>
          </w:p>
        </w:tc>
        <w:tc>
          <w:tcPr>
            <w:tcW w:w="4021" w:type="dxa"/>
            <w:shd w:val="clear" w:color="auto" w:fill="auto"/>
          </w:tcPr>
          <w:p w14:paraId="6C00E686" w14:textId="77777777" w:rsidR="00B475A1" w:rsidRDefault="000623FE" w:rsidP="00F51FA8">
            <w:pPr>
              <w:jc w:val="center"/>
            </w:pPr>
            <w:r>
              <w:t>Error-information-unused</w:t>
            </w:r>
          </w:p>
          <w:p w14:paraId="14C127A7" w14:textId="1A9CFC0D" w:rsidR="000623FE" w:rsidRDefault="000623FE" w:rsidP="00F51FA8">
            <w:pPr>
              <w:jc w:val="center"/>
            </w:pPr>
            <w:r>
              <w:t>Error-information-un</w:t>
            </w:r>
            <w:r w:rsidR="00D448BC">
              <w:t>u</w:t>
            </w:r>
            <w:r>
              <w:t>sed-computed</w:t>
            </w:r>
          </w:p>
        </w:tc>
        <w:tc>
          <w:tcPr>
            <w:tcW w:w="3611" w:type="dxa"/>
            <w:shd w:val="clear" w:color="auto" w:fill="auto"/>
          </w:tcPr>
          <w:p w14:paraId="511AFF98" w14:textId="2BA059E1" w:rsidR="00B475A1" w:rsidRDefault="000623FE" w:rsidP="00F51FA8">
            <w:pPr>
              <w:jc w:val="center"/>
            </w:pPr>
            <w:r>
              <w:t>Partially checked</w:t>
            </w:r>
          </w:p>
        </w:tc>
      </w:tr>
      <w:tr w:rsidR="00B475A1" w14:paraId="31776F75" w14:textId="77777777" w:rsidTr="00001F14">
        <w:trPr>
          <w:trHeight w:val="460"/>
        </w:trPr>
        <w:tc>
          <w:tcPr>
            <w:tcW w:w="1807" w:type="dxa"/>
            <w:shd w:val="clear" w:color="auto" w:fill="auto"/>
          </w:tcPr>
          <w:p w14:paraId="1DD1CB55" w14:textId="06DAF3BE" w:rsidR="00B475A1" w:rsidRDefault="00931489" w:rsidP="00F51FA8">
            <w:pPr>
              <w:jc w:val="center"/>
            </w:pPr>
            <w:r>
              <w:t xml:space="preserve">LDRA </w:t>
            </w:r>
          </w:p>
        </w:tc>
        <w:tc>
          <w:tcPr>
            <w:tcW w:w="1341" w:type="dxa"/>
            <w:shd w:val="clear" w:color="auto" w:fill="auto"/>
          </w:tcPr>
          <w:p w14:paraId="147234E7" w14:textId="027D30EC" w:rsidR="00931489" w:rsidRDefault="00931489" w:rsidP="00931489">
            <w:pPr>
              <w:jc w:val="center"/>
            </w:pPr>
            <w:r>
              <w:t>9.7.1</w:t>
            </w:r>
          </w:p>
        </w:tc>
        <w:tc>
          <w:tcPr>
            <w:tcW w:w="4021" w:type="dxa"/>
            <w:shd w:val="clear" w:color="auto" w:fill="auto"/>
          </w:tcPr>
          <w:p w14:paraId="7C643E28" w14:textId="7913B390" w:rsidR="00B475A1" w:rsidRDefault="00931489" w:rsidP="00F51FA8">
            <w:pPr>
              <w:jc w:val="center"/>
              <w:rPr>
                <w:u w:val="single"/>
              </w:rPr>
            </w:pPr>
            <w:r>
              <w:t>80 D</w:t>
            </w:r>
          </w:p>
        </w:tc>
        <w:tc>
          <w:tcPr>
            <w:tcW w:w="3611" w:type="dxa"/>
            <w:shd w:val="clear" w:color="auto" w:fill="auto"/>
          </w:tcPr>
          <w:p w14:paraId="2CB1863C" w14:textId="214D7673" w:rsidR="00B475A1" w:rsidRDefault="00931489" w:rsidP="00F51FA8">
            <w:pPr>
              <w:jc w:val="center"/>
            </w:pPr>
            <w:r>
              <w:t xml:space="preserve">Partially implemented </w:t>
            </w:r>
          </w:p>
        </w:tc>
      </w:tr>
      <w:tr w:rsidR="00B475A1" w14:paraId="70B30499" w14:textId="77777777" w:rsidTr="00001F14">
        <w:trPr>
          <w:trHeight w:val="460"/>
        </w:trPr>
        <w:tc>
          <w:tcPr>
            <w:tcW w:w="1807" w:type="dxa"/>
            <w:shd w:val="clear" w:color="auto" w:fill="auto"/>
          </w:tcPr>
          <w:p w14:paraId="4DFBB62B" w14:textId="379A1BFF" w:rsidR="00B475A1" w:rsidRDefault="00AC56BB" w:rsidP="00F51FA8">
            <w:pPr>
              <w:jc w:val="center"/>
            </w:pPr>
            <w:r>
              <w:t>PC-lint Plus</w:t>
            </w:r>
          </w:p>
        </w:tc>
        <w:tc>
          <w:tcPr>
            <w:tcW w:w="1341" w:type="dxa"/>
            <w:shd w:val="clear" w:color="auto" w:fill="auto"/>
          </w:tcPr>
          <w:p w14:paraId="4C886138" w14:textId="67A521B8" w:rsidR="00B475A1" w:rsidRDefault="00AC56BB" w:rsidP="00F51FA8">
            <w:pPr>
              <w:jc w:val="center"/>
            </w:pPr>
            <w:r>
              <w:t>1.4</w:t>
            </w:r>
          </w:p>
        </w:tc>
        <w:tc>
          <w:tcPr>
            <w:tcW w:w="4021" w:type="dxa"/>
            <w:shd w:val="clear" w:color="auto" w:fill="auto"/>
          </w:tcPr>
          <w:p w14:paraId="270673C4" w14:textId="45619108" w:rsidR="00B475A1" w:rsidRDefault="00AC56BB" w:rsidP="00F51FA8">
            <w:pPr>
              <w:jc w:val="center"/>
              <w:rPr>
                <w:u w:val="single"/>
              </w:rPr>
            </w:pPr>
            <w:r>
              <w:t>534</w:t>
            </w:r>
          </w:p>
        </w:tc>
        <w:tc>
          <w:tcPr>
            <w:tcW w:w="3611" w:type="dxa"/>
            <w:shd w:val="clear" w:color="auto" w:fill="auto"/>
          </w:tcPr>
          <w:p w14:paraId="3D93F88D" w14:textId="19F07D90" w:rsidR="00B475A1" w:rsidRDefault="00AC56BB" w:rsidP="00F51FA8">
            <w:pPr>
              <w:jc w:val="center"/>
            </w:pPr>
            <w:r>
              <w:t xml:space="preserve">Partially supported </w:t>
            </w:r>
          </w:p>
        </w:tc>
      </w:tr>
      <w:tr w:rsidR="00B475A1" w14:paraId="28383A14" w14:textId="77777777" w:rsidTr="00001F14">
        <w:trPr>
          <w:trHeight w:val="460"/>
        </w:trPr>
        <w:tc>
          <w:tcPr>
            <w:tcW w:w="1807" w:type="dxa"/>
            <w:shd w:val="clear" w:color="auto" w:fill="auto"/>
          </w:tcPr>
          <w:p w14:paraId="1EC45772" w14:textId="5028777C" w:rsidR="00B475A1" w:rsidRDefault="00815D6D" w:rsidP="00F51FA8">
            <w:pPr>
              <w:jc w:val="center"/>
            </w:pPr>
            <w:r>
              <w:t>RuleChecker</w:t>
            </w:r>
          </w:p>
        </w:tc>
        <w:tc>
          <w:tcPr>
            <w:tcW w:w="1341" w:type="dxa"/>
            <w:shd w:val="clear" w:color="auto" w:fill="auto"/>
          </w:tcPr>
          <w:p w14:paraId="6D5B7F9C" w14:textId="1B64D8A6" w:rsidR="00B475A1" w:rsidRDefault="00815D6D" w:rsidP="00F51FA8">
            <w:pPr>
              <w:jc w:val="center"/>
            </w:pPr>
            <w:r>
              <w:t>23.04</w:t>
            </w:r>
          </w:p>
        </w:tc>
        <w:tc>
          <w:tcPr>
            <w:tcW w:w="4021" w:type="dxa"/>
            <w:shd w:val="clear" w:color="auto" w:fill="auto"/>
          </w:tcPr>
          <w:p w14:paraId="6A3B83A6" w14:textId="18396020" w:rsidR="00B475A1" w:rsidRDefault="00815D6D" w:rsidP="00F51FA8">
            <w:pPr>
              <w:jc w:val="center"/>
              <w:rPr>
                <w:u w:val="single"/>
              </w:rPr>
            </w:pPr>
            <w:r>
              <w:t>Error-information-unused</w:t>
            </w:r>
          </w:p>
        </w:tc>
        <w:tc>
          <w:tcPr>
            <w:tcW w:w="3611" w:type="dxa"/>
            <w:shd w:val="clear" w:color="auto" w:fill="auto"/>
          </w:tcPr>
          <w:p w14:paraId="08365A70" w14:textId="3963A700" w:rsidR="00B475A1" w:rsidRDefault="00815D6D" w:rsidP="00F51FA8">
            <w:pPr>
              <w:jc w:val="center"/>
            </w:pPr>
            <w:r>
              <w:t>Partially checked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AF5559"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AF5559" w:rsidRDefault="00AF5559" w:rsidP="00AF5559">
            <w:pPr>
              <w:jc w:val="center"/>
              <w:rPr>
                <w:b/>
              </w:rPr>
            </w:pPr>
            <w:r>
              <w:rPr>
                <w:b/>
              </w:rPr>
              <w:t>Exceptions</w:t>
            </w:r>
          </w:p>
        </w:tc>
        <w:tc>
          <w:tcPr>
            <w:tcW w:w="1341" w:type="dxa"/>
            <w:tcMar>
              <w:top w:w="100" w:type="dxa"/>
              <w:left w:w="100" w:type="dxa"/>
              <w:bottom w:w="100" w:type="dxa"/>
              <w:right w:w="100" w:type="dxa"/>
            </w:tcMar>
          </w:tcPr>
          <w:p w14:paraId="6B141EF9" w14:textId="038B1A20" w:rsidR="00AF5559" w:rsidRDefault="00AF5559" w:rsidP="00AF5559">
            <w:pPr>
              <w:jc w:val="center"/>
            </w:pPr>
            <w:r w:rsidRPr="00AF5559">
              <w:t>STD-0</w:t>
            </w:r>
            <w:r>
              <w:t>07</w:t>
            </w:r>
            <w:r w:rsidRPr="00AF5559">
              <w:t>-GEN</w:t>
            </w:r>
          </w:p>
        </w:tc>
        <w:tc>
          <w:tcPr>
            <w:tcW w:w="7632" w:type="dxa"/>
            <w:tcMar>
              <w:top w:w="100" w:type="dxa"/>
              <w:left w:w="100" w:type="dxa"/>
              <w:bottom w:w="100" w:type="dxa"/>
              <w:right w:w="100" w:type="dxa"/>
            </w:tcMar>
          </w:tcPr>
          <w:p w14:paraId="7DF53768" w14:textId="00B7460F" w:rsidR="00AF5559" w:rsidRDefault="00AF5559" w:rsidP="00AF5559">
            <w:r w:rsidRPr="0064451A">
              <w:t>Exceptions Handling Coding Standard</w:t>
            </w:r>
            <w:r>
              <w:t>s</w:t>
            </w:r>
            <w:r w:rsidRPr="0064451A">
              <w:t xml:space="preserve"> </w:t>
            </w:r>
            <w:r>
              <w:t>are</w:t>
            </w:r>
            <w:r w:rsidRPr="0064451A">
              <w:t xml:space="preserve"> to promote robust error handling and recovery mechanisms within the codebase. </w:t>
            </w:r>
            <w:r>
              <w:t>They</w:t>
            </w:r>
            <w:r w:rsidRPr="0064451A">
              <w:t xml:space="preserve"> aim</w:t>
            </w:r>
            <w:r>
              <w:t xml:space="preserve"> to</w:t>
            </w:r>
            <w:r w:rsidRPr="0064451A">
              <w:t xml:space="preserve"> defin</w:t>
            </w:r>
            <w:r>
              <w:t>e</w:t>
            </w:r>
            <w:r w:rsidRPr="0064451A">
              <w:t xml:space="preserve"> guidelines for consistent and effective use of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0AB42B4" w:rsidR="00F72634" w:rsidRDefault="007F25C2" w:rsidP="0015146B">
            <w:r w:rsidRPr="007F25C2">
              <w:t xml:space="preserve">In this </w:t>
            </w:r>
            <w:r w:rsidR="000E3568">
              <w:t>example</w:t>
            </w:r>
            <w:r w:rsidRPr="007F25C2">
              <w:t>, error handling is performed by printing an error message to standard error, but there is no use of exceptions for structured error handling. This can lead to inconsistent error reporting and limited error recovery.</w:t>
            </w:r>
          </w:p>
        </w:tc>
      </w:tr>
      <w:tr w:rsidR="00F72634" w14:paraId="3CEA03A3" w14:textId="77777777" w:rsidTr="00001F14">
        <w:trPr>
          <w:trHeight w:val="460"/>
        </w:trPr>
        <w:tc>
          <w:tcPr>
            <w:tcW w:w="10800" w:type="dxa"/>
            <w:tcMar>
              <w:top w:w="100" w:type="dxa"/>
              <w:left w:w="100" w:type="dxa"/>
              <w:bottom w:w="100" w:type="dxa"/>
              <w:right w:w="100" w:type="dxa"/>
            </w:tcMar>
          </w:tcPr>
          <w:p w14:paraId="50381AEE" w14:textId="77777777" w:rsidR="009F5E20" w:rsidRPr="009F5E20" w:rsidRDefault="009F5E20" w:rsidP="009F5E20">
            <w:r w:rsidRPr="009F5E20">
              <w:t>void divide(int numerator, int denominator) {</w:t>
            </w:r>
          </w:p>
          <w:p w14:paraId="136E0DFB" w14:textId="77777777" w:rsidR="009F5E20" w:rsidRPr="009F5E20" w:rsidRDefault="009F5E20" w:rsidP="009F5E20">
            <w:r w:rsidRPr="009F5E20">
              <w:t xml:space="preserve">    if (denominator == 0) {</w:t>
            </w:r>
          </w:p>
          <w:p w14:paraId="001B10C8" w14:textId="3FF5F866" w:rsidR="009F5E20" w:rsidRPr="009F5E20" w:rsidRDefault="009F5E20" w:rsidP="009F5E20">
            <w:r w:rsidRPr="009F5E20">
              <w:t xml:space="preserve">        std::cerr &lt;&lt; "Division by zero!" &lt;&lt; std::endl; </w:t>
            </w:r>
          </w:p>
          <w:p w14:paraId="295F7DC8" w14:textId="77777777" w:rsidR="009F5E20" w:rsidRPr="009F5E20" w:rsidRDefault="009F5E20" w:rsidP="009F5E20">
            <w:r w:rsidRPr="009F5E20">
              <w:t xml:space="preserve">        return;</w:t>
            </w:r>
          </w:p>
          <w:p w14:paraId="4F69332E" w14:textId="77777777" w:rsidR="009F5E20" w:rsidRPr="009F5E20" w:rsidRDefault="009F5E20" w:rsidP="009F5E20">
            <w:r w:rsidRPr="009F5E20">
              <w:t xml:space="preserve">    }</w:t>
            </w:r>
          </w:p>
          <w:p w14:paraId="11DD458E" w14:textId="77777777" w:rsidR="009F5E20" w:rsidRPr="009F5E20" w:rsidRDefault="009F5E20" w:rsidP="009F5E20">
            <w:r w:rsidRPr="009F5E20">
              <w:t xml:space="preserve">    int result = numerator / denominator;</w:t>
            </w:r>
          </w:p>
          <w:p w14:paraId="70C203E4" w14:textId="77777777" w:rsidR="009F5E20" w:rsidRPr="009F5E20" w:rsidRDefault="009F5E20" w:rsidP="009F5E20">
            <w:r w:rsidRPr="009F5E20">
              <w:t xml:space="preserve">    std::cout &lt;&lt; "Result: " &lt;&lt; result &lt;&lt; std::endl;</w:t>
            </w:r>
          </w:p>
          <w:p w14:paraId="5E1C4194" w14:textId="77777777" w:rsidR="009F5E20" w:rsidRPr="009F5E20" w:rsidRDefault="009F5E20" w:rsidP="009F5E20">
            <w:r w:rsidRPr="009F5E20">
              <w:t>}</w:t>
            </w:r>
          </w:p>
          <w:p w14:paraId="7D0CBF6D" w14:textId="77777777" w:rsidR="009F5E20" w:rsidRPr="009F5E20" w:rsidRDefault="009F5E20" w:rsidP="009F5E20"/>
          <w:p w14:paraId="6D18B1AE" w14:textId="77777777" w:rsidR="009F5E20" w:rsidRPr="009F5E20" w:rsidRDefault="009F5E20" w:rsidP="009F5E20">
            <w:r w:rsidRPr="009F5E20">
              <w:t>int main() {</w:t>
            </w:r>
          </w:p>
          <w:p w14:paraId="67654E6E" w14:textId="295AB152" w:rsidR="009F5E20" w:rsidRPr="009F5E20" w:rsidRDefault="009F5E20" w:rsidP="009F5E20">
            <w:r w:rsidRPr="009F5E20">
              <w:t xml:space="preserve">    divide(10, 0); </w:t>
            </w:r>
          </w:p>
          <w:p w14:paraId="347EB34B" w14:textId="77777777" w:rsidR="009F5E20" w:rsidRPr="009F5E20" w:rsidRDefault="009F5E20" w:rsidP="009F5E20">
            <w:r w:rsidRPr="009F5E20">
              <w:t xml:space="preserve">    return 0;</w:t>
            </w:r>
          </w:p>
          <w:p w14:paraId="728394A2" w14:textId="7BB11C35" w:rsidR="00F72634" w:rsidRDefault="009F5E20" w:rsidP="009F5E20">
            <w:r w:rsidRPr="009F5E20">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092EE14" w:rsidR="00F72634" w:rsidRDefault="00C551D0" w:rsidP="0015146B">
            <w:r>
              <w:t>Here</w:t>
            </w:r>
            <w:r w:rsidR="00801F6C">
              <w:t xml:space="preserve"> we properly</w:t>
            </w:r>
            <w:r w:rsidR="007F25C2" w:rsidRPr="007F25C2">
              <w:t xml:space="preserve"> use exceptions (in this case, std::runtime_error) for structured error handling. When a division by zero error occurs, it throws an exception with a meaningful error message, allowing for consistent error reporting and potential error recovery.</w:t>
            </w:r>
          </w:p>
        </w:tc>
      </w:tr>
      <w:tr w:rsidR="00F72634" w14:paraId="5DBE36E7" w14:textId="77777777" w:rsidTr="00001F14">
        <w:trPr>
          <w:trHeight w:val="460"/>
        </w:trPr>
        <w:tc>
          <w:tcPr>
            <w:tcW w:w="10800" w:type="dxa"/>
            <w:tcMar>
              <w:top w:w="100" w:type="dxa"/>
              <w:left w:w="100" w:type="dxa"/>
              <w:bottom w:w="100" w:type="dxa"/>
              <w:right w:w="100" w:type="dxa"/>
            </w:tcMar>
          </w:tcPr>
          <w:p w14:paraId="34C54961" w14:textId="77777777" w:rsidR="007F25C2" w:rsidRPr="007F25C2" w:rsidRDefault="007F25C2" w:rsidP="007F25C2">
            <w:r w:rsidRPr="007F25C2">
              <w:t>int divide(int numerator, int denominator) {</w:t>
            </w:r>
          </w:p>
          <w:p w14:paraId="0F9CDA72" w14:textId="77777777" w:rsidR="007F25C2" w:rsidRPr="007F25C2" w:rsidRDefault="007F25C2" w:rsidP="007F25C2">
            <w:r w:rsidRPr="007F25C2">
              <w:t xml:space="preserve">    if (denominator == 0) {</w:t>
            </w:r>
          </w:p>
          <w:p w14:paraId="0F74F07A" w14:textId="084E4EF5" w:rsidR="007F25C2" w:rsidRPr="007F25C2" w:rsidRDefault="007F25C2" w:rsidP="007F25C2">
            <w:r w:rsidRPr="007F25C2">
              <w:t xml:space="preserve">        throw std::runtime_error("Division by zero!"); </w:t>
            </w:r>
          </w:p>
          <w:p w14:paraId="143A407B" w14:textId="77777777" w:rsidR="007F25C2" w:rsidRPr="007F25C2" w:rsidRDefault="007F25C2" w:rsidP="007F25C2">
            <w:r w:rsidRPr="007F25C2">
              <w:t xml:space="preserve">    }</w:t>
            </w:r>
          </w:p>
          <w:p w14:paraId="19C85F17" w14:textId="77777777" w:rsidR="007F25C2" w:rsidRPr="007F25C2" w:rsidRDefault="007F25C2" w:rsidP="007F25C2">
            <w:r w:rsidRPr="007F25C2">
              <w:t xml:space="preserve">    return numerator / denominator;</w:t>
            </w:r>
          </w:p>
          <w:p w14:paraId="36F4B5DF" w14:textId="77777777" w:rsidR="007F25C2" w:rsidRPr="007F25C2" w:rsidRDefault="007F25C2" w:rsidP="007F25C2">
            <w:r w:rsidRPr="007F25C2">
              <w:t>}</w:t>
            </w:r>
          </w:p>
          <w:p w14:paraId="64F1EE8C" w14:textId="77777777" w:rsidR="007F25C2" w:rsidRPr="007F25C2" w:rsidRDefault="007F25C2" w:rsidP="007F25C2"/>
          <w:p w14:paraId="30595617" w14:textId="77777777" w:rsidR="007F25C2" w:rsidRPr="007F25C2" w:rsidRDefault="007F25C2" w:rsidP="007F25C2">
            <w:r w:rsidRPr="007F25C2">
              <w:t>int main() {</w:t>
            </w:r>
          </w:p>
          <w:p w14:paraId="6E48730A" w14:textId="77777777" w:rsidR="007F25C2" w:rsidRPr="007F25C2" w:rsidRDefault="007F25C2" w:rsidP="007F25C2">
            <w:r w:rsidRPr="007F25C2">
              <w:t xml:space="preserve">    try {</w:t>
            </w:r>
          </w:p>
          <w:p w14:paraId="6C7239CC" w14:textId="77777777" w:rsidR="007F25C2" w:rsidRPr="007F25C2" w:rsidRDefault="007F25C2" w:rsidP="007F25C2">
            <w:r w:rsidRPr="007F25C2">
              <w:t xml:space="preserve">        int result = divide(10, 0);</w:t>
            </w:r>
          </w:p>
          <w:p w14:paraId="752027FD" w14:textId="77777777" w:rsidR="007F25C2" w:rsidRPr="007F25C2" w:rsidRDefault="007F25C2" w:rsidP="007F25C2">
            <w:r w:rsidRPr="007F25C2">
              <w:t xml:space="preserve">        std::cout &lt;&lt; "Result: " &lt;&lt; result &lt;&lt; std::endl;</w:t>
            </w:r>
          </w:p>
          <w:p w14:paraId="6DAB0FDD" w14:textId="77777777" w:rsidR="007F25C2" w:rsidRPr="007F25C2" w:rsidRDefault="007F25C2" w:rsidP="007F25C2">
            <w:r w:rsidRPr="007F25C2">
              <w:t xml:space="preserve">    } catch (const std::exception&amp; ex) {</w:t>
            </w:r>
          </w:p>
          <w:p w14:paraId="568C9455" w14:textId="77777777" w:rsidR="007F25C2" w:rsidRPr="007F25C2" w:rsidRDefault="007F25C2" w:rsidP="007F25C2">
            <w:r w:rsidRPr="007F25C2">
              <w:t xml:space="preserve">        std::cerr &lt;&lt; "Error: " &lt;&lt; ex.what() &lt;&lt; std::endl;</w:t>
            </w:r>
          </w:p>
          <w:p w14:paraId="6A23753E" w14:textId="77777777" w:rsidR="007F25C2" w:rsidRPr="007F25C2" w:rsidRDefault="007F25C2" w:rsidP="007F25C2">
            <w:r w:rsidRPr="007F25C2">
              <w:t xml:space="preserve">    }</w:t>
            </w:r>
          </w:p>
          <w:p w14:paraId="6D55A8BB" w14:textId="77777777" w:rsidR="007F25C2" w:rsidRPr="007F25C2" w:rsidRDefault="007F25C2" w:rsidP="007F25C2">
            <w:r w:rsidRPr="007F25C2">
              <w:lastRenderedPageBreak/>
              <w:t xml:space="preserve">    return 0;</w:t>
            </w:r>
          </w:p>
          <w:p w14:paraId="1B81CDBB" w14:textId="0A370CA4" w:rsidR="00F72634" w:rsidRDefault="007F25C2" w:rsidP="007F25C2">
            <w:r w:rsidRPr="007F25C2">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55E052B" w:rsidR="00B475A1" w:rsidRDefault="00B475A1" w:rsidP="00F51FA8">
            <w:pPr>
              <w:pBdr>
                <w:top w:val="nil"/>
                <w:left w:val="nil"/>
                <w:bottom w:val="nil"/>
                <w:right w:val="nil"/>
                <w:between w:val="nil"/>
              </w:pBdr>
            </w:pPr>
            <w:r>
              <w:rPr>
                <w:b/>
              </w:rPr>
              <w:t>Principles(s):</w:t>
            </w:r>
            <w:r w:rsidR="00462A83">
              <w:t xml:space="preserve"> </w:t>
            </w:r>
            <w:r w:rsidR="00902628">
              <w:t>ERR-033-CPP</w:t>
            </w:r>
            <w:r w:rsidR="00462A83">
              <w:t>: Exceptio</w:t>
            </w:r>
            <w:r w:rsidR="00E564B9">
              <w:t>n Handling</w:t>
            </w:r>
            <w:r w:rsidR="00462A83">
              <w:t xml:space="preserve">. </w:t>
            </w:r>
            <w:r w:rsidR="00945627">
              <w:t>Exceptions</w:t>
            </w:r>
            <w:r w:rsidR="00462A83">
              <w:t xml:space="preserve"> are used for catching unexpected conditions and behavior within a program, which is everything this rule covers.</w:t>
            </w:r>
            <w:r w:rsidR="00E564B9">
              <w:t xml:space="preserve"> </w:t>
            </w:r>
            <w:r w:rsidR="00E564B9">
              <w:t>Specifically, the sub rule “Detect and handle standard library error” maps perfectly with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B6F4D86" w:rsidR="00B475A1" w:rsidRDefault="00033A55" w:rsidP="00F51FA8">
            <w:pPr>
              <w:jc w:val="center"/>
            </w:pPr>
            <w:r>
              <w:t xml:space="preserve">High </w:t>
            </w:r>
          </w:p>
        </w:tc>
        <w:tc>
          <w:tcPr>
            <w:tcW w:w="1341" w:type="dxa"/>
            <w:shd w:val="clear" w:color="auto" w:fill="auto"/>
          </w:tcPr>
          <w:p w14:paraId="3F2670C9" w14:textId="76FA5638" w:rsidR="00B475A1" w:rsidRDefault="00033A55" w:rsidP="00F51FA8">
            <w:pPr>
              <w:jc w:val="center"/>
            </w:pPr>
            <w:r>
              <w:t xml:space="preserve">Likely </w:t>
            </w:r>
          </w:p>
        </w:tc>
        <w:tc>
          <w:tcPr>
            <w:tcW w:w="4021" w:type="dxa"/>
            <w:shd w:val="clear" w:color="auto" w:fill="auto"/>
          </w:tcPr>
          <w:p w14:paraId="40C1B5AC" w14:textId="2E6582AF" w:rsidR="00B475A1" w:rsidRDefault="00945627" w:rsidP="00F51FA8">
            <w:pPr>
              <w:jc w:val="center"/>
            </w:pPr>
            <w:r>
              <w:t>Medium</w:t>
            </w:r>
          </w:p>
        </w:tc>
        <w:tc>
          <w:tcPr>
            <w:tcW w:w="1807" w:type="dxa"/>
            <w:shd w:val="clear" w:color="auto" w:fill="auto"/>
          </w:tcPr>
          <w:p w14:paraId="62635B7A" w14:textId="65942BB5" w:rsidR="00B475A1" w:rsidRDefault="00033A55" w:rsidP="00F51FA8">
            <w:pPr>
              <w:jc w:val="center"/>
            </w:pPr>
            <w:r>
              <w:t>P18</w:t>
            </w:r>
          </w:p>
        </w:tc>
        <w:tc>
          <w:tcPr>
            <w:tcW w:w="1805" w:type="dxa"/>
            <w:shd w:val="clear" w:color="auto" w:fill="auto"/>
          </w:tcPr>
          <w:p w14:paraId="18B948EA" w14:textId="193B5D69" w:rsidR="00B475A1" w:rsidRDefault="00033A55" w:rsidP="00F51FA8">
            <w:pPr>
              <w:jc w:val="center"/>
            </w:pPr>
            <w:r>
              <w:t>L1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4EE0AC9" w:rsidR="00B475A1" w:rsidRDefault="00B466F2" w:rsidP="00F51FA8">
            <w:pPr>
              <w:jc w:val="center"/>
            </w:pPr>
            <w:r>
              <w:t>CodeSonar</w:t>
            </w:r>
          </w:p>
        </w:tc>
        <w:tc>
          <w:tcPr>
            <w:tcW w:w="1341" w:type="dxa"/>
            <w:shd w:val="clear" w:color="auto" w:fill="auto"/>
          </w:tcPr>
          <w:p w14:paraId="348AB2BC" w14:textId="43B77A2E" w:rsidR="00B475A1" w:rsidRDefault="00B466F2" w:rsidP="00F51FA8">
            <w:pPr>
              <w:jc w:val="center"/>
            </w:pPr>
            <w:r>
              <w:t>7.4p0</w:t>
            </w:r>
          </w:p>
        </w:tc>
        <w:tc>
          <w:tcPr>
            <w:tcW w:w="4021" w:type="dxa"/>
            <w:shd w:val="clear" w:color="auto" w:fill="auto"/>
          </w:tcPr>
          <w:p w14:paraId="3625A5C4" w14:textId="77777777" w:rsidR="00B475A1" w:rsidRDefault="00B466F2" w:rsidP="00F51FA8">
            <w:pPr>
              <w:jc w:val="center"/>
            </w:pPr>
            <w:r>
              <w:t>LANG</w:t>
            </w:r>
            <w:r w:rsidR="0075541C">
              <w:t>.FUNCS.IRV</w:t>
            </w:r>
          </w:p>
          <w:p w14:paraId="5FFBF7B8" w14:textId="77777777" w:rsidR="0075541C" w:rsidRDefault="0075541C" w:rsidP="00F51FA8">
            <w:pPr>
              <w:jc w:val="center"/>
            </w:pPr>
            <w:r>
              <w:t>LANG.ERRCODE.NOTEST</w:t>
            </w:r>
          </w:p>
          <w:p w14:paraId="47F79C0E" w14:textId="42F9392F" w:rsidR="0075541C" w:rsidRDefault="0075541C" w:rsidP="00F51FA8">
            <w:pPr>
              <w:jc w:val="center"/>
            </w:pPr>
            <w:r>
              <w:t>LANG.ERRCODE.NZ</w:t>
            </w:r>
          </w:p>
        </w:tc>
        <w:tc>
          <w:tcPr>
            <w:tcW w:w="3611" w:type="dxa"/>
            <w:shd w:val="clear" w:color="auto" w:fill="auto"/>
          </w:tcPr>
          <w:p w14:paraId="0AA8F5A7" w14:textId="77777777" w:rsidR="00F02944" w:rsidRDefault="00F02944" w:rsidP="00F02944">
            <w:pPr>
              <w:jc w:val="center"/>
            </w:pPr>
            <w:r>
              <w:t>Ignored return value</w:t>
            </w:r>
          </w:p>
          <w:p w14:paraId="5CDF45F8" w14:textId="77777777" w:rsidR="00F02944" w:rsidRDefault="00F02944" w:rsidP="00F02944">
            <w:pPr>
              <w:jc w:val="center"/>
            </w:pPr>
            <w:r>
              <w:t>Missing test of error code</w:t>
            </w:r>
          </w:p>
          <w:p w14:paraId="012AA30D" w14:textId="6F73E1C2" w:rsidR="00F02944" w:rsidRDefault="00F02944" w:rsidP="00F02944">
            <w:pPr>
              <w:jc w:val="center"/>
            </w:pPr>
            <w:r>
              <w:t>Non-zero error code</w:t>
            </w:r>
          </w:p>
        </w:tc>
      </w:tr>
      <w:tr w:rsidR="00B475A1" w14:paraId="415234C8" w14:textId="77777777" w:rsidTr="00001F14">
        <w:trPr>
          <w:trHeight w:val="460"/>
        </w:trPr>
        <w:tc>
          <w:tcPr>
            <w:tcW w:w="1807" w:type="dxa"/>
            <w:shd w:val="clear" w:color="auto" w:fill="auto"/>
          </w:tcPr>
          <w:p w14:paraId="1C940DF2" w14:textId="2DA72049" w:rsidR="00B475A1" w:rsidRDefault="00D7185A" w:rsidP="00F51FA8">
            <w:pPr>
              <w:jc w:val="center"/>
            </w:pPr>
            <w:r>
              <w:t xml:space="preserve">Coverity </w:t>
            </w:r>
          </w:p>
        </w:tc>
        <w:tc>
          <w:tcPr>
            <w:tcW w:w="1341" w:type="dxa"/>
            <w:shd w:val="clear" w:color="auto" w:fill="auto"/>
          </w:tcPr>
          <w:p w14:paraId="76E7C4D8" w14:textId="5BC86F85" w:rsidR="00B475A1" w:rsidRDefault="00D7185A" w:rsidP="00F51FA8">
            <w:pPr>
              <w:jc w:val="center"/>
            </w:pPr>
            <w:r>
              <w:t>2017.07</w:t>
            </w:r>
          </w:p>
        </w:tc>
        <w:tc>
          <w:tcPr>
            <w:tcW w:w="4021" w:type="dxa"/>
            <w:shd w:val="clear" w:color="auto" w:fill="auto"/>
          </w:tcPr>
          <w:p w14:paraId="405417A3" w14:textId="77777777" w:rsidR="00B475A1" w:rsidRDefault="00D7185A" w:rsidP="00F51FA8">
            <w:pPr>
              <w:jc w:val="center"/>
            </w:pPr>
            <w:r>
              <w:t>MISRA C 2012 Rule 22.8</w:t>
            </w:r>
          </w:p>
          <w:p w14:paraId="0D47C6E7" w14:textId="77777777" w:rsidR="00D7185A" w:rsidRDefault="00D7185A" w:rsidP="00F51FA8">
            <w:pPr>
              <w:jc w:val="center"/>
            </w:pPr>
            <w:r>
              <w:t>MISRA C 2012 Rule 22.9</w:t>
            </w:r>
          </w:p>
          <w:p w14:paraId="34777AB2" w14:textId="5601163E" w:rsidR="00D7185A" w:rsidRDefault="00D7185A" w:rsidP="00F51FA8">
            <w:pPr>
              <w:jc w:val="center"/>
              <w:rPr>
                <w:u w:val="single"/>
              </w:rPr>
            </w:pPr>
            <w:r>
              <w:t xml:space="preserve">MISRA C 2012 Rule </w:t>
            </w:r>
            <w:r w:rsidR="001D7FFA">
              <w:t>22.10</w:t>
            </w:r>
          </w:p>
        </w:tc>
        <w:tc>
          <w:tcPr>
            <w:tcW w:w="3611" w:type="dxa"/>
            <w:shd w:val="clear" w:color="auto" w:fill="auto"/>
          </w:tcPr>
          <w:p w14:paraId="66AACB9D" w14:textId="214EB78C" w:rsidR="00B475A1" w:rsidRDefault="001D7FFA" w:rsidP="00F51FA8">
            <w:pPr>
              <w:jc w:val="center"/>
            </w:pPr>
            <w:r>
              <w:t xml:space="preserve">Implemented </w:t>
            </w:r>
          </w:p>
        </w:tc>
      </w:tr>
      <w:tr w:rsidR="00B475A1" w14:paraId="177EE248" w14:textId="77777777" w:rsidTr="00001F14">
        <w:trPr>
          <w:trHeight w:val="460"/>
        </w:trPr>
        <w:tc>
          <w:tcPr>
            <w:tcW w:w="1807" w:type="dxa"/>
            <w:shd w:val="clear" w:color="auto" w:fill="auto"/>
          </w:tcPr>
          <w:p w14:paraId="09BFA1F8" w14:textId="0976BBFF" w:rsidR="00B475A1" w:rsidRDefault="001D7FFA" w:rsidP="00F51FA8">
            <w:pPr>
              <w:jc w:val="center"/>
            </w:pPr>
            <w:r>
              <w:t xml:space="preserve">LDRA </w:t>
            </w:r>
            <w:r w:rsidR="00800ACC">
              <w:t>tool suite</w:t>
            </w:r>
          </w:p>
        </w:tc>
        <w:tc>
          <w:tcPr>
            <w:tcW w:w="1341" w:type="dxa"/>
            <w:shd w:val="clear" w:color="auto" w:fill="auto"/>
          </w:tcPr>
          <w:p w14:paraId="17B55B3F" w14:textId="3DCA792F" w:rsidR="00B475A1" w:rsidRDefault="001D7FFA" w:rsidP="00F51FA8">
            <w:pPr>
              <w:jc w:val="center"/>
            </w:pPr>
            <w:r>
              <w:t>9.7.1</w:t>
            </w:r>
          </w:p>
        </w:tc>
        <w:tc>
          <w:tcPr>
            <w:tcW w:w="4021" w:type="dxa"/>
            <w:shd w:val="clear" w:color="auto" w:fill="auto"/>
          </w:tcPr>
          <w:p w14:paraId="237A438D" w14:textId="6A847F50" w:rsidR="00B475A1" w:rsidRDefault="001D7FFA" w:rsidP="00F51FA8">
            <w:pPr>
              <w:jc w:val="center"/>
              <w:rPr>
                <w:u w:val="single"/>
              </w:rPr>
            </w:pPr>
            <w:r>
              <w:t xml:space="preserve">80 D </w:t>
            </w:r>
          </w:p>
        </w:tc>
        <w:tc>
          <w:tcPr>
            <w:tcW w:w="3611" w:type="dxa"/>
            <w:shd w:val="clear" w:color="auto" w:fill="auto"/>
          </w:tcPr>
          <w:p w14:paraId="247E2C86" w14:textId="2772FD9A" w:rsidR="00B475A1" w:rsidRDefault="001D7FFA" w:rsidP="00F51FA8">
            <w:pPr>
              <w:jc w:val="center"/>
            </w:pPr>
            <w:r>
              <w:t xml:space="preserve">Partially implemented </w:t>
            </w:r>
          </w:p>
        </w:tc>
      </w:tr>
      <w:tr w:rsidR="00B475A1" w14:paraId="4FD06851" w14:textId="77777777" w:rsidTr="00001F14">
        <w:trPr>
          <w:trHeight w:val="460"/>
        </w:trPr>
        <w:tc>
          <w:tcPr>
            <w:tcW w:w="1807" w:type="dxa"/>
            <w:shd w:val="clear" w:color="auto" w:fill="auto"/>
          </w:tcPr>
          <w:p w14:paraId="79BB9036" w14:textId="35A8BD1C" w:rsidR="00B475A1" w:rsidRDefault="00800ACC" w:rsidP="00F51FA8">
            <w:pPr>
              <w:jc w:val="center"/>
            </w:pPr>
            <w:r>
              <w:t>PC-lint Plus</w:t>
            </w:r>
          </w:p>
        </w:tc>
        <w:tc>
          <w:tcPr>
            <w:tcW w:w="1341" w:type="dxa"/>
            <w:shd w:val="clear" w:color="auto" w:fill="auto"/>
          </w:tcPr>
          <w:p w14:paraId="2B986054" w14:textId="02E5DB88" w:rsidR="00B475A1" w:rsidRDefault="00800ACC" w:rsidP="00F51FA8">
            <w:pPr>
              <w:jc w:val="center"/>
            </w:pPr>
            <w:r>
              <w:t>1.4</w:t>
            </w:r>
          </w:p>
        </w:tc>
        <w:tc>
          <w:tcPr>
            <w:tcW w:w="4021" w:type="dxa"/>
            <w:shd w:val="clear" w:color="auto" w:fill="auto"/>
          </w:tcPr>
          <w:p w14:paraId="0FB441F9" w14:textId="44B83816" w:rsidR="00B475A1" w:rsidRDefault="00800ACC" w:rsidP="00F51FA8">
            <w:pPr>
              <w:jc w:val="center"/>
              <w:rPr>
                <w:u w:val="single"/>
              </w:rPr>
            </w:pPr>
            <w:r>
              <w:t>534</w:t>
            </w:r>
          </w:p>
        </w:tc>
        <w:tc>
          <w:tcPr>
            <w:tcW w:w="3611" w:type="dxa"/>
            <w:shd w:val="clear" w:color="auto" w:fill="auto"/>
          </w:tcPr>
          <w:p w14:paraId="11539D90" w14:textId="08E2F275" w:rsidR="00B475A1" w:rsidRDefault="00800ACC" w:rsidP="00F51FA8">
            <w:pPr>
              <w:jc w:val="center"/>
            </w:pPr>
            <w:r>
              <w:t xml:space="preserve">Partially supported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66A7D4B" w:rsidR="00B475A1" w:rsidRDefault="00EF7B45" w:rsidP="00F51FA8">
            <w:pPr>
              <w:jc w:val="center"/>
            </w:pPr>
            <w:r>
              <w:t xml:space="preserve">Formatting and </w:t>
            </w:r>
            <w:r w:rsidR="00ED5B37">
              <w:t xml:space="preserve">Indentation </w:t>
            </w:r>
          </w:p>
        </w:tc>
        <w:tc>
          <w:tcPr>
            <w:tcW w:w="1341" w:type="dxa"/>
            <w:tcMar>
              <w:top w:w="100" w:type="dxa"/>
              <w:left w:w="100" w:type="dxa"/>
              <w:bottom w:w="100" w:type="dxa"/>
              <w:right w:w="100" w:type="dxa"/>
            </w:tcMar>
          </w:tcPr>
          <w:p w14:paraId="5C9484A9" w14:textId="322C6460" w:rsidR="00B475A1" w:rsidRDefault="00AF5559" w:rsidP="00F51FA8">
            <w:pPr>
              <w:jc w:val="center"/>
            </w:pPr>
            <w:r w:rsidRPr="00AF5559">
              <w:t>STD-00</w:t>
            </w:r>
            <w:r>
              <w:t>8</w:t>
            </w:r>
            <w:r w:rsidRPr="00AF5559">
              <w:t>-GEN</w:t>
            </w:r>
          </w:p>
        </w:tc>
        <w:tc>
          <w:tcPr>
            <w:tcW w:w="7632" w:type="dxa"/>
            <w:tcMar>
              <w:top w:w="100" w:type="dxa"/>
              <w:left w:w="100" w:type="dxa"/>
              <w:bottom w:w="100" w:type="dxa"/>
              <w:right w:w="100" w:type="dxa"/>
            </w:tcMar>
          </w:tcPr>
          <w:p w14:paraId="48B2377D" w14:textId="21CF7CD6" w:rsidR="00B475A1" w:rsidRDefault="00B4478C" w:rsidP="00F51FA8">
            <w:r w:rsidRPr="00B4478C">
              <w:t>Formatting and Indentation Coding Standard</w:t>
            </w:r>
            <w:r w:rsidR="000941D1">
              <w:t>s</w:t>
            </w:r>
            <w:r w:rsidRPr="00B4478C">
              <w:t xml:space="preserve"> </w:t>
            </w:r>
            <w:r w:rsidR="000941D1">
              <w:t>are</w:t>
            </w:r>
            <w:r w:rsidRPr="00B4478C">
              <w:t xml:space="preserve"> to ensure code readability, consistency, and maintainability by defining guidelines for code formatting, indentation, and whitespace usage. Proper formatting helps developers understand and navigate the codebase more effectively, reducing the likelihood of errors and making the code more accessible to team members.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285B160" w:rsidR="00F72634" w:rsidRDefault="00404431" w:rsidP="0015146B">
            <w:r>
              <w:t xml:space="preserve">Even though this code is valid, </w:t>
            </w:r>
            <w:r w:rsidR="00DE23F2" w:rsidRPr="00DE23F2">
              <w:t xml:space="preserve">there is no consistent formatting, and the code lacks proper indentation, making it difficult to read and maintain. </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8E833B2" w:rsidR="00F72634" w:rsidRDefault="004D58E9" w:rsidP="004D58E9">
            <w:r w:rsidRPr="004D58E9">
              <w:t>int main(){int x=5;std::cout&lt;&lt;"Value of x is:"&lt;&lt;x&lt;&lt;std::endl;return 0;}</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A2EAF60" w:rsidR="00F72634" w:rsidRDefault="00F90162" w:rsidP="0015146B">
            <w:r>
              <w:t xml:space="preserve">Here is the same code but with </w:t>
            </w:r>
            <w:r w:rsidR="00924A84" w:rsidRPr="00924A84">
              <w:t>a consistent formatting style with proper indentation and spaces between operators and operands, making the code more readable and maintainable.</w:t>
            </w:r>
          </w:p>
        </w:tc>
      </w:tr>
      <w:tr w:rsidR="00F72634" w14:paraId="2A6DB0E0" w14:textId="77777777" w:rsidTr="00001F14">
        <w:trPr>
          <w:trHeight w:val="460"/>
        </w:trPr>
        <w:tc>
          <w:tcPr>
            <w:tcW w:w="10800" w:type="dxa"/>
            <w:tcMar>
              <w:top w:w="100" w:type="dxa"/>
              <w:left w:w="100" w:type="dxa"/>
              <w:bottom w:w="100" w:type="dxa"/>
              <w:right w:w="100" w:type="dxa"/>
            </w:tcMar>
          </w:tcPr>
          <w:p w14:paraId="6B1D4B5B" w14:textId="77777777" w:rsidR="00F90162" w:rsidRPr="00F90162" w:rsidRDefault="00F90162" w:rsidP="00F90162">
            <w:r w:rsidRPr="00F90162">
              <w:t>int main() {</w:t>
            </w:r>
          </w:p>
          <w:p w14:paraId="5DE0C543" w14:textId="77777777" w:rsidR="00F90162" w:rsidRPr="00F90162" w:rsidRDefault="00F90162" w:rsidP="00F90162">
            <w:r w:rsidRPr="00F90162">
              <w:t xml:space="preserve">    int x = 5;</w:t>
            </w:r>
          </w:p>
          <w:p w14:paraId="12FC8810" w14:textId="77777777" w:rsidR="00F90162" w:rsidRPr="00F90162" w:rsidRDefault="00F90162" w:rsidP="00F90162">
            <w:r w:rsidRPr="00F90162">
              <w:t xml:space="preserve">    std::cout &lt;&lt; "Value of x is: " &lt;&lt; x &lt;&lt; std::endl;</w:t>
            </w:r>
          </w:p>
          <w:p w14:paraId="7CFC96CA" w14:textId="77777777" w:rsidR="00F90162" w:rsidRPr="00F90162" w:rsidRDefault="00F90162" w:rsidP="00F90162">
            <w:r w:rsidRPr="00F90162">
              <w:t xml:space="preserve">    return 0;</w:t>
            </w:r>
          </w:p>
          <w:p w14:paraId="0D2047C3" w14:textId="0131C071" w:rsidR="00F72634" w:rsidRDefault="00F90162" w:rsidP="00F90162">
            <w:r w:rsidRPr="00F90162">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AE8EF4B" w:rsidR="00B475A1" w:rsidRDefault="00B475A1" w:rsidP="00F51FA8">
            <w:pPr>
              <w:pBdr>
                <w:top w:val="nil"/>
                <w:left w:val="nil"/>
                <w:bottom w:val="nil"/>
                <w:right w:val="nil"/>
                <w:between w:val="nil"/>
              </w:pBdr>
            </w:pPr>
            <w:r>
              <w:rPr>
                <w:b/>
              </w:rPr>
              <w:t>Principles(s):</w:t>
            </w:r>
            <w:r>
              <w:t xml:space="preserve"> </w:t>
            </w:r>
            <w:r w:rsidR="00947984">
              <w:t>MSC-012-CPP</w:t>
            </w:r>
            <w:r w:rsidR="00917D58" w:rsidRPr="00917D58">
              <w:t>: Miscellaneous. This recommendation covers everything from semicolon placement to using comments consistently and in a readable fashion.</w:t>
            </w:r>
            <w:r w:rsidR="00887890">
              <w:t xml:space="preserve"> Specifically, </w:t>
            </w:r>
            <w:r w:rsidR="00436D45">
              <w:t xml:space="preserve">the sub rule “Detect and Remove </w:t>
            </w:r>
            <w:r w:rsidR="00080771">
              <w:t xml:space="preserve">code that has no effect or is never </w:t>
            </w:r>
            <w:r w:rsidR="00CD1C95">
              <w:t xml:space="preserve">executed”, although it is more inline with optimizing </w:t>
            </w:r>
            <w:r w:rsidR="00586217">
              <w:t xml:space="preserve">your code, fits with formatting in that it aims for </w:t>
            </w:r>
            <w:r w:rsidR="001843CD">
              <w:t>the readability and maintainability of your code.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D373B41" w:rsidR="00B475A1" w:rsidRDefault="00DD4C64" w:rsidP="00F51FA8">
            <w:pPr>
              <w:jc w:val="center"/>
            </w:pPr>
            <w:r>
              <w:t>Low</w:t>
            </w:r>
          </w:p>
        </w:tc>
        <w:tc>
          <w:tcPr>
            <w:tcW w:w="1341" w:type="dxa"/>
            <w:shd w:val="clear" w:color="auto" w:fill="auto"/>
          </w:tcPr>
          <w:p w14:paraId="6D7BD83E" w14:textId="5849BBE4" w:rsidR="00B475A1" w:rsidRDefault="00947984" w:rsidP="00F51FA8">
            <w:pPr>
              <w:jc w:val="center"/>
            </w:pPr>
            <w:r>
              <w:t>Unlikely</w:t>
            </w:r>
          </w:p>
        </w:tc>
        <w:tc>
          <w:tcPr>
            <w:tcW w:w="4021" w:type="dxa"/>
            <w:shd w:val="clear" w:color="auto" w:fill="auto"/>
          </w:tcPr>
          <w:p w14:paraId="4323B829" w14:textId="3E2B3E83" w:rsidR="00B475A1" w:rsidRDefault="00B6002F" w:rsidP="00F51FA8">
            <w:pPr>
              <w:jc w:val="center"/>
            </w:pPr>
            <w:r>
              <w:t>Medium</w:t>
            </w:r>
          </w:p>
        </w:tc>
        <w:tc>
          <w:tcPr>
            <w:tcW w:w="1807" w:type="dxa"/>
            <w:shd w:val="clear" w:color="auto" w:fill="auto"/>
          </w:tcPr>
          <w:p w14:paraId="4C5CDDA0" w14:textId="754748A6" w:rsidR="00B475A1" w:rsidRDefault="00B6002F" w:rsidP="00F51FA8">
            <w:pPr>
              <w:jc w:val="center"/>
            </w:pPr>
            <w:r>
              <w:t xml:space="preserve">P2 </w:t>
            </w:r>
          </w:p>
        </w:tc>
        <w:tc>
          <w:tcPr>
            <w:tcW w:w="1805" w:type="dxa"/>
            <w:shd w:val="clear" w:color="auto" w:fill="auto"/>
          </w:tcPr>
          <w:p w14:paraId="21AF3013" w14:textId="555ECA51" w:rsidR="00B475A1" w:rsidRDefault="00D354B3"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90C5C3C" w:rsidR="00B475A1" w:rsidRDefault="005E5B69" w:rsidP="00F51FA8">
            <w:pPr>
              <w:jc w:val="center"/>
            </w:pPr>
            <w:r>
              <w:t xml:space="preserve">GCC </w:t>
            </w:r>
            <w:r w:rsidR="00C93A0D">
              <w:t xml:space="preserve"> </w:t>
            </w:r>
          </w:p>
        </w:tc>
        <w:tc>
          <w:tcPr>
            <w:tcW w:w="1341" w:type="dxa"/>
            <w:shd w:val="clear" w:color="auto" w:fill="auto"/>
          </w:tcPr>
          <w:p w14:paraId="3C6600F4" w14:textId="65FCD98F" w:rsidR="00B475A1" w:rsidRDefault="005E5B69" w:rsidP="00F51FA8">
            <w:pPr>
              <w:jc w:val="center"/>
            </w:pPr>
            <w:r>
              <w:t>3.0</w:t>
            </w:r>
          </w:p>
        </w:tc>
        <w:tc>
          <w:tcPr>
            <w:tcW w:w="4021" w:type="dxa"/>
            <w:shd w:val="clear" w:color="auto" w:fill="auto"/>
          </w:tcPr>
          <w:p w14:paraId="66089E7D" w14:textId="77777777" w:rsidR="00B475A1" w:rsidRDefault="00C93A0D" w:rsidP="00F51FA8">
            <w:pPr>
              <w:jc w:val="center"/>
            </w:pPr>
            <w:r>
              <w:t>-W</w:t>
            </w:r>
            <w:r w:rsidR="004F7442">
              <w:t>unused-value</w:t>
            </w:r>
          </w:p>
          <w:p w14:paraId="303F54C0" w14:textId="1661EE0B" w:rsidR="004F7442" w:rsidRDefault="004F7442" w:rsidP="00F51FA8">
            <w:pPr>
              <w:jc w:val="center"/>
            </w:pPr>
            <w:r>
              <w:t>-Wunused-parameter</w:t>
            </w:r>
          </w:p>
        </w:tc>
        <w:tc>
          <w:tcPr>
            <w:tcW w:w="3611" w:type="dxa"/>
            <w:shd w:val="clear" w:color="auto" w:fill="auto"/>
          </w:tcPr>
          <w:p w14:paraId="08A327DD" w14:textId="77831D69" w:rsidR="00B475A1" w:rsidRDefault="004F7442" w:rsidP="00F51FA8">
            <w:pPr>
              <w:jc w:val="center"/>
            </w:pPr>
            <w:r>
              <w:t xml:space="preserve">Options detect unused </w:t>
            </w:r>
            <w:r w:rsidR="00ED2507">
              <w:t xml:space="preserve">local variables, nonconstant static </w:t>
            </w:r>
            <w:r w:rsidR="00ED2507">
              <w:lastRenderedPageBreak/>
              <w:t>variables</w:t>
            </w:r>
            <w:r w:rsidR="000F3D75">
              <w:t xml:space="preserve"> and unused function parameters, or unreachable code respectively </w:t>
            </w:r>
          </w:p>
        </w:tc>
      </w:tr>
      <w:tr w:rsidR="00B475A1" w14:paraId="50569B33" w14:textId="77777777" w:rsidTr="00001F14">
        <w:trPr>
          <w:trHeight w:val="460"/>
        </w:trPr>
        <w:tc>
          <w:tcPr>
            <w:tcW w:w="1807" w:type="dxa"/>
            <w:shd w:val="clear" w:color="auto" w:fill="auto"/>
          </w:tcPr>
          <w:p w14:paraId="1D888D34" w14:textId="02C7862F" w:rsidR="00B475A1" w:rsidRDefault="00295EC4" w:rsidP="00F51FA8">
            <w:pPr>
              <w:jc w:val="center"/>
            </w:pPr>
            <w:r>
              <w:lastRenderedPageBreak/>
              <w:t xml:space="preserve">ÉCLAIR </w:t>
            </w:r>
          </w:p>
        </w:tc>
        <w:tc>
          <w:tcPr>
            <w:tcW w:w="1341" w:type="dxa"/>
            <w:shd w:val="clear" w:color="auto" w:fill="auto"/>
          </w:tcPr>
          <w:p w14:paraId="1A9DC142" w14:textId="3BE1B1C4" w:rsidR="00B475A1" w:rsidRDefault="00295EC4" w:rsidP="00F51FA8">
            <w:pPr>
              <w:jc w:val="center"/>
            </w:pPr>
            <w:r>
              <w:t>1.2</w:t>
            </w:r>
          </w:p>
        </w:tc>
        <w:tc>
          <w:tcPr>
            <w:tcW w:w="4021" w:type="dxa"/>
            <w:shd w:val="clear" w:color="auto" w:fill="auto"/>
          </w:tcPr>
          <w:p w14:paraId="310BD1C0" w14:textId="31E8496A" w:rsidR="00B475A1" w:rsidRDefault="00295EC4" w:rsidP="00F51FA8">
            <w:pPr>
              <w:jc w:val="center"/>
              <w:rPr>
                <w:u w:val="single"/>
              </w:rPr>
            </w:pPr>
            <w:r>
              <w:t>CC2.MSC12</w:t>
            </w:r>
          </w:p>
        </w:tc>
        <w:tc>
          <w:tcPr>
            <w:tcW w:w="3611" w:type="dxa"/>
            <w:shd w:val="clear" w:color="auto" w:fill="auto"/>
          </w:tcPr>
          <w:p w14:paraId="2D7A853F" w14:textId="4A02AFD2" w:rsidR="00B475A1" w:rsidRDefault="005E5B69" w:rsidP="00F51FA8">
            <w:pPr>
              <w:jc w:val="center"/>
            </w:pPr>
            <w:r>
              <w:t xml:space="preserve">Partially implemented </w:t>
            </w:r>
          </w:p>
        </w:tc>
      </w:tr>
      <w:tr w:rsidR="00B475A1" w14:paraId="6F86E3DA" w14:textId="77777777" w:rsidTr="00001F14">
        <w:trPr>
          <w:trHeight w:val="460"/>
        </w:trPr>
        <w:tc>
          <w:tcPr>
            <w:tcW w:w="1807" w:type="dxa"/>
            <w:shd w:val="clear" w:color="auto" w:fill="auto"/>
          </w:tcPr>
          <w:p w14:paraId="258CE126" w14:textId="522C8052" w:rsidR="00B475A1" w:rsidRDefault="003C1552" w:rsidP="003C1552">
            <w:pPr>
              <w:jc w:val="center"/>
            </w:pPr>
            <w:r>
              <w:t xml:space="preserve">Splint </w:t>
            </w:r>
          </w:p>
        </w:tc>
        <w:tc>
          <w:tcPr>
            <w:tcW w:w="1341" w:type="dxa"/>
            <w:shd w:val="clear" w:color="auto" w:fill="auto"/>
          </w:tcPr>
          <w:p w14:paraId="28A63EAE" w14:textId="7E74DDF0" w:rsidR="00B475A1" w:rsidRDefault="003C1552" w:rsidP="00F51FA8">
            <w:pPr>
              <w:jc w:val="center"/>
            </w:pPr>
            <w:r>
              <w:t>3.1.1</w:t>
            </w:r>
          </w:p>
        </w:tc>
        <w:tc>
          <w:tcPr>
            <w:tcW w:w="4021" w:type="dxa"/>
            <w:shd w:val="clear" w:color="auto" w:fill="auto"/>
          </w:tcPr>
          <w:p w14:paraId="0CBF64D1" w14:textId="37B5F3DA" w:rsidR="00B475A1" w:rsidRDefault="003C1552" w:rsidP="00F51FA8">
            <w:pPr>
              <w:jc w:val="center"/>
              <w:rPr>
                <w:u w:val="single"/>
              </w:rPr>
            </w:pPr>
            <w:r>
              <w:t xml:space="preserve">-standard </w:t>
            </w:r>
          </w:p>
        </w:tc>
        <w:tc>
          <w:tcPr>
            <w:tcW w:w="3611" w:type="dxa"/>
            <w:shd w:val="clear" w:color="auto" w:fill="auto"/>
          </w:tcPr>
          <w:p w14:paraId="258B63F8" w14:textId="70CB4D66" w:rsidR="00B475A1" w:rsidRDefault="00062036" w:rsidP="00F51FA8">
            <w:pPr>
              <w:jc w:val="center"/>
            </w:pPr>
            <w:r>
              <w:t xml:space="preserve">The default mode checks for unreachable code </w:t>
            </w:r>
          </w:p>
        </w:tc>
      </w:tr>
      <w:tr w:rsidR="00B475A1" w14:paraId="669BE97C" w14:textId="77777777" w:rsidTr="00001F14">
        <w:trPr>
          <w:trHeight w:val="460"/>
        </w:trPr>
        <w:tc>
          <w:tcPr>
            <w:tcW w:w="1807" w:type="dxa"/>
            <w:shd w:val="clear" w:color="auto" w:fill="auto"/>
          </w:tcPr>
          <w:p w14:paraId="24E01C55" w14:textId="397E1AF9" w:rsidR="00B475A1" w:rsidRDefault="00062036" w:rsidP="00F51FA8">
            <w:pPr>
              <w:jc w:val="center"/>
            </w:pPr>
            <w:r>
              <w:t>Polyspace Bug Finder</w:t>
            </w:r>
          </w:p>
        </w:tc>
        <w:tc>
          <w:tcPr>
            <w:tcW w:w="1341" w:type="dxa"/>
            <w:shd w:val="clear" w:color="auto" w:fill="auto"/>
          </w:tcPr>
          <w:p w14:paraId="44AB9F5A" w14:textId="5F4CD736" w:rsidR="00B475A1" w:rsidRDefault="00EF3AA1" w:rsidP="00F51FA8">
            <w:pPr>
              <w:jc w:val="center"/>
            </w:pPr>
            <w:r>
              <w:t>R2023b</w:t>
            </w:r>
          </w:p>
        </w:tc>
        <w:tc>
          <w:tcPr>
            <w:tcW w:w="4021" w:type="dxa"/>
            <w:shd w:val="clear" w:color="auto" w:fill="auto"/>
          </w:tcPr>
          <w:p w14:paraId="070D1B90" w14:textId="38B7786F" w:rsidR="00B475A1" w:rsidRDefault="00EF3AA1" w:rsidP="00F51FA8">
            <w:pPr>
              <w:jc w:val="center"/>
              <w:rPr>
                <w:u w:val="single"/>
              </w:rPr>
            </w:pPr>
            <w:r>
              <w:t>CERT C: Rec. MSC12-C</w:t>
            </w:r>
          </w:p>
        </w:tc>
        <w:tc>
          <w:tcPr>
            <w:tcW w:w="3611" w:type="dxa"/>
            <w:shd w:val="clear" w:color="auto" w:fill="auto"/>
          </w:tcPr>
          <w:p w14:paraId="1CE70AF4" w14:textId="7ED9646A" w:rsidR="00B475A1" w:rsidRDefault="00EF3AA1" w:rsidP="00F51FA8">
            <w:pPr>
              <w:jc w:val="center"/>
            </w:pPr>
            <w:r>
              <w:t>Checks for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A384C28" w:rsidR="00B475A1" w:rsidRDefault="00E17992" w:rsidP="00F51FA8">
            <w:pPr>
              <w:jc w:val="center"/>
            </w:pPr>
            <w:r>
              <w:t>Commenting and Documentation</w:t>
            </w:r>
          </w:p>
        </w:tc>
        <w:tc>
          <w:tcPr>
            <w:tcW w:w="1341" w:type="dxa"/>
            <w:tcMar>
              <w:top w:w="100" w:type="dxa"/>
              <w:left w:w="100" w:type="dxa"/>
              <w:bottom w:w="100" w:type="dxa"/>
              <w:right w:w="100" w:type="dxa"/>
            </w:tcMar>
          </w:tcPr>
          <w:p w14:paraId="519E82BC" w14:textId="27A9E8FF" w:rsidR="00B475A1" w:rsidRDefault="00AF5559" w:rsidP="00F51FA8">
            <w:pPr>
              <w:jc w:val="center"/>
            </w:pPr>
            <w:r w:rsidRPr="00AF5559">
              <w:t>STD-0</w:t>
            </w:r>
            <w:r>
              <w:t>09</w:t>
            </w:r>
            <w:r w:rsidRPr="00AF5559">
              <w:t>-GEN</w:t>
            </w:r>
          </w:p>
        </w:tc>
        <w:tc>
          <w:tcPr>
            <w:tcW w:w="7632" w:type="dxa"/>
            <w:tcMar>
              <w:top w:w="100" w:type="dxa"/>
              <w:left w:w="100" w:type="dxa"/>
              <w:bottom w:w="100" w:type="dxa"/>
              <w:right w:w="100" w:type="dxa"/>
            </w:tcMar>
          </w:tcPr>
          <w:p w14:paraId="490A5770" w14:textId="62F5528A" w:rsidR="00B475A1" w:rsidRDefault="00F24DCF" w:rsidP="00F51FA8">
            <w:r w:rsidRPr="00F24DCF">
              <w:t>Commenting and Documentation Coding Standard</w:t>
            </w:r>
            <w:r>
              <w:t>s</w:t>
            </w:r>
            <w:r w:rsidRPr="00F24DCF">
              <w:t xml:space="preserve"> defin</w:t>
            </w:r>
            <w:r w:rsidR="007F40AA">
              <w:t>e</w:t>
            </w:r>
            <w:r w:rsidRPr="00F24DCF">
              <w:t xml:space="preserve"> guidelines for adding comments and documentation to the code. Well-documented code aids developers in understanding code functionality, usage, and rationale, facilitating code reviews and future maintenance.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F57C7C8" w:rsidR="00F72634" w:rsidRDefault="003F712B" w:rsidP="0015146B">
            <w:r w:rsidRPr="003F712B">
              <w:t>In this</w:t>
            </w:r>
            <w:r>
              <w:t xml:space="preserve"> </w:t>
            </w:r>
            <w:r w:rsidRPr="003F712B">
              <w:t>code, there are minimal comments, and the existing comments are not informative. The code lacks documentation, making it difficult for other developers to understand the purpose of the functions and how to use them.</w:t>
            </w:r>
          </w:p>
        </w:tc>
      </w:tr>
      <w:tr w:rsidR="00F72634" w14:paraId="25A0CD90" w14:textId="77777777" w:rsidTr="00001F14">
        <w:trPr>
          <w:trHeight w:val="460"/>
        </w:trPr>
        <w:tc>
          <w:tcPr>
            <w:tcW w:w="10800" w:type="dxa"/>
            <w:tcMar>
              <w:top w:w="100" w:type="dxa"/>
              <w:left w:w="100" w:type="dxa"/>
              <w:bottom w:w="100" w:type="dxa"/>
              <w:right w:w="100" w:type="dxa"/>
            </w:tcMar>
          </w:tcPr>
          <w:p w14:paraId="66F6E777" w14:textId="77777777" w:rsidR="0065671D" w:rsidRPr="0065671D" w:rsidRDefault="0065671D" w:rsidP="0065671D">
            <w:r w:rsidRPr="0065671D">
              <w:t>int add(int a, int b) {</w:t>
            </w:r>
          </w:p>
          <w:p w14:paraId="291AC0CF" w14:textId="77777777" w:rsidR="0065671D" w:rsidRPr="0065671D" w:rsidRDefault="0065671D" w:rsidP="0065671D">
            <w:r w:rsidRPr="0065671D">
              <w:t xml:space="preserve">    // Function to add two numbers</w:t>
            </w:r>
          </w:p>
          <w:p w14:paraId="0263935A" w14:textId="77777777" w:rsidR="0065671D" w:rsidRPr="0065671D" w:rsidRDefault="0065671D" w:rsidP="0065671D">
            <w:r w:rsidRPr="0065671D">
              <w:t xml:space="preserve">    return a + b;</w:t>
            </w:r>
          </w:p>
          <w:p w14:paraId="4118A87B" w14:textId="77777777" w:rsidR="0065671D" w:rsidRPr="0065671D" w:rsidRDefault="0065671D" w:rsidP="0065671D">
            <w:r w:rsidRPr="0065671D">
              <w:t>}</w:t>
            </w:r>
          </w:p>
          <w:p w14:paraId="6A0446C8" w14:textId="77777777" w:rsidR="0065671D" w:rsidRPr="0065671D" w:rsidRDefault="0065671D" w:rsidP="0065671D"/>
          <w:p w14:paraId="411C5E2B" w14:textId="77777777" w:rsidR="0065671D" w:rsidRPr="0065671D" w:rsidRDefault="0065671D" w:rsidP="0065671D">
            <w:r w:rsidRPr="0065671D">
              <w:t>int main() {</w:t>
            </w:r>
          </w:p>
          <w:p w14:paraId="78556698" w14:textId="77777777" w:rsidR="0065671D" w:rsidRPr="0065671D" w:rsidRDefault="0065671D" w:rsidP="0065671D">
            <w:r w:rsidRPr="0065671D">
              <w:t xml:space="preserve">    int result = add(5, 3); // Call the add function</w:t>
            </w:r>
          </w:p>
          <w:p w14:paraId="7F4DC04A" w14:textId="77777777" w:rsidR="0065671D" w:rsidRPr="0065671D" w:rsidRDefault="0065671D" w:rsidP="0065671D">
            <w:r w:rsidRPr="0065671D">
              <w:t xml:space="preserve">    std::cout &lt;&lt; "Result: " &lt;&lt; result &lt;&lt; std::endl;</w:t>
            </w:r>
          </w:p>
          <w:p w14:paraId="64D6C673" w14:textId="77777777" w:rsidR="0065671D" w:rsidRPr="0065671D" w:rsidRDefault="0065671D" w:rsidP="0065671D">
            <w:r w:rsidRPr="0065671D">
              <w:t xml:space="preserve">    return 0;</w:t>
            </w:r>
          </w:p>
          <w:p w14:paraId="5E1D505C" w14:textId="1E881574" w:rsidR="00F72634" w:rsidRDefault="0065671D" w:rsidP="0065671D">
            <w:r w:rsidRPr="0065671D">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5303971" w:rsidR="00F72634" w:rsidRDefault="002350D6" w:rsidP="0015146B">
            <w:r w:rsidRPr="002350D6">
              <w:t>Th</w:t>
            </w:r>
            <w:r w:rsidR="008B170C">
              <w:t>is</w:t>
            </w:r>
            <w:r>
              <w:t xml:space="preserve"> fixed code</w:t>
            </w:r>
            <w:r w:rsidRPr="002350D6">
              <w:t xml:space="preserve"> example includes informative comments. These comments provide details about the function's purpose, parameters, and return value, enhancing code understanding and maintainability.</w:t>
            </w:r>
          </w:p>
        </w:tc>
      </w:tr>
      <w:tr w:rsidR="00F72634" w14:paraId="4E6EA6E9" w14:textId="77777777" w:rsidTr="00001F14">
        <w:trPr>
          <w:trHeight w:val="460"/>
        </w:trPr>
        <w:tc>
          <w:tcPr>
            <w:tcW w:w="10800" w:type="dxa"/>
            <w:tcMar>
              <w:top w:w="100" w:type="dxa"/>
              <w:left w:w="100" w:type="dxa"/>
              <w:bottom w:w="100" w:type="dxa"/>
              <w:right w:w="100" w:type="dxa"/>
            </w:tcMar>
          </w:tcPr>
          <w:p w14:paraId="4B016847" w14:textId="77777777" w:rsidR="003F712B" w:rsidRPr="003F712B" w:rsidRDefault="003F712B" w:rsidP="003F712B">
            <w:r w:rsidRPr="003F712B">
              <w:t>/**</w:t>
            </w:r>
          </w:p>
          <w:p w14:paraId="100A55E5" w14:textId="2795C3F6" w:rsidR="003F712B" w:rsidRPr="003F712B" w:rsidRDefault="003F712B" w:rsidP="003F712B">
            <w:r w:rsidRPr="003F712B">
              <w:t xml:space="preserve"> brief Function to add two numbers.</w:t>
            </w:r>
          </w:p>
          <w:p w14:paraId="778DED75" w14:textId="6A18ABF0" w:rsidR="003F712B" w:rsidRPr="003F712B" w:rsidRDefault="003F712B" w:rsidP="003F712B">
            <w:r w:rsidRPr="003F712B">
              <w:t xml:space="preserve"> a </w:t>
            </w:r>
            <w:r w:rsidR="00547957">
              <w:t>is t</w:t>
            </w:r>
            <w:r w:rsidRPr="003F712B">
              <w:t>he first number.</w:t>
            </w:r>
          </w:p>
          <w:p w14:paraId="1ADB9558" w14:textId="3FD32BE9" w:rsidR="003F712B" w:rsidRPr="003F712B" w:rsidRDefault="003F712B" w:rsidP="003F712B">
            <w:r w:rsidRPr="003F712B">
              <w:t xml:space="preserve"> b </w:t>
            </w:r>
            <w:r w:rsidR="00547957">
              <w:t>is t</w:t>
            </w:r>
            <w:r w:rsidRPr="003F712B">
              <w:t>he second number.</w:t>
            </w:r>
          </w:p>
          <w:p w14:paraId="74FD23E9" w14:textId="3F6F8DEA" w:rsidR="003F712B" w:rsidRPr="003F712B" w:rsidRDefault="003F712B" w:rsidP="003F712B">
            <w:r w:rsidRPr="003F712B">
              <w:t xml:space="preserve"> </w:t>
            </w:r>
            <w:r w:rsidR="00547957" w:rsidRPr="003F712B">
              <w:t>R</w:t>
            </w:r>
            <w:r w:rsidRPr="003F712B">
              <w:t>eturn</w:t>
            </w:r>
            <w:r w:rsidR="00547957">
              <w:t>s t</w:t>
            </w:r>
            <w:r w:rsidRPr="003F712B">
              <w:t>he sum of a and b.</w:t>
            </w:r>
          </w:p>
          <w:p w14:paraId="2E57A4C5" w14:textId="77777777" w:rsidR="003F712B" w:rsidRPr="003F712B" w:rsidRDefault="003F712B" w:rsidP="003F712B">
            <w:r w:rsidRPr="003F712B">
              <w:t xml:space="preserve"> */</w:t>
            </w:r>
          </w:p>
          <w:p w14:paraId="7358EE9B" w14:textId="77777777" w:rsidR="003F712B" w:rsidRPr="003F712B" w:rsidRDefault="003F712B" w:rsidP="003F712B">
            <w:r w:rsidRPr="003F712B">
              <w:t>int add(int a, int b) {</w:t>
            </w:r>
          </w:p>
          <w:p w14:paraId="35C6B6BB" w14:textId="77777777" w:rsidR="003F712B" w:rsidRPr="003F712B" w:rsidRDefault="003F712B" w:rsidP="003F712B">
            <w:r w:rsidRPr="003F712B">
              <w:t xml:space="preserve">    return a + b;</w:t>
            </w:r>
          </w:p>
          <w:p w14:paraId="235CF8AE" w14:textId="77777777" w:rsidR="003F712B" w:rsidRPr="003F712B" w:rsidRDefault="003F712B" w:rsidP="003F712B">
            <w:r w:rsidRPr="003F712B">
              <w:t>}</w:t>
            </w:r>
          </w:p>
          <w:p w14:paraId="40BCEF65" w14:textId="77777777" w:rsidR="003F712B" w:rsidRPr="003F712B" w:rsidRDefault="003F712B" w:rsidP="003F712B"/>
          <w:p w14:paraId="2B38DAC5" w14:textId="77777777" w:rsidR="003F712B" w:rsidRPr="003F712B" w:rsidRDefault="003F712B" w:rsidP="003F712B">
            <w:r w:rsidRPr="003F712B">
              <w:t>int main() {</w:t>
            </w:r>
          </w:p>
          <w:p w14:paraId="3F2D92AE" w14:textId="77777777" w:rsidR="003F712B" w:rsidRPr="003F712B" w:rsidRDefault="003F712B" w:rsidP="003F712B">
            <w:r w:rsidRPr="003F712B">
              <w:t xml:space="preserve">    int result = add(5, 3); // Call the add function to add 5 and 3</w:t>
            </w:r>
          </w:p>
          <w:p w14:paraId="5260F241" w14:textId="77777777" w:rsidR="003F712B" w:rsidRPr="003F712B" w:rsidRDefault="003F712B" w:rsidP="003F712B">
            <w:r w:rsidRPr="003F712B">
              <w:t xml:space="preserve">    std::cout &lt;&lt; "Result: " &lt;&lt; result &lt;&lt; std::endl;</w:t>
            </w:r>
          </w:p>
          <w:p w14:paraId="6C3A87AB" w14:textId="77777777" w:rsidR="003F712B" w:rsidRPr="003F712B" w:rsidRDefault="003F712B" w:rsidP="003F712B">
            <w:r w:rsidRPr="003F712B">
              <w:t xml:space="preserve">    return 0;</w:t>
            </w:r>
          </w:p>
          <w:p w14:paraId="316D7001" w14:textId="1C73A615" w:rsidR="00F72634" w:rsidRDefault="003F712B" w:rsidP="003F712B">
            <w:r w:rsidRPr="003F712B">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3E2E067" w:rsidR="00B475A1" w:rsidRDefault="00B475A1" w:rsidP="00F51FA8">
            <w:pPr>
              <w:pBdr>
                <w:top w:val="nil"/>
                <w:left w:val="nil"/>
                <w:bottom w:val="nil"/>
                <w:right w:val="nil"/>
                <w:between w:val="nil"/>
              </w:pBdr>
            </w:pPr>
            <w:r>
              <w:rPr>
                <w:b/>
              </w:rPr>
              <w:t>Principles(s):</w:t>
            </w:r>
            <w:r>
              <w:t xml:space="preserve"> </w:t>
            </w:r>
            <w:r w:rsidR="00B205DC">
              <w:t>MSC-004-CPP</w:t>
            </w:r>
            <w:r w:rsidR="0064181D">
              <w:t xml:space="preserve">: Miscellaneous. This </w:t>
            </w:r>
            <w:r w:rsidR="00EA31F3">
              <w:t xml:space="preserve">recommendation covers everything from </w:t>
            </w:r>
            <w:r w:rsidR="00DF5202">
              <w:t xml:space="preserve">semicolon placement to using comments consistently and </w:t>
            </w:r>
            <w:r w:rsidR="002E0BF4">
              <w:t>in a readable fashion</w:t>
            </w:r>
            <w:r w:rsidR="00D35201">
              <w:t xml:space="preserve">, especially </w:t>
            </w:r>
            <w:r w:rsidR="00441818">
              <w:t>the sub rule “Use comments consistently and in a readable fa</w:t>
            </w:r>
            <w:r w:rsidR="00B205DC">
              <w:t>shion”</w:t>
            </w:r>
            <w:r w:rsidR="002E0BF4">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34B1009" w:rsidR="00B475A1" w:rsidRDefault="00506A6A" w:rsidP="00F51FA8">
            <w:pPr>
              <w:jc w:val="center"/>
            </w:pPr>
            <w:r>
              <w:t>Medium</w:t>
            </w:r>
          </w:p>
        </w:tc>
        <w:tc>
          <w:tcPr>
            <w:tcW w:w="1341" w:type="dxa"/>
            <w:shd w:val="clear" w:color="auto" w:fill="auto"/>
          </w:tcPr>
          <w:p w14:paraId="72BD1BCD" w14:textId="479D7D34" w:rsidR="00B475A1" w:rsidRDefault="007F34DD" w:rsidP="00F51FA8">
            <w:pPr>
              <w:jc w:val="center"/>
            </w:pPr>
            <w:r>
              <w:t>Unlikely</w:t>
            </w:r>
          </w:p>
        </w:tc>
        <w:tc>
          <w:tcPr>
            <w:tcW w:w="4021" w:type="dxa"/>
            <w:shd w:val="clear" w:color="auto" w:fill="auto"/>
          </w:tcPr>
          <w:p w14:paraId="5BE08C9E" w14:textId="0D8667F6" w:rsidR="00B475A1" w:rsidRDefault="007F34DD" w:rsidP="00F51FA8">
            <w:pPr>
              <w:jc w:val="center"/>
            </w:pPr>
            <w:r>
              <w:t>Medium</w:t>
            </w:r>
          </w:p>
        </w:tc>
        <w:tc>
          <w:tcPr>
            <w:tcW w:w="1807" w:type="dxa"/>
            <w:shd w:val="clear" w:color="auto" w:fill="auto"/>
          </w:tcPr>
          <w:p w14:paraId="507F810F" w14:textId="0D979B9B" w:rsidR="00B475A1" w:rsidRDefault="00506A6A" w:rsidP="00F51FA8">
            <w:pPr>
              <w:jc w:val="center"/>
            </w:pPr>
            <w:r>
              <w:t>P4</w:t>
            </w:r>
          </w:p>
        </w:tc>
        <w:tc>
          <w:tcPr>
            <w:tcW w:w="1805" w:type="dxa"/>
            <w:shd w:val="clear" w:color="auto" w:fill="auto"/>
          </w:tcPr>
          <w:p w14:paraId="4686F95C" w14:textId="5FD11211" w:rsidR="00B475A1" w:rsidRDefault="00506A6A"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969B49C" w:rsidR="00B475A1" w:rsidRDefault="00131706" w:rsidP="00F51FA8">
            <w:pPr>
              <w:jc w:val="center"/>
            </w:pPr>
            <w:r>
              <w:t>ÉCLAIR</w:t>
            </w:r>
          </w:p>
        </w:tc>
        <w:tc>
          <w:tcPr>
            <w:tcW w:w="1341" w:type="dxa"/>
            <w:shd w:val="clear" w:color="auto" w:fill="auto"/>
          </w:tcPr>
          <w:p w14:paraId="5590A5CF" w14:textId="20E5BD05" w:rsidR="00B475A1" w:rsidRDefault="00131706" w:rsidP="00F51FA8">
            <w:pPr>
              <w:jc w:val="center"/>
            </w:pPr>
            <w:r>
              <w:t>1.2</w:t>
            </w:r>
          </w:p>
        </w:tc>
        <w:tc>
          <w:tcPr>
            <w:tcW w:w="4021" w:type="dxa"/>
            <w:shd w:val="clear" w:color="auto" w:fill="auto"/>
          </w:tcPr>
          <w:p w14:paraId="2935D2F6" w14:textId="1F109E34" w:rsidR="00B475A1" w:rsidRDefault="00131706" w:rsidP="00F51FA8">
            <w:pPr>
              <w:jc w:val="center"/>
            </w:pPr>
            <w:r>
              <w:t>CC2.MSC04</w:t>
            </w:r>
          </w:p>
        </w:tc>
        <w:tc>
          <w:tcPr>
            <w:tcW w:w="3611" w:type="dxa"/>
            <w:shd w:val="clear" w:color="auto" w:fill="auto"/>
          </w:tcPr>
          <w:p w14:paraId="10EAFC44" w14:textId="456C1E71" w:rsidR="00B475A1" w:rsidRDefault="00131706" w:rsidP="00F51FA8">
            <w:pPr>
              <w:jc w:val="center"/>
            </w:pPr>
            <w:r>
              <w:t xml:space="preserve">Fully implemented </w:t>
            </w:r>
          </w:p>
        </w:tc>
      </w:tr>
      <w:tr w:rsidR="00B475A1" w14:paraId="64F0AC3A" w14:textId="77777777" w:rsidTr="00001F14">
        <w:trPr>
          <w:trHeight w:val="460"/>
        </w:trPr>
        <w:tc>
          <w:tcPr>
            <w:tcW w:w="1807" w:type="dxa"/>
            <w:shd w:val="clear" w:color="auto" w:fill="auto"/>
          </w:tcPr>
          <w:p w14:paraId="1FA053B5" w14:textId="2E36F076" w:rsidR="00B475A1" w:rsidRDefault="00744F94" w:rsidP="00F51FA8">
            <w:pPr>
              <w:jc w:val="center"/>
            </w:pPr>
            <w:r>
              <w:t>PC-lint Plus</w:t>
            </w:r>
          </w:p>
        </w:tc>
        <w:tc>
          <w:tcPr>
            <w:tcW w:w="1341" w:type="dxa"/>
            <w:shd w:val="clear" w:color="auto" w:fill="auto"/>
          </w:tcPr>
          <w:p w14:paraId="64B7FC40" w14:textId="53CCD268" w:rsidR="00B475A1" w:rsidRDefault="00BC0904" w:rsidP="00F51FA8">
            <w:pPr>
              <w:jc w:val="center"/>
            </w:pPr>
            <w:r>
              <w:t>1.4</w:t>
            </w:r>
          </w:p>
        </w:tc>
        <w:tc>
          <w:tcPr>
            <w:tcW w:w="4021" w:type="dxa"/>
            <w:shd w:val="clear" w:color="auto" w:fill="auto"/>
          </w:tcPr>
          <w:p w14:paraId="0155179E" w14:textId="1831504B" w:rsidR="00B475A1" w:rsidRDefault="00BC0904" w:rsidP="00F51FA8">
            <w:pPr>
              <w:jc w:val="center"/>
              <w:rPr>
                <w:u w:val="single"/>
              </w:rPr>
            </w:pPr>
            <w:r>
              <w:t xml:space="preserve">1, 427, 602, 689, 853, 9059, 9060, </w:t>
            </w:r>
            <w:r w:rsidR="00CA0B70">
              <w:t>9066, 9259</w:t>
            </w:r>
          </w:p>
        </w:tc>
        <w:tc>
          <w:tcPr>
            <w:tcW w:w="3611" w:type="dxa"/>
            <w:shd w:val="clear" w:color="auto" w:fill="auto"/>
          </w:tcPr>
          <w:p w14:paraId="3877BF3F" w14:textId="2965C179" w:rsidR="00B475A1" w:rsidRDefault="00CA0B70" w:rsidP="00F51FA8">
            <w:pPr>
              <w:jc w:val="center"/>
            </w:pPr>
            <w:r>
              <w:t xml:space="preserve">Fully supported </w:t>
            </w:r>
          </w:p>
        </w:tc>
      </w:tr>
      <w:tr w:rsidR="00B475A1" w14:paraId="2E5EE7DD" w14:textId="77777777" w:rsidTr="00001F14">
        <w:trPr>
          <w:trHeight w:val="460"/>
        </w:trPr>
        <w:tc>
          <w:tcPr>
            <w:tcW w:w="1807" w:type="dxa"/>
            <w:shd w:val="clear" w:color="auto" w:fill="auto"/>
          </w:tcPr>
          <w:p w14:paraId="000C184C" w14:textId="04DCE626" w:rsidR="00B475A1" w:rsidRDefault="00CA0B70" w:rsidP="00F51FA8">
            <w:pPr>
              <w:jc w:val="center"/>
            </w:pPr>
            <w:r>
              <w:t>Polyspace Bug Finder</w:t>
            </w:r>
          </w:p>
        </w:tc>
        <w:tc>
          <w:tcPr>
            <w:tcW w:w="1341" w:type="dxa"/>
            <w:shd w:val="clear" w:color="auto" w:fill="auto"/>
          </w:tcPr>
          <w:p w14:paraId="6B0CCC4F" w14:textId="72962CB4" w:rsidR="00B475A1" w:rsidRDefault="003B3927" w:rsidP="00F51FA8">
            <w:pPr>
              <w:jc w:val="center"/>
            </w:pPr>
            <w:r>
              <w:t>R2023b</w:t>
            </w:r>
          </w:p>
        </w:tc>
        <w:tc>
          <w:tcPr>
            <w:tcW w:w="4021" w:type="dxa"/>
            <w:shd w:val="clear" w:color="auto" w:fill="auto"/>
          </w:tcPr>
          <w:p w14:paraId="6506F573" w14:textId="402E9ADD" w:rsidR="00B475A1" w:rsidRDefault="003B3927" w:rsidP="00F51FA8">
            <w:pPr>
              <w:jc w:val="center"/>
              <w:rPr>
                <w:u w:val="single"/>
              </w:rPr>
            </w:pPr>
            <w:r>
              <w:t>CERT C: Rec. MSC04-C</w:t>
            </w:r>
          </w:p>
        </w:tc>
        <w:tc>
          <w:tcPr>
            <w:tcW w:w="3611" w:type="dxa"/>
            <w:shd w:val="clear" w:color="auto" w:fill="auto"/>
          </w:tcPr>
          <w:p w14:paraId="570322E7" w14:textId="4750613C" w:rsidR="00B475A1" w:rsidRDefault="003B3927" w:rsidP="00F51FA8">
            <w:pPr>
              <w:jc w:val="center"/>
            </w:pPr>
            <w:r>
              <w:t>Checks for use of /* and // within a comment (rule partially covered)</w:t>
            </w:r>
          </w:p>
        </w:tc>
      </w:tr>
      <w:tr w:rsidR="00B475A1" w14:paraId="2EE1B702" w14:textId="77777777" w:rsidTr="00001F14">
        <w:trPr>
          <w:trHeight w:val="460"/>
        </w:trPr>
        <w:tc>
          <w:tcPr>
            <w:tcW w:w="1807" w:type="dxa"/>
            <w:shd w:val="clear" w:color="auto" w:fill="auto"/>
          </w:tcPr>
          <w:p w14:paraId="09F1CB00" w14:textId="48849E62" w:rsidR="00B475A1" w:rsidRDefault="005C4209" w:rsidP="00F51FA8">
            <w:pPr>
              <w:jc w:val="center"/>
            </w:pPr>
            <w:r>
              <w:t>RuleChecker</w:t>
            </w:r>
          </w:p>
        </w:tc>
        <w:tc>
          <w:tcPr>
            <w:tcW w:w="1341" w:type="dxa"/>
            <w:shd w:val="clear" w:color="auto" w:fill="auto"/>
          </w:tcPr>
          <w:p w14:paraId="1C057DF1" w14:textId="38BEC294" w:rsidR="00B475A1" w:rsidRDefault="005C4209" w:rsidP="00F51FA8">
            <w:pPr>
              <w:jc w:val="center"/>
            </w:pPr>
            <w:r>
              <w:t>23.04</w:t>
            </w:r>
          </w:p>
        </w:tc>
        <w:tc>
          <w:tcPr>
            <w:tcW w:w="4021" w:type="dxa"/>
            <w:shd w:val="clear" w:color="auto" w:fill="auto"/>
          </w:tcPr>
          <w:p w14:paraId="25C33DD6" w14:textId="77777777" w:rsidR="00B475A1" w:rsidRDefault="005C4209" w:rsidP="00F51FA8">
            <w:pPr>
              <w:jc w:val="center"/>
            </w:pPr>
            <w:r>
              <w:t>Mmline-comment</w:t>
            </w:r>
          </w:p>
          <w:p w14:paraId="288BB1E9" w14:textId="77777777" w:rsidR="005C4209" w:rsidRDefault="005C4209" w:rsidP="00F51FA8">
            <w:pPr>
              <w:jc w:val="center"/>
            </w:pPr>
            <w:r>
              <w:t>Sline-comment</w:t>
            </w:r>
          </w:p>
          <w:p w14:paraId="1A632B4E" w14:textId="77777777" w:rsidR="005C4209" w:rsidRDefault="005C4209" w:rsidP="00F51FA8">
            <w:pPr>
              <w:jc w:val="center"/>
            </w:pPr>
            <w:r>
              <w:t>Sline-</w:t>
            </w:r>
            <w:r w:rsidR="00AF4416">
              <w:t xml:space="preserve">spicing </w:t>
            </w:r>
          </w:p>
          <w:p w14:paraId="19BD5035" w14:textId="774EE428" w:rsidR="00AF4416" w:rsidRDefault="00AF4416" w:rsidP="00F51FA8">
            <w:pPr>
              <w:jc w:val="center"/>
              <w:rPr>
                <w:u w:val="single"/>
              </w:rPr>
            </w:pPr>
            <w:r>
              <w:t>Smline-comment</w:t>
            </w:r>
          </w:p>
        </w:tc>
        <w:tc>
          <w:tcPr>
            <w:tcW w:w="3611" w:type="dxa"/>
            <w:shd w:val="clear" w:color="auto" w:fill="auto"/>
          </w:tcPr>
          <w:p w14:paraId="0EBAC9F0" w14:textId="6324CC84" w:rsidR="00B475A1" w:rsidRDefault="00AF4416" w:rsidP="00F51FA8">
            <w:pPr>
              <w:jc w:val="center"/>
            </w:pPr>
            <w:r>
              <w:t xml:space="preserve">Partially checked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A9D61F3" w:rsidR="00381847" w:rsidRDefault="0096237B">
            <w:pPr>
              <w:jc w:val="center"/>
            </w:pPr>
            <w:r>
              <w:t>Version Control</w:t>
            </w:r>
          </w:p>
        </w:tc>
        <w:tc>
          <w:tcPr>
            <w:tcW w:w="1341" w:type="dxa"/>
            <w:tcMar>
              <w:top w:w="100" w:type="dxa"/>
              <w:left w:w="100" w:type="dxa"/>
              <w:bottom w:w="100" w:type="dxa"/>
              <w:right w:w="100" w:type="dxa"/>
            </w:tcMar>
          </w:tcPr>
          <w:p w14:paraId="72961103" w14:textId="72332067" w:rsidR="00381847" w:rsidRDefault="00E769D9">
            <w:pPr>
              <w:jc w:val="center"/>
            </w:pPr>
            <w:r>
              <w:t>STD-</w:t>
            </w:r>
            <w:r w:rsidR="00D42469">
              <w:t>010</w:t>
            </w:r>
            <w:r>
              <w:t>-</w:t>
            </w:r>
            <w:r w:rsidR="00AF5559">
              <w:t>GEN</w:t>
            </w:r>
          </w:p>
        </w:tc>
        <w:tc>
          <w:tcPr>
            <w:tcW w:w="7632" w:type="dxa"/>
            <w:tcMar>
              <w:top w:w="100" w:type="dxa"/>
              <w:left w:w="100" w:type="dxa"/>
              <w:bottom w:w="100" w:type="dxa"/>
              <w:right w:w="100" w:type="dxa"/>
            </w:tcMar>
          </w:tcPr>
          <w:p w14:paraId="02179BF3" w14:textId="5396D84E" w:rsidR="00381847" w:rsidRDefault="005353AE">
            <w:r>
              <w:t>V</w:t>
            </w:r>
            <w:r w:rsidRPr="005353AE">
              <w:t>ersion Control Coding Standard</w:t>
            </w:r>
            <w:r>
              <w:t>s are</w:t>
            </w:r>
            <w:r w:rsidRPr="005353AE">
              <w:t xml:space="preserve"> established to ensure efficient and effective use of version control systems in software development projects. It defines guidelines for consistent version control practices, commit messages, branching strategies, and code review workflows. Proper version control helps track changes, collaborate with team members, and maintain code quality.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532D301" w:rsidR="00F72634" w:rsidRDefault="00C55E2A" w:rsidP="0015146B">
            <w:r w:rsidRPr="00C55E2A">
              <w:t>This Git branching strategy does not follow a clear naming convention or provide context for the branches. It can lead to confusion and challenges in tracking feature development.</w:t>
            </w:r>
          </w:p>
        </w:tc>
      </w:tr>
      <w:tr w:rsidR="00F72634" w14:paraId="23207A43" w14:textId="77777777" w:rsidTr="00001F14">
        <w:trPr>
          <w:trHeight w:val="460"/>
        </w:trPr>
        <w:tc>
          <w:tcPr>
            <w:tcW w:w="10800" w:type="dxa"/>
            <w:tcMar>
              <w:top w:w="100" w:type="dxa"/>
              <w:left w:w="100" w:type="dxa"/>
              <w:bottom w:w="100" w:type="dxa"/>
              <w:right w:w="100" w:type="dxa"/>
            </w:tcMar>
          </w:tcPr>
          <w:p w14:paraId="79AB6BFC" w14:textId="77777777" w:rsidR="00167B4E" w:rsidRPr="00167B4E" w:rsidRDefault="00167B4E" w:rsidP="00167B4E">
            <w:r w:rsidRPr="00167B4E">
              <w:t># Noncompliant Git branching strategy</w:t>
            </w:r>
          </w:p>
          <w:p w14:paraId="405AA991" w14:textId="77777777" w:rsidR="00167B4E" w:rsidRPr="00167B4E" w:rsidRDefault="00167B4E" w:rsidP="00167B4E">
            <w:r w:rsidRPr="00167B4E">
              <w:t>feature-1/</w:t>
            </w:r>
          </w:p>
          <w:p w14:paraId="6BD9F1DC" w14:textId="712805CD" w:rsidR="00F72634" w:rsidRDefault="00167B4E" w:rsidP="00167B4E">
            <w:r w:rsidRPr="00167B4E">
              <w:t>feature-2/</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E60E23B" w:rsidR="00F72634" w:rsidRDefault="00FE37AB" w:rsidP="0015146B">
            <w:r w:rsidRPr="00FE37AB">
              <w:t>This compliant Git branching strategy uses a clear and organized naming convention, providing context for each branch's purpose. It helps streamline feature development and maintain a clean branch hierarchy.</w:t>
            </w:r>
          </w:p>
        </w:tc>
      </w:tr>
      <w:tr w:rsidR="00F72634" w14:paraId="66F887A3" w14:textId="77777777" w:rsidTr="00001F14">
        <w:trPr>
          <w:trHeight w:val="460"/>
        </w:trPr>
        <w:tc>
          <w:tcPr>
            <w:tcW w:w="10800" w:type="dxa"/>
            <w:tcMar>
              <w:top w:w="100" w:type="dxa"/>
              <w:left w:w="100" w:type="dxa"/>
              <w:bottom w:w="100" w:type="dxa"/>
              <w:right w:w="100" w:type="dxa"/>
            </w:tcMar>
          </w:tcPr>
          <w:p w14:paraId="29665FD7" w14:textId="77777777" w:rsidR="00FE37AB" w:rsidRPr="00FE37AB" w:rsidRDefault="00FE37AB" w:rsidP="00FE37AB">
            <w:r w:rsidRPr="00FE37AB">
              <w:t># Compliant Git branching strategy</w:t>
            </w:r>
          </w:p>
          <w:p w14:paraId="57778369" w14:textId="77777777" w:rsidR="00FE37AB" w:rsidRPr="00FE37AB" w:rsidRDefault="00FE37AB" w:rsidP="00FE37AB">
            <w:r w:rsidRPr="00FE37AB">
              <w:t>main/</w:t>
            </w:r>
          </w:p>
          <w:p w14:paraId="1EF937DA" w14:textId="77777777" w:rsidR="00FE37AB" w:rsidRPr="00FE37AB" w:rsidRDefault="00FE37AB" w:rsidP="00FE37AB">
            <w:r w:rsidRPr="00FE37AB">
              <w:t>develop/</w:t>
            </w:r>
          </w:p>
          <w:p w14:paraId="59E05E77" w14:textId="77777777" w:rsidR="00FE37AB" w:rsidRPr="00FE37AB" w:rsidRDefault="00FE37AB" w:rsidP="00FE37AB">
            <w:r w:rsidRPr="00FE37AB">
              <w:t>feature/feature-1/</w:t>
            </w:r>
          </w:p>
          <w:p w14:paraId="09D5B7CA" w14:textId="0F94E4E2" w:rsidR="00F72634" w:rsidRDefault="00FE37AB" w:rsidP="00FE37AB">
            <w:r w:rsidRPr="00FE37AB">
              <w:t>feature/feature-2/</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D68B44C" w:rsidR="00381847" w:rsidRDefault="00E769D9">
            <w:pPr>
              <w:pBdr>
                <w:top w:val="nil"/>
                <w:left w:val="nil"/>
                <w:bottom w:val="nil"/>
                <w:right w:val="nil"/>
                <w:between w:val="nil"/>
              </w:pBdr>
            </w:pPr>
            <w:r>
              <w:rPr>
                <w:b/>
              </w:rPr>
              <w:t>Principles(s):</w:t>
            </w:r>
            <w:r>
              <w:t xml:space="preserve"> </w:t>
            </w:r>
            <w:r w:rsidR="002F34FE">
              <w:t>MSC-000 &amp; 001-CPP</w:t>
            </w:r>
            <w:r w:rsidR="000E6B0F" w:rsidRPr="000E6B0F">
              <w:t>: Miscellaneous. Th</w:t>
            </w:r>
            <w:r w:rsidR="00693F2B">
              <w:t xml:space="preserve">e best fit I could find for this standard </w:t>
            </w:r>
            <w:r w:rsidR="006F36C1">
              <w:t xml:space="preserve">is recommendation 49. </w:t>
            </w:r>
            <w:r w:rsidR="00E0023D">
              <w:t>T</w:t>
            </w:r>
            <w:r w:rsidR="006F36C1">
              <w:t>h</w:t>
            </w:r>
            <w:r w:rsidR="000E6B0F" w:rsidRPr="000E6B0F">
              <w:t>is recommendation covers everything from semicolon placement to using comments consistently and in a readable fashion.</w:t>
            </w:r>
            <w:r w:rsidR="00272FC3">
              <w:t xml:space="preserve"> Specifically, I think the sub rules “Comp</w:t>
            </w:r>
            <w:r w:rsidR="0016783E">
              <w:t>ile</w:t>
            </w:r>
            <w:r w:rsidR="00272FC3">
              <w:t xml:space="preserve"> cleanly at high warning levels” and </w:t>
            </w:r>
            <w:r w:rsidR="0016783E">
              <w:t xml:space="preserve">“Strive for logical completeness” </w:t>
            </w:r>
            <w:r w:rsidR="00A10DE5">
              <w:t xml:space="preserve">can be applied to this </w:t>
            </w:r>
            <w:r w:rsidR="00240FD3">
              <w:t>standard of version control.</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82BD5B6" w:rsidR="00381847" w:rsidRDefault="006313B1">
            <w:pPr>
              <w:jc w:val="center"/>
            </w:pPr>
            <w:r>
              <w:t>Medium</w:t>
            </w:r>
          </w:p>
        </w:tc>
        <w:tc>
          <w:tcPr>
            <w:tcW w:w="1341" w:type="dxa"/>
            <w:shd w:val="clear" w:color="auto" w:fill="auto"/>
          </w:tcPr>
          <w:p w14:paraId="5BBCF7D7" w14:textId="21405787" w:rsidR="00381847" w:rsidRDefault="006313B1">
            <w:pPr>
              <w:jc w:val="center"/>
            </w:pPr>
            <w:r>
              <w:t>Probable</w:t>
            </w:r>
          </w:p>
        </w:tc>
        <w:tc>
          <w:tcPr>
            <w:tcW w:w="4021" w:type="dxa"/>
            <w:shd w:val="clear" w:color="auto" w:fill="auto"/>
          </w:tcPr>
          <w:p w14:paraId="7B7CD542" w14:textId="2E5E8E8A" w:rsidR="00381847" w:rsidRDefault="002C5680">
            <w:pPr>
              <w:jc w:val="center"/>
            </w:pPr>
            <w:r>
              <w:t>Medium</w:t>
            </w:r>
          </w:p>
        </w:tc>
        <w:tc>
          <w:tcPr>
            <w:tcW w:w="1807" w:type="dxa"/>
            <w:shd w:val="clear" w:color="auto" w:fill="auto"/>
          </w:tcPr>
          <w:p w14:paraId="7F0E433A" w14:textId="6FA412E4" w:rsidR="00381847" w:rsidRDefault="00596F2E">
            <w:pPr>
              <w:jc w:val="center"/>
            </w:pPr>
            <w:r>
              <w:t>P8</w:t>
            </w:r>
          </w:p>
        </w:tc>
        <w:tc>
          <w:tcPr>
            <w:tcW w:w="1805" w:type="dxa"/>
            <w:shd w:val="clear" w:color="auto" w:fill="auto"/>
          </w:tcPr>
          <w:p w14:paraId="61360AD2" w14:textId="7754C5F1" w:rsidR="00381847" w:rsidRDefault="002C5680">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D5804F2" w:rsidR="00381847" w:rsidRDefault="007D4345">
            <w:pPr>
              <w:jc w:val="center"/>
            </w:pPr>
            <w:r>
              <w:lastRenderedPageBreak/>
              <w:t>CodeSonar</w:t>
            </w:r>
          </w:p>
        </w:tc>
        <w:tc>
          <w:tcPr>
            <w:tcW w:w="1341" w:type="dxa"/>
            <w:shd w:val="clear" w:color="auto" w:fill="auto"/>
          </w:tcPr>
          <w:p w14:paraId="62B1460B" w14:textId="0E76A9FD" w:rsidR="00381847" w:rsidRDefault="007D4345">
            <w:pPr>
              <w:jc w:val="center"/>
            </w:pPr>
            <w:r>
              <w:t>7.4p0</w:t>
            </w:r>
          </w:p>
        </w:tc>
        <w:tc>
          <w:tcPr>
            <w:tcW w:w="4021" w:type="dxa"/>
            <w:shd w:val="clear" w:color="auto" w:fill="auto"/>
          </w:tcPr>
          <w:p w14:paraId="45D8FD92" w14:textId="7FF365CD" w:rsidR="00381847" w:rsidRDefault="007D4345">
            <w:pPr>
              <w:jc w:val="center"/>
            </w:pPr>
            <w:r>
              <w:t>BUILD.WALL</w:t>
            </w:r>
          </w:p>
        </w:tc>
        <w:tc>
          <w:tcPr>
            <w:tcW w:w="3611" w:type="dxa"/>
            <w:shd w:val="clear" w:color="auto" w:fill="auto"/>
          </w:tcPr>
          <w:p w14:paraId="3084A142" w14:textId="0FB9668C" w:rsidR="00381847" w:rsidRDefault="000A164A">
            <w:pPr>
              <w:jc w:val="center"/>
            </w:pPr>
            <w:r>
              <w:t xml:space="preserve">Not all warnings are enabled </w:t>
            </w:r>
          </w:p>
        </w:tc>
      </w:tr>
      <w:tr w:rsidR="00381847" w14:paraId="3EDB9E1C" w14:textId="77777777" w:rsidTr="00001F14">
        <w:trPr>
          <w:trHeight w:val="460"/>
        </w:trPr>
        <w:tc>
          <w:tcPr>
            <w:tcW w:w="1807" w:type="dxa"/>
            <w:shd w:val="clear" w:color="auto" w:fill="auto"/>
          </w:tcPr>
          <w:p w14:paraId="7134DB5C" w14:textId="5785D589" w:rsidR="00381847" w:rsidRDefault="000A164A">
            <w:pPr>
              <w:jc w:val="center"/>
            </w:pPr>
            <w:r>
              <w:t>PVS-Studio</w:t>
            </w:r>
          </w:p>
        </w:tc>
        <w:tc>
          <w:tcPr>
            <w:tcW w:w="1341" w:type="dxa"/>
            <w:shd w:val="clear" w:color="auto" w:fill="auto"/>
          </w:tcPr>
          <w:p w14:paraId="13D0400D" w14:textId="4EA8C744" w:rsidR="00381847" w:rsidRDefault="000A164A">
            <w:pPr>
              <w:jc w:val="center"/>
            </w:pPr>
            <w:r>
              <w:t>7.26</w:t>
            </w:r>
          </w:p>
        </w:tc>
        <w:tc>
          <w:tcPr>
            <w:tcW w:w="4021" w:type="dxa"/>
            <w:shd w:val="clear" w:color="auto" w:fill="auto"/>
          </w:tcPr>
          <w:p w14:paraId="3735EE4B" w14:textId="0BA1E551" w:rsidR="00381847" w:rsidRDefault="000A164A">
            <w:pPr>
              <w:jc w:val="center"/>
              <w:rPr>
                <w:u w:val="single"/>
              </w:rPr>
            </w:pPr>
            <w:r>
              <w:t>V665</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27DCBAE4" w:rsidR="00381847" w:rsidRDefault="00BB5264">
            <w:pPr>
              <w:jc w:val="center"/>
            </w:pPr>
            <w:r>
              <w:t xml:space="preserve">SonarQube C/C++ Plugin </w:t>
            </w:r>
          </w:p>
        </w:tc>
        <w:tc>
          <w:tcPr>
            <w:tcW w:w="1341" w:type="dxa"/>
            <w:shd w:val="clear" w:color="auto" w:fill="auto"/>
          </w:tcPr>
          <w:p w14:paraId="56AE9F2F" w14:textId="2985DE57" w:rsidR="00381847" w:rsidRDefault="00BB5264">
            <w:pPr>
              <w:jc w:val="center"/>
            </w:pPr>
            <w:r>
              <w:t>3.11</w:t>
            </w:r>
          </w:p>
        </w:tc>
        <w:tc>
          <w:tcPr>
            <w:tcW w:w="4021" w:type="dxa"/>
            <w:shd w:val="clear" w:color="auto" w:fill="auto"/>
          </w:tcPr>
          <w:p w14:paraId="35F9B146" w14:textId="77777777" w:rsidR="00381847" w:rsidRDefault="00264D09">
            <w:pPr>
              <w:jc w:val="center"/>
            </w:pPr>
            <w:r>
              <w:t>S1762</w:t>
            </w:r>
          </w:p>
          <w:p w14:paraId="041DC01E" w14:textId="0BBA7AFB" w:rsidR="00264D09" w:rsidRDefault="00264D09">
            <w:pPr>
              <w:jc w:val="center"/>
              <w:rPr>
                <w:u w:val="single"/>
              </w:rPr>
            </w:pPr>
            <w:r>
              <w:t>S973</w:t>
            </w:r>
          </w:p>
        </w:tc>
        <w:tc>
          <w:tcPr>
            <w:tcW w:w="3611" w:type="dxa"/>
            <w:shd w:val="clear" w:color="auto" w:fill="auto"/>
          </w:tcPr>
          <w:p w14:paraId="76328B30" w14:textId="77777777" w:rsidR="00381847" w:rsidRDefault="00264D09">
            <w:pPr>
              <w:jc w:val="center"/>
            </w:pPr>
            <w:r>
              <w:t xml:space="preserve">Warns when the default warning specifier </w:t>
            </w:r>
            <w:r w:rsidR="00B26950">
              <w:t>is used with #pragma warning</w:t>
            </w:r>
          </w:p>
          <w:p w14:paraId="046003E9" w14:textId="413A5865" w:rsidR="00B26950" w:rsidRDefault="00B26950">
            <w:pPr>
              <w:jc w:val="center"/>
            </w:pPr>
            <w:r>
              <w:t>Requires documentation of #pragma uses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009B0969" w14:textId="77777777" w:rsidR="00ED1050" w:rsidRDefault="00ED1050" w:rsidP="00ED1050">
      <w:pPr>
        <w:ind w:left="720" w:firstLine="720"/>
      </w:pPr>
      <w:r>
        <w:t>Green Pace will enhance its existing DevOps process by integrating automation tools to enforce security standards. Static code analysis tools like SonarQube will scan code repositories for vulnerabilities and coding standards violations. Automated testing with tools like OWASP ZAP and Nessus will be integrated into the pipeline to ensure security testing during every build. Infrastructure code will be checked for security compliance using tools like Terraform and AWS Config. Continuous monitoring and log analysis tools will be employed to detect and respond to security incidents in real-time. Automation will also generate compliance reports, express security policies as code, and trigger remediation actions when issues are identified. This integrated DevSecOps approach ensures security is an integral part of the development lifecycle.</w:t>
      </w:r>
    </w:p>
    <w:p w14:paraId="56C4AF13" w14:textId="77777777" w:rsidR="00ED1050" w:rsidRDefault="00ED1050" w:rsidP="00ED1050">
      <w:pPr>
        <w:ind w:left="720"/>
      </w:pPr>
    </w:p>
    <w:p w14:paraId="485C7819" w14:textId="527D5301" w:rsidR="00381847" w:rsidRDefault="00ED1050" w:rsidP="00ED1050">
      <w:pPr>
        <w:ind w:left="720" w:firstLine="720"/>
      </w:pPr>
      <w:r>
        <w:t>Furthermore, Green Pace will utilize container security scanning tools and implement security training and awareness programs through automation. By integrating these tools and practices, Green Pace aims to create a streamlined DevSecOps pipeline that enforces security standards consistently across all stages of development, from code creation to deployment. This approach enhances security, accelerates development, and reduces the risk of security vulnerabilities in software products.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E7BE0" w14:paraId="5E698A8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544DB0A0" w:rsidR="003E7BE0" w:rsidRDefault="005C0619" w:rsidP="003E7BE0">
            <w:r>
              <w:t>STD-001-CPP</w:t>
            </w:r>
          </w:p>
        </w:tc>
        <w:tc>
          <w:tcPr>
            <w:tcW w:w="1434" w:type="dxa"/>
          </w:tcPr>
          <w:p w14:paraId="61027C5A" w14:textId="340FB02B" w:rsidR="003E7BE0" w:rsidRDefault="003E7BE0" w:rsidP="003E7BE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76968D4" w14:textId="135BB15A" w:rsidR="003E7BE0" w:rsidRDefault="003E7BE0" w:rsidP="003E7BE0">
            <w:pPr>
              <w:cnfStyle w:val="000000100000" w:firstRow="0" w:lastRow="0" w:firstColumn="0" w:lastColumn="0" w:oddVBand="0" w:evenVBand="0" w:oddHBand="1" w:evenHBand="0" w:firstRowFirstColumn="0" w:firstRowLastColumn="0" w:lastRowFirstColumn="0" w:lastRowLastColumn="0"/>
            </w:pPr>
            <w:r>
              <w:t xml:space="preserve">Unlikely </w:t>
            </w:r>
          </w:p>
        </w:tc>
        <w:tc>
          <w:tcPr>
            <w:tcW w:w="1856" w:type="dxa"/>
          </w:tcPr>
          <w:p w14:paraId="61E76894" w14:textId="4D363211" w:rsidR="003E7BE0" w:rsidRDefault="003E7BE0" w:rsidP="003E7BE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05A3CE43" w14:textId="28C8008F" w:rsidR="003E7BE0" w:rsidRDefault="003E7BE0" w:rsidP="003E7BE0">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782C814E" w14:textId="3751032A" w:rsidR="003E7BE0" w:rsidRDefault="003E7BE0" w:rsidP="003E7BE0">
            <w:pPr>
              <w:cnfStyle w:val="000000100000" w:firstRow="0" w:lastRow="0" w:firstColumn="0" w:lastColumn="0" w:oddVBand="0" w:evenVBand="0" w:oddHBand="1" w:evenHBand="0" w:firstRowFirstColumn="0" w:firstRowLastColumn="0" w:lastRowFirstColumn="0" w:lastRowLastColumn="0"/>
            </w:pPr>
            <w:r>
              <w:t>L3</w:t>
            </w:r>
          </w:p>
        </w:tc>
      </w:tr>
      <w:tr w:rsidR="00F50D59" w14:paraId="4E346B2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48A6F65" w:rsidR="00F50D59" w:rsidRDefault="005C0619" w:rsidP="00F50D59">
            <w:r>
              <w:t>STD-002-CPP</w:t>
            </w:r>
          </w:p>
        </w:tc>
        <w:tc>
          <w:tcPr>
            <w:tcW w:w="1434" w:type="dxa"/>
          </w:tcPr>
          <w:p w14:paraId="752BE477" w14:textId="02121F03" w:rsidR="00F50D59" w:rsidRDefault="00F50D59" w:rsidP="00F50D5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2FE8B114" w14:textId="028B69CC" w:rsidR="00F50D59" w:rsidRDefault="00F50D59" w:rsidP="00F50D5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CDE0BE2" w14:textId="2872796D" w:rsidR="00F50D59" w:rsidRDefault="00F50D59" w:rsidP="00F50D5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3D7A98BF" w14:textId="546C3F6E" w:rsidR="00F50D59" w:rsidRDefault="00F50D59" w:rsidP="00F50D59">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2342A158" w14:textId="04E91707" w:rsidR="00F50D59" w:rsidRDefault="00F50D59" w:rsidP="00F50D59">
            <w:pPr>
              <w:cnfStyle w:val="000000000000" w:firstRow="0" w:lastRow="0" w:firstColumn="0" w:lastColumn="0" w:oddVBand="0" w:evenVBand="0" w:oddHBand="0" w:evenHBand="0" w:firstRowFirstColumn="0" w:firstRowLastColumn="0" w:lastRowFirstColumn="0" w:lastRowLastColumn="0"/>
            </w:pPr>
            <w:r>
              <w:t>L3</w:t>
            </w:r>
          </w:p>
        </w:tc>
      </w:tr>
      <w:tr w:rsidR="00310ACC" w14:paraId="334DB0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246F46DE" w:rsidR="00310ACC" w:rsidRDefault="005C0619" w:rsidP="00310ACC">
            <w:r>
              <w:t>STD-003-CPP</w:t>
            </w:r>
          </w:p>
        </w:tc>
        <w:tc>
          <w:tcPr>
            <w:tcW w:w="1434" w:type="dxa"/>
          </w:tcPr>
          <w:p w14:paraId="308B96BF" w14:textId="6BEA9896" w:rsidR="00310ACC" w:rsidRDefault="00310ACC" w:rsidP="00310A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7622FAD2" w14:textId="0EB01DF0" w:rsidR="00310ACC" w:rsidRDefault="00310ACC" w:rsidP="00310ACC">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36FD3789" w14:textId="65557736" w:rsidR="00310ACC" w:rsidRDefault="00310ACC" w:rsidP="00310A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B485651" w14:textId="04FE766C" w:rsidR="00310ACC" w:rsidRDefault="00310ACC" w:rsidP="00310AC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11242936" w14:textId="1145F5DA" w:rsidR="00310ACC" w:rsidRDefault="00310ACC" w:rsidP="00310ACC">
            <w:pPr>
              <w:cnfStyle w:val="000000100000" w:firstRow="0" w:lastRow="0" w:firstColumn="0" w:lastColumn="0" w:oddVBand="0" w:evenVBand="0" w:oddHBand="1" w:evenHBand="0" w:firstRowFirstColumn="0" w:firstRowLastColumn="0" w:lastRowFirstColumn="0" w:lastRowLastColumn="0"/>
            </w:pPr>
            <w:r>
              <w:t>L1</w:t>
            </w:r>
          </w:p>
        </w:tc>
      </w:tr>
      <w:tr w:rsidR="00310ACC" w14:paraId="2F0514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1FBF794" w:rsidR="00310ACC" w:rsidRDefault="005C0619" w:rsidP="00310ACC">
            <w:r>
              <w:t>STD-004-CPP</w:t>
            </w:r>
          </w:p>
        </w:tc>
        <w:tc>
          <w:tcPr>
            <w:tcW w:w="1434" w:type="dxa"/>
          </w:tcPr>
          <w:p w14:paraId="6864030F" w14:textId="6C12D633" w:rsidR="00310ACC" w:rsidRDefault="00310ACC" w:rsidP="00310A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FD64D49" w14:textId="6DEDFB82" w:rsidR="00310ACC" w:rsidRDefault="00310ACC" w:rsidP="00310ACC">
            <w:pPr>
              <w:cnfStyle w:val="000000000000" w:firstRow="0" w:lastRow="0" w:firstColumn="0" w:lastColumn="0" w:oddVBand="0" w:evenVBand="0" w:oddHBand="0" w:evenHBand="0" w:firstRowFirstColumn="0" w:firstRowLastColumn="0" w:lastRowFirstColumn="0" w:lastRowLastColumn="0"/>
            </w:pPr>
            <w:r>
              <w:t xml:space="preserve">Likely </w:t>
            </w:r>
          </w:p>
        </w:tc>
        <w:tc>
          <w:tcPr>
            <w:tcW w:w="1856" w:type="dxa"/>
          </w:tcPr>
          <w:p w14:paraId="3B5FC682" w14:textId="0B80DBE3" w:rsidR="00310ACC" w:rsidRDefault="00310ACC" w:rsidP="00310A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644F2CA9" w14:textId="79147E62" w:rsidR="00310ACC" w:rsidRDefault="00310ACC" w:rsidP="00310AC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C713B84" w14:textId="440F147B" w:rsidR="00310ACC" w:rsidRDefault="00310ACC" w:rsidP="00310ACC">
            <w:pPr>
              <w:cnfStyle w:val="000000000000" w:firstRow="0" w:lastRow="0" w:firstColumn="0" w:lastColumn="0" w:oddVBand="0" w:evenVBand="0" w:oddHBand="0" w:evenHBand="0" w:firstRowFirstColumn="0" w:firstRowLastColumn="0" w:lastRowFirstColumn="0" w:lastRowLastColumn="0"/>
            </w:pPr>
            <w:r>
              <w:t>L1</w:t>
            </w:r>
          </w:p>
        </w:tc>
      </w:tr>
      <w:tr w:rsidR="00DD7BB9"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3CE40127" w:rsidR="00DD7BB9" w:rsidRDefault="005C0619" w:rsidP="00DD7BB9">
            <w:r>
              <w:t>STD-005-CPP</w:t>
            </w:r>
          </w:p>
        </w:tc>
        <w:tc>
          <w:tcPr>
            <w:tcW w:w="1434" w:type="dxa"/>
          </w:tcPr>
          <w:p w14:paraId="2DCA5B40" w14:textId="1F1B3E8A" w:rsidR="00DD7BB9" w:rsidRDefault="00DD7BB9" w:rsidP="00DD7BB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71B62B8" w14:textId="37EAC54A" w:rsidR="00DD7BB9" w:rsidRDefault="00DD7BB9" w:rsidP="00DD7BB9">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00A6F6BA" w14:textId="364BE75D" w:rsidR="00DD7BB9" w:rsidRDefault="00DD7BB9" w:rsidP="00DD7BB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053F4CB" w14:textId="6F4F8D06" w:rsidR="00DD7BB9" w:rsidRDefault="00DD7BB9" w:rsidP="00DD7BB9">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FE2E491" w14:textId="4EA1F4F9" w:rsidR="00DD7BB9" w:rsidRDefault="00DD7BB9" w:rsidP="00DD7BB9">
            <w:pPr>
              <w:cnfStyle w:val="000000100000" w:firstRow="0" w:lastRow="0" w:firstColumn="0" w:lastColumn="0" w:oddVBand="0" w:evenVBand="0" w:oddHBand="1" w:evenHBand="0" w:firstRowFirstColumn="0" w:firstRowLastColumn="0" w:lastRowFirstColumn="0" w:lastRowLastColumn="0"/>
            </w:pPr>
            <w:r>
              <w:t>L1</w:t>
            </w:r>
          </w:p>
        </w:tc>
      </w:tr>
      <w:tr w:rsidR="00270ADD"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4215594" w:rsidR="00270ADD" w:rsidRDefault="005C0619" w:rsidP="00270ADD">
            <w:r>
              <w:t>STD-006-CPP</w:t>
            </w:r>
          </w:p>
        </w:tc>
        <w:tc>
          <w:tcPr>
            <w:tcW w:w="1434" w:type="dxa"/>
          </w:tcPr>
          <w:p w14:paraId="7CFBEC18" w14:textId="4EA6E44F" w:rsidR="00270ADD" w:rsidRDefault="00270ADD" w:rsidP="00270AD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79D4A94" w14:textId="30ECAFED" w:rsidR="00270ADD" w:rsidRDefault="00270ADD" w:rsidP="00270ADD">
            <w:pPr>
              <w:cnfStyle w:val="000000000000" w:firstRow="0" w:lastRow="0" w:firstColumn="0" w:lastColumn="0" w:oddVBand="0" w:evenVBand="0" w:oddHBand="0" w:evenHBand="0" w:firstRowFirstColumn="0" w:firstRowLastColumn="0" w:lastRowFirstColumn="0" w:lastRowLastColumn="0"/>
            </w:pPr>
            <w:r>
              <w:t xml:space="preserve">Likely </w:t>
            </w:r>
          </w:p>
        </w:tc>
        <w:tc>
          <w:tcPr>
            <w:tcW w:w="1856" w:type="dxa"/>
          </w:tcPr>
          <w:p w14:paraId="18430555" w14:textId="60400860" w:rsidR="00270ADD" w:rsidRDefault="00270ADD" w:rsidP="00270AD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5E304121" w14:textId="5430EEF5" w:rsidR="00270ADD" w:rsidRDefault="00270ADD" w:rsidP="00270ADD">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7C3F721D" w14:textId="260DE2DB" w:rsidR="00270ADD" w:rsidRDefault="00270ADD" w:rsidP="00270ADD">
            <w:pPr>
              <w:cnfStyle w:val="000000000000" w:firstRow="0" w:lastRow="0" w:firstColumn="0" w:lastColumn="0" w:oddVBand="0" w:evenVBand="0" w:oddHBand="0" w:evenHBand="0" w:firstRowFirstColumn="0" w:firstRowLastColumn="0" w:lastRowFirstColumn="0" w:lastRowLastColumn="0"/>
            </w:pPr>
            <w:r>
              <w:t>L1</w:t>
            </w:r>
          </w:p>
        </w:tc>
      </w:tr>
      <w:tr w:rsidR="00270ADD"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6D4804F9" w:rsidR="00270ADD" w:rsidRDefault="005C0619" w:rsidP="00270ADD">
            <w:r>
              <w:t>STD-007-CPP</w:t>
            </w:r>
          </w:p>
        </w:tc>
        <w:tc>
          <w:tcPr>
            <w:tcW w:w="1434" w:type="dxa"/>
          </w:tcPr>
          <w:p w14:paraId="3D0880A0" w14:textId="1F694E40" w:rsidR="00270ADD" w:rsidRDefault="00270ADD" w:rsidP="00270ADD">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0A3B5577" w14:textId="5F0868A2" w:rsidR="00270ADD" w:rsidRDefault="00270ADD" w:rsidP="00270ADD">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214A79D1" w14:textId="66410EE6" w:rsidR="00270ADD" w:rsidRDefault="00270ADD" w:rsidP="00270AD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41301A9F" w14:textId="486269D2" w:rsidR="00270ADD" w:rsidRDefault="00270ADD" w:rsidP="00270AD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6D7A1B7A" w14:textId="6517DC84" w:rsidR="00270ADD" w:rsidRDefault="00270ADD" w:rsidP="00270ADD">
            <w:pPr>
              <w:cnfStyle w:val="000000100000" w:firstRow="0" w:lastRow="0" w:firstColumn="0" w:lastColumn="0" w:oddVBand="0" w:evenVBand="0" w:oddHBand="1" w:evenHBand="0" w:firstRowFirstColumn="0" w:firstRowLastColumn="0" w:lastRowFirstColumn="0" w:lastRowLastColumn="0"/>
            </w:pPr>
            <w:r>
              <w:t>L1</w:t>
            </w:r>
          </w:p>
        </w:tc>
      </w:tr>
      <w:tr w:rsidR="00270ADD"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C92DAAD" w:rsidR="00270ADD" w:rsidRDefault="005C0619" w:rsidP="00270ADD">
            <w:r>
              <w:t>STD-008</w:t>
            </w:r>
            <w:r w:rsidR="003017A4">
              <w:t>-CPP</w:t>
            </w:r>
          </w:p>
        </w:tc>
        <w:tc>
          <w:tcPr>
            <w:tcW w:w="1434" w:type="dxa"/>
          </w:tcPr>
          <w:p w14:paraId="70CBCE53" w14:textId="00C11077" w:rsidR="00270ADD" w:rsidRDefault="00270ADD" w:rsidP="00270AD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55B7417C" w14:textId="0EDD5D88" w:rsidR="00270ADD" w:rsidRDefault="00270ADD" w:rsidP="00270AD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580B49" w14:textId="5DF66DF0" w:rsidR="00270ADD" w:rsidRDefault="00270ADD" w:rsidP="00270AD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6B5D62C" w14:textId="43E6B327" w:rsidR="00270ADD" w:rsidRDefault="00270ADD" w:rsidP="00270ADD">
            <w:pPr>
              <w:cnfStyle w:val="000000000000" w:firstRow="0" w:lastRow="0" w:firstColumn="0" w:lastColumn="0" w:oddVBand="0" w:evenVBand="0" w:oddHBand="0" w:evenHBand="0" w:firstRowFirstColumn="0" w:firstRowLastColumn="0" w:lastRowFirstColumn="0" w:lastRowLastColumn="0"/>
            </w:pPr>
            <w:r>
              <w:t xml:space="preserve">P2 </w:t>
            </w:r>
          </w:p>
        </w:tc>
        <w:tc>
          <w:tcPr>
            <w:tcW w:w="2680" w:type="dxa"/>
          </w:tcPr>
          <w:p w14:paraId="78E62A20" w14:textId="67596A37" w:rsidR="00270ADD" w:rsidRDefault="00270ADD" w:rsidP="00270ADD">
            <w:pPr>
              <w:cnfStyle w:val="000000000000" w:firstRow="0" w:lastRow="0" w:firstColumn="0" w:lastColumn="0" w:oddVBand="0" w:evenVBand="0" w:oddHBand="0" w:evenHBand="0" w:firstRowFirstColumn="0" w:firstRowLastColumn="0" w:lastRowFirstColumn="0" w:lastRowLastColumn="0"/>
            </w:pPr>
            <w:r>
              <w:t>L3</w:t>
            </w:r>
          </w:p>
        </w:tc>
      </w:tr>
      <w:tr w:rsidR="004E6D97"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5047CD8C" w:rsidR="004E6D97" w:rsidRDefault="003017A4" w:rsidP="004E6D97">
            <w:r>
              <w:lastRenderedPageBreak/>
              <w:t>STD-009-CPP</w:t>
            </w:r>
          </w:p>
        </w:tc>
        <w:tc>
          <w:tcPr>
            <w:tcW w:w="1434" w:type="dxa"/>
          </w:tcPr>
          <w:p w14:paraId="5C4FF30D" w14:textId="17286BDA" w:rsidR="004E6D97" w:rsidRDefault="004E6D97" w:rsidP="004E6D9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022C22B4" w14:textId="12257797" w:rsidR="004E6D97" w:rsidRDefault="004E6D97" w:rsidP="004E6D9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3BF2DC" w14:textId="66E5FEF6" w:rsidR="004E6D97" w:rsidRDefault="004E6D97" w:rsidP="004E6D9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0E0C6DB" w14:textId="7B3CB450" w:rsidR="004E6D97" w:rsidRDefault="004E6D97" w:rsidP="004E6D97">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4A397D60" w14:textId="071B4CE7" w:rsidR="004E6D97" w:rsidRDefault="004E6D97" w:rsidP="004E6D97">
            <w:pPr>
              <w:cnfStyle w:val="000000100000" w:firstRow="0" w:lastRow="0" w:firstColumn="0" w:lastColumn="0" w:oddVBand="0" w:evenVBand="0" w:oddHBand="1" w:evenHBand="0" w:firstRowFirstColumn="0" w:firstRowLastColumn="0" w:lastRowFirstColumn="0" w:lastRowLastColumn="0"/>
            </w:pPr>
            <w:r>
              <w:t>L3</w:t>
            </w:r>
          </w:p>
        </w:tc>
      </w:tr>
      <w:tr w:rsidR="004E6D97" w14:paraId="6278442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0AE848A0" w:rsidR="004E6D97" w:rsidRDefault="003017A4" w:rsidP="004E6D97">
            <w:r>
              <w:t>STD-010-CPP</w:t>
            </w:r>
          </w:p>
        </w:tc>
        <w:tc>
          <w:tcPr>
            <w:tcW w:w="1434" w:type="dxa"/>
            <w:shd w:val="clear" w:color="auto" w:fill="D9D9D9"/>
          </w:tcPr>
          <w:p w14:paraId="30718AF9" w14:textId="5E45108D" w:rsidR="004E6D97" w:rsidRDefault="004E6D97" w:rsidP="004E6D97">
            <w:pPr>
              <w:cnfStyle w:val="000000000000" w:firstRow="0" w:lastRow="0" w:firstColumn="0" w:lastColumn="0" w:oddVBand="0" w:evenVBand="0" w:oddHBand="0" w:evenHBand="0" w:firstRowFirstColumn="0" w:firstRowLastColumn="0" w:lastRowFirstColumn="0" w:lastRowLastColumn="0"/>
            </w:pPr>
            <w:r>
              <w:t>Medium</w:t>
            </w:r>
          </w:p>
        </w:tc>
        <w:tc>
          <w:tcPr>
            <w:tcW w:w="1349" w:type="dxa"/>
            <w:shd w:val="clear" w:color="auto" w:fill="D9D9D9"/>
          </w:tcPr>
          <w:p w14:paraId="0EED3A51" w14:textId="72541AC0" w:rsidR="004E6D97" w:rsidRDefault="004E6D97" w:rsidP="004E6D97">
            <w:pPr>
              <w:cnfStyle w:val="000000000000" w:firstRow="0" w:lastRow="0" w:firstColumn="0" w:lastColumn="0" w:oddVBand="0" w:evenVBand="0" w:oddHBand="0" w:evenHBand="0" w:firstRowFirstColumn="0" w:firstRowLastColumn="0" w:lastRowFirstColumn="0" w:lastRowLastColumn="0"/>
            </w:pPr>
            <w:r>
              <w:t>Probable</w:t>
            </w:r>
          </w:p>
        </w:tc>
        <w:tc>
          <w:tcPr>
            <w:tcW w:w="1856" w:type="dxa"/>
            <w:shd w:val="clear" w:color="auto" w:fill="D9D9D9"/>
          </w:tcPr>
          <w:p w14:paraId="3DE2F052" w14:textId="6B275C38" w:rsidR="004E6D97" w:rsidRDefault="004E6D97" w:rsidP="004E6D97">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D9D9D9"/>
          </w:tcPr>
          <w:p w14:paraId="462A4AC9" w14:textId="71A1130D" w:rsidR="004E6D97" w:rsidRDefault="004E6D97" w:rsidP="004E6D97">
            <w:pPr>
              <w:cnfStyle w:val="000000000000" w:firstRow="0" w:lastRow="0" w:firstColumn="0" w:lastColumn="0" w:oddVBand="0" w:evenVBand="0" w:oddHBand="0" w:evenHBand="0" w:firstRowFirstColumn="0" w:firstRowLastColumn="0" w:lastRowFirstColumn="0" w:lastRowLastColumn="0"/>
            </w:pPr>
            <w:r>
              <w:t>P8</w:t>
            </w:r>
          </w:p>
        </w:tc>
        <w:tc>
          <w:tcPr>
            <w:tcW w:w="2680" w:type="dxa"/>
            <w:shd w:val="clear" w:color="auto" w:fill="D9D9D9"/>
          </w:tcPr>
          <w:p w14:paraId="5F83E86B" w14:textId="76AA4F2F" w:rsidR="004E6D97" w:rsidRDefault="004E6D97" w:rsidP="004E6D97">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E5DE4DD" w:rsidR="00381847" w:rsidRDefault="004E561F">
            <w:r>
              <w:t>Encryption in rest</w:t>
            </w:r>
            <w:r w:rsidR="00541392">
              <w:t xml:space="preserve"> is used to safeguard data while it is in storage </w:t>
            </w:r>
            <w:r w:rsidR="00EA2328">
              <w:t xml:space="preserve">from </w:t>
            </w:r>
            <w:r w:rsidR="00405F54">
              <w:t>unauthorized users</w:t>
            </w:r>
            <w:r w:rsidR="00E54700">
              <w:t xml:space="preserve">. </w:t>
            </w:r>
            <w:r w:rsidR="00043F9A">
              <w:t xml:space="preserve">The encryption is performed </w:t>
            </w:r>
            <w:r w:rsidR="00B41A4C">
              <w:t xml:space="preserve">once the data is sent to </w:t>
            </w:r>
            <w:r w:rsidR="00D6467D">
              <w:t>its storage location</w:t>
            </w:r>
            <w:r w:rsidR="007B7EA3">
              <w:t xml:space="preserve">. The policy </w:t>
            </w:r>
            <w:r w:rsidR="00B9366B">
              <w:t xml:space="preserve">mandates the use of in rest </w:t>
            </w:r>
            <w:r w:rsidR="00D84DEA">
              <w:t xml:space="preserve">encryption </w:t>
            </w:r>
            <w:r w:rsidR="005436F7">
              <w:t xml:space="preserve">for sensitive data when it is stored on servers, databases, or cloud storage to prevent data breaches in case of unauthorized access to physical or digital </w:t>
            </w:r>
            <w:r w:rsidR="00A84B85">
              <w:t xml:space="preserve">storage devices.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04C16D" w:rsidR="00381847" w:rsidRDefault="00416CBF">
            <w:r>
              <w:t>Encryption in flight is used to secure data as it is transmitted over a network to ensure it remains confidential and protected from eavesdroppers.</w:t>
            </w:r>
            <w:r w:rsidR="00EC18A6">
              <w:t xml:space="preserve"> It is applied when data is being sent from one point to another</w:t>
            </w:r>
            <w:r w:rsidR="00E82F5D">
              <w:t>.</w:t>
            </w:r>
            <w:r>
              <w:t xml:space="preserve"> The policy mandates the use of </w:t>
            </w:r>
            <w:r w:rsidR="00D84DEA">
              <w:t>in-flight</w:t>
            </w:r>
            <w:r>
              <w:t xml:space="preserve"> encryption whenever sensitive data is transmitted over a network, both internal and exte</w:t>
            </w:r>
            <w:r w:rsidR="00D84DEA">
              <w:t>r</w:t>
            </w:r>
            <w:r>
              <w:t>nal networks, to help protect data privacy during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8075193" w:rsidR="00381847" w:rsidRDefault="00DE3CE0">
            <w:r>
              <w:t xml:space="preserve">Encryption in use </w:t>
            </w:r>
            <w:r w:rsidR="000E723D">
              <w:t xml:space="preserve">protects data when it is actively being processed </w:t>
            </w:r>
            <w:r w:rsidR="00294009">
              <w:t xml:space="preserve">by applications or services </w:t>
            </w:r>
            <w:r w:rsidR="00F303AA">
              <w:t xml:space="preserve">and </w:t>
            </w:r>
            <w:r w:rsidR="000C6934">
              <w:t xml:space="preserve">ensures the data remains confidential during computation. </w:t>
            </w:r>
            <w:r w:rsidR="004C57E5">
              <w:t xml:space="preserve">The policy </w:t>
            </w:r>
            <w:r w:rsidR="00152FB1">
              <w:t xml:space="preserve">mandates the use of in use encryption </w:t>
            </w:r>
            <w:r w:rsidR="00DD2DB4">
              <w:t xml:space="preserve">when sensitive data needs to be processed by </w:t>
            </w:r>
            <w:r w:rsidR="003D7E4E">
              <w:t>applications and services</w:t>
            </w:r>
            <w:r w:rsidR="00882CB0">
              <w:t xml:space="preserve"> to maintain </w:t>
            </w:r>
            <w:r w:rsidR="00BF052C">
              <w:t xml:space="preserve">its integrity during </w:t>
            </w:r>
            <w:r w:rsidR="00B736DD">
              <w:t xml:space="preserve">computations and manipulations.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027A7A0" w:rsidR="00381847" w:rsidRDefault="00F662A0">
            <w:r>
              <w:t xml:space="preserve">Authentication is the process of verifying the identity of </w:t>
            </w:r>
            <w:r w:rsidR="00164B43">
              <w:t xml:space="preserve">users or systems attempting to access data or systems. </w:t>
            </w:r>
            <w:r w:rsidR="00D419B5">
              <w:t>Authentication methods such as passwords, biomet</w:t>
            </w:r>
            <w:r w:rsidR="00FE14DE">
              <w:t>rics, and multi-</w:t>
            </w:r>
            <w:r w:rsidR="00973B67">
              <w:t>factor</w:t>
            </w:r>
            <w:r w:rsidR="00095EF7">
              <w:t xml:space="preserve"> authentication are implemented to confirm the identity of </w:t>
            </w:r>
            <w:r w:rsidR="00E46642">
              <w:t xml:space="preserve">users before granting them access. </w:t>
            </w:r>
            <w:r w:rsidR="00085B80">
              <w:t xml:space="preserve">The policy requires </w:t>
            </w:r>
            <w:r w:rsidR="004C3068">
              <w:t xml:space="preserve">strong authentication </w:t>
            </w:r>
            <w:r w:rsidR="00FB3351">
              <w:t xml:space="preserve">mechanisms for users attempting to access sensitive resources </w:t>
            </w:r>
            <w:r w:rsidR="00A527AB">
              <w:t xml:space="preserve">to protect against </w:t>
            </w:r>
            <w:r w:rsidR="00D77DF7">
              <w:t>unauthorized access and data breaches.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3D32CFD" w:rsidR="00381847" w:rsidRDefault="00975E9D">
            <w:r>
              <w:t xml:space="preserve">Authorization </w:t>
            </w:r>
            <w:r w:rsidR="00D568A3">
              <w:t>det</w:t>
            </w:r>
            <w:r w:rsidR="00674070">
              <w:t>ermines what actions or resources authenticated users or systems are allowed to access</w:t>
            </w:r>
            <w:r w:rsidR="00595043">
              <w:t xml:space="preserve">. </w:t>
            </w:r>
            <w:r w:rsidR="007B75EF">
              <w:t>A common authorization framework is</w:t>
            </w:r>
            <w:r w:rsidR="006A194D">
              <w:t xml:space="preserve"> role-based access control</w:t>
            </w:r>
            <w:r w:rsidR="00266FF9">
              <w:t>,</w:t>
            </w:r>
            <w:r w:rsidR="006A194D">
              <w:t xml:space="preserve"> which enfor</w:t>
            </w:r>
            <w:r w:rsidR="00266FF9">
              <w:t xml:space="preserve">ces access control policies based </w:t>
            </w:r>
            <w:r w:rsidR="001454D0">
              <w:t xml:space="preserve">on roles and permissions. </w:t>
            </w:r>
            <w:r w:rsidR="0027270A">
              <w:t xml:space="preserve">The policy requires </w:t>
            </w:r>
            <w:r w:rsidR="007C3AD8">
              <w:t xml:space="preserve">authenticated </w:t>
            </w:r>
            <w:r w:rsidR="00107FD3">
              <w:t xml:space="preserve">users have authorization to access only </w:t>
            </w:r>
            <w:r w:rsidR="000A54FE">
              <w:t xml:space="preserve">the resources they need to do their </w:t>
            </w:r>
            <w:r w:rsidR="007F61A7">
              <w:t xml:space="preserve">job and nothing more, to minimize the risk of unauthorized access and data misuse.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52872527" w:rsidR="00381847" w:rsidRDefault="000155DD">
            <w:r>
              <w:t>Accounting involves tracking and logging all acti</w:t>
            </w:r>
            <w:r w:rsidR="003D6BC3">
              <w:t xml:space="preserve">vities related to data access and system </w:t>
            </w:r>
            <w:r w:rsidR="00B523EF">
              <w:t>operations</w:t>
            </w:r>
            <w:r w:rsidR="00B21D4B">
              <w:t xml:space="preserve">. </w:t>
            </w:r>
            <w:r w:rsidR="00EB17C9">
              <w:t xml:space="preserve">Logging </w:t>
            </w:r>
            <w:r w:rsidR="00020D7F">
              <w:t>and monit</w:t>
            </w:r>
            <w:r w:rsidR="00964439">
              <w:t xml:space="preserve">oring systems are implemented </w:t>
            </w:r>
            <w:r w:rsidR="00B534C1">
              <w:t>to record and analyze user activities</w:t>
            </w:r>
            <w:r w:rsidR="0007767E">
              <w:t xml:space="preserve">, enabling the detection of suspicious or unauthorized actions. </w:t>
            </w:r>
            <w:r w:rsidR="00BB1122">
              <w:t xml:space="preserve">The policy requires </w:t>
            </w:r>
            <w:r w:rsidR="002838E8">
              <w:t xml:space="preserve">accounting </w:t>
            </w:r>
            <w:r w:rsidR="00C62B51">
              <w:t xml:space="preserve">all data access and system activities to help </w:t>
            </w:r>
            <w:r w:rsidR="009435EB">
              <w:t xml:space="preserve">with identifying security incidents and </w:t>
            </w:r>
            <w:r w:rsidR="005C4FDD">
              <w:t>ensuring compliance with security poli</w:t>
            </w:r>
            <w:r w:rsidR="003F3CFC">
              <w:t xml:space="preserve">cies and regulations.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2B74D8B0" w14:textId="77777777" w:rsidR="00A41EBF" w:rsidRDefault="00A41EBF">
      <w:pPr>
        <w:ind w:left="720"/>
      </w:pPr>
    </w:p>
    <w:p w14:paraId="5B7F0CFD" w14:textId="48F913A6" w:rsidR="00BE4E41" w:rsidRPr="00BE4E41" w:rsidRDefault="00BE4E41" w:rsidP="001B4210">
      <w:pPr>
        <w:ind w:left="720"/>
        <w:rPr>
          <w:bCs/>
        </w:rPr>
      </w:pPr>
      <w:r w:rsidRPr="00BE4E41">
        <w:rPr>
          <w:bCs/>
        </w:rPr>
        <w:t>Data Type Standard:</w:t>
      </w:r>
      <w:r w:rsidR="001B4210">
        <w:rPr>
          <w:bCs/>
        </w:rPr>
        <w:t xml:space="preserve"> </w:t>
      </w:r>
      <w:r w:rsidRPr="00BE4E41">
        <w:rPr>
          <w:bCs/>
        </w:rPr>
        <w:t>Principles 1</w:t>
      </w:r>
      <w:r w:rsidR="00A43ABC">
        <w:rPr>
          <w:bCs/>
        </w:rPr>
        <w:t xml:space="preserve"> and</w:t>
      </w:r>
      <w:r w:rsidRPr="00BE4E41">
        <w:rPr>
          <w:bCs/>
        </w:rPr>
        <w:t xml:space="preserve"> 3</w:t>
      </w:r>
      <w:r w:rsidR="00A43ABC">
        <w:rPr>
          <w:bCs/>
        </w:rPr>
        <w:t>.</w:t>
      </w:r>
    </w:p>
    <w:p w14:paraId="3422254B" w14:textId="6524AB2C" w:rsidR="00BE4E41" w:rsidRPr="00BE4E41" w:rsidRDefault="00BE4E41" w:rsidP="005A35B3">
      <w:pPr>
        <w:ind w:left="720" w:firstLine="720"/>
        <w:rPr>
          <w:bCs/>
        </w:rPr>
      </w:pPr>
      <w:r w:rsidRPr="00BE4E41">
        <w:rPr>
          <w:bCs/>
        </w:rPr>
        <w:t>Validating input data (Principle 1) is crucial for ensuring that the data type of incoming information is correct and matches the expected format. Designing with security policies in mind (Principle 3) involves considering data types as part of the security architecture, ensuring that the data is used and validated correctly to prevent type-related vulnerabilities.</w:t>
      </w:r>
    </w:p>
    <w:p w14:paraId="0B208EC3" w14:textId="77777777" w:rsidR="00F02C9E" w:rsidRDefault="00F02C9E" w:rsidP="00BE4E41">
      <w:pPr>
        <w:ind w:left="720"/>
        <w:rPr>
          <w:bCs/>
        </w:rPr>
      </w:pPr>
    </w:p>
    <w:p w14:paraId="22F5095B" w14:textId="1955F7B5" w:rsidR="00BE4E41" w:rsidRPr="00BE4E41" w:rsidRDefault="00BE4E41" w:rsidP="00F02C9E">
      <w:pPr>
        <w:ind w:left="720"/>
        <w:rPr>
          <w:bCs/>
        </w:rPr>
      </w:pPr>
      <w:r w:rsidRPr="00BE4E41">
        <w:rPr>
          <w:bCs/>
        </w:rPr>
        <w:t>Data Value Standard:</w:t>
      </w:r>
      <w:r w:rsidR="00F02C9E">
        <w:rPr>
          <w:bCs/>
        </w:rPr>
        <w:t xml:space="preserve"> </w:t>
      </w:r>
      <w:r w:rsidRPr="00BE4E41">
        <w:rPr>
          <w:bCs/>
        </w:rPr>
        <w:t>Principles 1</w:t>
      </w:r>
      <w:r w:rsidR="00F02C9E">
        <w:rPr>
          <w:bCs/>
        </w:rPr>
        <w:t xml:space="preserve"> and</w:t>
      </w:r>
      <w:r w:rsidRPr="00BE4E41">
        <w:rPr>
          <w:bCs/>
        </w:rPr>
        <w:t xml:space="preserve"> 6</w:t>
      </w:r>
      <w:r w:rsidR="00F02C9E">
        <w:rPr>
          <w:bCs/>
        </w:rPr>
        <w:t>.</w:t>
      </w:r>
    </w:p>
    <w:p w14:paraId="2D74BBC1" w14:textId="0577DE00" w:rsidR="00BE4E41" w:rsidRDefault="00BE4E41" w:rsidP="002076C5">
      <w:pPr>
        <w:ind w:left="720" w:firstLine="720"/>
        <w:rPr>
          <w:bCs/>
        </w:rPr>
      </w:pPr>
      <w:r w:rsidRPr="00BE4E41">
        <w:rPr>
          <w:bCs/>
        </w:rPr>
        <w:t>Validating input data (Principle 1) includes checking not only data type but also the specific values. This ensures that data values conform to expected ranges or patterns. The default deny principle (Principle 6) relates to rejecting data values that do not meet predefined criteria, which is essential for data value validation.</w:t>
      </w:r>
    </w:p>
    <w:p w14:paraId="6D33F430" w14:textId="77777777" w:rsidR="00932A2A" w:rsidRPr="00BE4E41" w:rsidRDefault="00932A2A" w:rsidP="002076C5">
      <w:pPr>
        <w:ind w:left="720" w:firstLine="720"/>
        <w:rPr>
          <w:bCs/>
        </w:rPr>
      </w:pPr>
    </w:p>
    <w:p w14:paraId="7B11048A" w14:textId="1FBA7FD3" w:rsidR="00BE4E41" w:rsidRPr="00BE4E41" w:rsidRDefault="00BE4E41" w:rsidP="00A04C03">
      <w:pPr>
        <w:ind w:left="720"/>
        <w:rPr>
          <w:bCs/>
        </w:rPr>
      </w:pPr>
      <w:r w:rsidRPr="00BE4E41">
        <w:rPr>
          <w:bCs/>
        </w:rPr>
        <w:t>String Correctness Standard:</w:t>
      </w:r>
      <w:r w:rsidR="00A04C03">
        <w:rPr>
          <w:bCs/>
        </w:rPr>
        <w:t xml:space="preserve"> </w:t>
      </w:r>
      <w:r w:rsidRPr="00BE4E41">
        <w:rPr>
          <w:bCs/>
        </w:rPr>
        <w:t xml:space="preserve">Principles 1 </w:t>
      </w:r>
      <w:r w:rsidR="00932A2A">
        <w:rPr>
          <w:bCs/>
        </w:rPr>
        <w:t>and</w:t>
      </w:r>
      <w:r w:rsidRPr="00BE4E41">
        <w:rPr>
          <w:bCs/>
        </w:rPr>
        <w:t xml:space="preserve"> 9</w:t>
      </w:r>
      <w:r w:rsidR="00932A2A">
        <w:rPr>
          <w:bCs/>
        </w:rPr>
        <w:t>.</w:t>
      </w:r>
    </w:p>
    <w:p w14:paraId="56E80915" w14:textId="0A0939C0" w:rsidR="00BE4E41" w:rsidRDefault="00BE4E41" w:rsidP="00932A2A">
      <w:pPr>
        <w:ind w:left="720" w:firstLine="720"/>
        <w:rPr>
          <w:bCs/>
        </w:rPr>
      </w:pPr>
      <w:r w:rsidRPr="00BE4E41">
        <w:rPr>
          <w:bCs/>
        </w:rPr>
        <w:t>Validating input data (Principle 1) includes validating strings to ensure they are correctly formatted and free from malicious content. Effective quality assurance techniques (Principle 9) encompass thorough testing of string inputs to verify their correctness, including boundary testing, input validation, and regular expression checks.</w:t>
      </w:r>
    </w:p>
    <w:p w14:paraId="1F95578F" w14:textId="77777777" w:rsidR="00B16E6A" w:rsidRPr="00BE4E41" w:rsidRDefault="00B16E6A" w:rsidP="00932A2A">
      <w:pPr>
        <w:ind w:left="720" w:firstLine="720"/>
        <w:rPr>
          <w:bCs/>
        </w:rPr>
      </w:pPr>
    </w:p>
    <w:p w14:paraId="3D8256BB" w14:textId="375D74ED" w:rsidR="00BE4E41" w:rsidRPr="00BE4E41" w:rsidRDefault="00BE4E41" w:rsidP="00B16E6A">
      <w:pPr>
        <w:ind w:left="720"/>
        <w:rPr>
          <w:bCs/>
        </w:rPr>
      </w:pPr>
      <w:r w:rsidRPr="00BE4E41">
        <w:rPr>
          <w:bCs/>
        </w:rPr>
        <w:t>SQL Injection Standard:</w:t>
      </w:r>
      <w:r w:rsidR="00B16E6A">
        <w:rPr>
          <w:bCs/>
        </w:rPr>
        <w:t xml:space="preserve"> </w:t>
      </w:r>
      <w:r w:rsidRPr="00BE4E41">
        <w:rPr>
          <w:bCs/>
        </w:rPr>
        <w:t>Principles 1</w:t>
      </w:r>
      <w:r w:rsidR="008C1887">
        <w:rPr>
          <w:bCs/>
        </w:rPr>
        <w:t>,</w:t>
      </w:r>
      <w:r w:rsidRPr="00BE4E41">
        <w:rPr>
          <w:bCs/>
        </w:rPr>
        <w:t xml:space="preserve"> 7</w:t>
      </w:r>
      <w:r w:rsidR="008C1887">
        <w:rPr>
          <w:bCs/>
        </w:rPr>
        <w:t>, and</w:t>
      </w:r>
      <w:r w:rsidRPr="00BE4E41">
        <w:rPr>
          <w:bCs/>
        </w:rPr>
        <w:t xml:space="preserve"> </w:t>
      </w:r>
      <w:r w:rsidR="008C1887">
        <w:rPr>
          <w:bCs/>
        </w:rPr>
        <w:t>10.</w:t>
      </w:r>
    </w:p>
    <w:p w14:paraId="4C460DF6" w14:textId="6661E351" w:rsidR="00BE4E41" w:rsidRPr="00BE4E41" w:rsidRDefault="00BE4E41" w:rsidP="00380DDC">
      <w:pPr>
        <w:ind w:left="720" w:firstLine="720"/>
        <w:rPr>
          <w:bCs/>
        </w:rPr>
      </w:pPr>
      <w:r w:rsidRPr="00BE4E41">
        <w:rPr>
          <w:bCs/>
        </w:rPr>
        <w:lastRenderedPageBreak/>
        <w:t>Validating input data (Principle 1) is critical to preventing SQL injection attacks, as it involves checking and sanitizing user inputs before they are used in SQL queries. Sanitizing data sent to other systems (Principle 7) ensures that data being passed to databases or other systems is free from malicious SQL injection code. Adopting a secure coding standard (Principle 10) sets guidelines and best practices for preventing SQL injection vulnerabilities.</w:t>
      </w:r>
    </w:p>
    <w:p w14:paraId="504949A5" w14:textId="77777777" w:rsidR="005105C2" w:rsidRDefault="005105C2" w:rsidP="00BE4E41">
      <w:pPr>
        <w:ind w:left="720"/>
        <w:rPr>
          <w:bCs/>
        </w:rPr>
      </w:pPr>
    </w:p>
    <w:p w14:paraId="351A65AF" w14:textId="1E5990D5" w:rsidR="00BE4E41" w:rsidRPr="00BE4E41" w:rsidRDefault="00BE4E41" w:rsidP="005105C2">
      <w:pPr>
        <w:ind w:left="720"/>
        <w:rPr>
          <w:bCs/>
        </w:rPr>
      </w:pPr>
      <w:r w:rsidRPr="00BE4E41">
        <w:rPr>
          <w:bCs/>
        </w:rPr>
        <w:t>Memory Protection Standard:</w:t>
      </w:r>
      <w:r w:rsidR="005105C2">
        <w:rPr>
          <w:bCs/>
        </w:rPr>
        <w:t xml:space="preserve"> </w:t>
      </w:r>
      <w:r w:rsidRPr="00BE4E41">
        <w:rPr>
          <w:bCs/>
        </w:rPr>
        <w:t>Principles 2</w:t>
      </w:r>
      <w:r w:rsidR="005105C2">
        <w:rPr>
          <w:bCs/>
        </w:rPr>
        <w:t>,</w:t>
      </w:r>
      <w:r w:rsidRPr="00BE4E41">
        <w:rPr>
          <w:bCs/>
        </w:rPr>
        <w:t xml:space="preserve"> 4</w:t>
      </w:r>
      <w:r w:rsidR="005105C2">
        <w:rPr>
          <w:bCs/>
        </w:rPr>
        <w:t>, and</w:t>
      </w:r>
      <w:r w:rsidRPr="00BE4E41">
        <w:rPr>
          <w:bCs/>
        </w:rPr>
        <w:t xml:space="preserve"> 8</w:t>
      </w:r>
      <w:r w:rsidR="005105C2">
        <w:rPr>
          <w:bCs/>
        </w:rPr>
        <w:t>.</w:t>
      </w:r>
    </w:p>
    <w:p w14:paraId="50BBC47D" w14:textId="4DA2B00B" w:rsidR="00BE4E41" w:rsidRPr="00BE4E41" w:rsidRDefault="00BE4E41" w:rsidP="005105C2">
      <w:pPr>
        <w:ind w:left="720" w:firstLine="720"/>
        <w:rPr>
          <w:bCs/>
        </w:rPr>
      </w:pPr>
      <w:r w:rsidRPr="00BE4E41">
        <w:rPr>
          <w:bCs/>
        </w:rPr>
        <w:t>Heeding compiler warnings (Principle 2) is essential for identifying potential memory-related issues at compile time, reducing the risk of memory vulnerabilities. Keeping code simple (Principle 4) can help minimize complex memory management operations, reducing the likelihood of memory-related bugs. Practicing defense in depth (Principle 8) includes implementing multiple layers of security, which can include memory protection mechanisms to safeguard against exploitation.</w:t>
      </w:r>
    </w:p>
    <w:p w14:paraId="791EF445" w14:textId="77777777" w:rsidR="004B3DB0" w:rsidRDefault="004B3DB0" w:rsidP="00BE4E41">
      <w:pPr>
        <w:ind w:left="720"/>
        <w:rPr>
          <w:bCs/>
        </w:rPr>
      </w:pPr>
    </w:p>
    <w:p w14:paraId="79F531DF" w14:textId="20C86B00" w:rsidR="00BE4E41" w:rsidRPr="00BE4E41" w:rsidRDefault="00BE4E41" w:rsidP="004B3DB0">
      <w:pPr>
        <w:ind w:left="720"/>
        <w:rPr>
          <w:bCs/>
        </w:rPr>
      </w:pPr>
      <w:r w:rsidRPr="00BE4E41">
        <w:rPr>
          <w:bCs/>
        </w:rPr>
        <w:t>Assertions Standard:</w:t>
      </w:r>
      <w:r w:rsidR="004B3DB0">
        <w:rPr>
          <w:bCs/>
        </w:rPr>
        <w:t xml:space="preserve"> </w:t>
      </w:r>
      <w:r w:rsidRPr="00BE4E41">
        <w:rPr>
          <w:bCs/>
        </w:rPr>
        <w:t xml:space="preserve">Principles 2 </w:t>
      </w:r>
      <w:r w:rsidR="004B3DB0">
        <w:rPr>
          <w:bCs/>
        </w:rPr>
        <w:t>and</w:t>
      </w:r>
      <w:r w:rsidRPr="00BE4E41">
        <w:rPr>
          <w:bCs/>
        </w:rPr>
        <w:t xml:space="preserve"> 9</w:t>
      </w:r>
      <w:r w:rsidR="004B3DB0">
        <w:rPr>
          <w:bCs/>
        </w:rPr>
        <w:t>.</w:t>
      </w:r>
    </w:p>
    <w:p w14:paraId="4E87269B" w14:textId="38092402" w:rsidR="00BE4E41" w:rsidRPr="00BE4E41" w:rsidRDefault="00BE4E41" w:rsidP="004B3DB0">
      <w:pPr>
        <w:ind w:left="720" w:firstLine="720"/>
        <w:rPr>
          <w:bCs/>
        </w:rPr>
      </w:pPr>
      <w:r w:rsidRPr="00BE4E41">
        <w:rPr>
          <w:bCs/>
        </w:rPr>
        <w:t>Heeding compiler warnings (Principle 2) includes addressing issues identified by the compiler, which may involve using assertions to validate assumptions and catch errors. Effective quality assurance techniques (Principle 9) encompass the use of assertions as a tool for testing and ensuring code correctness.</w:t>
      </w:r>
    </w:p>
    <w:p w14:paraId="3EF2EDC7" w14:textId="77777777" w:rsidR="00B17CF9" w:rsidRDefault="00B17CF9" w:rsidP="00BE4E41">
      <w:pPr>
        <w:ind w:left="720"/>
        <w:rPr>
          <w:bCs/>
        </w:rPr>
      </w:pPr>
    </w:p>
    <w:p w14:paraId="6503AD06" w14:textId="30C982BA" w:rsidR="00BE4E41" w:rsidRPr="00BE4E41" w:rsidRDefault="00BE4E41" w:rsidP="00B17CF9">
      <w:pPr>
        <w:ind w:left="720"/>
        <w:rPr>
          <w:bCs/>
        </w:rPr>
      </w:pPr>
      <w:r w:rsidRPr="00BE4E41">
        <w:rPr>
          <w:bCs/>
        </w:rPr>
        <w:t>Exceptions Standard:</w:t>
      </w:r>
      <w:r w:rsidR="00B17CF9">
        <w:rPr>
          <w:bCs/>
        </w:rPr>
        <w:t xml:space="preserve"> </w:t>
      </w:r>
      <w:r w:rsidRPr="00BE4E41">
        <w:rPr>
          <w:bCs/>
        </w:rPr>
        <w:t xml:space="preserve">Principles 2 </w:t>
      </w:r>
      <w:r w:rsidR="00F23515">
        <w:rPr>
          <w:bCs/>
        </w:rPr>
        <w:t>and</w:t>
      </w:r>
      <w:r w:rsidRPr="00BE4E41">
        <w:rPr>
          <w:bCs/>
        </w:rPr>
        <w:t xml:space="preserve"> 8</w:t>
      </w:r>
      <w:r w:rsidR="00F23515">
        <w:rPr>
          <w:bCs/>
        </w:rPr>
        <w:t>.</w:t>
      </w:r>
    </w:p>
    <w:p w14:paraId="5911A0E3" w14:textId="21241ADC" w:rsidR="00BE4E41" w:rsidRPr="00BE4E41" w:rsidRDefault="00BE4E41" w:rsidP="00F23515">
      <w:pPr>
        <w:ind w:left="720" w:firstLine="720"/>
        <w:rPr>
          <w:bCs/>
        </w:rPr>
      </w:pPr>
      <w:r w:rsidRPr="00BE4E41">
        <w:rPr>
          <w:bCs/>
        </w:rPr>
        <w:t>Heeding compiler warnings (Principle 2) may involve addressing exception-related warnings, ensuring proper exception handling. Practice defense in depth (Principle 8) includes considering exception handling as a part of overall system defense, ensuring that exceptions do not lead to security vulnerabilities.</w:t>
      </w:r>
    </w:p>
    <w:p w14:paraId="7FC31D3D" w14:textId="77777777" w:rsidR="009410F1" w:rsidRDefault="009410F1" w:rsidP="00BE4E41">
      <w:pPr>
        <w:ind w:left="720"/>
        <w:rPr>
          <w:bCs/>
        </w:rPr>
      </w:pPr>
    </w:p>
    <w:p w14:paraId="087D05FE" w14:textId="632D6A7C" w:rsidR="00BE4E41" w:rsidRPr="00BE4E41" w:rsidRDefault="00BE4E41" w:rsidP="009410F1">
      <w:pPr>
        <w:ind w:left="720"/>
        <w:rPr>
          <w:bCs/>
        </w:rPr>
      </w:pPr>
      <w:r w:rsidRPr="00BE4E41">
        <w:rPr>
          <w:bCs/>
        </w:rPr>
        <w:t>Formatting and Indentation Standard:</w:t>
      </w:r>
      <w:r w:rsidR="009410F1">
        <w:rPr>
          <w:bCs/>
        </w:rPr>
        <w:t xml:space="preserve"> </w:t>
      </w:r>
      <w:r w:rsidRPr="00BE4E41">
        <w:rPr>
          <w:bCs/>
        </w:rPr>
        <w:t xml:space="preserve">Principles 4 </w:t>
      </w:r>
      <w:r w:rsidR="009410F1">
        <w:rPr>
          <w:bCs/>
        </w:rPr>
        <w:t>and</w:t>
      </w:r>
      <w:r w:rsidRPr="00BE4E41">
        <w:rPr>
          <w:bCs/>
        </w:rPr>
        <w:t xml:space="preserve"> 9</w:t>
      </w:r>
      <w:r w:rsidR="009410F1">
        <w:rPr>
          <w:bCs/>
        </w:rPr>
        <w:t>.</w:t>
      </w:r>
    </w:p>
    <w:p w14:paraId="3F5B9486" w14:textId="63FDEAAA" w:rsidR="00BE4E41" w:rsidRPr="00BE4E41" w:rsidRDefault="00BE4E41" w:rsidP="009410F1">
      <w:pPr>
        <w:ind w:left="720" w:firstLine="720"/>
        <w:rPr>
          <w:bCs/>
        </w:rPr>
      </w:pPr>
      <w:r w:rsidRPr="00BE4E41">
        <w:rPr>
          <w:bCs/>
        </w:rPr>
        <w:t>Keeping code simple (Principle 4) includes maintaining consistent code formatting and indentation practices, which enhances code readability and reduces the likelihood of introducing errors. Effective quality assurance techniques (Principle 9) involve code reviews that may include formatting and indentation checks to ensure adherence to coding standards.</w:t>
      </w:r>
    </w:p>
    <w:p w14:paraId="3D90F0D9" w14:textId="77777777" w:rsidR="007412EC" w:rsidRDefault="007412EC" w:rsidP="00BE4E41">
      <w:pPr>
        <w:ind w:left="720"/>
        <w:rPr>
          <w:bCs/>
        </w:rPr>
      </w:pPr>
    </w:p>
    <w:p w14:paraId="2F8832BE" w14:textId="26430C86" w:rsidR="00BE4E41" w:rsidRPr="00BE4E41" w:rsidRDefault="00BE4E41" w:rsidP="007412EC">
      <w:pPr>
        <w:ind w:left="720"/>
        <w:rPr>
          <w:bCs/>
        </w:rPr>
      </w:pPr>
      <w:r w:rsidRPr="00BE4E41">
        <w:rPr>
          <w:bCs/>
        </w:rPr>
        <w:t>Commenting and Documentation Standard:</w:t>
      </w:r>
      <w:r w:rsidR="007412EC">
        <w:rPr>
          <w:bCs/>
        </w:rPr>
        <w:t xml:space="preserve"> </w:t>
      </w:r>
      <w:r w:rsidRPr="00BE4E41">
        <w:rPr>
          <w:bCs/>
        </w:rPr>
        <w:t xml:space="preserve">Principles 3 </w:t>
      </w:r>
      <w:r w:rsidR="007412EC">
        <w:rPr>
          <w:bCs/>
        </w:rPr>
        <w:t>and</w:t>
      </w:r>
      <w:r w:rsidRPr="00BE4E41">
        <w:rPr>
          <w:bCs/>
        </w:rPr>
        <w:t xml:space="preserve"> 8</w:t>
      </w:r>
      <w:r w:rsidR="007412EC">
        <w:rPr>
          <w:bCs/>
        </w:rPr>
        <w:t>.</w:t>
      </w:r>
    </w:p>
    <w:p w14:paraId="170F7958" w14:textId="5C5AF16D" w:rsidR="00BE4E41" w:rsidRPr="00BE4E41" w:rsidRDefault="00BE4E41" w:rsidP="007412EC">
      <w:pPr>
        <w:ind w:left="720" w:firstLine="720"/>
        <w:rPr>
          <w:bCs/>
        </w:rPr>
      </w:pPr>
      <w:r w:rsidRPr="00BE4E41">
        <w:rPr>
          <w:bCs/>
        </w:rPr>
        <w:t>Architecting and designing for security policies (Principle 3) may involve documenting security-related design decisions and rationale. Practicing defense in depth (Principle 8) includes documenting security measures and considerations to ensure that security is a well-documented aspect of the system.</w:t>
      </w:r>
    </w:p>
    <w:p w14:paraId="4CAD4D79" w14:textId="77777777" w:rsidR="004C33EB" w:rsidRDefault="004C33EB" w:rsidP="00BE4E41">
      <w:pPr>
        <w:ind w:left="720"/>
        <w:rPr>
          <w:bCs/>
        </w:rPr>
      </w:pPr>
    </w:p>
    <w:p w14:paraId="0E2B9A64" w14:textId="7E02DC95" w:rsidR="00BE4E41" w:rsidRPr="00BE4E41" w:rsidRDefault="00BE4E41" w:rsidP="004C33EB">
      <w:pPr>
        <w:ind w:left="720"/>
        <w:rPr>
          <w:bCs/>
        </w:rPr>
      </w:pPr>
      <w:r w:rsidRPr="00BE4E41">
        <w:rPr>
          <w:bCs/>
        </w:rPr>
        <w:t>Version Control Standard:</w:t>
      </w:r>
      <w:r w:rsidR="004C33EB">
        <w:rPr>
          <w:bCs/>
        </w:rPr>
        <w:t xml:space="preserve"> </w:t>
      </w:r>
      <w:r w:rsidRPr="00BE4E41">
        <w:rPr>
          <w:bCs/>
        </w:rPr>
        <w:t>Principles</w:t>
      </w:r>
      <w:r w:rsidR="004C33EB">
        <w:rPr>
          <w:bCs/>
        </w:rPr>
        <w:t xml:space="preserve"> </w:t>
      </w:r>
      <w:r w:rsidRPr="00BE4E41">
        <w:rPr>
          <w:bCs/>
        </w:rPr>
        <w:t xml:space="preserve">6 </w:t>
      </w:r>
      <w:r w:rsidR="004C33EB">
        <w:rPr>
          <w:bCs/>
        </w:rPr>
        <w:t>and</w:t>
      </w:r>
      <w:r w:rsidRPr="00BE4E41">
        <w:rPr>
          <w:bCs/>
        </w:rPr>
        <w:t xml:space="preserve"> 8</w:t>
      </w:r>
      <w:r w:rsidR="004C33EB">
        <w:rPr>
          <w:bCs/>
        </w:rPr>
        <w:t>.</w:t>
      </w:r>
    </w:p>
    <w:p w14:paraId="53E25ECD" w14:textId="66F8739B" w:rsidR="00A41EBF" w:rsidRPr="00BE4E41" w:rsidRDefault="00BE4E41" w:rsidP="004C33EB">
      <w:pPr>
        <w:ind w:left="720" w:firstLine="720"/>
        <w:rPr>
          <w:bCs/>
        </w:rPr>
      </w:pPr>
      <w:r w:rsidRPr="00BE4E41">
        <w:rPr>
          <w:bCs/>
        </w:rPr>
        <w:t>Default deny (Principle 6) can be reinforced by version control practices that ensure only authorized changes are accepted into the codebase. Practice defense in depth (Principle 8) may involve version control for tracking security-related changes and managing code revisions in a secure manner.</w:t>
      </w:r>
    </w:p>
    <w:p w14:paraId="607B2685" w14:textId="77777777" w:rsidR="00381847" w:rsidRDefault="00381847">
      <w:pPr>
        <w:rPr>
          <w:b/>
        </w:rPr>
      </w:pPr>
    </w:p>
    <w:p w14:paraId="5DB73CAB" w14:textId="30B316F9" w:rsidR="00381847" w:rsidRDefault="00E769D9" w:rsidP="00634F58">
      <w:pPr>
        <w:ind w:left="810"/>
      </w:pPr>
      <w:r>
        <w:rPr>
          <w:b/>
        </w:rPr>
        <w:t>NOTE:</w:t>
      </w:r>
      <w:r>
        <w:t xml:space="preserve"> Green Pace has already successfully implemented the following:</w:t>
      </w:r>
    </w:p>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AD9DED2" w:rsidR="00381847" w:rsidRDefault="007A419C">
            <w:r>
              <w:t>2.0</w:t>
            </w:r>
          </w:p>
        </w:tc>
        <w:tc>
          <w:tcPr>
            <w:tcW w:w="1530" w:type="dxa"/>
          </w:tcPr>
          <w:p w14:paraId="1DC436A6" w14:textId="5610C1BB" w:rsidR="00381847" w:rsidRDefault="0087539D">
            <w:pPr>
              <w:cnfStyle w:val="000000000000" w:firstRow="0" w:lastRow="0" w:firstColumn="0" w:lastColumn="0" w:oddVBand="0" w:evenVBand="0" w:oddHBand="0" w:evenHBand="0" w:firstRowFirstColumn="0" w:firstRowLastColumn="0" w:lastRowFirstColumn="0" w:lastRowLastColumn="0"/>
            </w:pPr>
            <w:r>
              <w:t>11/</w:t>
            </w:r>
            <w:r w:rsidR="007750BD">
              <w:t>13/2023</w:t>
            </w:r>
          </w:p>
        </w:tc>
        <w:tc>
          <w:tcPr>
            <w:tcW w:w="3510" w:type="dxa"/>
          </w:tcPr>
          <w:p w14:paraId="5EA686E7" w14:textId="77777777" w:rsidR="00381847" w:rsidRDefault="00AB79A9">
            <w:pPr>
              <w:cnfStyle w:val="000000000000" w:firstRow="0" w:lastRow="0" w:firstColumn="0" w:lastColumn="0" w:oddVBand="0" w:evenVBand="0" w:oddHBand="0" w:evenHBand="0" w:firstRowFirstColumn="0" w:firstRowLastColumn="0" w:lastRowFirstColumn="0" w:lastRowLastColumn="0"/>
            </w:pPr>
            <w:r>
              <w:t>Ten Core Security Principles</w:t>
            </w:r>
          </w:p>
          <w:p w14:paraId="0B713D2C" w14:textId="5BE7E978" w:rsidR="00AB79A9" w:rsidRDefault="00AB79A9">
            <w:pPr>
              <w:cnfStyle w:val="000000000000" w:firstRow="0" w:lastRow="0" w:firstColumn="0" w:lastColumn="0" w:oddVBand="0" w:evenVBand="0" w:oddHBand="0" w:evenHBand="0" w:firstRowFirstColumn="0" w:firstRowLastColumn="0" w:lastRowFirstColumn="0" w:lastRowLastColumn="0"/>
            </w:pPr>
            <w:r>
              <w:t>Coding Standard</w:t>
            </w:r>
            <w:r w:rsidR="00EB7979">
              <w:t>s</w:t>
            </w:r>
          </w:p>
        </w:tc>
        <w:tc>
          <w:tcPr>
            <w:tcW w:w="1923" w:type="dxa"/>
          </w:tcPr>
          <w:p w14:paraId="124483AC" w14:textId="69950E1E" w:rsidR="00381847" w:rsidRDefault="00EB7979">
            <w:pPr>
              <w:cnfStyle w:val="000000000000" w:firstRow="0" w:lastRow="0" w:firstColumn="0" w:lastColumn="0" w:oddVBand="0" w:evenVBand="0" w:oddHBand="0" w:evenHBand="0" w:firstRowFirstColumn="0" w:firstRowLastColumn="0" w:lastRowFirstColumn="0" w:lastRowLastColumn="0"/>
            </w:pPr>
            <w:r>
              <w:t>Carmen Kingery</w:t>
            </w:r>
          </w:p>
        </w:tc>
        <w:tc>
          <w:tcPr>
            <w:tcW w:w="2077" w:type="dxa"/>
          </w:tcPr>
          <w:p w14:paraId="697C2A49" w14:textId="164B87D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A8DF3C1" w:rsidR="00381847" w:rsidRDefault="007A419C">
            <w:r>
              <w:t>3.0</w:t>
            </w:r>
          </w:p>
        </w:tc>
        <w:tc>
          <w:tcPr>
            <w:tcW w:w="1530" w:type="dxa"/>
          </w:tcPr>
          <w:p w14:paraId="305DA4F1" w14:textId="79E98441" w:rsidR="00381847" w:rsidRDefault="00943A8C">
            <w:pPr>
              <w:cnfStyle w:val="000000100000" w:firstRow="0" w:lastRow="0" w:firstColumn="0" w:lastColumn="0" w:oddVBand="0" w:evenVBand="0" w:oddHBand="1" w:evenHBand="0" w:firstRowFirstColumn="0" w:firstRowLastColumn="0" w:lastRowFirstColumn="0" w:lastRowLastColumn="0"/>
            </w:pPr>
            <w:r>
              <w:t>12/09/2023</w:t>
            </w:r>
          </w:p>
        </w:tc>
        <w:tc>
          <w:tcPr>
            <w:tcW w:w="3510" w:type="dxa"/>
          </w:tcPr>
          <w:p w14:paraId="1CF000AE" w14:textId="77777777" w:rsidR="00381847" w:rsidRDefault="00975BB2">
            <w:pPr>
              <w:cnfStyle w:val="000000100000" w:firstRow="0" w:lastRow="0" w:firstColumn="0" w:lastColumn="0" w:oddVBand="0" w:evenVBand="0" w:oddHBand="1" w:evenHBand="0" w:firstRowFirstColumn="0" w:firstRowLastColumn="0" w:lastRowFirstColumn="0" w:lastRowLastColumn="0"/>
            </w:pPr>
            <w:r>
              <w:t>Revised Standards</w:t>
            </w:r>
          </w:p>
          <w:p w14:paraId="67A56CAA" w14:textId="77777777" w:rsidR="00975BB2" w:rsidRDefault="00975BB2">
            <w:pPr>
              <w:cnfStyle w:val="000000100000" w:firstRow="0" w:lastRow="0" w:firstColumn="0" w:lastColumn="0" w:oddVBand="0" w:evenVBand="0" w:oddHBand="1" w:evenHBand="0" w:firstRowFirstColumn="0" w:firstRowLastColumn="0" w:lastRowFirstColumn="0" w:lastRowLastColumn="0"/>
            </w:pPr>
            <w:r>
              <w:t xml:space="preserve">Risk Assessment </w:t>
            </w:r>
          </w:p>
          <w:p w14:paraId="40D22603" w14:textId="77777777" w:rsidR="00975BB2" w:rsidRDefault="00470F71">
            <w:pPr>
              <w:cnfStyle w:val="000000100000" w:firstRow="0" w:lastRow="0" w:firstColumn="0" w:lastColumn="0" w:oddVBand="0" w:evenVBand="0" w:oddHBand="1" w:evenHBand="0" w:firstRowFirstColumn="0" w:firstRowLastColumn="0" w:lastRowFirstColumn="0" w:lastRowLastColumn="0"/>
            </w:pPr>
            <w:r>
              <w:t xml:space="preserve">Automation Detection </w:t>
            </w:r>
          </w:p>
          <w:p w14:paraId="1DAC350A" w14:textId="77777777" w:rsidR="00470F71" w:rsidRDefault="00470F71">
            <w:pPr>
              <w:cnfStyle w:val="000000100000" w:firstRow="0" w:lastRow="0" w:firstColumn="0" w:lastColumn="0" w:oddVBand="0" w:evenVBand="0" w:oddHBand="1" w:evenHBand="0" w:firstRowFirstColumn="0" w:firstRowLastColumn="0" w:lastRowFirstColumn="0" w:lastRowLastColumn="0"/>
            </w:pPr>
            <w:r>
              <w:t xml:space="preserve">Automation Reasoning </w:t>
            </w:r>
          </w:p>
          <w:p w14:paraId="214DDE9C" w14:textId="77777777" w:rsidR="00470F71" w:rsidRDefault="00470F71">
            <w:pPr>
              <w:cnfStyle w:val="000000100000" w:firstRow="0" w:lastRow="0" w:firstColumn="0" w:lastColumn="0" w:oddVBand="0" w:evenVBand="0" w:oddHBand="1" w:evenHBand="0" w:firstRowFirstColumn="0" w:firstRowLastColumn="0" w:lastRowFirstColumn="0" w:lastRowLastColumn="0"/>
            </w:pPr>
            <w:r>
              <w:t xml:space="preserve">Summary </w:t>
            </w:r>
            <w:r w:rsidR="000B719D">
              <w:t xml:space="preserve">of Risk Assessment </w:t>
            </w:r>
          </w:p>
          <w:p w14:paraId="138D7C42" w14:textId="6017EE4C" w:rsidR="000B719D" w:rsidRDefault="000B719D">
            <w:pPr>
              <w:cnfStyle w:val="000000100000" w:firstRow="0" w:lastRow="0" w:firstColumn="0" w:lastColumn="0" w:oddVBand="0" w:evenVBand="0" w:oddHBand="1" w:evenHBand="0" w:firstRowFirstColumn="0" w:firstRowLastColumn="0" w:lastRowFirstColumn="0" w:lastRowLastColumn="0"/>
            </w:pPr>
            <w:r>
              <w:t xml:space="preserve">Encryption Policies </w:t>
            </w:r>
          </w:p>
        </w:tc>
        <w:tc>
          <w:tcPr>
            <w:tcW w:w="1923" w:type="dxa"/>
          </w:tcPr>
          <w:p w14:paraId="35E4A720" w14:textId="2782A136" w:rsidR="00381847" w:rsidRDefault="000B719D">
            <w:pPr>
              <w:cnfStyle w:val="000000100000" w:firstRow="0" w:lastRow="0" w:firstColumn="0" w:lastColumn="0" w:oddVBand="0" w:evenVBand="0" w:oddHBand="1" w:evenHBand="0" w:firstRowFirstColumn="0" w:firstRowLastColumn="0" w:lastRowFirstColumn="0" w:lastRowLastColumn="0"/>
            </w:pPr>
            <w:r>
              <w:t>Carmen Kingery</w:t>
            </w:r>
          </w:p>
        </w:tc>
        <w:tc>
          <w:tcPr>
            <w:tcW w:w="2077" w:type="dxa"/>
          </w:tcPr>
          <w:p w14:paraId="1FEC447A" w14:textId="596F6A5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E4BC3" w14:textId="77777777" w:rsidR="00DE7B6A" w:rsidRDefault="00DE7B6A">
      <w:r>
        <w:separator/>
      </w:r>
    </w:p>
  </w:endnote>
  <w:endnote w:type="continuationSeparator" w:id="0">
    <w:p w14:paraId="7259B35C" w14:textId="77777777" w:rsidR="00DE7B6A" w:rsidRDefault="00DE7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0BA52" w14:textId="77777777" w:rsidR="00DE7B6A" w:rsidRDefault="00DE7B6A">
      <w:r>
        <w:separator/>
      </w:r>
    </w:p>
  </w:footnote>
  <w:footnote w:type="continuationSeparator" w:id="0">
    <w:p w14:paraId="535F8CE1" w14:textId="77777777" w:rsidR="00DE7B6A" w:rsidRDefault="00DE7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D372178"/>
    <w:multiLevelType w:val="multilevel"/>
    <w:tmpl w:val="4388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9427786">
    <w:abstractNumId w:val="15"/>
  </w:num>
  <w:num w:numId="2" w16cid:durableId="1183545459">
    <w:abstractNumId w:val="12"/>
  </w:num>
  <w:num w:numId="3" w16cid:durableId="89013126">
    <w:abstractNumId w:val="16"/>
  </w:num>
  <w:num w:numId="4" w16cid:durableId="1900626118">
    <w:abstractNumId w:val="11"/>
  </w:num>
  <w:num w:numId="5" w16cid:durableId="835338297">
    <w:abstractNumId w:val="10"/>
  </w:num>
  <w:num w:numId="6" w16cid:durableId="1968076156">
    <w:abstractNumId w:val="14"/>
  </w:num>
  <w:num w:numId="7" w16cid:durableId="144787529">
    <w:abstractNumId w:val="13"/>
  </w:num>
  <w:num w:numId="8" w16cid:durableId="1265261233">
    <w:abstractNumId w:val="9"/>
  </w:num>
  <w:num w:numId="9" w16cid:durableId="1920408434">
    <w:abstractNumId w:val="7"/>
  </w:num>
  <w:num w:numId="10" w16cid:durableId="1068960289">
    <w:abstractNumId w:val="6"/>
  </w:num>
  <w:num w:numId="11" w16cid:durableId="143737896">
    <w:abstractNumId w:val="5"/>
  </w:num>
  <w:num w:numId="12" w16cid:durableId="894242441">
    <w:abstractNumId w:val="4"/>
  </w:num>
  <w:num w:numId="13" w16cid:durableId="473379776">
    <w:abstractNumId w:val="8"/>
  </w:num>
  <w:num w:numId="14" w16cid:durableId="1775512004">
    <w:abstractNumId w:val="3"/>
  </w:num>
  <w:num w:numId="15" w16cid:durableId="494803838">
    <w:abstractNumId w:val="2"/>
  </w:num>
  <w:num w:numId="16" w16cid:durableId="1011447983">
    <w:abstractNumId w:val="1"/>
  </w:num>
  <w:num w:numId="17" w16cid:durableId="104231104">
    <w:abstractNumId w:val="0"/>
  </w:num>
  <w:num w:numId="18" w16cid:durableId="13598928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538"/>
    <w:rsid w:val="00001F14"/>
    <w:rsid w:val="000040DA"/>
    <w:rsid w:val="00004F8D"/>
    <w:rsid w:val="0000621D"/>
    <w:rsid w:val="00006FC7"/>
    <w:rsid w:val="000155DD"/>
    <w:rsid w:val="00020D7F"/>
    <w:rsid w:val="00023730"/>
    <w:rsid w:val="00025554"/>
    <w:rsid w:val="00033A55"/>
    <w:rsid w:val="00043F9A"/>
    <w:rsid w:val="0005708A"/>
    <w:rsid w:val="00060180"/>
    <w:rsid w:val="00062036"/>
    <w:rsid w:val="000623FE"/>
    <w:rsid w:val="00071B9B"/>
    <w:rsid w:val="0007767E"/>
    <w:rsid w:val="00080771"/>
    <w:rsid w:val="0008274A"/>
    <w:rsid w:val="00085B80"/>
    <w:rsid w:val="0009171F"/>
    <w:rsid w:val="000941D1"/>
    <w:rsid w:val="00095EF7"/>
    <w:rsid w:val="000A0970"/>
    <w:rsid w:val="000A164A"/>
    <w:rsid w:val="000A2187"/>
    <w:rsid w:val="000A54FE"/>
    <w:rsid w:val="000B719D"/>
    <w:rsid w:val="000C1A03"/>
    <w:rsid w:val="000C27F1"/>
    <w:rsid w:val="000C2931"/>
    <w:rsid w:val="000C3348"/>
    <w:rsid w:val="000C6934"/>
    <w:rsid w:val="000D0A4F"/>
    <w:rsid w:val="000D4EF0"/>
    <w:rsid w:val="000E3568"/>
    <w:rsid w:val="000E6B0F"/>
    <w:rsid w:val="000E723D"/>
    <w:rsid w:val="000E7272"/>
    <w:rsid w:val="000F3D75"/>
    <w:rsid w:val="000F5DF8"/>
    <w:rsid w:val="001006B8"/>
    <w:rsid w:val="00106428"/>
    <w:rsid w:val="00107FD3"/>
    <w:rsid w:val="001132C3"/>
    <w:rsid w:val="00125594"/>
    <w:rsid w:val="00130934"/>
    <w:rsid w:val="00131706"/>
    <w:rsid w:val="001352A0"/>
    <w:rsid w:val="00143B5B"/>
    <w:rsid w:val="001454D0"/>
    <w:rsid w:val="00150B71"/>
    <w:rsid w:val="00152FB1"/>
    <w:rsid w:val="00160403"/>
    <w:rsid w:val="00160ACB"/>
    <w:rsid w:val="001646BD"/>
    <w:rsid w:val="00164715"/>
    <w:rsid w:val="00164B43"/>
    <w:rsid w:val="0016783E"/>
    <w:rsid w:val="00167B4E"/>
    <w:rsid w:val="00171556"/>
    <w:rsid w:val="001843CD"/>
    <w:rsid w:val="00184C98"/>
    <w:rsid w:val="00192176"/>
    <w:rsid w:val="001A61E2"/>
    <w:rsid w:val="001B4210"/>
    <w:rsid w:val="001B577C"/>
    <w:rsid w:val="001B6F14"/>
    <w:rsid w:val="001C58EE"/>
    <w:rsid w:val="001D4766"/>
    <w:rsid w:val="001D53BA"/>
    <w:rsid w:val="001D5A24"/>
    <w:rsid w:val="001D7FFA"/>
    <w:rsid w:val="001E187C"/>
    <w:rsid w:val="00207483"/>
    <w:rsid w:val="002076C5"/>
    <w:rsid w:val="002132DA"/>
    <w:rsid w:val="00220718"/>
    <w:rsid w:val="0022082B"/>
    <w:rsid w:val="002350D6"/>
    <w:rsid w:val="00236C65"/>
    <w:rsid w:val="00240FD3"/>
    <w:rsid w:val="002474B4"/>
    <w:rsid w:val="00251C80"/>
    <w:rsid w:val="00261113"/>
    <w:rsid w:val="00264238"/>
    <w:rsid w:val="00264D09"/>
    <w:rsid w:val="00266FF9"/>
    <w:rsid w:val="00270ADD"/>
    <w:rsid w:val="0027270A"/>
    <w:rsid w:val="00272FC3"/>
    <w:rsid w:val="00281F11"/>
    <w:rsid w:val="002838E8"/>
    <w:rsid w:val="00285E39"/>
    <w:rsid w:val="002867F3"/>
    <w:rsid w:val="00294009"/>
    <w:rsid w:val="00294A59"/>
    <w:rsid w:val="00295EC4"/>
    <w:rsid w:val="002A4767"/>
    <w:rsid w:val="002A6EDC"/>
    <w:rsid w:val="002B23D7"/>
    <w:rsid w:val="002B6A0C"/>
    <w:rsid w:val="002B7BB1"/>
    <w:rsid w:val="002C1E7D"/>
    <w:rsid w:val="002C5680"/>
    <w:rsid w:val="002C5CB0"/>
    <w:rsid w:val="002D3DE4"/>
    <w:rsid w:val="002E0A58"/>
    <w:rsid w:val="002E0BF4"/>
    <w:rsid w:val="002E46C8"/>
    <w:rsid w:val="002F34FE"/>
    <w:rsid w:val="00300F18"/>
    <w:rsid w:val="003017A4"/>
    <w:rsid w:val="0030753D"/>
    <w:rsid w:val="00310ACC"/>
    <w:rsid w:val="00314379"/>
    <w:rsid w:val="00321F43"/>
    <w:rsid w:val="00332392"/>
    <w:rsid w:val="0034143D"/>
    <w:rsid w:val="00353E1A"/>
    <w:rsid w:val="0035707A"/>
    <w:rsid w:val="0036368B"/>
    <w:rsid w:val="00365C43"/>
    <w:rsid w:val="00371266"/>
    <w:rsid w:val="003728CE"/>
    <w:rsid w:val="00376704"/>
    <w:rsid w:val="00380DDC"/>
    <w:rsid w:val="00381847"/>
    <w:rsid w:val="00381F49"/>
    <w:rsid w:val="00385452"/>
    <w:rsid w:val="00385840"/>
    <w:rsid w:val="00393502"/>
    <w:rsid w:val="003A5F09"/>
    <w:rsid w:val="003A7894"/>
    <w:rsid w:val="003B0A5C"/>
    <w:rsid w:val="003B3927"/>
    <w:rsid w:val="003C1552"/>
    <w:rsid w:val="003C2366"/>
    <w:rsid w:val="003D1C76"/>
    <w:rsid w:val="003D3045"/>
    <w:rsid w:val="003D6BC3"/>
    <w:rsid w:val="003D6F4A"/>
    <w:rsid w:val="003D7E4E"/>
    <w:rsid w:val="003E02F8"/>
    <w:rsid w:val="003E1D88"/>
    <w:rsid w:val="003E7BE0"/>
    <w:rsid w:val="003E7EFE"/>
    <w:rsid w:val="003F3CFC"/>
    <w:rsid w:val="003F712B"/>
    <w:rsid w:val="003F7AD5"/>
    <w:rsid w:val="004002BB"/>
    <w:rsid w:val="004015B3"/>
    <w:rsid w:val="004020B6"/>
    <w:rsid w:val="00404431"/>
    <w:rsid w:val="00405F54"/>
    <w:rsid w:val="004158B2"/>
    <w:rsid w:val="00415959"/>
    <w:rsid w:val="00416CBF"/>
    <w:rsid w:val="00420C0C"/>
    <w:rsid w:val="00420FF9"/>
    <w:rsid w:val="00432E65"/>
    <w:rsid w:val="00436D45"/>
    <w:rsid w:val="00441818"/>
    <w:rsid w:val="004534DB"/>
    <w:rsid w:val="00455B2A"/>
    <w:rsid w:val="004564A3"/>
    <w:rsid w:val="00462A83"/>
    <w:rsid w:val="00466AB9"/>
    <w:rsid w:val="0046716A"/>
    <w:rsid w:val="00470F71"/>
    <w:rsid w:val="004712F4"/>
    <w:rsid w:val="004715D2"/>
    <w:rsid w:val="004804F5"/>
    <w:rsid w:val="004807A5"/>
    <w:rsid w:val="00483E12"/>
    <w:rsid w:val="00497BC3"/>
    <w:rsid w:val="004B0AFE"/>
    <w:rsid w:val="004B2953"/>
    <w:rsid w:val="004B377A"/>
    <w:rsid w:val="004B3DB0"/>
    <w:rsid w:val="004C3068"/>
    <w:rsid w:val="004C33EB"/>
    <w:rsid w:val="004C57E5"/>
    <w:rsid w:val="004C6135"/>
    <w:rsid w:val="004D4083"/>
    <w:rsid w:val="004D58E9"/>
    <w:rsid w:val="004D66C4"/>
    <w:rsid w:val="004E12CE"/>
    <w:rsid w:val="004E4574"/>
    <w:rsid w:val="004E561F"/>
    <w:rsid w:val="004E6D97"/>
    <w:rsid w:val="004E7F58"/>
    <w:rsid w:val="004F594C"/>
    <w:rsid w:val="004F7442"/>
    <w:rsid w:val="00503C25"/>
    <w:rsid w:val="00506A6A"/>
    <w:rsid w:val="005105C2"/>
    <w:rsid w:val="0051783C"/>
    <w:rsid w:val="0052480E"/>
    <w:rsid w:val="005353AE"/>
    <w:rsid w:val="00540356"/>
    <w:rsid w:val="00541392"/>
    <w:rsid w:val="005436F7"/>
    <w:rsid w:val="00547957"/>
    <w:rsid w:val="00556DDA"/>
    <w:rsid w:val="00570CC9"/>
    <w:rsid w:val="00575672"/>
    <w:rsid w:val="00586217"/>
    <w:rsid w:val="00593808"/>
    <w:rsid w:val="00595043"/>
    <w:rsid w:val="0059536C"/>
    <w:rsid w:val="00596F2E"/>
    <w:rsid w:val="005A0558"/>
    <w:rsid w:val="005A2DDE"/>
    <w:rsid w:val="005A3503"/>
    <w:rsid w:val="005A35B3"/>
    <w:rsid w:val="005A36B7"/>
    <w:rsid w:val="005A5F03"/>
    <w:rsid w:val="005B1234"/>
    <w:rsid w:val="005B1E8B"/>
    <w:rsid w:val="005B7417"/>
    <w:rsid w:val="005C0619"/>
    <w:rsid w:val="005C0C1A"/>
    <w:rsid w:val="005C4209"/>
    <w:rsid w:val="005C4FDD"/>
    <w:rsid w:val="005D6F50"/>
    <w:rsid w:val="005E5B69"/>
    <w:rsid w:val="00604A67"/>
    <w:rsid w:val="0060660F"/>
    <w:rsid w:val="00610A95"/>
    <w:rsid w:val="0061466C"/>
    <w:rsid w:val="006158D0"/>
    <w:rsid w:val="006206CE"/>
    <w:rsid w:val="00622E7D"/>
    <w:rsid w:val="00624C0E"/>
    <w:rsid w:val="006313B1"/>
    <w:rsid w:val="00634F58"/>
    <w:rsid w:val="006373CE"/>
    <w:rsid w:val="00640F62"/>
    <w:rsid w:val="0064181D"/>
    <w:rsid w:val="00642175"/>
    <w:rsid w:val="006429D6"/>
    <w:rsid w:val="0064451A"/>
    <w:rsid w:val="0065671D"/>
    <w:rsid w:val="00657AA8"/>
    <w:rsid w:val="00657EFD"/>
    <w:rsid w:val="006606CC"/>
    <w:rsid w:val="00670E96"/>
    <w:rsid w:val="00674070"/>
    <w:rsid w:val="00677624"/>
    <w:rsid w:val="00693F2B"/>
    <w:rsid w:val="006A194D"/>
    <w:rsid w:val="006A5C0D"/>
    <w:rsid w:val="006B5472"/>
    <w:rsid w:val="006B61F4"/>
    <w:rsid w:val="006D38A7"/>
    <w:rsid w:val="006F10D1"/>
    <w:rsid w:val="006F2D68"/>
    <w:rsid w:val="006F36C1"/>
    <w:rsid w:val="006F7011"/>
    <w:rsid w:val="007157CA"/>
    <w:rsid w:val="00736AF8"/>
    <w:rsid w:val="007412EC"/>
    <w:rsid w:val="007443B2"/>
    <w:rsid w:val="00744F94"/>
    <w:rsid w:val="00750FD1"/>
    <w:rsid w:val="00754A21"/>
    <w:rsid w:val="0075541C"/>
    <w:rsid w:val="007750BD"/>
    <w:rsid w:val="00793179"/>
    <w:rsid w:val="00793BF3"/>
    <w:rsid w:val="007A419C"/>
    <w:rsid w:val="007B2623"/>
    <w:rsid w:val="007B75EF"/>
    <w:rsid w:val="007B7EA3"/>
    <w:rsid w:val="007C3AD8"/>
    <w:rsid w:val="007D4345"/>
    <w:rsid w:val="007E1A62"/>
    <w:rsid w:val="007E694B"/>
    <w:rsid w:val="007F25C2"/>
    <w:rsid w:val="007F2FCA"/>
    <w:rsid w:val="007F34DD"/>
    <w:rsid w:val="007F40AA"/>
    <w:rsid w:val="007F61A7"/>
    <w:rsid w:val="00800ACC"/>
    <w:rsid w:val="00801F6C"/>
    <w:rsid w:val="00806885"/>
    <w:rsid w:val="00807221"/>
    <w:rsid w:val="008102D0"/>
    <w:rsid w:val="008111D2"/>
    <w:rsid w:val="00815D6D"/>
    <w:rsid w:val="00820246"/>
    <w:rsid w:val="00823477"/>
    <w:rsid w:val="00840208"/>
    <w:rsid w:val="0084174B"/>
    <w:rsid w:val="00847C33"/>
    <w:rsid w:val="00867CFD"/>
    <w:rsid w:val="00870FC5"/>
    <w:rsid w:val="0087285B"/>
    <w:rsid w:val="0087539D"/>
    <w:rsid w:val="0087576F"/>
    <w:rsid w:val="00882CB0"/>
    <w:rsid w:val="008866B6"/>
    <w:rsid w:val="00887890"/>
    <w:rsid w:val="00895AA1"/>
    <w:rsid w:val="008A0F22"/>
    <w:rsid w:val="008B170C"/>
    <w:rsid w:val="008C1887"/>
    <w:rsid w:val="008C3FC6"/>
    <w:rsid w:val="008C572E"/>
    <w:rsid w:val="008D1605"/>
    <w:rsid w:val="008D3818"/>
    <w:rsid w:val="008D5A8D"/>
    <w:rsid w:val="008E038E"/>
    <w:rsid w:val="008E30AD"/>
    <w:rsid w:val="008F54A6"/>
    <w:rsid w:val="00902309"/>
    <w:rsid w:val="00902628"/>
    <w:rsid w:val="00911CF6"/>
    <w:rsid w:val="00917D58"/>
    <w:rsid w:val="00924A84"/>
    <w:rsid w:val="00931489"/>
    <w:rsid w:val="00932A2A"/>
    <w:rsid w:val="0093696F"/>
    <w:rsid w:val="009410F1"/>
    <w:rsid w:val="0094167B"/>
    <w:rsid w:val="00941E06"/>
    <w:rsid w:val="009435EB"/>
    <w:rsid w:val="00943A8C"/>
    <w:rsid w:val="009446AA"/>
    <w:rsid w:val="00944881"/>
    <w:rsid w:val="009450DA"/>
    <w:rsid w:val="00945627"/>
    <w:rsid w:val="00947778"/>
    <w:rsid w:val="00947984"/>
    <w:rsid w:val="0095183E"/>
    <w:rsid w:val="00951A63"/>
    <w:rsid w:val="0095261D"/>
    <w:rsid w:val="0096237B"/>
    <w:rsid w:val="00964439"/>
    <w:rsid w:val="0097247A"/>
    <w:rsid w:val="00973B67"/>
    <w:rsid w:val="009754EC"/>
    <w:rsid w:val="00975BB2"/>
    <w:rsid w:val="00975E9D"/>
    <w:rsid w:val="009870CE"/>
    <w:rsid w:val="00993BC0"/>
    <w:rsid w:val="009A1995"/>
    <w:rsid w:val="009A33C3"/>
    <w:rsid w:val="009B710E"/>
    <w:rsid w:val="009D666F"/>
    <w:rsid w:val="009E46C5"/>
    <w:rsid w:val="009F1776"/>
    <w:rsid w:val="009F1B64"/>
    <w:rsid w:val="009F5E20"/>
    <w:rsid w:val="009F66C3"/>
    <w:rsid w:val="009F7011"/>
    <w:rsid w:val="00A04C03"/>
    <w:rsid w:val="00A04F5E"/>
    <w:rsid w:val="00A057D3"/>
    <w:rsid w:val="00A10DE5"/>
    <w:rsid w:val="00A15672"/>
    <w:rsid w:val="00A25790"/>
    <w:rsid w:val="00A330BB"/>
    <w:rsid w:val="00A338DB"/>
    <w:rsid w:val="00A35C01"/>
    <w:rsid w:val="00A37ABD"/>
    <w:rsid w:val="00A41EBF"/>
    <w:rsid w:val="00A4216A"/>
    <w:rsid w:val="00A43ABC"/>
    <w:rsid w:val="00A527AB"/>
    <w:rsid w:val="00A64600"/>
    <w:rsid w:val="00A7139C"/>
    <w:rsid w:val="00A84B85"/>
    <w:rsid w:val="00A91A0F"/>
    <w:rsid w:val="00AA6212"/>
    <w:rsid w:val="00AA73A8"/>
    <w:rsid w:val="00AA7884"/>
    <w:rsid w:val="00AB79A9"/>
    <w:rsid w:val="00AC56BB"/>
    <w:rsid w:val="00AD5C5C"/>
    <w:rsid w:val="00AE61B1"/>
    <w:rsid w:val="00AE6763"/>
    <w:rsid w:val="00AF0847"/>
    <w:rsid w:val="00AF4416"/>
    <w:rsid w:val="00AF5559"/>
    <w:rsid w:val="00B1204E"/>
    <w:rsid w:val="00B121CE"/>
    <w:rsid w:val="00B1658E"/>
    <w:rsid w:val="00B16E6A"/>
    <w:rsid w:val="00B17CF9"/>
    <w:rsid w:val="00B205DC"/>
    <w:rsid w:val="00B21AEC"/>
    <w:rsid w:val="00B21D4B"/>
    <w:rsid w:val="00B26950"/>
    <w:rsid w:val="00B27C74"/>
    <w:rsid w:val="00B37584"/>
    <w:rsid w:val="00B41A4C"/>
    <w:rsid w:val="00B43984"/>
    <w:rsid w:val="00B4478C"/>
    <w:rsid w:val="00B466F2"/>
    <w:rsid w:val="00B475A1"/>
    <w:rsid w:val="00B523EF"/>
    <w:rsid w:val="00B52E90"/>
    <w:rsid w:val="00B534C1"/>
    <w:rsid w:val="00B6002F"/>
    <w:rsid w:val="00B736DD"/>
    <w:rsid w:val="00B83022"/>
    <w:rsid w:val="00B83D35"/>
    <w:rsid w:val="00B83EDF"/>
    <w:rsid w:val="00B92A44"/>
    <w:rsid w:val="00B9366B"/>
    <w:rsid w:val="00B9469C"/>
    <w:rsid w:val="00B95842"/>
    <w:rsid w:val="00BA0903"/>
    <w:rsid w:val="00BA3BDA"/>
    <w:rsid w:val="00BB1122"/>
    <w:rsid w:val="00BB5264"/>
    <w:rsid w:val="00BC0904"/>
    <w:rsid w:val="00BC1101"/>
    <w:rsid w:val="00BC2B54"/>
    <w:rsid w:val="00BC6EC0"/>
    <w:rsid w:val="00BC7138"/>
    <w:rsid w:val="00BC7187"/>
    <w:rsid w:val="00BE0318"/>
    <w:rsid w:val="00BE19E8"/>
    <w:rsid w:val="00BE4E41"/>
    <w:rsid w:val="00BF052C"/>
    <w:rsid w:val="00C0525C"/>
    <w:rsid w:val="00C120D2"/>
    <w:rsid w:val="00C12AC2"/>
    <w:rsid w:val="00C13632"/>
    <w:rsid w:val="00C1647A"/>
    <w:rsid w:val="00C16F66"/>
    <w:rsid w:val="00C2413F"/>
    <w:rsid w:val="00C47021"/>
    <w:rsid w:val="00C50E8D"/>
    <w:rsid w:val="00C5239B"/>
    <w:rsid w:val="00C551D0"/>
    <w:rsid w:val="00C55E2A"/>
    <w:rsid w:val="00C62B51"/>
    <w:rsid w:val="00C73007"/>
    <w:rsid w:val="00C769B8"/>
    <w:rsid w:val="00C805C8"/>
    <w:rsid w:val="00C8569F"/>
    <w:rsid w:val="00C86027"/>
    <w:rsid w:val="00C93A0D"/>
    <w:rsid w:val="00C94097"/>
    <w:rsid w:val="00CA0B70"/>
    <w:rsid w:val="00CA7E59"/>
    <w:rsid w:val="00CB20F4"/>
    <w:rsid w:val="00CB2327"/>
    <w:rsid w:val="00CB3E77"/>
    <w:rsid w:val="00CC3F99"/>
    <w:rsid w:val="00CD1C95"/>
    <w:rsid w:val="00CE1E6A"/>
    <w:rsid w:val="00CE67AF"/>
    <w:rsid w:val="00CF1FFF"/>
    <w:rsid w:val="00D211BA"/>
    <w:rsid w:val="00D30268"/>
    <w:rsid w:val="00D35201"/>
    <w:rsid w:val="00D35417"/>
    <w:rsid w:val="00D354B3"/>
    <w:rsid w:val="00D37A1A"/>
    <w:rsid w:val="00D419B5"/>
    <w:rsid w:val="00D42469"/>
    <w:rsid w:val="00D448BC"/>
    <w:rsid w:val="00D45B69"/>
    <w:rsid w:val="00D51AAE"/>
    <w:rsid w:val="00D53920"/>
    <w:rsid w:val="00D568A3"/>
    <w:rsid w:val="00D5766B"/>
    <w:rsid w:val="00D57C69"/>
    <w:rsid w:val="00D64357"/>
    <w:rsid w:val="00D6467D"/>
    <w:rsid w:val="00D67799"/>
    <w:rsid w:val="00D7185A"/>
    <w:rsid w:val="00D77DF7"/>
    <w:rsid w:val="00D835AF"/>
    <w:rsid w:val="00D84DEA"/>
    <w:rsid w:val="00D85ADE"/>
    <w:rsid w:val="00D86BF6"/>
    <w:rsid w:val="00D94AFE"/>
    <w:rsid w:val="00DC6F72"/>
    <w:rsid w:val="00DD2BC2"/>
    <w:rsid w:val="00DD2DB4"/>
    <w:rsid w:val="00DD4C64"/>
    <w:rsid w:val="00DD7BB9"/>
    <w:rsid w:val="00DE23F2"/>
    <w:rsid w:val="00DE3CE0"/>
    <w:rsid w:val="00DE5E4D"/>
    <w:rsid w:val="00DE7B6A"/>
    <w:rsid w:val="00DF5202"/>
    <w:rsid w:val="00DF7499"/>
    <w:rsid w:val="00E0023D"/>
    <w:rsid w:val="00E05DD5"/>
    <w:rsid w:val="00E123DD"/>
    <w:rsid w:val="00E170F5"/>
    <w:rsid w:val="00E17992"/>
    <w:rsid w:val="00E31CA4"/>
    <w:rsid w:val="00E34CDD"/>
    <w:rsid w:val="00E46642"/>
    <w:rsid w:val="00E54700"/>
    <w:rsid w:val="00E54E9E"/>
    <w:rsid w:val="00E564B9"/>
    <w:rsid w:val="00E63FDD"/>
    <w:rsid w:val="00E67E2D"/>
    <w:rsid w:val="00E73976"/>
    <w:rsid w:val="00E7402E"/>
    <w:rsid w:val="00E769D9"/>
    <w:rsid w:val="00E76E60"/>
    <w:rsid w:val="00E82F5D"/>
    <w:rsid w:val="00E8471E"/>
    <w:rsid w:val="00E87D43"/>
    <w:rsid w:val="00E910C0"/>
    <w:rsid w:val="00EA2328"/>
    <w:rsid w:val="00EA31F3"/>
    <w:rsid w:val="00EA510B"/>
    <w:rsid w:val="00EA7630"/>
    <w:rsid w:val="00EB17C9"/>
    <w:rsid w:val="00EB2E26"/>
    <w:rsid w:val="00EB474F"/>
    <w:rsid w:val="00EB73DB"/>
    <w:rsid w:val="00EB7979"/>
    <w:rsid w:val="00EC18A6"/>
    <w:rsid w:val="00EC744D"/>
    <w:rsid w:val="00ED1050"/>
    <w:rsid w:val="00ED2507"/>
    <w:rsid w:val="00ED5B37"/>
    <w:rsid w:val="00ED7E78"/>
    <w:rsid w:val="00EF3AA1"/>
    <w:rsid w:val="00EF7B45"/>
    <w:rsid w:val="00F02944"/>
    <w:rsid w:val="00F02C9E"/>
    <w:rsid w:val="00F04ECF"/>
    <w:rsid w:val="00F109FA"/>
    <w:rsid w:val="00F23515"/>
    <w:rsid w:val="00F24DCF"/>
    <w:rsid w:val="00F303AA"/>
    <w:rsid w:val="00F33DDC"/>
    <w:rsid w:val="00F41E5E"/>
    <w:rsid w:val="00F50D59"/>
    <w:rsid w:val="00F51FA8"/>
    <w:rsid w:val="00F553B5"/>
    <w:rsid w:val="00F641B6"/>
    <w:rsid w:val="00F662A0"/>
    <w:rsid w:val="00F72634"/>
    <w:rsid w:val="00F8744B"/>
    <w:rsid w:val="00F90162"/>
    <w:rsid w:val="00F91EE6"/>
    <w:rsid w:val="00F94B5E"/>
    <w:rsid w:val="00FB3351"/>
    <w:rsid w:val="00FC0A0C"/>
    <w:rsid w:val="00FD3087"/>
    <w:rsid w:val="00FE14DE"/>
    <w:rsid w:val="00FE37AB"/>
    <w:rsid w:val="00FE4B49"/>
    <w:rsid w:val="00FF3874"/>
    <w:rsid w:val="00FF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291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3291BF77-EBFE-4B20-BC7D-3466C567A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7108</TotalTime>
  <Pages>31</Pages>
  <Words>6252</Words>
  <Characters>35641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Carmen Kingery</cp:lastModifiedBy>
  <cp:revision>541</cp:revision>
  <dcterms:created xsi:type="dcterms:W3CDTF">2020-11-20T18:42:00Z</dcterms:created>
  <dcterms:modified xsi:type="dcterms:W3CDTF">2023-12-10T00:21:00Z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