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6295"/>
        <w:gridCol w:w="6840"/>
      </w:tblGrid>
      <w:tr w:rsidR="00C35551" w:rsidRPr="00C35551" w:rsidTr="00252E36">
        <w:tc>
          <w:tcPr>
            <w:tcW w:w="6295" w:type="dxa"/>
          </w:tcPr>
          <w:p w:rsidR="00C35551" w:rsidRPr="00C35551" w:rsidRDefault="00675741" w:rsidP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DESCRIPTION</w:t>
            </w:r>
          </w:p>
        </w:tc>
        <w:tc>
          <w:tcPr>
            <w:tcW w:w="6840" w:type="dxa"/>
          </w:tcPr>
          <w:p w:rsidR="00C35551" w:rsidRPr="00C35551" w:rsidRDefault="00C35551" w:rsidP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R</w:t>
            </w:r>
            <w:r w:rsidR="00675741">
              <w:rPr>
                <w:rFonts w:ascii="Verdana" w:hAnsi="Verdana"/>
                <w:sz w:val="44"/>
                <w:szCs w:val="44"/>
              </w:rPr>
              <w:t>ATING:  0 worst</w:t>
            </w:r>
            <w:r>
              <w:rPr>
                <w:rFonts w:ascii="Verdana" w:hAnsi="Verdana"/>
                <w:sz w:val="44"/>
                <w:szCs w:val="44"/>
              </w:rPr>
              <w:t>, 10 Best</w:t>
            </w:r>
          </w:p>
        </w:tc>
      </w:tr>
      <w:tr w:rsidR="00C35551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46A63" w:rsidTr="00252E36">
        <w:tc>
          <w:tcPr>
            <w:tcW w:w="6295" w:type="dxa"/>
          </w:tcPr>
          <w:p w:rsidR="00C35551" w:rsidRPr="00C46A63" w:rsidRDefault="00C3555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Affordance</w:t>
            </w:r>
          </w:p>
        </w:tc>
        <w:tc>
          <w:tcPr>
            <w:tcW w:w="6840" w:type="dxa"/>
          </w:tcPr>
          <w:p w:rsidR="00C35551" w:rsidRPr="00C46A63" w:rsidRDefault="00C3555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C35551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>Files are small enough to load fast. Minimal “lag” time.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46A63" w:rsidTr="00252E36">
        <w:tc>
          <w:tcPr>
            <w:tcW w:w="6295" w:type="dxa"/>
          </w:tcPr>
          <w:p w:rsidR="00C35551" w:rsidRPr="00C46A63" w:rsidRDefault="0067574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Creative</w:t>
            </w:r>
          </w:p>
        </w:tc>
        <w:tc>
          <w:tcPr>
            <w:tcW w:w="6840" w:type="dxa"/>
          </w:tcPr>
          <w:p w:rsidR="00C35551" w:rsidRPr="00C46A63" w:rsidRDefault="00C3555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C35551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46A63" w:rsidRDefault="00675741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>Authors have an interesting story, professional graphics and sounds.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46A63" w:rsidTr="00252E36">
        <w:tc>
          <w:tcPr>
            <w:tcW w:w="6295" w:type="dxa"/>
          </w:tcPr>
          <w:p w:rsidR="00C35551" w:rsidRPr="00C46A63" w:rsidRDefault="0067574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Unique</w:t>
            </w:r>
          </w:p>
        </w:tc>
        <w:tc>
          <w:tcPr>
            <w:tcW w:w="6840" w:type="dxa"/>
          </w:tcPr>
          <w:p w:rsidR="00C35551" w:rsidRPr="00C46A63" w:rsidRDefault="00C3555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C35551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46A63" w:rsidRDefault="00675741" w:rsidP="00675741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>Game has not</w:t>
            </w:r>
            <w:r w:rsidR="00C46A63">
              <w:rPr>
                <w:rFonts w:ascii="Verdana" w:hAnsi="Verdana"/>
                <w:sz w:val="20"/>
                <w:szCs w:val="20"/>
              </w:rPr>
              <w:t xml:space="preserve"> been cloned from other sources – on-line tutorials, </w:t>
            </w:r>
            <w:r w:rsidR="009534C0">
              <w:rPr>
                <w:rFonts w:ascii="Verdana" w:hAnsi="Verdana"/>
                <w:sz w:val="20"/>
                <w:szCs w:val="20"/>
              </w:rPr>
              <w:t xml:space="preserve">video tutorials, other contests, </w:t>
            </w:r>
            <w:r w:rsidR="00C46A63">
              <w:rPr>
                <w:rFonts w:ascii="Verdana" w:hAnsi="Verdana"/>
                <w:sz w:val="20"/>
                <w:szCs w:val="20"/>
              </w:rPr>
              <w:t xml:space="preserve">open-source etc. </w:t>
            </w:r>
            <w:r w:rsidR="00227B0F" w:rsidRPr="00C46A6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46A63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46A63" w:rsidRPr="00C46A63" w:rsidTr="006D0534">
        <w:tc>
          <w:tcPr>
            <w:tcW w:w="6295" w:type="dxa"/>
          </w:tcPr>
          <w:p w:rsidR="00C46A63" w:rsidRPr="00C46A63" w:rsidRDefault="00C46A63" w:rsidP="006D0534">
            <w:pPr>
              <w:rPr>
                <w:rFonts w:ascii="Verdana" w:hAnsi="Verdana"/>
                <w:sz w:val="42"/>
                <w:szCs w:val="42"/>
              </w:rPr>
            </w:pPr>
            <w:r>
              <w:rPr>
                <w:rFonts w:ascii="Verdana" w:hAnsi="Verdana"/>
                <w:sz w:val="42"/>
                <w:szCs w:val="42"/>
              </w:rPr>
              <w:t xml:space="preserve">Originality </w:t>
            </w:r>
          </w:p>
        </w:tc>
        <w:tc>
          <w:tcPr>
            <w:tcW w:w="6840" w:type="dxa"/>
          </w:tcPr>
          <w:p w:rsidR="00C46A63" w:rsidRPr="00C46A63" w:rsidRDefault="00C46A63" w:rsidP="006D0534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C46A63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46A63" w:rsidRPr="00C46A63" w:rsidRDefault="008E7AC1" w:rsidP="009534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game contains</w:t>
            </w:r>
            <w:r w:rsidR="009534C0">
              <w:rPr>
                <w:rFonts w:ascii="Verdana" w:hAnsi="Verdana"/>
                <w:sz w:val="20"/>
                <w:szCs w:val="20"/>
              </w:rPr>
              <w:t xml:space="preserve"> original</w:t>
            </w:r>
            <w:r>
              <w:rPr>
                <w:rFonts w:ascii="Verdana" w:hAnsi="Verdana"/>
                <w:sz w:val="20"/>
                <w:szCs w:val="20"/>
              </w:rPr>
              <w:t xml:space="preserve"> sprites, music, and other resources</w:t>
            </w:r>
            <w:r w:rsidR="009534C0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created from scratch not downloaded. 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46A63" w:rsidRPr="00C46A63" w:rsidRDefault="00C46A63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46A63" w:rsidTr="00252E36">
        <w:tc>
          <w:tcPr>
            <w:tcW w:w="6295" w:type="dxa"/>
          </w:tcPr>
          <w:p w:rsidR="00C35551" w:rsidRPr="00C46A63" w:rsidRDefault="0067574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Game Play</w:t>
            </w:r>
          </w:p>
        </w:tc>
        <w:tc>
          <w:tcPr>
            <w:tcW w:w="6840" w:type="dxa"/>
          </w:tcPr>
          <w:p w:rsidR="00C35551" w:rsidRPr="00C46A63" w:rsidRDefault="00C3555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C35551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46A63" w:rsidRDefault="00675741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>Player becomes engaged in the game play where they need to replay the game to better their score/standings.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46A63" w:rsidTr="00252E36">
        <w:tc>
          <w:tcPr>
            <w:tcW w:w="6295" w:type="dxa"/>
          </w:tcPr>
          <w:p w:rsidR="00C35551" w:rsidRPr="00C46A63" w:rsidRDefault="000B18CF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Game Mechanics</w:t>
            </w:r>
          </w:p>
        </w:tc>
        <w:tc>
          <w:tcPr>
            <w:tcW w:w="6840" w:type="dxa"/>
          </w:tcPr>
          <w:p w:rsidR="00C35551" w:rsidRPr="00C46A63" w:rsidRDefault="00C35551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C35551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46A63" w:rsidRDefault="00C049EF" w:rsidP="00C049EF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 xml:space="preserve">Controls are </w:t>
            </w:r>
            <w:r w:rsidR="00CE4AAD" w:rsidRPr="00C46A63">
              <w:rPr>
                <w:rFonts w:ascii="Verdana" w:hAnsi="Verdana"/>
                <w:sz w:val="20"/>
                <w:szCs w:val="20"/>
              </w:rPr>
              <w:t>easy to use and intuitive</w:t>
            </w:r>
            <w:r w:rsidR="00FC5F3D" w:rsidRPr="00C46A63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46A63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46A63" w:rsidTr="00252E36">
        <w:tc>
          <w:tcPr>
            <w:tcW w:w="6295" w:type="dxa"/>
          </w:tcPr>
          <w:p w:rsidR="00C35551" w:rsidRPr="00C46A63" w:rsidRDefault="000B18CF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Programming</w:t>
            </w:r>
          </w:p>
        </w:tc>
        <w:tc>
          <w:tcPr>
            <w:tcW w:w="6840" w:type="dxa"/>
          </w:tcPr>
          <w:p w:rsidR="00C35551" w:rsidRPr="00C46A63" w:rsidRDefault="00CE4AAD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0B18CF" w:rsidRPr="00C46A63" w:rsidTr="00252E36">
        <w:tc>
          <w:tcPr>
            <w:tcW w:w="6295" w:type="dxa"/>
            <w:shd w:val="clear" w:color="auto" w:fill="D9D9D9" w:themeFill="background1" w:themeFillShade="D9"/>
          </w:tcPr>
          <w:p w:rsidR="000B18CF" w:rsidRPr="00C46A63" w:rsidRDefault="00660B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Coding</w:t>
            </w:r>
            <w:bookmarkStart w:id="0" w:name="_GoBack"/>
            <w:bookmarkEnd w:id="0"/>
            <w:r w:rsidR="00CE4AAD" w:rsidRPr="00C46A63">
              <w:rPr>
                <w:rFonts w:ascii="Verdana" w:hAnsi="Verdana"/>
                <w:sz w:val="20"/>
                <w:szCs w:val="20"/>
              </w:rPr>
              <w:t xml:space="preserve"> was used to author special features in the game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0B18CF" w:rsidRPr="00C46A63" w:rsidRDefault="000B18CF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0B18CF" w:rsidRPr="00C46A63" w:rsidTr="00252E36">
        <w:tc>
          <w:tcPr>
            <w:tcW w:w="6295" w:type="dxa"/>
          </w:tcPr>
          <w:p w:rsidR="000B18CF" w:rsidRPr="00C46A63" w:rsidRDefault="00542299" w:rsidP="00BC0631">
            <w:pPr>
              <w:rPr>
                <w:rFonts w:ascii="Verdana" w:hAnsi="Verdana"/>
                <w:sz w:val="42"/>
                <w:szCs w:val="42"/>
              </w:rPr>
            </w:pPr>
            <w:r>
              <w:rPr>
                <w:rFonts w:ascii="Verdana" w:hAnsi="Verdana"/>
                <w:sz w:val="42"/>
                <w:szCs w:val="42"/>
              </w:rPr>
              <w:t>Ninja</w:t>
            </w:r>
            <w:r w:rsidR="00227B0F" w:rsidRPr="00C46A63">
              <w:rPr>
                <w:rFonts w:ascii="Verdana" w:hAnsi="Verdana"/>
                <w:sz w:val="42"/>
                <w:szCs w:val="42"/>
              </w:rPr>
              <w:t xml:space="preserve"> </w:t>
            </w:r>
            <w:r w:rsidR="00BC0631" w:rsidRPr="00C46A63">
              <w:rPr>
                <w:rFonts w:ascii="Verdana" w:hAnsi="Verdana"/>
                <w:sz w:val="42"/>
                <w:szCs w:val="42"/>
              </w:rPr>
              <w:t xml:space="preserve">Theme </w:t>
            </w:r>
            <w:r w:rsidR="00227B0F" w:rsidRPr="00C46A63">
              <w:rPr>
                <w:rFonts w:ascii="Verdana" w:hAnsi="Verdana"/>
                <w:sz w:val="42"/>
                <w:szCs w:val="42"/>
              </w:rPr>
              <w:t xml:space="preserve"> </w:t>
            </w:r>
          </w:p>
        </w:tc>
        <w:tc>
          <w:tcPr>
            <w:tcW w:w="6840" w:type="dxa"/>
          </w:tcPr>
          <w:p w:rsidR="000B18CF" w:rsidRPr="00C46A63" w:rsidRDefault="00CE4AAD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0B18CF" w:rsidRPr="00C46A63" w:rsidTr="00FC5F3D">
        <w:tc>
          <w:tcPr>
            <w:tcW w:w="6295" w:type="dxa"/>
            <w:shd w:val="clear" w:color="auto" w:fill="D0CECE" w:themeFill="background2" w:themeFillShade="E6"/>
          </w:tcPr>
          <w:p w:rsidR="000B18CF" w:rsidRPr="00C46A63" w:rsidRDefault="00227B0F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 xml:space="preserve">Explained </w:t>
            </w:r>
            <w:r w:rsidR="00CE4AAD" w:rsidRPr="00C46A63">
              <w:rPr>
                <w:rFonts w:ascii="Verdana" w:hAnsi="Verdana"/>
                <w:sz w:val="20"/>
                <w:szCs w:val="20"/>
              </w:rPr>
              <w:t xml:space="preserve">their inception of the </w:t>
            </w:r>
            <w:r w:rsidR="00FC5F3D" w:rsidRPr="00C46A63">
              <w:rPr>
                <w:rFonts w:ascii="Verdana" w:hAnsi="Verdana"/>
                <w:sz w:val="20"/>
                <w:szCs w:val="20"/>
              </w:rPr>
              <w:t xml:space="preserve">game </w:t>
            </w:r>
            <w:r w:rsidR="00CE4AAD" w:rsidRPr="00C46A63">
              <w:rPr>
                <w:rFonts w:ascii="Verdana" w:hAnsi="Verdana"/>
                <w:sz w:val="20"/>
                <w:szCs w:val="20"/>
              </w:rPr>
              <w:t>theme and control type.</w:t>
            </w:r>
          </w:p>
        </w:tc>
        <w:tc>
          <w:tcPr>
            <w:tcW w:w="6840" w:type="dxa"/>
            <w:shd w:val="clear" w:color="auto" w:fill="D0CECE" w:themeFill="background2" w:themeFillShade="E6"/>
          </w:tcPr>
          <w:p w:rsidR="000B18CF" w:rsidRPr="00C46A63" w:rsidRDefault="000B18CF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FC5F3D" w:rsidRPr="00C46A63" w:rsidTr="00252E36">
        <w:tc>
          <w:tcPr>
            <w:tcW w:w="6295" w:type="dxa"/>
          </w:tcPr>
          <w:p w:rsidR="00FC5F3D" w:rsidRPr="00C46A63" w:rsidRDefault="00FC5F3D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$ Amount you would pay</w:t>
            </w:r>
          </w:p>
        </w:tc>
        <w:tc>
          <w:tcPr>
            <w:tcW w:w="6840" w:type="dxa"/>
          </w:tcPr>
          <w:p w:rsidR="00FC5F3D" w:rsidRPr="00C46A63" w:rsidRDefault="00FC5F3D">
            <w:pPr>
              <w:rPr>
                <w:rFonts w:ascii="Verdana" w:hAnsi="Verdana"/>
                <w:sz w:val="42"/>
                <w:szCs w:val="42"/>
              </w:rPr>
            </w:pPr>
            <w:r w:rsidRPr="00C46A63">
              <w:rPr>
                <w:rFonts w:ascii="Verdana" w:hAnsi="Verdana"/>
                <w:sz w:val="42"/>
                <w:szCs w:val="42"/>
              </w:rPr>
              <w:t>0  1  2  3  4  5  6  7  8  9  10</w:t>
            </w:r>
          </w:p>
        </w:tc>
      </w:tr>
      <w:tr w:rsidR="00FC5F3D" w:rsidRPr="00C46A63" w:rsidTr="00FC5F3D">
        <w:tc>
          <w:tcPr>
            <w:tcW w:w="6295" w:type="dxa"/>
            <w:shd w:val="clear" w:color="auto" w:fill="D0CECE" w:themeFill="background2" w:themeFillShade="E6"/>
          </w:tcPr>
          <w:p w:rsidR="00FC5F3D" w:rsidRPr="00C46A63" w:rsidRDefault="00FC5F3D">
            <w:pPr>
              <w:rPr>
                <w:rFonts w:ascii="Verdana" w:hAnsi="Verdana"/>
                <w:sz w:val="20"/>
                <w:szCs w:val="20"/>
              </w:rPr>
            </w:pPr>
            <w:r w:rsidRPr="00C46A63">
              <w:rPr>
                <w:rFonts w:ascii="Verdana" w:hAnsi="Verdana"/>
                <w:sz w:val="20"/>
                <w:szCs w:val="20"/>
              </w:rPr>
              <w:t>This feature will be used as a tie breaker.  Take a minute to circle the dollar amount you would pay for this game</w:t>
            </w:r>
          </w:p>
        </w:tc>
        <w:tc>
          <w:tcPr>
            <w:tcW w:w="6840" w:type="dxa"/>
            <w:shd w:val="clear" w:color="auto" w:fill="D0CECE" w:themeFill="background2" w:themeFillShade="E6"/>
          </w:tcPr>
          <w:p w:rsidR="00FC5F3D" w:rsidRPr="00C46A63" w:rsidRDefault="00FC5F3D">
            <w:pPr>
              <w:rPr>
                <w:rFonts w:ascii="Verdana" w:hAnsi="Verdana"/>
                <w:sz w:val="44"/>
                <w:szCs w:val="44"/>
              </w:rPr>
            </w:pPr>
          </w:p>
        </w:tc>
      </w:tr>
    </w:tbl>
    <w:p w:rsidR="00517347" w:rsidRPr="00C46A63" w:rsidRDefault="00517347" w:rsidP="00BB653F">
      <w:pPr>
        <w:rPr>
          <w:rFonts w:ascii="Verdana" w:hAnsi="Verdana"/>
          <w:sz w:val="44"/>
          <w:szCs w:val="44"/>
        </w:rPr>
      </w:pPr>
    </w:p>
    <w:sectPr w:rsidR="00517347" w:rsidRPr="00C46A63" w:rsidSect="00FC5F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0A62098D"/>
    <w:multiLevelType w:val="multilevel"/>
    <w:tmpl w:val="291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51"/>
    <w:rsid w:val="000B18CF"/>
    <w:rsid w:val="00227B0F"/>
    <w:rsid w:val="00252E36"/>
    <w:rsid w:val="00517347"/>
    <w:rsid w:val="00542299"/>
    <w:rsid w:val="00550389"/>
    <w:rsid w:val="00660BE3"/>
    <w:rsid w:val="00675741"/>
    <w:rsid w:val="00773847"/>
    <w:rsid w:val="00807D2D"/>
    <w:rsid w:val="008E7AC1"/>
    <w:rsid w:val="009534C0"/>
    <w:rsid w:val="00BB653F"/>
    <w:rsid w:val="00BC0631"/>
    <w:rsid w:val="00C049EF"/>
    <w:rsid w:val="00C35551"/>
    <w:rsid w:val="00C46A63"/>
    <w:rsid w:val="00CE4AAD"/>
    <w:rsid w:val="00DE1794"/>
    <w:rsid w:val="00E735FF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AD942-2B1C-45FF-A180-FEA634BC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Carvell, Rob</dc:creator>
  <cp:keywords/>
  <dc:description/>
  <cp:lastModifiedBy>Manoil, Carmen</cp:lastModifiedBy>
  <cp:revision>9</cp:revision>
  <cp:lastPrinted>2013-10-16T18:32:00Z</cp:lastPrinted>
  <dcterms:created xsi:type="dcterms:W3CDTF">2016-12-19T19:01:00Z</dcterms:created>
  <dcterms:modified xsi:type="dcterms:W3CDTF">2017-12-15T18:08:00Z</dcterms:modified>
</cp:coreProperties>
</file>