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8FA3" w14:textId="43A36AE2" w:rsidR="0089272E" w:rsidRDefault="0089272E" w:rsidP="0089272E">
      <w:pPr>
        <w:pStyle w:val="Titolo1"/>
        <w:rPr>
          <w:lang w:val="it-IT"/>
        </w:rPr>
      </w:pPr>
      <w:r>
        <w:rPr>
          <w:lang w:val="it-IT"/>
        </w:rPr>
        <w:t>DESCRIZIONE GENERALE DEGLI STEP PROGETTUALI</w:t>
      </w:r>
    </w:p>
    <w:p w14:paraId="3693070C" w14:textId="77777777" w:rsidR="0089272E" w:rsidRPr="0089272E" w:rsidRDefault="0089272E" w:rsidP="0089272E">
      <w:pPr>
        <w:rPr>
          <w:lang w:val="it-IT"/>
        </w:rPr>
      </w:pPr>
    </w:p>
    <w:p w14:paraId="3183C6F0" w14:textId="77777777" w:rsidR="00675CFC" w:rsidRDefault="00CE2E7E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Innanzitutto,</w:t>
      </w:r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ho utilizzato Python per estrarre il dataset direttamente dall'API di </w:t>
      </w:r>
      <w:proofErr w:type="spellStart"/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>Gamalytic</w:t>
      </w:r>
      <w:proofErr w:type="spellEnd"/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>. Il codice Python che ho scritto ha permesso di richiedere i dati e trasformarli in un formato tabellare, pronto per ulteriori analisi. Ogni riga del dataset corrisponde a un videogioco e contiene varie informazioni come il nome del gioco, il prezzo, il numero di copie vendute, e molte altre.</w:t>
      </w:r>
    </w:p>
    <w:p w14:paraId="19F2C3D8" w14:textId="2C897CC1" w:rsidR="000C2B93" w:rsidRDefault="00E30039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codice Python è visibile nel file </w:t>
      </w:r>
      <w:r w:rsidRPr="00200C79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EstrazioneDatiDaWeb.ipynb</w:t>
      </w:r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DABCF80" w14:textId="20F16F02" w:rsidR="000C2B93" w:rsidRPr="0099558F" w:rsidRDefault="000C2B93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dataset estratto tramite Python è stato esportato in un file Excel, denominato “</w:t>
      </w:r>
      <w:r w:rsidRPr="000C2B93">
        <w:rPr>
          <w:rFonts w:ascii="Times New Roman" w:hAnsi="Times New Roman" w:cs="Times New Roman"/>
          <w:b/>
          <w:sz w:val="24"/>
          <w:szCs w:val="24"/>
          <w:lang w:val="it-IT"/>
        </w:rPr>
        <w:t>DatasetPartenza.xlsx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>”.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174A23EF" w14:textId="34411582" w:rsidR="00061C92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Tra i campi più interessanti troviamo il campo “tags”, che contiene una lista di tag associati a ciascun gioco, come "3D", "Multiplayer", "Magic", e così via. Ogni gioco può avere anche più di </w:t>
      </w:r>
      <w:proofErr w:type="gramStart"/>
      <w:r w:rsidR="0009464C" w:rsidRPr="0099558F">
        <w:rPr>
          <w:rFonts w:ascii="Times New Roman" w:hAnsi="Times New Roman" w:cs="Times New Roman"/>
          <w:sz w:val="24"/>
          <w:szCs w:val="24"/>
          <w:lang w:val="it-IT"/>
        </w:rPr>
        <w:t>10</w:t>
      </w:r>
      <w:proofErr w:type="gramEnd"/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tag e questi possono essere ripetuti tra i vari giochi. I tag rappresentano o </w:t>
      </w:r>
      <w:r w:rsidR="00A24A9B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un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genere</w:t>
      </w:r>
      <w:r w:rsidR="00A24A9B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specifico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del gioco oppure un suo attributo</w:t>
      </w:r>
      <w:r w:rsidR="00B314E3" w:rsidRPr="0099558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D31AF8F" w14:textId="016FF0AB" w:rsidR="004774DF" w:rsidRDefault="004774DF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</w:t>
      </w:r>
      <w:r w:rsidRPr="004774DF">
        <w:rPr>
          <w:rFonts w:ascii="Times New Roman" w:hAnsi="Times New Roman" w:cs="Times New Roman"/>
          <w:sz w:val="24"/>
          <w:szCs w:val="24"/>
          <w:lang w:val="it-IT"/>
        </w:rPr>
        <w:t>file “</w:t>
      </w:r>
      <w:proofErr w:type="spellStart"/>
      <w:r w:rsidRPr="004774DF">
        <w:rPr>
          <w:rFonts w:ascii="Times New Roman" w:hAnsi="Times New Roman" w:cs="Times New Roman"/>
          <w:b/>
          <w:bCs/>
          <w:sz w:val="24"/>
          <w:szCs w:val="24"/>
          <w:lang w:val="it-IT"/>
        </w:rPr>
        <w:t>Tags_details</w:t>
      </w:r>
      <w:proofErr w:type="spellEnd"/>
      <w:r w:rsidRPr="004774DF">
        <w:rPr>
          <w:rFonts w:ascii="Times New Roman" w:hAnsi="Times New Roman" w:cs="Times New Roman"/>
          <w:sz w:val="24"/>
          <w:szCs w:val="24"/>
          <w:lang w:val="it-IT"/>
        </w:rPr>
        <w:t>”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contiene una lista di tutti i possibili tags, con la relativa classificazione in termini di attributo o genere.</w:t>
      </w:r>
    </w:p>
    <w:p w14:paraId="63192F27" w14:textId="27EDA08D" w:rsidR="00DD0A77" w:rsidRPr="0099558F" w:rsidRDefault="00DD0A77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campo 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genres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” del dataset di partenza associa ad ogni videogioco una lista di “macro-generi”, che non sono stati utilizzati per le analisi, in quanto i generi indicati per ogni videogioco dal campo “</w:t>
      </w:r>
      <w:r w:rsidR="00CE3A07">
        <w:rPr>
          <w:rFonts w:ascii="Times New Roman" w:hAnsi="Times New Roman" w:cs="Times New Roman"/>
          <w:sz w:val="24"/>
          <w:szCs w:val="24"/>
          <w:lang w:val="it-IT"/>
        </w:rPr>
        <w:t>t</w:t>
      </w:r>
      <w:r>
        <w:rPr>
          <w:rFonts w:ascii="Times New Roman" w:hAnsi="Times New Roman" w:cs="Times New Roman"/>
          <w:sz w:val="24"/>
          <w:szCs w:val="24"/>
          <w:lang w:val="it-IT"/>
        </w:rPr>
        <w:t>ags” risultavano avere un livello di dettaglio superiore</w:t>
      </w:r>
      <w:r w:rsidR="001233EE">
        <w:rPr>
          <w:rFonts w:ascii="Times New Roman" w:hAnsi="Times New Roman" w:cs="Times New Roman"/>
          <w:sz w:val="24"/>
          <w:szCs w:val="24"/>
          <w:lang w:val="it-IT"/>
        </w:rPr>
        <w:t>, trattandosi di “sottogeneri”.</w:t>
      </w:r>
    </w:p>
    <w:p w14:paraId="7A6F1D85" w14:textId="3B16F23D" w:rsidR="00061C92" w:rsidRPr="0099558F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>Una volta estratto il dataset</w:t>
      </w:r>
      <w:r w:rsidR="001A770E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principale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, l'ho importato in Power Query Editor per fare delle trasformazioni. Una delle principali operazioni è stata la creazione di campi booleani. 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>H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o creato 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 xml:space="preserve">le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colonne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 xml:space="preserve"> personalizzate “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3D”, “Multiplayer”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 xml:space="preserve"> e </w:t>
      </w:r>
      <w:r w:rsidR="0088704B" w:rsidRPr="0099558F">
        <w:rPr>
          <w:rFonts w:ascii="Times New Roman" w:hAnsi="Times New Roman" w:cs="Times New Roman"/>
          <w:sz w:val="24"/>
          <w:szCs w:val="24"/>
          <w:lang w:val="it-IT"/>
        </w:rPr>
        <w:t>“</w:t>
      </w:r>
      <w:proofErr w:type="spellStart"/>
      <w:r w:rsidR="0088704B" w:rsidRPr="0099558F">
        <w:rPr>
          <w:rFonts w:ascii="Times New Roman" w:hAnsi="Times New Roman" w:cs="Times New Roman"/>
          <w:sz w:val="24"/>
          <w:szCs w:val="24"/>
          <w:lang w:val="it-IT"/>
        </w:rPr>
        <w:t>FirstPerson</w:t>
      </w:r>
      <w:proofErr w:type="spellEnd"/>
      <w:r w:rsidR="0088704B" w:rsidRPr="0099558F">
        <w:rPr>
          <w:rFonts w:ascii="Times New Roman" w:hAnsi="Times New Roman" w:cs="Times New Roman"/>
          <w:sz w:val="24"/>
          <w:szCs w:val="24"/>
          <w:lang w:val="it-IT"/>
        </w:rPr>
        <w:t>”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che assumono il valore "Sì" se il gioco ha quel tag nella propria lista, altrimenti "No". Questi campi sono stati fondamentali per </w:t>
      </w:r>
      <w:r w:rsidR="0088704B" w:rsidRPr="0099558F">
        <w:rPr>
          <w:rFonts w:ascii="Times New Roman" w:hAnsi="Times New Roman" w:cs="Times New Roman"/>
          <w:sz w:val="24"/>
          <w:szCs w:val="24"/>
          <w:lang w:val="it-IT"/>
        </w:rPr>
        <w:t>effettuare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il filtraggio delle informazioni nelle dashboard.</w:t>
      </w:r>
    </w:p>
    <w:p w14:paraId="5DF2DC0A" w14:textId="48B9A8CD" w:rsidR="00FA5554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A questo punto ho creato la prima dashboard in </w:t>
      </w:r>
      <w:proofErr w:type="spellStart"/>
      <w:r w:rsidRPr="0099558F">
        <w:rPr>
          <w:rFonts w:ascii="Times New Roman" w:hAnsi="Times New Roman" w:cs="Times New Roman"/>
          <w:sz w:val="24"/>
          <w:szCs w:val="24"/>
          <w:lang w:val="it-IT"/>
        </w:rPr>
        <w:t>PowerBI</w:t>
      </w:r>
      <w:proofErr w:type="spellEnd"/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3E0261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per un’analisi globale,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con filtri basati su date e sui campi booleani appena creati. </w:t>
      </w:r>
      <w:r w:rsidR="00835BCF" w:rsidRPr="0099558F">
        <w:rPr>
          <w:rFonts w:ascii="Times New Roman" w:hAnsi="Times New Roman" w:cs="Times New Roman"/>
          <w:sz w:val="24"/>
          <w:szCs w:val="24"/>
          <w:lang w:val="it-IT"/>
        </w:rPr>
        <w:t>I campi principali oggetto dell’analisi sono:</w:t>
      </w:r>
    </w:p>
    <w:p w14:paraId="48B695D0" w14:textId="4250F013" w:rsidR="00FA5554" w:rsidRPr="00FA5554" w:rsidRDefault="00E63A56" w:rsidP="00FA5554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n</w:t>
      </w:r>
      <w:r w:rsidR="002072FC" w:rsidRPr="00E63A56">
        <w:rPr>
          <w:rFonts w:ascii="Times New Roman" w:hAnsi="Times New Roman" w:cs="Times New Roman"/>
          <w:b/>
          <w:sz w:val="24"/>
          <w:szCs w:val="24"/>
          <w:lang w:val="it-IT"/>
        </w:rPr>
        <w:t>umero di giochi rilasciati</w:t>
      </w:r>
      <w:r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13E62BB4" w14:textId="4F412358" w:rsidR="00E63A56" w:rsidRDefault="002072FC" w:rsidP="00FA5554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63A56">
        <w:rPr>
          <w:rFonts w:ascii="Times New Roman" w:hAnsi="Times New Roman" w:cs="Times New Roman"/>
          <w:b/>
          <w:sz w:val="24"/>
          <w:szCs w:val="24"/>
          <w:lang w:val="it-IT"/>
        </w:rPr>
        <w:t>c</w:t>
      </w:r>
      <w:r w:rsidR="00835BCF" w:rsidRPr="00E63A56">
        <w:rPr>
          <w:rFonts w:ascii="Times New Roman" w:hAnsi="Times New Roman" w:cs="Times New Roman"/>
          <w:b/>
          <w:sz w:val="24"/>
          <w:szCs w:val="24"/>
          <w:lang w:val="it-IT"/>
        </w:rPr>
        <w:t>opie vendute</w:t>
      </w:r>
      <w:r w:rsidR="00E63A56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11C9885E" w14:textId="07666365" w:rsidR="00FA5554" w:rsidRPr="00FA5554" w:rsidRDefault="002072FC" w:rsidP="00FA5554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63A56">
        <w:rPr>
          <w:rFonts w:ascii="Times New Roman" w:hAnsi="Times New Roman" w:cs="Times New Roman"/>
          <w:b/>
          <w:sz w:val="24"/>
          <w:szCs w:val="24"/>
          <w:lang w:val="it-IT"/>
        </w:rPr>
        <w:t>fatturato</w:t>
      </w:r>
      <w:r w:rsidR="00E63A56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28A9BE28" w14:textId="06567E82" w:rsidR="00FA5554" w:rsidRPr="00FA5554" w:rsidRDefault="00E63A56" w:rsidP="00FA5554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63A56">
        <w:rPr>
          <w:rFonts w:ascii="Times New Roman" w:hAnsi="Times New Roman" w:cs="Times New Roman"/>
          <w:b/>
          <w:bCs/>
          <w:sz w:val="24"/>
          <w:szCs w:val="24"/>
          <w:lang w:val="it-IT"/>
        </w:rPr>
        <w:t>numero medio</w:t>
      </w:r>
      <w:r w:rsidR="002072FC" w:rsidRPr="00E63A5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di </w:t>
      </w:r>
      <w:r w:rsidRPr="00E63A5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ore di </w:t>
      </w:r>
      <w:r w:rsidR="002072FC" w:rsidRPr="00E63A56">
        <w:rPr>
          <w:rFonts w:ascii="Times New Roman" w:hAnsi="Times New Roman" w:cs="Times New Roman"/>
          <w:b/>
          <w:bCs/>
          <w:sz w:val="24"/>
          <w:szCs w:val="24"/>
          <w:lang w:val="it-IT"/>
        </w:rPr>
        <w:t>gioco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3CC0BD7F" w14:textId="6E5C26CA" w:rsidR="00FA5554" w:rsidRPr="00FA5554" w:rsidRDefault="002072FC" w:rsidP="00FA5554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63A56">
        <w:rPr>
          <w:rFonts w:ascii="Times New Roman" w:hAnsi="Times New Roman" w:cs="Times New Roman"/>
          <w:b/>
          <w:bCs/>
          <w:sz w:val="24"/>
          <w:szCs w:val="24"/>
          <w:lang w:val="it-IT"/>
        </w:rPr>
        <w:t>rating</w:t>
      </w:r>
      <w:r w:rsidR="00FA5554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46CB248E" w14:textId="6FA76895" w:rsidR="00B03CE3" w:rsidRPr="0099558F" w:rsidRDefault="002072FC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Per rendere possibile la visualizzazione di tutte queste informazioni in una sola dashboard è stata necessaria la creazione di misure apposite che </w:t>
      </w:r>
      <w:r w:rsidR="00CC7B5B" w:rsidRPr="0099558F">
        <w:rPr>
          <w:rFonts w:ascii="Times New Roman" w:hAnsi="Times New Roman" w:cs="Times New Roman"/>
          <w:sz w:val="24"/>
          <w:szCs w:val="24"/>
          <w:lang w:val="it-IT"/>
        </w:rPr>
        <w:t>adattassero il grafico al campo selezionato</w:t>
      </w:r>
      <w:r w:rsidR="00876FB3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9D238E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F179B9" w:rsidRPr="0099558F">
        <w:rPr>
          <w:rFonts w:ascii="Times New Roman" w:hAnsi="Times New Roman" w:cs="Times New Roman"/>
          <w:sz w:val="24"/>
          <w:szCs w:val="24"/>
          <w:lang w:val="it-IT"/>
        </w:rPr>
        <w:t>per la struttura del dataset non avrebbe</w:t>
      </w:r>
      <w:r w:rsidR="0026509C">
        <w:rPr>
          <w:rFonts w:ascii="Times New Roman" w:hAnsi="Times New Roman" w:cs="Times New Roman"/>
          <w:sz w:val="24"/>
          <w:szCs w:val="24"/>
          <w:lang w:val="it-IT"/>
        </w:rPr>
        <w:t xml:space="preserve"> avuto</w:t>
      </w:r>
      <w:r w:rsidR="00F179B9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senso </w:t>
      </w:r>
      <w:r w:rsidR="0026509C">
        <w:rPr>
          <w:rFonts w:ascii="Times New Roman" w:hAnsi="Times New Roman" w:cs="Times New Roman"/>
          <w:sz w:val="24"/>
          <w:szCs w:val="24"/>
          <w:lang w:val="it-IT"/>
        </w:rPr>
        <w:t>studiare</w:t>
      </w:r>
      <w:r w:rsidR="00E441C5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l’andamento nel tempo delle copie vendute né del fatturato,</w:t>
      </w:r>
      <w:r w:rsidR="0026509C">
        <w:rPr>
          <w:rFonts w:ascii="Times New Roman" w:hAnsi="Times New Roman" w:cs="Times New Roman"/>
          <w:sz w:val="24"/>
          <w:szCs w:val="24"/>
          <w:lang w:val="it-IT"/>
        </w:rPr>
        <w:t xml:space="preserve"> in quanto le date di acquisto dei videogiochi non sono note, motivo per cui</w:t>
      </w:r>
      <w:r w:rsidR="00E441C5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questi due campi risultano vuoti nel grafico </w:t>
      </w:r>
      <w:r w:rsidR="00415968" w:rsidRPr="0099558F">
        <w:rPr>
          <w:rFonts w:ascii="Times New Roman" w:hAnsi="Times New Roman" w:cs="Times New Roman"/>
          <w:sz w:val="24"/>
          <w:szCs w:val="24"/>
          <w:lang w:val="it-IT"/>
        </w:rPr>
        <w:t>temporale).</w:t>
      </w:r>
    </w:p>
    <w:p w14:paraId="60CD5FE2" w14:textId="0B0AEF65" w:rsidR="00061C92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>Per poter analizzare i generi in modo approfondito, ho creato un dataset specifico</w:t>
      </w:r>
      <w:r w:rsidR="0041596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a partire dal dataset principale e dalla tabella </w:t>
      </w:r>
      <w:r w:rsidR="00CA7983" w:rsidRPr="0099558F">
        <w:rPr>
          <w:rFonts w:ascii="Times New Roman" w:hAnsi="Times New Roman" w:cs="Times New Roman"/>
          <w:sz w:val="24"/>
          <w:szCs w:val="24"/>
          <w:lang w:val="it-IT"/>
        </w:rPr>
        <w:t>sui tags. Proprio da quest’ultima h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o selezionato i tag che rappresentano generi e li ho trasformati in nuove colonne nel dataset principale. Ogni colonna rappresenta un genere.</w:t>
      </w:r>
      <w:r w:rsidR="00CA7983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Successivamente, ho riempito le celle in modo tale che ogni cella contenesse un valore numerico se il videogioco di quella riga aveva quel genere nella lista dei tag, </w:t>
      </w:r>
      <w:r w:rsidR="00E30039" w:rsidRPr="0099558F">
        <w:rPr>
          <w:rFonts w:ascii="Times New Roman" w:hAnsi="Times New Roman" w:cs="Times New Roman"/>
          <w:sz w:val="24"/>
          <w:szCs w:val="24"/>
          <w:lang w:val="it-IT"/>
        </w:rPr>
        <w:t>altrimenti riportava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un errore.</w:t>
      </w:r>
    </w:p>
    <w:p w14:paraId="0170FC73" w14:textId="33D1BF57" w:rsidR="008E29FD" w:rsidRPr="0099558F" w:rsidRDefault="008E29FD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lastRenderedPageBreak/>
        <w:t>Questo dataset è memorizzato all’interno del file Excel “</w:t>
      </w:r>
      <w:r w:rsidRPr="008E29FD">
        <w:rPr>
          <w:rFonts w:ascii="Times New Roman" w:hAnsi="Times New Roman" w:cs="Times New Roman"/>
          <w:b/>
          <w:bCs/>
          <w:sz w:val="24"/>
          <w:szCs w:val="24"/>
          <w:lang w:val="it-IT"/>
        </w:rPr>
        <w:t>Genres.xlsx</w:t>
      </w:r>
      <w:r w:rsidRPr="008E29FD">
        <w:rPr>
          <w:rFonts w:ascii="Times New Roman" w:hAnsi="Times New Roman" w:cs="Times New Roman"/>
          <w:bCs/>
          <w:sz w:val="24"/>
          <w:szCs w:val="24"/>
          <w:lang w:val="it-IT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</w:p>
    <w:p w14:paraId="6D28D08A" w14:textId="7C192C30" w:rsidR="00061C92" w:rsidRPr="0099558F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>Per semplificare il dataset ed eliminare i campi ridondanti, ho eseguito l'unpivoting in Power Query Editor</w:t>
      </w:r>
      <w:r w:rsidR="00F87F2A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ed ho eliminato tutte le righe che contenevano errori, cioè quei giochi che non avevano il genere associato.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Questo ha trasformato le varie colonne dei generi in righe, creando un dataset con due colonne: una per l’ID del gioco e una per il genere.</w:t>
      </w:r>
      <w:r w:rsidR="00F6559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Ogni riga rappresenta un’associazione gioco-genere. Ad esempio</w:t>
      </w:r>
      <w:r w:rsidR="00BD0B76" w:rsidRPr="0099558F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F6559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il gioco 0 ha nel campo tags questi 5 generi</w:t>
      </w:r>
    </w:p>
    <w:p w14:paraId="51D51CFE" w14:textId="568CF03B" w:rsidR="00061C92" w:rsidRPr="0099558F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Dopo questa pulizia, ho eseguito una </w:t>
      </w:r>
      <w:proofErr w:type="spellStart"/>
      <w:r w:rsidRPr="0099558F">
        <w:rPr>
          <w:rFonts w:ascii="Times New Roman" w:hAnsi="Times New Roman" w:cs="Times New Roman"/>
          <w:sz w:val="24"/>
          <w:szCs w:val="24"/>
          <w:lang w:val="it-IT"/>
        </w:rPr>
        <w:t>left-outer</w:t>
      </w:r>
      <w:proofErr w:type="spellEnd"/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join tra </w:t>
      </w:r>
      <w:r w:rsidR="0018484E" w:rsidRPr="0099558F">
        <w:rPr>
          <w:rFonts w:ascii="Times New Roman" w:hAnsi="Times New Roman" w:cs="Times New Roman"/>
          <w:sz w:val="24"/>
          <w:szCs w:val="24"/>
          <w:lang w:val="it-IT"/>
        </w:rPr>
        <w:t>questo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dataset con ID e generi e il dataset principale. In questo modo, ho ottenuto una versione finale in cui ogni videogioco aveva tante righe quante erano i generi associati, con una colonna che riportava, per ogni riga, il genere corrispondente</w:t>
      </w:r>
      <w:r w:rsidR="0018484E" w:rsidRPr="0099558F">
        <w:rPr>
          <w:rFonts w:ascii="Times New Roman" w:hAnsi="Times New Roman" w:cs="Times New Roman"/>
          <w:sz w:val="24"/>
          <w:szCs w:val="24"/>
          <w:lang w:val="it-IT"/>
        </w:rPr>
        <w:t>, e tutte le altre informazioni derivanti dal dataset principale</w:t>
      </w:r>
      <w:r w:rsidR="00B37DF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1D20CFC" w14:textId="40165E10" w:rsidR="00061C92" w:rsidRPr="0099558F" w:rsidRDefault="0018484E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>Ho quindi</w:t>
      </w:r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importato il nuovo dataset in </w:t>
      </w:r>
      <w:proofErr w:type="spellStart"/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>PowerBI</w:t>
      </w:r>
      <w:proofErr w:type="spellEnd"/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e ho creato una dashboard specifica per l’analisi dei generi. </w:t>
      </w:r>
      <w:r w:rsidR="003E0261" w:rsidRPr="0099558F">
        <w:rPr>
          <w:rFonts w:ascii="Times New Roman" w:hAnsi="Times New Roman" w:cs="Times New Roman"/>
          <w:sz w:val="24"/>
          <w:szCs w:val="24"/>
          <w:lang w:val="it-IT"/>
        </w:rPr>
        <w:t>In modo simile a quella creata per l’analisi globale, anche q</w:t>
      </w:r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uesta dashboard permette di filtrare e analizzare le performance dei videogiochi </w:t>
      </w:r>
      <w:r w:rsidR="00BE4AAA" w:rsidRPr="0099558F">
        <w:rPr>
          <w:rFonts w:ascii="Times New Roman" w:hAnsi="Times New Roman" w:cs="Times New Roman"/>
          <w:sz w:val="24"/>
          <w:szCs w:val="24"/>
          <w:lang w:val="it-IT"/>
        </w:rPr>
        <w:t>ponendo però il focus</w:t>
      </w:r>
      <w:r w:rsidR="00061C92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sul loro genere.</w:t>
      </w:r>
    </w:p>
    <w:p w14:paraId="04D2E2ED" w14:textId="288F99E5" w:rsidR="004A3DB0" w:rsidRDefault="00061C9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9558F">
        <w:rPr>
          <w:rFonts w:ascii="Times New Roman" w:hAnsi="Times New Roman" w:cs="Times New Roman"/>
          <w:sz w:val="24"/>
          <w:szCs w:val="24"/>
          <w:lang w:val="it-IT"/>
        </w:rPr>
        <w:t>Dopo aver completato l’analisi dei generi, ho ripetuto lo stesso procedimento anche per gli attributi dei giochi. Ho creato un dataset simile</w:t>
      </w:r>
      <w:r w:rsidR="001B66C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su </w:t>
      </w:r>
      <w:r w:rsidR="00E30039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1B66C8" w:rsidRPr="0099558F">
        <w:rPr>
          <w:rFonts w:ascii="Times New Roman" w:hAnsi="Times New Roman" w:cs="Times New Roman"/>
          <w:sz w:val="24"/>
          <w:szCs w:val="24"/>
          <w:lang w:val="it-IT"/>
        </w:rPr>
        <w:t>xcel, l’ho caricato sulla PQE</w:t>
      </w:r>
      <w:r w:rsidR="006641D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e ne ho fatto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641D8" w:rsidRPr="0099558F">
        <w:rPr>
          <w:rFonts w:ascii="Times New Roman" w:hAnsi="Times New Roman" w:cs="Times New Roman"/>
          <w:sz w:val="24"/>
          <w:szCs w:val="24"/>
          <w:lang w:val="it-IT"/>
        </w:rPr>
        <w:t>l’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>unpivoting delle colonne degli attributi</w:t>
      </w:r>
      <w:r w:rsidR="006641D8" w:rsidRPr="0099558F">
        <w:rPr>
          <w:rFonts w:ascii="Times New Roman" w:hAnsi="Times New Roman" w:cs="Times New Roman"/>
          <w:sz w:val="24"/>
          <w:szCs w:val="24"/>
          <w:lang w:val="it-IT"/>
        </w:rPr>
        <w:t>. Ho unito anche questo al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dataset principale</w:t>
      </w:r>
      <w:r w:rsidR="006641D8"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per creare 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una </w:t>
      </w:r>
      <w:r w:rsidR="006641D8" w:rsidRPr="0099558F">
        <w:rPr>
          <w:rFonts w:ascii="Times New Roman" w:hAnsi="Times New Roman" w:cs="Times New Roman"/>
          <w:sz w:val="24"/>
          <w:szCs w:val="24"/>
          <w:lang w:val="it-IT"/>
        </w:rPr>
        <w:t>terza</w:t>
      </w:r>
      <w:r w:rsidRPr="0099558F">
        <w:rPr>
          <w:rFonts w:ascii="Times New Roman" w:hAnsi="Times New Roman" w:cs="Times New Roman"/>
          <w:sz w:val="24"/>
          <w:szCs w:val="24"/>
          <w:lang w:val="it-IT"/>
        </w:rPr>
        <w:t xml:space="preserve"> dashboard che permette l’analisi degli attributi, proprio come fatto per i generi</w:t>
      </w:r>
      <w:r w:rsidR="008D7D56" w:rsidRPr="0099558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9461F95" w14:textId="1DCE648E" w:rsidR="002743B2" w:rsidRPr="0099558F" w:rsidRDefault="002743B2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Tale dataset è memorizzato nel file Excel “</w:t>
      </w:r>
      <w:r w:rsidRPr="002743B2">
        <w:rPr>
          <w:rFonts w:ascii="Times New Roman" w:hAnsi="Times New Roman" w:cs="Times New Roman"/>
          <w:b/>
          <w:sz w:val="24"/>
          <w:szCs w:val="24"/>
          <w:lang w:val="it-IT"/>
        </w:rPr>
        <w:t>Attribute.xlsx</w:t>
      </w:r>
      <w:r>
        <w:rPr>
          <w:rFonts w:ascii="Times New Roman" w:hAnsi="Times New Roman" w:cs="Times New Roman"/>
          <w:sz w:val="24"/>
          <w:szCs w:val="24"/>
          <w:lang w:val="it-IT"/>
        </w:rPr>
        <w:t>”.</w:t>
      </w:r>
    </w:p>
    <w:p w14:paraId="32CE29D9" w14:textId="77777777" w:rsidR="00A24A9B" w:rsidRDefault="00A24A9B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A348655" w14:textId="77777777" w:rsidR="006972C0" w:rsidRDefault="006972C0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5EE40FA" w14:textId="7E03D97A" w:rsidR="006972C0" w:rsidRDefault="006972C0" w:rsidP="006972C0">
      <w:pPr>
        <w:pStyle w:val="Titolo1"/>
        <w:rPr>
          <w:lang w:val="it-IT"/>
        </w:rPr>
      </w:pPr>
      <w:r>
        <w:rPr>
          <w:lang w:val="it-IT"/>
        </w:rPr>
        <w:t>LINK DI ACCESSO AL DRIVE CONTENENTE I FILE DEL PROGETTO</w:t>
      </w:r>
    </w:p>
    <w:p w14:paraId="476E8630" w14:textId="77777777" w:rsidR="006972C0" w:rsidRDefault="006972C0" w:rsidP="006972C0">
      <w:pPr>
        <w:rPr>
          <w:lang w:val="it-IT"/>
        </w:rPr>
      </w:pPr>
    </w:p>
    <w:p w14:paraId="1429A54B" w14:textId="42369721" w:rsidR="006972C0" w:rsidRPr="006972C0" w:rsidRDefault="006972C0" w:rsidP="006972C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6972C0">
        <w:rPr>
          <w:rFonts w:ascii="Times New Roman" w:hAnsi="Times New Roman" w:cs="Times New Roman"/>
          <w:sz w:val="24"/>
          <w:szCs w:val="24"/>
          <w:lang w:val="it-IT"/>
        </w:rPr>
        <w:t>A causa delle dimensioni considerevoli dell’elaborato progettuale, è stato creato un drive accessibile a chiunque clicchi sul seguente link:</w:t>
      </w:r>
    </w:p>
    <w:p w14:paraId="0E3D8E14" w14:textId="77777777" w:rsidR="006972C0" w:rsidRPr="002D2948" w:rsidRDefault="006972C0" w:rsidP="006972C0">
      <w:hyperlink r:id="rId5" w:history="1">
        <w:r w:rsidRPr="002D2948">
          <w:rPr>
            <w:rStyle w:val="Collegamentoipertestuale"/>
          </w:rPr>
          <w:t>https://drive.google.com/drive/folders/1ZL4lvMBu8qn2oWZjjhaEGFloU_DXLLku?usp=sharing</w:t>
        </w:r>
      </w:hyperlink>
    </w:p>
    <w:p w14:paraId="0421581A" w14:textId="77777777" w:rsidR="006972C0" w:rsidRPr="0099558F" w:rsidRDefault="006972C0" w:rsidP="0099558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sectPr w:rsidR="006972C0" w:rsidRPr="0099558F" w:rsidSect="008D1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671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C6B"/>
    <w:multiLevelType w:val="hybridMultilevel"/>
    <w:tmpl w:val="4C7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5221"/>
    <w:multiLevelType w:val="hybridMultilevel"/>
    <w:tmpl w:val="1D6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1994"/>
    <w:multiLevelType w:val="hybridMultilevel"/>
    <w:tmpl w:val="1F6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5FA"/>
    <w:multiLevelType w:val="hybridMultilevel"/>
    <w:tmpl w:val="E70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869"/>
    <w:multiLevelType w:val="hybridMultilevel"/>
    <w:tmpl w:val="DE029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64D9"/>
    <w:multiLevelType w:val="hybridMultilevel"/>
    <w:tmpl w:val="38CE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4642"/>
    <w:multiLevelType w:val="hybridMultilevel"/>
    <w:tmpl w:val="194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7784"/>
    <w:multiLevelType w:val="hybridMultilevel"/>
    <w:tmpl w:val="CD78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855E8"/>
    <w:multiLevelType w:val="hybridMultilevel"/>
    <w:tmpl w:val="F0A2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C3CBF"/>
    <w:multiLevelType w:val="hybridMultilevel"/>
    <w:tmpl w:val="5852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D1C8C"/>
    <w:multiLevelType w:val="hybridMultilevel"/>
    <w:tmpl w:val="B92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92A11"/>
    <w:multiLevelType w:val="hybridMultilevel"/>
    <w:tmpl w:val="0912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727804">
    <w:abstractNumId w:val="11"/>
  </w:num>
  <w:num w:numId="2" w16cid:durableId="1502812425">
    <w:abstractNumId w:val="3"/>
  </w:num>
  <w:num w:numId="3" w16cid:durableId="147014659">
    <w:abstractNumId w:val="7"/>
  </w:num>
  <w:num w:numId="4" w16cid:durableId="386875774">
    <w:abstractNumId w:val="6"/>
  </w:num>
  <w:num w:numId="5" w16cid:durableId="131100102">
    <w:abstractNumId w:val="1"/>
  </w:num>
  <w:num w:numId="6" w16cid:durableId="1195311187">
    <w:abstractNumId w:val="0"/>
  </w:num>
  <w:num w:numId="7" w16cid:durableId="1903910550">
    <w:abstractNumId w:val="8"/>
  </w:num>
  <w:num w:numId="8" w16cid:durableId="1002122366">
    <w:abstractNumId w:val="2"/>
  </w:num>
  <w:num w:numId="9" w16cid:durableId="1891958812">
    <w:abstractNumId w:val="9"/>
  </w:num>
  <w:num w:numId="10" w16cid:durableId="1006634673">
    <w:abstractNumId w:val="10"/>
  </w:num>
  <w:num w:numId="11" w16cid:durableId="268587357">
    <w:abstractNumId w:val="4"/>
  </w:num>
  <w:num w:numId="12" w16cid:durableId="1877959192">
    <w:abstractNumId w:val="12"/>
  </w:num>
  <w:num w:numId="13" w16cid:durableId="1288387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0D"/>
    <w:rsid w:val="00013B5E"/>
    <w:rsid w:val="000207FE"/>
    <w:rsid w:val="000429AD"/>
    <w:rsid w:val="00061C92"/>
    <w:rsid w:val="00076029"/>
    <w:rsid w:val="0009464C"/>
    <w:rsid w:val="000B60BC"/>
    <w:rsid w:val="000C2B93"/>
    <w:rsid w:val="000D3887"/>
    <w:rsid w:val="001172B4"/>
    <w:rsid w:val="001233EE"/>
    <w:rsid w:val="00144C14"/>
    <w:rsid w:val="0018484E"/>
    <w:rsid w:val="001A770E"/>
    <w:rsid w:val="001B66C8"/>
    <w:rsid w:val="001E64D6"/>
    <w:rsid w:val="00200C79"/>
    <w:rsid w:val="002072FC"/>
    <w:rsid w:val="00213AEB"/>
    <w:rsid w:val="0026509C"/>
    <w:rsid w:val="002743B2"/>
    <w:rsid w:val="002759C7"/>
    <w:rsid w:val="002D0C8C"/>
    <w:rsid w:val="0030583C"/>
    <w:rsid w:val="0033746B"/>
    <w:rsid w:val="00361532"/>
    <w:rsid w:val="0039563C"/>
    <w:rsid w:val="003B7380"/>
    <w:rsid w:val="003E0261"/>
    <w:rsid w:val="003F4111"/>
    <w:rsid w:val="00400D4D"/>
    <w:rsid w:val="004140BF"/>
    <w:rsid w:val="00415968"/>
    <w:rsid w:val="00420C8F"/>
    <w:rsid w:val="004774DF"/>
    <w:rsid w:val="004A3DB0"/>
    <w:rsid w:val="004B02D7"/>
    <w:rsid w:val="004B3400"/>
    <w:rsid w:val="004D6E61"/>
    <w:rsid w:val="00560B2B"/>
    <w:rsid w:val="005936D5"/>
    <w:rsid w:val="005B1584"/>
    <w:rsid w:val="005C6CE6"/>
    <w:rsid w:val="005D26A0"/>
    <w:rsid w:val="006241B4"/>
    <w:rsid w:val="006641D8"/>
    <w:rsid w:val="00665898"/>
    <w:rsid w:val="00675CFC"/>
    <w:rsid w:val="00694EC6"/>
    <w:rsid w:val="006972C0"/>
    <w:rsid w:val="00773CEC"/>
    <w:rsid w:val="0078628F"/>
    <w:rsid w:val="007C4A5E"/>
    <w:rsid w:val="007F4793"/>
    <w:rsid w:val="008221A7"/>
    <w:rsid w:val="00835BCF"/>
    <w:rsid w:val="00860E74"/>
    <w:rsid w:val="00876FB3"/>
    <w:rsid w:val="00884526"/>
    <w:rsid w:val="0088704B"/>
    <w:rsid w:val="0089272E"/>
    <w:rsid w:val="008B0B44"/>
    <w:rsid w:val="008B71B5"/>
    <w:rsid w:val="008D12A3"/>
    <w:rsid w:val="008D7D56"/>
    <w:rsid w:val="008E29FD"/>
    <w:rsid w:val="00916F0A"/>
    <w:rsid w:val="00923200"/>
    <w:rsid w:val="00931F2D"/>
    <w:rsid w:val="00956021"/>
    <w:rsid w:val="00967F83"/>
    <w:rsid w:val="00990288"/>
    <w:rsid w:val="00992F01"/>
    <w:rsid w:val="0099558F"/>
    <w:rsid w:val="009D238E"/>
    <w:rsid w:val="009E3165"/>
    <w:rsid w:val="00A24A9B"/>
    <w:rsid w:val="00A577E9"/>
    <w:rsid w:val="00A85CFF"/>
    <w:rsid w:val="00AF0A6A"/>
    <w:rsid w:val="00B03CE3"/>
    <w:rsid w:val="00B1600D"/>
    <w:rsid w:val="00B26E51"/>
    <w:rsid w:val="00B314E3"/>
    <w:rsid w:val="00B3538A"/>
    <w:rsid w:val="00B37DFB"/>
    <w:rsid w:val="00B62851"/>
    <w:rsid w:val="00B85B47"/>
    <w:rsid w:val="00B9608D"/>
    <w:rsid w:val="00BA3211"/>
    <w:rsid w:val="00BB193B"/>
    <w:rsid w:val="00BB7344"/>
    <w:rsid w:val="00BD0B76"/>
    <w:rsid w:val="00BE4AAA"/>
    <w:rsid w:val="00BF4516"/>
    <w:rsid w:val="00C05F5F"/>
    <w:rsid w:val="00C22969"/>
    <w:rsid w:val="00C51357"/>
    <w:rsid w:val="00C61DC2"/>
    <w:rsid w:val="00C662E9"/>
    <w:rsid w:val="00C94B94"/>
    <w:rsid w:val="00CA7983"/>
    <w:rsid w:val="00CC7B5B"/>
    <w:rsid w:val="00CE2E7E"/>
    <w:rsid w:val="00CE3A07"/>
    <w:rsid w:val="00D056EB"/>
    <w:rsid w:val="00D07036"/>
    <w:rsid w:val="00D30A7C"/>
    <w:rsid w:val="00D92CE5"/>
    <w:rsid w:val="00DD0A77"/>
    <w:rsid w:val="00E2689A"/>
    <w:rsid w:val="00E30039"/>
    <w:rsid w:val="00E441C5"/>
    <w:rsid w:val="00E63A56"/>
    <w:rsid w:val="00E72760"/>
    <w:rsid w:val="00E83F57"/>
    <w:rsid w:val="00F16AEC"/>
    <w:rsid w:val="00F179B9"/>
    <w:rsid w:val="00F31549"/>
    <w:rsid w:val="00F40522"/>
    <w:rsid w:val="00F65598"/>
    <w:rsid w:val="00F849AA"/>
    <w:rsid w:val="00F87F2A"/>
    <w:rsid w:val="00F91648"/>
    <w:rsid w:val="00FA5554"/>
    <w:rsid w:val="00FB4AD7"/>
    <w:rsid w:val="00FC14F6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339B"/>
  <w15:chartTrackingRefBased/>
  <w15:docId w15:val="{45239B26-BC58-4D58-BE58-574877F3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272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272E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0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0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0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0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0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0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0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0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0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0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00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972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L4lvMBu8qn2oWZjjhaEGFloU_DXLLk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Calcabrini</dc:creator>
  <cp:keywords/>
  <dc:description/>
  <cp:lastModifiedBy>MICHELE ROBUSTELLI</cp:lastModifiedBy>
  <cp:revision>3</cp:revision>
  <dcterms:created xsi:type="dcterms:W3CDTF">2024-09-23T18:39:00Z</dcterms:created>
  <dcterms:modified xsi:type="dcterms:W3CDTF">2024-09-23T18:41:00Z</dcterms:modified>
</cp:coreProperties>
</file>