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07FE" w14:textId="77777777" w:rsidR="00FA1E32" w:rsidRDefault="00FA1E32"/>
    <w:p w14:paraId="087644DD" w14:textId="77777777" w:rsidR="00FA1E32" w:rsidRDefault="00FA1E32"/>
    <w:p w14:paraId="3C3C7E7E" w14:textId="77777777" w:rsidR="00FA1E32" w:rsidRDefault="00FA1E32"/>
    <w:p w14:paraId="77CD880E" w14:textId="77777777" w:rsidR="00FA1E32" w:rsidRDefault="00000000">
      <w:pPr>
        <w:jc w:val="center"/>
      </w:pPr>
      <w:r>
        <w:rPr>
          <w:b/>
          <w:color w:val="1F4E79"/>
          <w:sz w:val="44"/>
        </w:rPr>
        <w:t>Distributed Systems</w:t>
      </w:r>
    </w:p>
    <w:p w14:paraId="22E96A96" w14:textId="77777777" w:rsidR="00FA1E32" w:rsidRDefault="00FA1E32"/>
    <w:p w14:paraId="6FAACCBD" w14:textId="77777777" w:rsidR="00FA1E32" w:rsidRDefault="00FA1E32"/>
    <w:p w14:paraId="067D5D1C" w14:textId="77777777" w:rsidR="00FA1E32" w:rsidRDefault="00000000">
      <w:pPr>
        <w:jc w:val="center"/>
      </w:pPr>
      <w:r>
        <w:rPr>
          <w:i/>
          <w:sz w:val="26"/>
        </w:rPr>
        <w:t>Academic essay</w:t>
      </w:r>
    </w:p>
    <w:p w14:paraId="1269A4C3" w14:textId="77777777" w:rsidR="00FA1E32" w:rsidRDefault="00FA1E32"/>
    <w:p w14:paraId="79E2790B" w14:textId="77777777" w:rsidR="00FA1E32" w:rsidRDefault="00FA1E32"/>
    <w:tbl>
      <w:tblPr>
        <w:tblStyle w:val="Tabellenraster"/>
        <w:tblW w:w="0" w:type="auto"/>
        <w:tblLook w:val="04A0" w:firstRow="1" w:lastRow="0" w:firstColumn="1" w:lastColumn="0" w:noHBand="0" w:noVBand="1"/>
      </w:tblPr>
      <w:tblGrid>
        <w:gridCol w:w="4422"/>
        <w:gridCol w:w="4422"/>
      </w:tblGrid>
      <w:tr w:rsidR="00FA1E32" w14:paraId="7AB48162" w14:textId="77777777">
        <w:tc>
          <w:tcPr>
            <w:tcW w:w="4422" w:type="dxa"/>
            <w:tcMar>
              <w:top w:w="120" w:type="dxa"/>
              <w:left w:w="120" w:type="dxa"/>
              <w:bottom w:w="120" w:type="dxa"/>
              <w:right w:w="120" w:type="dxa"/>
            </w:tcMar>
          </w:tcPr>
          <w:p w14:paraId="004AA1A5" w14:textId="77777777" w:rsidR="00FA1E32" w:rsidRDefault="00000000">
            <w:pPr>
              <w:spacing w:after="0"/>
            </w:pPr>
            <w:r>
              <w:rPr>
                <w:b/>
              </w:rPr>
              <w:t>Topic</w:t>
            </w:r>
          </w:p>
        </w:tc>
        <w:tc>
          <w:tcPr>
            <w:tcW w:w="4422" w:type="dxa"/>
            <w:tcMar>
              <w:top w:w="120" w:type="dxa"/>
              <w:left w:w="120" w:type="dxa"/>
              <w:bottom w:w="120" w:type="dxa"/>
              <w:right w:w="120" w:type="dxa"/>
            </w:tcMar>
          </w:tcPr>
          <w:p w14:paraId="4A27FA27" w14:textId="77777777" w:rsidR="00FA1E32" w:rsidRDefault="00000000">
            <w:pPr>
              <w:spacing w:after="0"/>
            </w:pPr>
            <w:r>
              <w:t>Distributed Systems</w:t>
            </w:r>
          </w:p>
        </w:tc>
      </w:tr>
      <w:tr w:rsidR="00FA1E32" w14:paraId="69DEB37E" w14:textId="77777777">
        <w:tc>
          <w:tcPr>
            <w:tcW w:w="4422" w:type="dxa"/>
            <w:tcMar>
              <w:top w:w="120" w:type="dxa"/>
              <w:left w:w="120" w:type="dxa"/>
              <w:bottom w:w="120" w:type="dxa"/>
              <w:right w:w="120" w:type="dxa"/>
            </w:tcMar>
          </w:tcPr>
          <w:p w14:paraId="79D4854F" w14:textId="77777777" w:rsidR="00FA1E32" w:rsidRDefault="00000000">
            <w:pPr>
              <w:spacing w:after="0"/>
            </w:pPr>
            <w:r>
              <w:rPr>
                <w:b/>
              </w:rPr>
              <w:t>Language</w:t>
            </w:r>
          </w:p>
        </w:tc>
        <w:tc>
          <w:tcPr>
            <w:tcW w:w="4422" w:type="dxa"/>
            <w:tcMar>
              <w:top w:w="120" w:type="dxa"/>
              <w:left w:w="120" w:type="dxa"/>
              <w:bottom w:w="120" w:type="dxa"/>
              <w:right w:w="120" w:type="dxa"/>
            </w:tcMar>
          </w:tcPr>
          <w:p w14:paraId="690B1983" w14:textId="77777777" w:rsidR="00FA1E32" w:rsidRDefault="00000000">
            <w:pPr>
              <w:spacing w:after="0"/>
            </w:pPr>
            <w:r>
              <w:t>English</w:t>
            </w:r>
          </w:p>
        </w:tc>
      </w:tr>
      <w:tr w:rsidR="00FA1E32" w14:paraId="02889CA6" w14:textId="77777777">
        <w:tc>
          <w:tcPr>
            <w:tcW w:w="4422" w:type="dxa"/>
            <w:tcMar>
              <w:top w:w="120" w:type="dxa"/>
              <w:left w:w="120" w:type="dxa"/>
              <w:bottom w:w="120" w:type="dxa"/>
              <w:right w:w="120" w:type="dxa"/>
            </w:tcMar>
          </w:tcPr>
          <w:p w14:paraId="1F98E11C" w14:textId="77777777" w:rsidR="00FA1E32" w:rsidRDefault="00000000">
            <w:pPr>
              <w:spacing w:after="0"/>
            </w:pPr>
            <w:r>
              <w:rPr>
                <w:b/>
              </w:rPr>
              <w:t>Sources</w:t>
            </w:r>
          </w:p>
        </w:tc>
        <w:tc>
          <w:tcPr>
            <w:tcW w:w="4422" w:type="dxa"/>
            <w:tcMar>
              <w:top w:w="120" w:type="dxa"/>
              <w:left w:w="120" w:type="dxa"/>
              <w:bottom w:w="120" w:type="dxa"/>
              <w:right w:w="120" w:type="dxa"/>
            </w:tcMar>
          </w:tcPr>
          <w:p w14:paraId="4700BE12" w14:textId="77777777" w:rsidR="00FA1E32" w:rsidRDefault="00000000">
            <w:pPr>
              <w:spacing w:after="0"/>
            </w:pPr>
            <w:r>
              <w:t>14-18 references included</w:t>
            </w:r>
          </w:p>
        </w:tc>
      </w:tr>
    </w:tbl>
    <w:p w14:paraId="4DEE3331" w14:textId="77777777" w:rsidR="00FA1E32" w:rsidRDefault="00000000">
      <w:r>
        <w:br w:type="page"/>
      </w:r>
    </w:p>
    <w:p w14:paraId="462EC30F" w14:textId="77777777" w:rsidR="00FA1E32" w:rsidRDefault="00000000">
      <w:pPr>
        <w:pStyle w:val="berschrift1"/>
      </w:pPr>
      <w:r>
        <w:lastRenderedPageBreak/>
        <w:t>Abstract</w:t>
      </w:r>
    </w:p>
    <w:p w14:paraId="0AFDE248" w14:textId="77777777" w:rsidR="00FA1E32" w:rsidRDefault="00000000">
      <w:r>
        <w:t>Distributed systems coordinate computation and state across multiple independent machines that communicate over networks and fail independently. They enable scalability, fault tolerance, geographic distribution, and service decomposition, but they also introduce hard problems in time, coordination, consistency, and observability. This paper surveys the conceptual foundations of distributed systems, focusing on communication models, failure assumptions, replication, consensus, large-scale data processing, and cloud-native orchestration. The central argument is that distributed systems engineering is fundamentally the management of uncertainty: uncertainty about time, message delivery, node state, and partial failure. Reliable systems emerge not from eliminating this uncertainty, but from structuring it through protocols, redundancy, and disciplined operational design.</w:t>
      </w:r>
    </w:p>
    <w:p w14:paraId="48DE90BD" w14:textId="77777777" w:rsidR="00FA1E32" w:rsidRDefault="00000000">
      <w:pPr>
        <w:pStyle w:val="berschrift1"/>
      </w:pPr>
      <w:r>
        <w:t>1. Introduction</w:t>
      </w:r>
    </w:p>
    <w:p w14:paraId="1D637F6C" w14:textId="77777777" w:rsidR="00FA1E32" w:rsidRDefault="00000000">
      <w:r>
        <w:t>A distributed system is often defined as a collection of independent computers that appears to its users as a single coherent system (Tanenbaum &amp; van Steen, 2017). This definition is useful because it captures both the architectural reality and the user illusion. The machines are separate, but the service must behave as if it were coordinated. That gap between physical distribution and logical unity is the source of both the power and the difficulty of the field.</w:t>
      </w:r>
    </w:p>
    <w:p w14:paraId="0D1C2722" w14:textId="77777777" w:rsidR="00FA1E32" w:rsidRDefault="00000000">
      <w:r>
        <w:t>Distribution is pursued for clear reasons: scale, fault tolerance, locality, organizational modularity, and resource sharing. Modern web platforms, cloud services, streaming systems, large databases, and microservice architectures all rely on distribution because no single node can reliably handle all workload, storage, or geographic requirements. Yet distribution removes the simplifying assumptions available in single-machine systems. Memory is no longer shared by default, clocks diverge, messages are delayed or lost, and components fail partially rather than all at once.</w:t>
      </w:r>
    </w:p>
    <w:p w14:paraId="0C15EF1D" w14:textId="77777777" w:rsidR="00FA1E32" w:rsidRDefault="00000000">
      <w:r>
        <w:t>This means that distributed systems must be designed under uncertainty. Lamport’s work on time, clocks, and event ordering showed that even apparently basic notions such as “before” become nontrivial once multiple machines interact asynchronously (Lamport, 1978). A distributed system cannot rely on a perfect global observer. It must create usable order through protocol.</w:t>
      </w:r>
    </w:p>
    <w:p w14:paraId="4082E202" w14:textId="77777777" w:rsidR="00FA1E32" w:rsidRDefault="00000000">
      <w:pPr>
        <w:pStyle w:val="berschrift1"/>
      </w:pPr>
      <w:r>
        <w:lastRenderedPageBreak/>
        <w:t>2. Communication, time, and failure</w:t>
      </w:r>
    </w:p>
    <w:p w14:paraId="78254296" w14:textId="77777777" w:rsidR="00FA1E32" w:rsidRDefault="00000000">
      <w:r>
        <w:t>The first conceptual mistake many beginners make is to treat networks as merely slower local calls. In reality, a remote call differs qualitatively from a local function invocation because it introduces variable latency, partial completion, timeouts, retries, and ambiguous outcomes. A client may not know whether a request failed, whether the server acted and the response was lost, or whether the server never received the request. These ambiguities shape the entire design space.</w:t>
      </w:r>
    </w:p>
    <w:p w14:paraId="487868DB" w14:textId="77777777" w:rsidR="00FA1E32" w:rsidRDefault="00000000">
      <w:r>
        <w:t>Time is especially problematic. Physical clocks drift, synchronization protocols have bounded accuracy at best, and messages can be delayed unpredictably. Lamport’s logical clocks showed how partial order can be constructed from causality rather than physical time (Lamport, 1978). Later work on vector clocks and causal consistency expanded this insight. The core point remains: in distributed systems, ordering must be engineered, not assumed.</w:t>
      </w:r>
    </w:p>
    <w:p w14:paraId="4E5B76D8" w14:textId="77777777" w:rsidR="00FA1E32" w:rsidRDefault="00000000">
      <w:r>
        <w:t>Failure models are equally central. Nodes may crash, restart, become partitioned, exhibit performance failures, or in some models behave arbitrarily. The system designer must decide what kinds of failures are in scope and what guarantees remain possible under them. Treating failure as exceptional is analytically wrong. In a large enough distributed system, some component is always degraded, restarting, or intermittently unreachable.</w:t>
      </w:r>
    </w:p>
    <w:p w14:paraId="25EB1BC8" w14:textId="77777777" w:rsidR="00FA1E32" w:rsidRDefault="00000000">
      <w:r>
        <w:t>This is why timeout tuning, idempotency, retries, backoff policies, and failure detection mechanisms are not secondary details. They are fundamental protocol elements. A distributed system that does not explicitly manage uncertainty about communication and failure is not robust; it is merely lucky until scale or stress exposes the assumptions.</w:t>
      </w:r>
    </w:p>
    <w:p w14:paraId="47957CEE" w14:textId="77777777" w:rsidR="00FA1E32" w:rsidRDefault="00000000">
      <w:pPr>
        <w:pStyle w:val="berschrift1"/>
      </w:pPr>
      <w:r>
        <w:t>3. Replication, consistency, and availability</w:t>
      </w:r>
    </w:p>
    <w:p w14:paraId="4CE695EB" w14:textId="77777777" w:rsidR="00FA1E32" w:rsidRDefault="00000000">
      <w:r>
        <w:t>Replication is one of the major reasons to distribute state. Multiple copies increase fault tolerance, reduce read latency, and support geographic redundancy. But replication immediately raises the question of consistency: when one replica changes, what must other replicas observe, and when? Strong consistency provides simple reasoning at the application layer, but it generally imposes coordination cost. Weaker models reduce coordination but make application behavior harder to reason about.</w:t>
      </w:r>
    </w:p>
    <w:p w14:paraId="451241F2" w14:textId="77777777" w:rsidR="00FA1E32" w:rsidRDefault="00000000">
      <w:r>
        <w:t xml:space="preserve">The CAP theorem formalized one limit: in the presence of a network partition, a distributed data system cannot simultaneously provide strong consistency and availability (Gilbert &amp; </w:t>
      </w:r>
      <w:r>
        <w:lastRenderedPageBreak/>
        <w:t>Lynch, 2002). This theorem is often misquoted as a universal “pick two” slogan, which is sloppy. Its real importance is that fault-tolerant distributed systems must make explicit choices under partition conditions. Those choices affect user-visible semantics.</w:t>
      </w:r>
    </w:p>
    <w:p w14:paraId="6878B821" w14:textId="77777777" w:rsidR="00FA1E32" w:rsidRDefault="00000000">
      <w:r>
        <w:t>Consistency models form a spectrum rather than a binary. Systems may offer linearizability, sequential consistency, causal consistency, snapshot isolation, eventual consistency, or application-specific guarantees. Each model trades ease of reasoning against latency, throughput, and fault tolerance. The correct choice depends on invariants. For some applications, stale reads are acceptable. For others, they are catastrophic.</w:t>
      </w:r>
    </w:p>
    <w:p w14:paraId="7A3CB44F" w14:textId="77777777" w:rsidR="00FA1E32" w:rsidRDefault="00000000">
      <w:r>
        <w:t>Replication strategies also matter. Leader-based replication simplifies ordering but introduces failover and bottleneck concerns. Multi-leader or leaderless systems may improve availability or locality but complicate conflict resolution and write coordination. These are not merely implementation preferences. They change the semantics seen by clients and the operational burden borne by administrators.</w:t>
      </w:r>
    </w:p>
    <w:p w14:paraId="05DE313D" w14:textId="77777777" w:rsidR="00FA1E32" w:rsidRDefault="00000000">
      <w:pPr>
        <w:pStyle w:val="berschrift1"/>
      </w:pPr>
      <w:r>
        <w:t>4. Consensus and coordination</w:t>
      </w:r>
    </w:p>
    <w:p w14:paraId="3813B26C" w14:textId="77777777" w:rsidR="00FA1E32" w:rsidRDefault="00000000">
      <w:r>
        <w:t>Consensus is one of the canonical problems in distributed systems: how can multiple processes agree on a value or command sequence despite failures? Lamport’s Paxos established a rigorous solution family, but it gained a reputation for being notoriously difficult to understand (Lamport, 2001). Raft later pursued equivalent goals while emphasizing understandability and decomposition into leader election, log replication, and safety properties (Ongaro &amp; Ousterhout, 2014). In practice, Raft became highly influential because implementability matters.</w:t>
      </w:r>
    </w:p>
    <w:p w14:paraId="66B0BB17" w14:textId="77777777" w:rsidR="00FA1E32" w:rsidRDefault="00000000">
      <w:r>
        <w:t>Consensus is crucial for replicated state machines, metadata services, lock managers, and distributed coordination systems. If multiple replicas are to behave like one logical machine, they must apply operations in a consistent order. Consensus protocols provide the structure for that ordering under crash failures and asynchronous communication assumptions.</w:t>
      </w:r>
    </w:p>
    <w:p w14:paraId="250643BD" w14:textId="77777777" w:rsidR="00FA1E32" w:rsidRDefault="00000000">
      <w:r>
        <w:t>However, consensus is expensive. It introduces extra round trips, quorum requirements, reconfiguration complexity, and operational sensitivity to network conditions. Engineers therefore need to distinguish where consensus is genuinely required and where looser coordination is sufficient. Overusing consensus can create unnecessary latency and fragility; underusing it can break invariants.</w:t>
      </w:r>
    </w:p>
    <w:p w14:paraId="7C617017" w14:textId="77777777" w:rsidR="00FA1E32" w:rsidRDefault="00000000">
      <w:r>
        <w:lastRenderedPageBreak/>
        <w:t>Practical systems often isolate consensus to control planes while keeping data planes more loosely coordinated. This architectural separation allows metadata, configuration, and shard ownership to remain strongly coordinated while high-volume data paths use caching, partitioning, or asynchronous replication. The pattern reflects a mature understanding: not every part of a distributed system needs the same guarantee profile.</w:t>
      </w:r>
    </w:p>
    <w:p w14:paraId="411618AB" w14:textId="77777777" w:rsidR="00FA1E32" w:rsidRDefault="00000000">
      <w:pPr>
        <w:pStyle w:val="berschrift1"/>
      </w:pPr>
      <w:r>
        <w:t>5. Data-intensive processing and distributed storage</w:t>
      </w:r>
    </w:p>
    <w:p w14:paraId="07BD2AC5" w14:textId="77777777" w:rsidR="00FA1E32" w:rsidRDefault="00000000">
      <w:r>
        <w:t>Large-scale data processing pushed distributed systems into mainstream infrastructure. MapReduce showed how large computations over huge datasets could be expressed through a simple programming model and executed across clusters with automatic fault handling and parallelization (Dean &amp; Ghemawat, 2004). Its historical importance lies less in the specific abstraction than in the demonstration that cluster-scale programming could be made operationally tractable.</w:t>
      </w:r>
    </w:p>
    <w:p w14:paraId="7F1E8873" w14:textId="77777777" w:rsidR="00FA1E32" w:rsidRDefault="00000000">
      <w:r>
        <w:t>Distributed storage systems evolved in parallel. Bigtable, Dynamo, and Spanner represent different positions in the trade-off space among consistency, scalability, and operational assumptions (Chang et al., 2006; DeCandia et al., 2007; Corbett et al., 2012). These systems show that “distributed storage” is not one problem but many: metadata placement, shard movement, rebalancing, replica repair, clock uncertainty, and query semantics all matter.</w:t>
      </w:r>
    </w:p>
    <w:p w14:paraId="5165AF85" w14:textId="77777777" w:rsidR="00FA1E32" w:rsidRDefault="00000000">
      <w:r>
        <w:t>Margara and colleagues argue that data-intensive systems can be understood through common functional concerns such as data partitioning, synchronization, ordering, and fault handling even when the concrete platforms differ significantly (Margara et al., 2022). This is analytically useful because it shifts attention away from vendor labels and toward design primitives.</w:t>
      </w:r>
    </w:p>
    <w:p w14:paraId="450B5204" w14:textId="77777777" w:rsidR="00FA1E32" w:rsidRDefault="00000000">
      <w:r>
        <w:t>Today’s data platforms also combine batch processing, streaming, object storage, transactional databases, and message brokers. The result is an ecosystem rather than a single system. Distributed systems engineering increasingly concerns the interfaces among these components as much as the components themselves.</w:t>
      </w:r>
    </w:p>
    <w:p w14:paraId="5E562EFB" w14:textId="77777777" w:rsidR="00FA1E32" w:rsidRDefault="00000000">
      <w:pPr>
        <w:pStyle w:val="berschrift1"/>
      </w:pPr>
      <w:r>
        <w:t>6. Cloud-native systems and orchestration</w:t>
      </w:r>
    </w:p>
    <w:p w14:paraId="2B55309F" w14:textId="77777777" w:rsidR="00FA1E32" w:rsidRDefault="00000000">
      <w:r>
        <w:t xml:space="preserve">The rise of containers and cloud-native deployment changed the operational shape of distributed systems. Services are now frequently packaged as containers, scheduled </w:t>
      </w:r>
      <w:r>
        <w:lastRenderedPageBreak/>
        <w:t>dynamically, scaled elastically, and composed through declarative configuration. Kubernetes has become the dominant open orchestration platform because it provides a control plane for deploying, scaling, networking, and recovering containerized workloads (Kubernetes, 2026a; 2026b).</w:t>
      </w:r>
    </w:p>
    <w:p w14:paraId="7E370AA4" w14:textId="77777777" w:rsidR="00FA1E32" w:rsidRDefault="00000000">
      <w:r>
        <w:t>This has clear benefits: automation, portability, resource efficiency, and faster operational iteration. But it also redistributes complexity rather than eliminating it. Scheduling, service discovery, configuration, secret management, rollout strategy, and observability all become part of the orchestration layer. A distributed system running on Kubernetes is still a distributed system; it is simply one whose infrastructure concerns are mediated by another complex distributed system.</w:t>
      </w:r>
    </w:p>
    <w:p w14:paraId="20A02F57" w14:textId="77777777" w:rsidR="00FA1E32" w:rsidRDefault="00000000">
      <w:r>
        <w:t>Microservice architectures make the same point. Decomposing a monolith can improve independent deployment and team autonomy, but it also introduces network boundaries, API versioning, distributed tracing problems, and new failure modes. A poorly designed microservice landscape can be harder to reason about than a disciplined monolith because transactional boundaries and consistency expectations become fragmented across services.</w:t>
      </w:r>
    </w:p>
    <w:p w14:paraId="3C44D687" w14:textId="77777777" w:rsidR="00FA1E32" w:rsidRDefault="00000000">
      <w:r>
        <w:t>Cloud-native practice therefore benefits from restraint. Distribution should solve actual scaling, reliability, or organizational problems. It should not be treated as sophistication for its own sake. Every service boundary and asynchronous dependency adds new uncertainty that must later be monitored, debugged, and governed.</w:t>
      </w:r>
    </w:p>
    <w:p w14:paraId="37E6BC2E" w14:textId="77777777" w:rsidR="00FA1E32" w:rsidRDefault="00000000">
      <w:pPr>
        <w:pStyle w:val="berschrift1"/>
      </w:pPr>
      <w:r>
        <w:t>7. Observability, operations, and conclusion</w:t>
      </w:r>
    </w:p>
    <w:p w14:paraId="29CE00F6" w14:textId="77777777" w:rsidR="00FA1E32" w:rsidRDefault="00000000">
      <w:r>
        <w:t>Because failures in distributed systems are partial and often emergent, observability becomes essential. Logs, metrics, traces, health checks, and event streams help operators understand where latency, packet loss, overload, or protocol divergence is occurring. Yet observability itself becomes a distributed problem: timestamps differ, contexts are fragmented, and correlated failures may manifest across layers.</w:t>
      </w:r>
    </w:p>
    <w:p w14:paraId="5F07A572" w14:textId="77777777" w:rsidR="00FA1E32" w:rsidRDefault="00000000">
      <w:r>
        <w:t>Operational discipline therefore matters as much as protocol design. Capacity planning, fault injection, chaos testing, rollout controls, backpressure mechanisms, and recovery drills are all part of real reliability. The most elegant distributed algorithm is of limited value if deployments are opaque, alerts are noisy, and operators cannot distinguish a transient slowdown from a genuine partition event.</w:t>
      </w:r>
    </w:p>
    <w:p w14:paraId="4362FC93" w14:textId="77777777" w:rsidR="00FA1E32" w:rsidRDefault="00000000">
      <w:r>
        <w:lastRenderedPageBreak/>
        <w:t>The best high-level conclusion is that distributed systems engineering is the art of making partial failure survivable and invisible enough for users. This requires explicit models of time, failure, and consistency; selective use of coordination; and relentless operational feedback. Distributed systems are powerful not because they remove constraints, but because they let engineers trade one constraint for another in a structured way. The price of that power is complexity. The only workable response is disciplined design, not wishful thinking.</w:t>
      </w:r>
    </w:p>
    <w:p w14:paraId="47807E66" w14:textId="77777777" w:rsidR="00FA1E32" w:rsidRDefault="00000000">
      <w:pPr>
        <w:pStyle w:val="berschrift1"/>
      </w:pPr>
      <w:r>
        <w:t>8. Engineering consequences and future directions</w:t>
      </w:r>
    </w:p>
    <w:p w14:paraId="277DF795" w14:textId="77777777" w:rsidR="00FA1E32" w:rsidRDefault="00000000">
      <w:r>
        <w:t>One of the most important engineering consequences of distributed design is that complexity migrates. When state is partitioned, services are decomposed, and workloads are scaled horizontally, the system gains flexibility and fault isolation in some areas but loses simplicity in others. Coordination shifts into protocols, retries, orchestration layers, and observability tooling. This means that architectural success cannot be judged by whether a design looks modular on a diagram. It must be judged by whether the resulting operational burden remains manageable under failure, rollout, and change.</w:t>
      </w:r>
    </w:p>
    <w:p w14:paraId="268FD184" w14:textId="77777777" w:rsidR="00FA1E32" w:rsidRDefault="00000000">
      <w:r>
        <w:t>A second consequence concerns interface discipline. Distributed systems depend heavily on contracts: API semantics, message schemas, timeout expectations, idempotency rules, retry behavior, and consistency assumptions. If these contracts are vague, independent service evolution produces emergent failures that are difficult to detect and even harder to assign to a single cause. Strong interface governance is therefore not bureaucratic overhead. It is one of the few practical tools for preventing large systems from becoming operationally unintelligible.</w:t>
      </w:r>
    </w:p>
    <w:p w14:paraId="76658C3E" w14:textId="77777777" w:rsidR="00FA1E32" w:rsidRDefault="00000000">
      <w:r>
        <w:t>The future of distributed systems will also be shaped by energy, locality, and hardware diversity. Edge deployments, specialized accelerators, and data-sovereignty constraints are already changing where computation is placed and how coordination is performed. Systems may need to balance cloud centralization against local processing, weaker connectivity, and tighter latency constraints. This will likely produce more heterogeneous distributed architectures rather than one dominant design pattern.</w:t>
      </w:r>
    </w:p>
    <w:p w14:paraId="30C217D1" w14:textId="77777777" w:rsidR="00FA1E32" w:rsidRDefault="00000000">
      <w:r>
        <w:t xml:space="preserve">Another active direction is verification and specification. As infrastructures become more critical, there is growing interest in formal models, executable specifications, and model checking for distributed protocols. This is a rational development. Debugging by intuition </w:t>
      </w:r>
      <w:r>
        <w:lastRenderedPageBreak/>
        <w:t>works poorly when race conditions, reconfiguration, and quorum behavior interact in subtle ways. Stronger specification practices can reduce the gap between protocol claims and real implementations, especially in control-plane components where correctness matters disproportionately.</w:t>
      </w:r>
    </w:p>
    <w:p w14:paraId="211878FB" w14:textId="77777777" w:rsidR="00FA1E32" w:rsidRDefault="00000000">
      <w:r>
        <w:t>The lasting lesson is that distributed systems engineering remains a discipline of controlled compromise. The field advances through better abstractions, better automation, and better protocol design, but none of these abolishes the core problem of partial failure. They merely make it more manageable. That is also why the subject remains foundational: as computing continues to scale outward, uncertainty itself becomes an infrastructure concern.</w:t>
      </w:r>
    </w:p>
    <w:p w14:paraId="42E5F6AC" w14:textId="77777777" w:rsidR="00FA1E32" w:rsidRDefault="00000000">
      <w:pPr>
        <w:pStyle w:val="berschrift1"/>
      </w:pPr>
      <w:r>
        <w:t>9. Concluding remarks</w:t>
      </w:r>
    </w:p>
    <w:p w14:paraId="0B34F4E3" w14:textId="77777777" w:rsidR="00FA1E32" w:rsidRDefault="00000000">
      <w:r>
        <w:t>Distributed systems remain difficult because they force engineers to build coherent behavior out of components that never possess complete knowledge of one another. That difficulty will not disappear. If anything, it grows as infrastructures become more global, heterogeneous, and policy-constrained. The practical response cannot be simplistic faith in orchestration platforms or architectural slogans. It has to be better protocol reasoning, tighter interfaces, stronger observability, and greater operational discipline.</w:t>
      </w:r>
    </w:p>
    <w:p w14:paraId="09A3581F" w14:textId="77777777" w:rsidR="00FA1E32" w:rsidRDefault="00000000">
      <w:r>
        <w:t>The final analytical point is that distributed systems reward realism. Good designs do not assume perfect timing, permanent connectivity, or flawless coordination. They assume contention, drift, partial failure, rollback, and ambiguity — and they remain serviceable anyway. That is why the field continues to matter far beyond specialist circles. Modern computing is increasingly distributed by default, and with that shift, the ability to reason clearly about uncertainty becomes a core engineering competence.</w:t>
      </w:r>
    </w:p>
    <w:p w14:paraId="5A7864D1" w14:textId="77777777" w:rsidR="00FA1E32" w:rsidRDefault="00000000">
      <w:pPr>
        <w:pStyle w:val="berschrift1"/>
      </w:pPr>
      <w:r>
        <w:t>References</w:t>
      </w:r>
    </w:p>
    <w:p w14:paraId="57C091AC" w14:textId="77777777" w:rsidR="00FA1E32" w:rsidRDefault="00000000" w:rsidP="000835DF">
      <w:pPr>
        <w:jc w:val="left"/>
      </w:pPr>
      <w:r>
        <w:t>Birman, K. P. (2005). Reliable Distributed Systems: Technologies, Web Services, and Applications. Springer.</w:t>
      </w:r>
      <w:r>
        <w:br/>
        <w:t>Chang, F., Dean, J., Ghemawat, S., Hsieh, W. C., Wallach, D. A., Burrows, M., Chandra, T., Fikes, A., &amp; Gruber, R. E. (2006). Bigtable: A distributed storage system for structured data. In OSDI '06.</w:t>
      </w:r>
      <w:r>
        <w:br/>
        <w:t>Corbett, J. C., Dean, J., Epstein, M., et al. (2012). Spanner: Google’s globally-distributed database. In OSDI '12.</w:t>
      </w:r>
      <w:r>
        <w:br/>
      </w:r>
      <w:r>
        <w:lastRenderedPageBreak/>
        <w:t>Coulouris, G., Dollimore, J., Kindberg, T., &amp; Blair, G. (2012). Distributed Systems: Concepts and Design (5th ed.). Addison-Wesley.</w:t>
      </w:r>
      <w:r>
        <w:br/>
        <w:t>Dean, J., &amp; Ghemawat, S. (2004). MapReduce: Simplified data processing on large clusters. In OSDI '04.</w:t>
      </w:r>
      <w:r>
        <w:br/>
        <w:t>DeCandia, G., Hastorun, D., Jampani, M., et al. (2007). Dynamo: Amazon’s highly available key-value store. In SOSP '07.</w:t>
      </w:r>
      <w:r>
        <w:br/>
        <w:t>Gilbert, S., &amp; Lynch, N. (2002). Brewer’s conjecture and the feasibility of consistent, available, partition-tolerant web services. ACM SIGACT News, 33(2), 51-59.</w:t>
      </w:r>
      <w:r>
        <w:br/>
        <w:t>Kleppmann, M. (2017). Designing Data-Intensive Applications. O’Reilly.</w:t>
      </w:r>
      <w:r>
        <w:br/>
        <w:t>Kubernetes. (2026a). Kubernetes Documentation: Overview. Cloud Native Computing Foundation.</w:t>
      </w:r>
      <w:r>
        <w:br/>
        <w:t>Kubernetes. (2026b). Kubernetes Documentation: Components. Cloud Native Computing Foundation.</w:t>
      </w:r>
      <w:r>
        <w:br/>
        <w:t>Lamport, L. (1978). Time, clocks, and the ordering of events in a distributed system. Communications of the ACM, 21(7), 558-565.</w:t>
      </w:r>
      <w:r>
        <w:br/>
        <w:t>Lamport, L. (2001). Paxos made simple. ACM SIGACT News, 32(4), 18-25.</w:t>
      </w:r>
      <w:r>
        <w:br/>
        <w:t>Margara, A., Rettore, P., Sampaio, M., &amp; others. (2022). A model and survey of distributed data-intensive systems. arXiv:2203.10836.</w:t>
      </w:r>
      <w:r>
        <w:br/>
        <w:t>Ongaro, D., &amp; Ousterhout, J. (2014). In search of an understandable consensus algorithm. In USENIX ATC '14.</w:t>
      </w:r>
      <w:r>
        <w:br/>
        <w:t>Schneider, F. B. (1990). Implementing fault-tolerant services using the state machine approach: A tutorial. ACM Computing Surveys, 22(4), 299-319.</w:t>
      </w:r>
      <w:r>
        <w:br/>
        <w:t>Tanenbaum, A. S., &amp; van Steen, M. (2017). Distributed Systems (3rd ed.). CreateSpace.</w:t>
      </w:r>
      <w:r>
        <w:br/>
        <w:t>van Renesse, R., &amp; Schneider, F. B. (2004). Chain replication for supporting high throughput and availability. In OSDI '04.</w:t>
      </w:r>
    </w:p>
    <w:sectPr w:rsidR="00FA1E32" w:rsidSect="00034616">
      <w:footerReference w:type="default" r:id="rId8"/>
      <w:pgSz w:w="11906" w:h="16838"/>
      <w:pgMar w:top="1531" w:right="1531" w:bottom="1531" w:left="153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B3F7F" w14:textId="77777777" w:rsidR="005765BA" w:rsidRDefault="005765BA">
      <w:pPr>
        <w:spacing w:after="0" w:line="240" w:lineRule="auto"/>
      </w:pPr>
      <w:r>
        <w:separator/>
      </w:r>
    </w:p>
  </w:endnote>
  <w:endnote w:type="continuationSeparator" w:id="0">
    <w:p w14:paraId="46E00C87" w14:textId="77777777" w:rsidR="005765BA" w:rsidRDefault="0057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3DE4" w14:textId="7C0A4663" w:rsidR="00FA1E32" w:rsidRDefault="00000000">
    <w:pPr>
      <w:pStyle w:val="Fuzeile"/>
      <w:jc w:val="center"/>
    </w:pPr>
    <w:r>
      <w:fldChar w:fldCharType="begin"/>
    </w:r>
    <w:r>
      <w:instrText>PAGE</w:instrText>
    </w:r>
    <w:r w:rsidR="000835DF">
      <w:fldChar w:fldCharType="separate"/>
    </w:r>
    <w:r w:rsidR="000835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78838" w14:textId="77777777" w:rsidR="005765BA" w:rsidRDefault="005765BA">
      <w:pPr>
        <w:spacing w:after="0" w:line="240" w:lineRule="auto"/>
      </w:pPr>
      <w:r>
        <w:separator/>
      </w:r>
    </w:p>
  </w:footnote>
  <w:footnote w:type="continuationSeparator" w:id="0">
    <w:p w14:paraId="05792279" w14:textId="77777777" w:rsidR="005765BA" w:rsidRDefault="00576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78864190">
    <w:abstractNumId w:val="8"/>
  </w:num>
  <w:num w:numId="2" w16cid:durableId="558176355">
    <w:abstractNumId w:val="6"/>
  </w:num>
  <w:num w:numId="3" w16cid:durableId="1747724060">
    <w:abstractNumId w:val="5"/>
  </w:num>
  <w:num w:numId="4" w16cid:durableId="1496411996">
    <w:abstractNumId w:val="4"/>
  </w:num>
  <w:num w:numId="5" w16cid:durableId="1815829689">
    <w:abstractNumId w:val="7"/>
  </w:num>
  <w:num w:numId="6" w16cid:durableId="249244165">
    <w:abstractNumId w:val="3"/>
  </w:num>
  <w:num w:numId="7" w16cid:durableId="559285856">
    <w:abstractNumId w:val="2"/>
  </w:num>
  <w:num w:numId="8" w16cid:durableId="781729786">
    <w:abstractNumId w:val="1"/>
  </w:num>
  <w:num w:numId="9" w16cid:durableId="9051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5DF"/>
    <w:rsid w:val="0015074B"/>
    <w:rsid w:val="0029639D"/>
    <w:rsid w:val="00326F90"/>
    <w:rsid w:val="005765BA"/>
    <w:rsid w:val="009249AA"/>
    <w:rsid w:val="00AA1D8D"/>
    <w:rsid w:val="00B47730"/>
    <w:rsid w:val="00CB0664"/>
    <w:rsid w:val="00FA1E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2CB398-CE1C-4812-93B5-6049A001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jc w:val="both"/>
    </w:pPr>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2515</Words>
  <Characters>15847</Characters>
  <Application>Microsoft Office Word</Application>
  <DocSecurity>0</DocSecurity>
  <Lines>132</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 Geier</cp:lastModifiedBy>
  <cp:revision>2</cp:revision>
  <dcterms:created xsi:type="dcterms:W3CDTF">2013-12-23T23:15:00Z</dcterms:created>
  <dcterms:modified xsi:type="dcterms:W3CDTF">2026-03-11T13:05:00Z</dcterms:modified>
  <cp:category/>
</cp:coreProperties>
</file>