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5956E6" w14:textId="77777777" w:rsidR="006F4A7A" w:rsidRDefault="006F4A7A"/>
    <w:p w14:paraId="5067B41C" w14:textId="77777777" w:rsidR="006F4A7A" w:rsidRDefault="006F4A7A"/>
    <w:p w14:paraId="35756812" w14:textId="77777777" w:rsidR="006F4A7A" w:rsidRDefault="006F4A7A"/>
    <w:p w14:paraId="74264278" w14:textId="77777777" w:rsidR="006F4A7A" w:rsidRDefault="00000000">
      <w:pPr>
        <w:jc w:val="center"/>
      </w:pPr>
      <w:r>
        <w:rPr>
          <w:b/>
          <w:color w:val="1F4E79"/>
          <w:sz w:val="44"/>
        </w:rPr>
        <w:t>Compiler Design</w:t>
      </w:r>
    </w:p>
    <w:p w14:paraId="7AD0DDD1" w14:textId="77777777" w:rsidR="006F4A7A" w:rsidRDefault="006F4A7A"/>
    <w:p w14:paraId="39DA8E3E" w14:textId="77777777" w:rsidR="006F4A7A" w:rsidRDefault="006F4A7A"/>
    <w:p w14:paraId="108FA8FB" w14:textId="77777777" w:rsidR="006F4A7A" w:rsidRDefault="00000000">
      <w:pPr>
        <w:jc w:val="center"/>
      </w:pPr>
      <w:r>
        <w:rPr>
          <w:i/>
          <w:sz w:val="26"/>
        </w:rPr>
        <w:t>Academic essay</w:t>
      </w:r>
    </w:p>
    <w:p w14:paraId="72527175" w14:textId="77777777" w:rsidR="006F4A7A" w:rsidRDefault="006F4A7A"/>
    <w:p w14:paraId="5FD79242" w14:textId="77777777" w:rsidR="006F4A7A" w:rsidRDefault="006F4A7A"/>
    <w:tbl>
      <w:tblPr>
        <w:tblStyle w:val="Tabellenraster"/>
        <w:tblW w:w="0" w:type="auto"/>
        <w:tblLook w:val="04A0" w:firstRow="1" w:lastRow="0" w:firstColumn="1" w:lastColumn="0" w:noHBand="0" w:noVBand="1"/>
      </w:tblPr>
      <w:tblGrid>
        <w:gridCol w:w="4422"/>
        <w:gridCol w:w="4422"/>
      </w:tblGrid>
      <w:tr w:rsidR="006F4A7A" w14:paraId="591790B3" w14:textId="77777777">
        <w:tc>
          <w:tcPr>
            <w:tcW w:w="4422" w:type="dxa"/>
            <w:tcMar>
              <w:top w:w="120" w:type="dxa"/>
              <w:left w:w="120" w:type="dxa"/>
              <w:bottom w:w="120" w:type="dxa"/>
              <w:right w:w="120" w:type="dxa"/>
            </w:tcMar>
          </w:tcPr>
          <w:p w14:paraId="6C12D873" w14:textId="77777777" w:rsidR="006F4A7A" w:rsidRDefault="00000000">
            <w:pPr>
              <w:spacing w:after="0"/>
            </w:pPr>
            <w:r>
              <w:rPr>
                <w:b/>
              </w:rPr>
              <w:t>Topic</w:t>
            </w:r>
          </w:p>
        </w:tc>
        <w:tc>
          <w:tcPr>
            <w:tcW w:w="4422" w:type="dxa"/>
            <w:tcMar>
              <w:top w:w="120" w:type="dxa"/>
              <w:left w:w="120" w:type="dxa"/>
              <w:bottom w:w="120" w:type="dxa"/>
              <w:right w:w="120" w:type="dxa"/>
            </w:tcMar>
          </w:tcPr>
          <w:p w14:paraId="2A0691E4" w14:textId="77777777" w:rsidR="006F4A7A" w:rsidRDefault="00000000">
            <w:pPr>
              <w:spacing w:after="0"/>
            </w:pPr>
            <w:r>
              <w:t>Compiler Design</w:t>
            </w:r>
          </w:p>
        </w:tc>
      </w:tr>
      <w:tr w:rsidR="006F4A7A" w14:paraId="5F3872CC" w14:textId="77777777">
        <w:tc>
          <w:tcPr>
            <w:tcW w:w="4422" w:type="dxa"/>
            <w:tcMar>
              <w:top w:w="120" w:type="dxa"/>
              <w:left w:w="120" w:type="dxa"/>
              <w:bottom w:w="120" w:type="dxa"/>
              <w:right w:w="120" w:type="dxa"/>
            </w:tcMar>
          </w:tcPr>
          <w:p w14:paraId="7816F7B1" w14:textId="77777777" w:rsidR="006F4A7A" w:rsidRDefault="00000000">
            <w:pPr>
              <w:spacing w:after="0"/>
            </w:pPr>
            <w:r>
              <w:rPr>
                <w:b/>
              </w:rPr>
              <w:t>Language</w:t>
            </w:r>
          </w:p>
        </w:tc>
        <w:tc>
          <w:tcPr>
            <w:tcW w:w="4422" w:type="dxa"/>
            <w:tcMar>
              <w:top w:w="120" w:type="dxa"/>
              <w:left w:w="120" w:type="dxa"/>
              <w:bottom w:w="120" w:type="dxa"/>
              <w:right w:w="120" w:type="dxa"/>
            </w:tcMar>
          </w:tcPr>
          <w:p w14:paraId="24294B3F" w14:textId="77777777" w:rsidR="006F4A7A" w:rsidRDefault="00000000">
            <w:pPr>
              <w:spacing w:after="0"/>
            </w:pPr>
            <w:r>
              <w:t>English</w:t>
            </w:r>
          </w:p>
        </w:tc>
      </w:tr>
      <w:tr w:rsidR="006F4A7A" w14:paraId="28F75E30" w14:textId="77777777">
        <w:tc>
          <w:tcPr>
            <w:tcW w:w="4422" w:type="dxa"/>
            <w:tcMar>
              <w:top w:w="120" w:type="dxa"/>
              <w:left w:w="120" w:type="dxa"/>
              <w:bottom w:w="120" w:type="dxa"/>
              <w:right w:w="120" w:type="dxa"/>
            </w:tcMar>
          </w:tcPr>
          <w:p w14:paraId="1398DDD2" w14:textId="77777777" w:rsidR="006F4A7A" w:rsidRDefault="00000000">
            <w:pPr>
              <w:spacing w:after="0"/>
            </w:pPr>
            <w:r>
              <w:rPr>
                <w:b/>
              </w:rPr>
              <w:t>Sources</w:t>
            </w:r>
          </w:p>
        </w:tc>
        <w:tc>
          <w:tcPr>
            <w:tcW w:w="4422" w:type="dxa"/>
            <w:tcMar>
              <w:top w:w="120" w:type="dxa"/>
              <w:left w:w="120" w:type="dxa"/>
              <w:bottom w:w="120" w:type="dxa"/>
              <w:right w:w="120" w:type="dxa"/>
            </w:tcMar>
          </w:tcPr>
          <w:p w14:paraId="6A826F5E" w14:textId="77777777" w:rsidR="006F4A7A" w:rsidRDefault="00000000">
            <w:pPr>
              <w:spacing w:after="0"/>
            </w:pPr>
            <w:r>
              <w:t>14-18 references included</w:t>
            </w:r>
          </w:p>
        </w:tc>
      </w:tr>
    </w:tbl>
    <w:p w14:paraId="34E526A3" w14:textId="77777777" w:rsidR="006F4A7A" w:rsidRDefault="00000000">
      <w:r>
        <w:br w:type="page"/>
      </w:r>
    </w:p>
    <w:p w14:paraId="560814D4" w14:textId="77777777" w:rsidR="006F4A7A" w:rsidRDefault="00000000">
      <w:pPr>
        <w:pStyle w:val="berschrift1"/>
      </w:pPr>
      <w:r>
        <w:lastRenderedPageBreak/>
        <w:t>Abstract</w:t>
      </w:r>
    </w:p>
    <w:p w14:paraId="0F13EC26" w14:textId="77777777" w:rsidR="006F4A7A" w:rsidRDefault="00000000">
      <w:r>
        <w:t>Compiler design studies how high-level programming languages are translated into executable forms while preserving meaning and improving efficiency. It links formal language theory, data-flow analysis, optimization, architecture-aware code generation, and software engineering. This essay surveys the major stages of compiler construction, including lexical analysis, parsing, intermediate representations, optimization, register allocation, and backend code generation, with attention to modern infrastructures such as LLVM and MLIR. The main argument is that compilers are best understood not as single translation programs but as layered transformation systems in which correctness, analyzability, and retargetability are at least as important as raw optimization power.</w:t>
      </w:r>
    </w:p>
    <w:p w14:paraId="0A572D33" w14:textId="77777777" w:rsidR="006F4A7A" w:rsidRDefault="00000000">
      <w:pPr>
        <w:pStyle w:val="berschrift1"/>
      </w:pPr>
      <w:r>
        <w:t>1. Introduction</w:t>
      </w:r>
    </w:p>
    <w:p w14:paraId="4D6DA444" w14:textId="77777777" w:rsidR="006F4A7A" w:rsidRDefault="00000000">
      <w:r>
        <w:t>Compilers are among the most consequential pieces of systems software because they mediate between human-readable programming languages and machine-executable behavior. Every choice made by a compiler — how to represent control flow, how to order transformations, how aggressively to optimize, how to map values into registers, how to preserve debugging information — affects both performance and correctness. The compiler is therefore not just a translator. It is a semantic control point in the software stack.</w:t>
      </w:r>
    </w:p>
    <w:p w14:paraId="02439B06" w14:textId="77777777" w:rsidR="006F4A7A" w:rsidRDefault="00000000">
      <w:r>
        <w:t>Classical compiler theory often presents the field as a clean pipeline from source code to tokens, parse trees, intermediate code, optimized form, and target assembly. That model remains pedagogically useful, but practical compilers are more complex. Modern toolchains support multiple source languages, multiple intermediate forms, just-in-time execution, heterogeneous targets, profile-guided optimization, link-time optimization, and language-specific analyses. Retargetability and infrastructure design are now as important as the basic front-end/back-end decomposition.</w:t>
      </w:r>
    </w:p>
    <w:p w14:paraId="769EF23E" w14:textId="77777777" w:rsidR="006F4A7A" w:rsidRDefault="00000000">
      <w:r>
        <w:t>Aho, Lam, Sethi, and Ullman established the standard framework for compiler construction through the organization of lexical, syntactic, semantic, and code-generation phases (Aho, Lam, Sethi, &amp; Ullman, 2007). Yet modern compiler engineering shows that the deepest challenge is not simply implementing each stage once. It is choosing representations and transformation boundaries that preserve analyzability while enabling optimization across a wide range of languages and machine architectures.</w:t>
      </w:r>
    </w:p>
    <w:p w14:paraId="4AC03627" w14:textId="77777777" w:rsidR="006F4A7A" w:rsidRDefault="00000000">
      <w:pPr>
        <w:pStyle w:val="berschrift1"/>
      </w:pPr>
      <w:r>
        <w:lastRenderedPageBreak/>
        <w:t>2. Lexical analysis, parsing, and semantic structure</w:t>
      </w:r>
    </w:p>
    <w:p w14:paraId="4AEA49DD" w14:textId="77777777" w:rsidR="006F4A7A" w:rsidRDefault="00000000">
      <w:r>
        <w:t>The front end of a compiler begins by turning source text into structured form. Lexical analysis partitions the input into tokens, identifying keywords, identifiers, literals, delimiters, and operators. Finite automata and regular-expression-based techniques make this phase highly automatable, which is why lexical analysis is often the most mechanically straightforward part of a compiler.</w:t>
      </w:r>
    </w:p>
    <w:p w14:paraId="19207901" w14:textId="77777777" w:rsidR="006F4A7A" w:rsidRDefault="00000000">
      <w:r>
        <w:t>Parsing is more intricate because it reconstructs grammatical structure. Context-free grammars, LL and LR parsing techniques, recursive descent strategies, and parser generators all exist to translate token streams into syntax trees or related structures. Parsing is not just about accepting valid input. It is also about error recovery, disambiguation, and generating structures suitable for semantic analysis and later transformations. Poor parsing choices can poison the rest of the compiler pipeline.</w:t>
      </w:r>
    </w:p>
    <w:p w14:paraId="0DCEED6A" w14:textId="77777777" w:rsidR="006F4A7A" w:rsidRDefault="00000000">
      <w:r>
        <w:t>Semantic analysis then establishes type consistency, scope, name binding, control-flow legality, and other language-specific rules that syntax alone cannot guarantee. Symbol tables are essential here because they connect identifiers to declarations, types, storage classes, and contextual attributes. Modern infrastructures such as MLIR explicitly document symbol and symbol-table mechanisms because non-SSA naming structures remain important in larger transformation systems (LLVM Project, 2026a).</w:t>
      </w:r>
    </w:p>
    <w:p w14:paraId="5676AB03" w14:textId="77777777" w:rsidR="006F4A7A" w:rsidRDefault="00000000">
      <w:r>
        <w:t>The important point is that early compiler phases are not purely clerical. They construct the semantic scaffolding on which every later optimization depends. If language meaning is represented weakly or inconsistently in the front end, later analyses become either unsound or excessively conservative.</w:t>
      </w:r>
    </w:p>
    <w:p w14:paraId="218B7213" w14:textId="77777777" w:rsidR="006F4A7A" w:rsidRDefault="00000000">
      <w:pPr>
        <w:pStyle w:val="berschrift1"/>
      </w:pPr>
      <w:r>
        <w:t>3. Intermediate representations</w:t>
      </w:r>
    </w:p>
    <w:p w14:paraId="7DA41086" w14:textId="77777777" w:rsidR="006F4A7A" w:rsidRDefault="00000000">
      <w:r>
        <w:t>Intermediate representations, or IRs, are central to modern compiler design. They decouple source-language semantics from target-machine detail and allow analyses and optimizations to be reused across many front ends and back ends. The quality of an IR is therefore one of the strongest determinants of compiler flexibility.</w:t>
      </w:r>
    </w:p>
    <w:p w14:paraId="1A1AEBC7" w14:textId="77777777" w:rsidR="006F4A7A" w:rsidRDefault="00000000">
      <w:r>
        <w:t xml:space="preserve">LLVM’s language reference describes LLVM IR as a typed, SSA-based representation that supports low-level operations while remaining sufficiently structured for broad optimization and retargeting (LLVM Project, 2026b). This design is influential because it </w:t>
      </w:r>
      <w:r>
        <w:lastRenderedPageBreak/>
        <w:t>occupies a productive middle layer: low enough to model machine-relevant behavior, high enough to support powerful analysis. Static single assignment form, in particular, simplifies many data-flow questions by ensuring that each variable definition is unique and explicit. Cytron et al. showed how SSA enables cleaner representation of data dependencies and supports a wide range of optimizations efficiently (Cytron et al., 1991).</w:t>
      </w:r>
    </w:p>
    <w:p w14:paraId="15D3F7F4" w14:textId="77777777" w:rsidR="006F4A7A" w:rsidRDefault="00000000">
      <w:r>
        <w:t>Still, one IR is not always enough. This is a major reason for the growth of multi-level infrastructures such as MLIR. MLIR allows transformations over domain-specific and abstraction-specific dialects before lowering toward more target-oriented forms (LLVM Project, 2026c). The rationale is straightforward: some optimizations make sense only while high-level structure is still visible, while others require lower-level detail. A single “perfect” IR is often an illusion.</w:t>
      </w:r>
    </w:p>
    <w:p w14:paraId="7FDC0A21" w14:textId="77777777" w:rsidR="006F4A7A" w:rsidRDefault="00000000">
      <w:r>
        <w:t>This has strategic implications. Compiler design is increasingly about managing transitions among representations in a principled way. A compiler that jumps too quickly to low-level form may lose optimization opportunity; a compiler that remains too abstract for too long may struggle with precise code generation. Representation choice is thus a central architectural decision rather than a mere implementation detail.</w:t>
      </w:r>
    </w:p>
    <w:p w14:paraId="377D808F" w14:textId="77777777" w:rsidR="006F4A7A" w:rsidRDefault="00000000">
      <w:pPr>
        <w:pStyle w:val="berschrift1"/>
      </w:pPr>
      <w:r>
        <w:t>4. Analysis and optimization</w:t>
      </w:r>
    </w:p>
    <w:p w14:paraId="64B9CF6E" w14:textId="77777777" w:rsidR="006F4A7A" w:rsidRDefault="00000000">
      <w:r>
        <w:t>Optimization is the most publicly visible part of compiler design, but it is frequently misunderstood. The purpose of optimization is not to make code “as fast as possible” in some abstract sense. It is to improve a chosen cost profile — execution time, code size, energy consumption, memory traffic, vectorization potential, pipeline behavior, or some combination — without changing observable program meaning.</w:t>
      </w:r>
    </w:p>
    <w:p w14:paraId="475794DD" w14:textId="77777777" w:rsidR="006F4A7A" w:rsidRDefault="00000000">
      <w:r>
        <w:t>Many optimizations depend on analysis. Constant propagation, common subexpression elimination, dead code elimination, loop-invariant code motion, alias analysis, control-flow simplification, and inlining all require knowledge about how values and memory behave. LLVM’s documentation makes this explicit by distinguishing analysis passes from transformation passes and by emphasizing how optimization infrastructures are composed around that separation (LLVM Project, 2026d; 2026e).</w:t>
      </w:r>
    </w:p>
    <w:p w14:paraId="05F6BD54" w14:textId="77777777" w:rsidR="006F4A7A" w:rsidRDefault="00000000">
      <w:r>
        <w:t xml:space="preserve">Alias analysis is especially important because uncertainty about memory overlap can block otherwise profitable transformations. If a compiler cannot prove that two pointers refer to disjoint locations, it may have to preserve conservative ordering. This is why memory </w:t>
      </w:r>
      <w:r>
        <w:lastRenderedPageBreak/>
        <w:t>behavior is often the real barrier to aggressive optimization, especially in languages that expose low-level pointer manipulation.</w:t>
      </w:r>
    </w:p>
    <w:p w14:paraId="65C9E73A" w14:textId="77777777" w:rsidR="006F4A7A" w:rsidRDefault="00000000">
      <w:r>
        <w:t>Optimization also has a cost. More aggressive pipelines increase compile time, complicate debugging, and sometimes yield marginal gains or pathological regressions. Production compilers therefore offer optimization levels and tuning profiles because the “best” optimization policy depends on context. The ideal compiler for embedded firmware, scientific kernels, browser JIT code, and debug builds is not identical.</w:t>
      </w:r>
    </w:p>
    <w:p w14:paraId="0DB88041" w14:textId="77777777" w:rsidR="006F4A7A" w:rsidRDefault="00000000">
      <w:pPr>
        <w:pStyle w:val="berschrift1"/>
      </w:pPr>
      <w:r>
        <w:t>5. Register allocation, instruction selection, and backend design</w:t>
      </w:r>
    </w:p>
    <w:p w14:paraId="7A1CEB77" w14:textId="77777777" w:rsidR="006F4A7A" w:rsidRDefault="00000000">
      <w:r>
        <w:t>Once an IR has been suitably transformed, it must be mapped to actual machine resources. This is the responsibility of the backend. Instruction selection turns abstract operations into target-specific machine instructions. Register allocation maps values into a limited number of physical registers. Instruction scheduling attempts to order operations in ways that suit pipeline behavior, latency, and resource constraints.</w:t>
      </w:r>
    </w:p>
    <w:p w14:paraId="42823ABA" w14:textId="77777777" w:rsidR="006F4A7A" w:rsidRDefault="00000000">
      <w:r>
        <w:t>Register allocation is one of the most celebrated backend problems because it links elegant theory with very practical consequences. Chaitin’s graph-coloring approach gave a highly influential formulation in which interference among live ranges is modeled as a coloring problem over a graph (Chaitin et al., 1981). While later allocators introduced variants and heuristics, the basic insight remains central: finite register files force conflict management, spilling, and trade-offs between locality and movement overhead.</w:t>
      </w:r>
    </w:p>
    <w:p w14:paraId="1913CD36" w14:textId="77777777" w:rsidR="006F4A7A" w:rsidRDefault="00000000">
      <w:r>
        <w:t>Instruction selection has similarly evolved from tree-pattern matching toward richer target descriptions and selection frameworks. Backend design must respect calling conventions, ABI constraints, vector units, memory hierarchies, and special architectural features. A good compiler backend therefore requires intimate awareness of machine structure. It is not enough to generate correct code; the generated code must fit the real performance behavior of the target.</w:t>
      </w:r>
    </w:p>
    <w:p w14:paraId="27B449B7" w14:textId="77777777" w:rsidR="006F4A7A" w:rsidRDefault="00000000">
      <w:r>
        <w:t>Retargetability is one reason infrastructures like LLVM became so influential. By separating target-independent optimizations from target-specific lowering and code generation, they made it easier to support multiple architectures without rewriting the entire compiler pipeline (Lattner &amp; Adve, 2004). This infrastructure perspective is now inseparable from modern compiler design.</w:t>
      </w:r>
    </w:p>
    <w:p w14:paraId="4A7CB4B1" w14:textId="77777777" w:rsidR="006F4A7A" w:rsidRDefault="00000000">
      <w:pPr>
        <w:pStyle w:val="berschrift1"/>
      </w:pPr>
      <w:r>
        <w:lastRenderedPageBreak/>
        <w:t>6. Correctness, diagnostics, and engineering trade-offs</w:t>
      </w:r>
    </w:p>
    <w:p w14:paraId="2D2CC185" w14:textId="77777777" w:rsidR="006F4A7A" w:rsidRDefault="00000000">
      <w:r>
        <w:t>Correctness is the non-negotiable condition of a compiler. An optimization that produces wrong code, even rarely, is far worse than no optimization at all. Yet correctness is difficult because real programming languages have subtle undefined behaviors, complex memory models, exceptions, linkage semantics, and target-dependent edge cases. Translation must preserve meaning within these rules, not within an imagined simplified language.</w:t>
      </w:r>
    </w:p>
    <w:p w14:paraId="2908CF47" w14:textId="77777777" w:rsidR="006F4A7A" w:rsidRDefault="00000000">
      <w:r>
        <w:t>Compilers are also user-facing tools. Diagnostics, source mapping, debug information, optimization remarks, and error recovery all matter. A compiler that generates excellent code but poor diagnostics degrades the programming environment. This is one reason front-end engineering and language-tooling integration have become increasingly prominent. Modern compilers are not just batch translators; they are part of IDEs, static analyzers, refactoring tools, build systems, and continuous integration pipelines.</w:t>
      </w:r>
    </w:p>
    <w:p w14:paraId="5204A6F7" w14:textId="77777777" w:rsidR="006F4A7A" w:rsidRDefault="00000000">
      <w:r>
        <w:t>Another trade-off concerns modularity versus global optimization. Inlining and link-time optimization can improve performance by exposing more whole-program structure, but they also increase memory usage, compilation cost, and complexity of cache behavior. Profile-guided optimization can produce significant gains, but depends on representative workloads and careful infrastructure support. No single optimization strategy dominates across all use cases.</w:t>
      </w:r>
    </w:p>
    <w:p w14:paraId="17863936" w14:textId="77777777" w:rsidR="006F4A7A" w:rsidRDefault="00000000">
      <w:r>
        <w:t>This broader engineering view explains why compiler development remains difficult even though the field is mature. The hard problems are no longer limited to whether we know the theory. They concern how to package theory into maintainable infrastructures that serve languages, tools, developers, and hardware targets simultaneously.</w:t>
      </w:r>
    </w:p>
    <w:p w14:paraId="134D7A2D" w14:textId="77777777" w:rsidR="006F4A7A" w:rsidRDefault="00000000">
      <w:pPr>
        <w:pStyle w:val="berschrift1"/>
      </w:pPr>
      <w:r>
        <w:t>7. JITs, heterogeneous targets, and modern directions</w:t>
      </w:r>
    </w:p>
    <w:p w14:paraId="1E54D49C" w14:textId="77777777" w:rsidR="006F4A7A" w:rsidRDefault="00000000">
      <w:r>
        <w:t>Modern compiler systems increasingly operate outside the traditional ahead-of-time model. Just-in-time compilers translate code during execution, using runtime information to specialize or optimize hot paths. This is especially important in managed runtimes, dynamic languages, and database or query engines. JIT compilation changes the optimization calculus because compile-time cost directly competes with execution-time benefit.</w:t>
      </w:r>
    </w:p>
    <w:p w14:paraId="376D2A5B" w14:textId="77777777" w:rsidR="006F4A7A" w:rsidRDefault="00000000">
      <w:r>
        <w:t xml:space="preserve">Heterogeneous hardware adds another layer. GPUs, vector accelerators, domain-specific processors, and mixed CPU architectures require compilers to reason about placement, </w:t>
      </w:r>
      <w:r>
        <w:lastRenderedPageBreak/>
        <w:t>memory movement, and target-specific semantics across multiple execution domains. Multi-level IR systems are attractive here because they allow high-level program structure to remain visible while progressively lowering toward device-specific code.</w:t>
      </w:r>
    </w:p>
    <w:p w14:paraId="71FEBC0C" w14:textId="77777777" w:rsidR="006F4A7A" w:rsidRDefault="00000000">
      <w:r>
        <w:t>MLIR’s pass infrastructure and canonicalization documents illustrate a broader shift in compiler practice: instead of treating passes as ad hoc monolithic transformations, modern frameworks define reusable infrastructure for controlled rewriting, analysis preservation, and dialect-specific lowering (LLVM Project, 2026c; 2026f). This is not just software tidiness. It is necessary if compilers are to serve increasingly diverse domains without becoming unmaintainable.</w:t>
      </w:r>
    </w:p>
    <w:p w14:paraId="54811424" w14:textId="77777777" w:rsidR="006F4A7A" w:rsidRDefault="00000000">
      <w:r>
        <w:t>Security also matters more than it once did. Compiler mitigations for control-flow protection, sanitizers, memory-safety instrumentation, and hardened code generation show that compilers are part of the software security boundary. Translation is no longer judged only on speed and size; it is increasingly judged on whether it can preserve or strengthen safety properties.</w:t>
      </w:r>
    </w:p>
    <w:p w14:paraId="76EE859D" w14:textId="77777777" w:rsidR="006F4A7A" w:rsidRDefault="00000000">
      <w:pPr>
        <w:pStyle w:val="berschrift1"/>
      </w:pPr>
      <w:r>
        <w:t>8. Practical implications and conclusion</w:t>
      </w:r>
    </w:p>
    <w:p w14:paraId="3788BE63" w14:textId="77777777" w:rsidR="006F4A7A" w:rsidRDefault="00000000">
      <w:r>
        <w:t>The practical lesson of compiler design is that representation governs possibility. Many downstream wins in optimization or code generation are only possible if the compiler has chosen an IR and pass structure that make relevant facts explicit. Bad representation choices force later phases either to guess or to remain conservative. Good representation choices create leverage across the whole toolchain.</w:t>
      </w:r>
    </w:p>
    <w:p w14:paraId="13FCBA9A" w14:textId="77777777" w:rsidR="006F4A7A" w:rsidRDefault="00000000">
      <w:r>
        <w:t>A second lesson is that compiler design is fundamentally about controlled trade-offs. There is no universal optimum among compile time, code size, run time, debuggability, portability, diagnosability, and implementation complexity. Production compilers succeed because they expose and manage these trade-offs rather than pretending they do not exist.</w:t>
      </w:r>
    </w:p>
    <w:p w14:paraId="618F693B" w14:textId="77777777" w:rsidR="006F4A7A" w:rsidRDefault="00000000">
      <w:r>
        <w:t>The strongest conclusion is that compilers should be understood as semantic transformation infrastructures rather than as one-shot translators. Their enduring importance lies in their ability to connect language abstraction to machine reality in a way that is analyzable, retargetable, and trustworthy. As programming languages diversify and hardware grows more heterogeneous, that role only becomes more central.</w:t>
      </w:r>
    </w:p>
    <w:p w14:paraId="55C4DA9E" w14:textId="77777777" w:rsidR="006F4A7A" w:rsidRDefault="00000000">
      <w:pPr>
        <w:pStyle w:val="berschrift1"/>
      </w:pPr>
      <w:r>
        <w:lastRenderedPageBreak/>
        <w:t>9. Expanded implications for language ecosystems</w:t>
      </w:r>
    </w:p>
    <w:p w14:paraId="7C03C599" w14:textId="77777777" w:rsidR="006F4A7A" w:rsidRDefault="00000000">
      <w:r>
        <w:t>Modern compiler design also has broader implications for language ecosystems. A language rises or falls in practice not only on syntax or semantics, but on the quality of its compiler, diagnostics, optimization, build integration, and tooling support. Fast incremental compilation, precise error messages, stable debug information, and reliable static analysis can matter just as much as theoretical language elegance. This means compiler design is indirectly language design: poor compilation infrastructure can make a good language unattractive, while strong infrastructure can make a complex language usable.</w:t>
      </w:r>
    </w:p>
    <w:p w14:paraId="37C0757E" w14:textId="77777777" w:rsidR="006F4A7A" w:rsidRDefault="00000000">
      <w:r>
        <w:t>A related issue is maintainability of the compiler itself. Large infrastructures such as LLVM and MLIR succeed partly because they allow teams to extend front ends, introduce dialects, or target new hardware without rewriting every analysis. That modularity, however, creates its own governance problem. Pass ordering, invalidation rules, canonicalization choices, and dialect interoperability must be controlled carefully, or the infrastructure becomes a collection of semi-compatible transformation stages with unclear semantics. In other words, retargetability is powerful, but only if the compiler remains conceptually legible to its own developers.</w:t>
      </w:r>
    </w:p>
    <w:p w14:paraId="6D6846CD" w14:textId="77777777" w:rsidR="006F4A7A" w:rsidRDefault="00000000">
      <w:r>
        <w:t>Compiler design will therefore remain strategically important as software stacks diversify. New accelerators, safer systems languages, domain-specific languages, query engines, and AI-related execution models all require strong compilation support. The field’s enduring value lies not merely in optimization tricks, but in its capacity to create trustworthy translation layers between evolving abstractions and evolving hardware.</w:t>
      </w:r>
    </w:p>
    <w:p w14:paraId="5471131E" w14:textId="77777777" w:rsidR="006F4A7A" w:rsidRDefault="00000000">
      <w:pPr>
        <w:pStyle w:val="berschrift1"/>
      </w:pPr>
      <w:r>
        <w:t>10. Final remarks on compiler strategy</w:t>
      </w:r>
    </w:p>
    <w:p w14:paraId="10F74E6D" w14:textId="77777777" w:rsidR="006F4A7A" w:rsidRDefault="00000000">
      <w:r>
        <w:t>A final strategic point is that compilers increasingly determine which abstractions remain economically viable in software engineering. Languages with good compilation and optimization support can scale into demanding domains; those without it often remain niche regardless of conceptual merit. Compiler work therefore has consequences beyond translation itself. It influences ecosystem stability, performance portability, and the practical adoption of whole programming paradigms.</w:t>
      </w:r>
    </w:p>
    <w:p w14:paraId="7A886DFB" w14:textId="77777777" w:rsidR="006F4A7A" w:rsidRDefault="00000000">
      <w:r>
        <w:t xml:space="preserve">This is why compiler research continues to matter even in mature industrial toolchains. As new hardware forms, safer languages, and domain-specific runtimes appear, someone still </w:t>
      </w:r>
      <w:r>
        <w:lastRenderedPageBreak/>
        <w:t>has to build the transformation systems that connect them. That task remains intellectually difficult because it requires preserving meaning under pressure from performance, heterogeneity, and complexity at the same time.</w:t>
      </w:r>
    </w:p>
    <w:p w14:paraId="5EF033D6" w14:textId="77777777" w:rsidR="006F4A7A" w:rsidRDefault="00000000">
      <w:pPr>
        <w:pStyle w:val="berschrift1"/>
      </w:pPr>
      <w:r>
        <w:t>11. Compiler design as infrastructure</w:t>
      </w:r>
    </w:p>
    <w:p w14:paraId="40018A1C" w14:textId="77777777" w:rsidR="006F4A7A" w:rsidRDefault="00000000">
      <w:r>
        <w:t>Compilers also function as institutional infrastructure. Large software organizations depend on them for build reproducibility, security hardening, static checks, and portability across product lines. When the compiler is weak, those downstream activities become fragmented and expensive because each team compensates separately. When the compiler infrastructure is strong, optimization, diagnostics, and correctness support scale across the organization.</w:t>
      </w:r>
    </w:p>
    <w:p w14:paraId="161C2732" w14:textId="77777777" w:rsidR="006F4A7A" w:rsidRDefault="00000000">
      <w:r>
        <w:t>That infrastructure role is one more reason compiler design should not be reduced to code generation. The compiler becomes a policy mechanism that influences how safely and efficiently whole codebases evolve. In practice, that makes long-term maintainability of the compiler itself part of software architecture, not just a tooling concern.</w:t>
      </w:r>
    </w:p>
    <w:p w14:paraId="51186688" w14:textId="77777777" w:rsidR="006F4A7A" w:rsidRDefault="00000000">
      <w:pPr>
        <w:pStyle w:val="berschrift1"/>
      </w:pPr>
      <w:r>
        <w:t>References</w:t>
      </w:r>
    </w:p>
    <w:p w14:paraId="3022402E" w14:textId="77777777" w:rsidR="006F4A7A" w:rsidRDefault="00000000" w:rsidP="00717D8E">
      <w:pPr>
        <w:jc w:val="left"/>
      </w:pPr>
      <w:r>
        <w:t>Aho, A. V., Lam, M. S., Sethi, R., &amp; Ullman, J. D. (2007). Compilers: Principles, Techniques, and Tools (2nd ed.). Pearson.</w:t>
      </w:r>
      <w:r>
        <w:br/>
        <w:t>Allen, F. E. (1970). Control flow analysis. Proceedings of a Symposium on Compiler Optimization.</w:t>
      </w:r>
      <w:r>
        <w:br/>
        <w:t>Appel, A. W. (1998). Modern Compiler Implementation in C. Cambridge University Press.</w:t>
      </w:r>
      <w:r>
        <w:br/>
      </w:r>
      <w:r w:rsidRPr="00717D8E">
        <w:rPr>
          <w:lang w:val="de-DE"/>
        </w:rPr>
        <w:t xml:space="preserve">Chaitin, G. J., Auslander, M. A., Chandra, A. K., et al. </w:t>
      </w:r>
      <w:r>
        <w:t>(1981). Register allocation via coloring. Computer Languages, 6(1), 47-57.</w:t>
      </w:r>
      <w:r>
        <w:br/>
        <w:t>Cooper, K. D., &amp; Torczon, L. (2011). Engineering a Compiler (2nd ed.). Morgan Kaufmann.</w:t>
      </w:r>
      <w:r>
        <w:br/>
        <w:t>Cytron, R., Ferrante, J., Rosen, B. K., Wegman, M. N., &amp; Zadeck, F. K. (1991). Efficiently computing static single assignment form and the control dependence graph. ACM TOPLAS, 13(4), 451-490.</w:t>
      </w:r>
      <w:r>
        <w:br/>
        <w:t>Fraser, C. W., &amp; Hanson, D. R. (1995). A Retargetable C Compiler: Design and Implementation. Benjamin/Cummings.</w:t>
      </w:r>
      <w:r>
        <w:br/>
        <w:t>Lattner, C., &amp; Adve, V. (2004). LLVM: A compilation framework for lifelong program analysis and transformation. CGO 2004.</w:t>
      </w:r>
      <w:r>
        <w:br/>
      </w:r>
      <w:r>
        <w:lastRenderedPageBreak/>
        <w:t>LLVM Project. (2026a). Symbols and Symbol Tables. LLVM MLIR Documentation.</w:t>
      </w:r>
      <w:r>
        <w:br/>
        <w:t>LLVM Project. (2026b). LLVM Language Reference Manual. LLVM Documentation.</w:t>
      </w:r>
      <w:r>
        <w:br/>
        <w:t>LLVM Project. (2026c). Pass Infrastructure. MLIR Documentation.</w:t>
      </w:r>
      <w:r>
        <w:br/>
        <w:t>LLVM Project. (2026d). LLVM's Analysis and Transform Passes. LLVM Documentation.</w:t>
      </w:r>
      <w:r>
        <w:br/>
        <w:t>LLVM Project. (2026e). Alias Analysis Infrastructure. LLVM Documentation.</w:t>
      </w:r>
      <w:r>
        <w:br/>
        <w:t>LLVM Project. (2026f). Operation Canonicalization. MLIR Documentation.</w:t>
      </w:r>
      <w:r>
        <w:br/>
        <w:t>Muchnick, S. S. (1997). Advanced Compiler Design and Implementation. Morgan Kaufmann.</w:t>
      </w:r>
      <w:r>
        <w:br/>
        <w:t>Nielson, F., Nielson, H. R., &amp; Hankin, C. (1999). Principles of Program Analysis. Springer.</w:t>
      </w:r>
    </w:p>
    <w:sectPr w:rsidR="006F4A7A" w:rsidSect="00034616">
      <w:footerReference w:type="default" r:id="rId8"/>
      <w:pgSz w:w="11906" w:h="16838"/>
      <w:pgMar w:top="1531" w:right="1531" w:bottom="1531" w:left="1531" w:header="680" w:footer="68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DB0876" w14:textId="77777777" w:rsidR="009302D5" w:rsidRDefault="009302D5">
      <w:pPr>
        <w:spacing w:after="0" w:line="240" w:lineRule="auto"/>
      </w:pPr>
      <w:r>
        <w:separator/>
      </w:r>
    </w:p>
  </w:endnote>
  <w:endnote w:type="continuationSeparator" w:id="0">
    <w:p w14:paraId="7606104C" w14:textId="77777777" w:rsidR="009302D5" w:rsidRDefault="009302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7BCCEE" w14:textId="4CB8BD03" w:rsidR="006F4A7A" w:rsidRDefault="00000000">
    <w:pPr>
      <w:pStyle w:val="Fuzeile"/>
      <w:jc w:val="center"/>
    </w:pPr>
    <w:r>
      <w:fldChar w:fldCharType="begin"/>
    </w:r>
    <w:r>
      <w:instrText>PAGE</w:instrText>
    </w:r>
    <w:r w:rsidR="00717D8E">
      <w:fldChar w:fldCharType="separate"/>
    </w:r>
    <w:r w:rsidR="00717D8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C2A5F3" w14:textId="77777777" w:rsidR="009302D5" w:rsidRDefault="009302D5">
      <w:pPr>
        <w:spacing w:after="0" w:line="240" w:lineRule="auto"/>
      </w:pPr>
      <w:r>
        <w:separator/>
      </w:r>
    </w:p>
  </w:footnote>
  <w:footnote w:type="continuationSeparator" w:id="0">
    <w:p w14:paraId="749EDB70" w14:textId="77777777" w:rsidR="009302D5" w:rsidRDefault="009302D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numm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numm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Aufzhlungszeich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Aufzhlungszeich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numm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ufzhlungszeichen"/>
      <w:lvlText w:val=""/>
      <w:lvlJc w:val="left"/>
      <w:pPr>
        <w:tabs>
          <w:tab w:val="num" w:pos="360"/>
        </w:tabs>
        <w:ind w:left="360" w:hanging="360"/>
      </w:pPr>
      <w:rPr>
        <w:rFonts w:ascii="Symbol" w:hAnsi="Symbol" w:hint="default"/>
      </w:rPr>
    </w:lvl>
  </w:abstractNum>
  <w:num w:numId="1" w16cid:durableId="266237040">
    <w:abstractNumId w:val="8"/>
  </w:num>
  <w:num w:numId="2" w16cid:durableId="2015111917">
    <w:abstractNumId w:val="6"/>
  </w:num>
  <w:num w:numId="3" w16cid:durableId="606818660">
    <w:abstractNumId w:val="5"/>
  </w:num>
  <w:num w:numId="4" w16cid:durableId="1170564447">
    <w:abstractNumId w:val="4"/>
  </w:num>
  <w:num w:numId="5" w16cid:durableId="689910732">
    <w:abstractNumId w:val="7"/>
  </w:num>
  <w:num w:numId="6" w16cid:durableId="459956226">
    <w:abstractNumId w:val="3"/>
  </w:num>
  <w:num w:numId="7" w16cid:durableId="726149021">
    <w:abstractNumId w:val="2"/>
  </w:num>
  <w:num w:numId="8" w16cid:durableId="1937252270">
    <w:abstractNumId w:val="1"/>
  </w:num>
  <w:num w:numId="9" w16cid:durableId="16452357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F4A7A"/>
    <w:rsid w:val="00717D8E"/>
    <w:rsid w:val="009249AA"/>
    <w:rsid w:val="009302D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FC2CB398-CE1C-4812-93B5-6049A00186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C693F"/>
    <w:pPr>
      <w:spacing w:after="120" w:line="360" w:lineRule="auto"/>
      <w:jc w:val="both"/>
    </w:pPr>
    <w:rPr>
      <w:rFonts w:ascii="Times New Roman" w:eastAsia="Times New Roman" w:hAnsi="Times New Roman"/>
      <w:sz w:val="24"/>
    </w:rPr>
  </w:style>
  <w:style w:type="paragraph" w:styleId="berschrift1">
    <w:name w:val="heading 1"/>
    <w:basedOn w:val="Standard"/>
    <w:next w:val="Standard"/>
    <w:link w:val="berschrift1Zchn"/>
    <w:uiPriority w:val="9"/>
    <w:qFormat/>
    <w:rsid w:val="00FC693F"/>
    <w:pPr>
      <w:keepNext/>
      <w:keepLines/>
      <w:spacing w:before="240"/>
      <w:outlineLvl w:val="0"/>
    </w:pPr>
    <w:rPr>
      <w:rFonts w:asciiTheme="majorHAnsi" w:eastAsiaTheme="majorEastAsia" w:hAnsiTheme="majorHAnsi" w:cstheme="majorBidi"/>
      <w:b/>
      <w:bCs/>
      <w:color w:val="1F4E79"/>
      <w:sz w:val="30"/>
      <w:szCs w:val="28"/>
    </w:rPr>
  </w:style>
  <w:style w:type="paragraph" w:styleId="berschrift2">
    <w:name w:val="heading 2"/>
    <w:basedOn w:val="Standard"/>
    <w:next w:val="Standard"/>
    <w:link w:val="berschrift2Zchn"/>
    <w:uiPriority w:val="9"/>
    <w:unhideWhenUsed/>
    <w:qFormat/>
    <w:rsid w:val="00FC693F"/>
    <w:pPr>
      <w:keepNext/>
      <w:keepLines/>
      <w:spacing w:before="200" w:after="0"/>
      <w:outlineLvl w:val="1"/>
    </w:pPr>
    <w:rPr>
      <w:rFonts w:asciiTheme="majorHAnsi" w:eastAsiaTheme="majorEastAsia" w:hAnsiTheme="majorHAnsi" w:cstheme="majorBidi"/>
      <w:b/>
      <w:bCs/>
      <w:color w:val="1F4E79"/>
      <w:sz w:val="26"/>
      <w:szCs w:val="26"/>
    </w:rPr>
  </w:style>
  <w:style w:type="paragraph" w:styleId="berschrift3">
    <w:name w:val="heading 3"/>
    <w:basedOn w:val="Standard"/>
    <w:next w:val="Standard"/>
    <w:link w:val="berschrift3Zchn"/>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erschrift4">
    <w:name w:val="heading 4"/>
    <w:basedOn w:val="Standard"/>
    <w:next w:val="Standard"/>
    <w:link w:val="berschrift4Zch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erschrift9">
    <w:name w:val="heading 9"/>
    <w:basedOn w:val="Standard"/>
    <w:next w:val="Standard"/>
    <w:link w:val="berschrift9Zch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618BF"/>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E618BF"/>
  </w:style>
  <w:style w:type="paragraph" w:styleId="Fuzeile">
    <w:name w:val="footer"/>
    <w:basedOn w:val="Standard"/>
    <w:link w:val="FuzeileZchn"/>
    <w:uiPriority w:val="99"/>
    <w:unhideWhenUsed/>
    <w:rsid w:val="00E618BF"/>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E618BF"/>
  </w:style>
  <w:style w:type="paragraph" w:styleId="KeinLeerraum">
    <w:name w:val="No Spacing"/>
    <w:uiPriority w:val="1"/>
    <w:qFormat/>
    <w:rsid w:val="00FC693F"/>
    <w:pPr>
      <w:spacing w:after="0" w:line="240" w:lineRule="auto"/>
    </w:pPr>
  </w:style>
  <w:style w:type="character" w:customStyle="1" w:styleId="berschrift1Zchn">
    <w:name w:val="Überschrift 1 Zchn"/>
    <w:basedOn w:val="Absatz-Standardschriftart"/>
    <w:link w:val="bersch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FC693F"/>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rsid w:val="00FC693F"/>
    <w:rPr>
      <w:rFonts w:asciiTheme="majorHAnsi" w:eastAsiaTheme="majorEastAsia" w:hAnsiTheme="majorHAnsi" w:cstheme="majorBidi"/>
      <w:b/>
      <w:bCs/>
      <w:color w:val="4F81BD" w:themeColor="accent1"/>
    </w:rPr>
  </w:style>
  <w:style w:type="paragraph" w:styleId="Titel">
    <w:name w:val="Title"/>
    <w:basedOn w:val="Standard"/>
    <w:next w:val="Standard"/>
    <w:link w:val="TitelZch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Zchn">
    <w:name w:val="Titel Zchn"/>
    <w:basedOn w:val="Absatz-Standardschriftar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UntertitelZchn">
    <w:name w:val="Untertitel Zchn"/>
    <w:basedOn w:val="Absatz-Standardschriftart"/>
    <w:link w:val="Unt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nabsatz">
    <w:name w:val="List Paragraph"/>
    <w:basedOn w:val="Standard"/>
    <w:uiPriority w:val="34"/>
    <w:qFormat/>
    <w:rsid w:val="00FC693F"/>
    <w:pPr>
      <w:ind w:left="720"/>
      <w:contextualSpacing/>
    </w:pPr>
  </w:style>
  <w:style w:type="paragraph" w:styleId="Textkrper">
    <w:name w:val="Body Text"/>
    <w:basedOn w:val="Standard"/>
    <w:link w:val="TextkrperZchn"/>
    <w:uiPriority w:val="99"/>
    <w:unhideWhenUsed/>
    <w:rsid w:val="00AA1D8D"/>
  </w:style>
  <w:style w:type="character" w:customStyle="1" w:styleId="TextkrperZchn">
    <w:name w:val="Textkörper Zchn"/>
    <w:basedOn w:val="Absatz-Standardschriftart"/>
    <w:link w:val="Textkrper"/>
    <w:uiPriority w:val="99"/>
    <w:rsid w:val="00AA1D8D"/>
  </w:style>
  <w:style w:type="paragraph" w:styleId="Textkrper2">
    <w:name w:val="Body Text 2"/>
    <w:basedOn w:val="Standard"/>
    <w:link w:val="Textkrper2Zchn"/>
    <w:uiPriority w:val="99"/>
    <w:unhideWhenUsed/>
    <w:rsid w:val="00AA1D8D"/>
    <w:pPr>
      <w:spacing w:line="480" w:lineRule="auto"/>
    </w:pPr>
  </w:style>
  <w:style w:type="character" w:customStyle="1" w:styleId="Textkrper2Zchn">
    <w:name w:val="Textkörper 2 Zchn"/>
    <w:basedOn w:val="Absatz-Standardschriftart"/>
    <w:link w:val="Textkrper2"/>
    <w:uiPriority w:val="99"/>
    <w:rsid w:val="00AA1D8D"/>
  </w:style>
  <w:style w:type="paragraph" w:styleId="Textkrper3">
    <w:name w:val="Body Text 3"/>
    <w:basedOn w:val="Standard"/>
    <w:link w:val="Textkrper3Zchn"/>
    <w:uiPriority w:val="99"/>
    <w:unhideWhenUsed/>
    <w:rsid w:val="00AA1D8D"/>
    <w:rPr>
      <w:sz w:val="16"/>
      <w:szCs w:val="16"/>
    </w:rPr>
  </w:style>
  <w:style w:type="character" w:customStyle="1" w:styleId="Textkrper3Zchn">
    <w:name w:val="Textkörper 3 Zchn"/>
    <w:basedOn w:val="Absatz-Standardschriftart"/>
    <w:link w:val="Textkrper3"/>
    <w:uiPriority w:val="99"/>
    <w:rsid w:val="00AA1D8D"/>
    <w:rPr>
      <w:sz w:val="16"/>
      <w:szCs w:val="16"/>
    </w:rPr>
  </w:style>
  <w:style w:type="paragraph" w:styleId="Liste">
    <w:name w:val="List"/>
    <w:basedOn w:val="Standard"/>
    <w:uiPriority w:val="99"/>
    <w:unhideWhenUsed/>
    <w:rsid w:val="00AA1D8D"/>
    <w:pPr>
      <w:ind w:left="360" w:hanging="360"/>
      <w:contextualSpacing/>
    </w:pPr>
  </w:style>
  <w:style w:type="paragraph" w:styleId="Liste2">
    <w:name w:val="List 2"/>
    <w:basedOn w:val="Standard"/>
    <w:uiPriority w:val="99"/>
    <w:unhideWhenUsed/>
    <w:rsid w:val="00326F90"/>
    <w:pPr>
      <w:ind w:left="720" w:hanging="360"/>
      <w:contextualSpacing/>
    </w:pPr>
  </w:style>
  <w:style w:type="paragraph" w:styleId="Liste3">
    <w:name w:val="List 3"/>
    <w:basedOn w:val="Standard"/>
    <w:uiPriority w:val="99"/>
    <w:unhideWhenUsed/>
    <w:rsid w:val="00326F90"/>
    <w:pPr>
      <w:ind w:left="1080" w:hanging="360"/>
      <w:contextualSpacing/>
    </w:pPr>
  </w:style>
  <w:style w:type="paragraph" w:styleId="Aufzhlungszeichen">
    <w:name w:val="List Bullet"/>
    <w:basedOn w:val="Standard"/>
    <w:uiPriority w:val="99"/>
    <w:unhideWhenUsed/>
    <w:rsid w:val="00326F90"/>
    <w:pPr>
      <w:numPr>
        <w:numId w:val="1"/>
      </w:numPr>
      <w:contextualSpacing/>
    </w:pPr>
  </w:style>
  <w:style w:type="paragraph" w:styleId="Aufzhlungszeichen2">
    <w:name w:val="List Bullet 2"/>
    <w:basedOn w:val="Standard"/>
    <w:uiPriority w:val="99"/>
    <w:unhideWhenUsed/>
    <w:rsid w:val="00326F90"/>
    <w:pPr>
      <w:numPr>
        <w:numId w:val="2"/>
      </w:numPr>
      <w:contextualSpacing/>
    </w:pPr>
  </w:style>
  <w:style w:type="paragraph" w:styleId="Aufzhlungszeichen3">
    <w:name w:val="List Bullet 3"/>
    <w:basedOn w:val="Standard"/>
    <w:uiPriority w:val="99"/>
    <w:unhideWhenUsed/>
    <w:rsid w:val="00326F90"/>
    <w:pPr>
      <w:numPr>
        <w:numId w:val="3"/>
      </w:numPr>
      <w:contextualSpacing/>
    </w:pPr>
  </w:style>
  <w:style w:type="paragraph" w:styleId="Listennummer">
    <w:name w:val="List Number"/>
    <w:basedOn w:val="Standard"/>
    <w:uiPriority w:val="99"/>
    <w:unhideWhenUsed/>
    <w:rsid w:val="00326F90"/>
    <w:pPr>
      <w:numPr>
        <w:numId w:val="5"/>
      </w:numPr>
      <w:contextualSpacing/>
    </w:pPr>
  </w:style>
  <w:style w:type="paragraph" w:styleId="Listennummer2">
    <w:name w:val="List Number 2"/>
    <w:basedOn w:val="Standard"/>
    <w:uiPriority w:val="99"/>
    <w:unhideWhenUsed/>
    <w:rsid w:val="0029639D"/>
    <w:pPr>
      <w:numPr>
        <w:numId w:val="6"/>
      </w:numPr>
      <w:contextualSpacing/>
    </w:pPr>
  </w:style>
  <w:style w:type="paragraph" w:styleId="Listennummer3">
    <w:name w:val="List Number 3"/>
    <w:basedOn w:val="Standard"/>
    <w:uiPriority w:val="99"/>
    <w:unhideWhenUsed/>
    <w:rsid w:val="0029639D"/>
    <w:pPr>
      <w:numPr>
        <w:numId w:val="7"/>
      </w:numPr>
      <w:contextualSpacing/>
    </w:pPr>
  </w:style>
  <w:style w:type="paragraph" w:styleId="Listenfortsetzung">
    <w:name w:val="List Continue"/>
    <w:basedOn w:val="Standard"/>
    <w:uiPriority w:val="99"/>
    <w:unhideWhenUsed/>
    <w:rsid w:val="0029639D"/>
    <w:pPr>
      <w:ind w:left="360"/>
      <w:contextualSpacing/>
    </w:pPr>
  </w:style>
  <w:style w:type="paragraph" w:styleId="Listenfortsetzung2">
    <w:name w:val="List Continue 2"/>
    <w:basedOn w:val="Standard"/>
    <w:uiPriority w:val="99"/>
    <w:unhideWhenUsed/>
    <w:rsid w:val="0029639D"/>
    <w:pPr>
      <w:ind w:left="720"/>
      <w:contextualSpacing/>
    </w:pPr>
  </w:style>
  <w:style w:type="paragraph" w:styleId="Listenfortsetzung3">
    <w:name w:val="List Continue 3"/>
    <w:basedOn w:val="Standard"/>
    <w:uiPriority w:val="99"/>
    <w:unhideWhenUsed/>
    <w:rsid w:val="0029639D"/>
    <w:pPr>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Zchn">
    <w:name w:val="Makrotext Zchn"/>
    <w:basedOn w:val="Absatz-Standardschriftart"/>
    <w:link w:val="Makrotext"/>
    <w:uiPriority w:val="99"/>
    <w:rsid w:val="0029639D"/>
    <w:rPr>
      <w:rFonts w:ascii="Courier" w:hAnsi="Courier"/>
      <w:sz w:val="20"/>
      <w:szCs w:val="20"/>
    </w:rPr>
  </w:style>
  <w:style w:type="paragraph" w:styleId="Zitat">
    <w:name w:val="Quote"/>
    <w:basedOn w:val="Standard"/>
    <w:next w:val="Standard"/>
    <w:link w:val="ZitatZchn"/>
    <w:uiPriority w:val="29"/>
    <w:qFormat/>
    <w:rsid w:val="00FC693F"/>
    <w:rPr>
      <w:i/>
      <w:iCs/>
      <w:color w:val="000000" w:themeColor="text1"/>
    </w:rPr>
  </w:style>
  <w:style w:type="character" w:customStyle="1" w:styleId="ZitatZchn">
    <w:name w:val="Zitat Zchn"/>
    <w:basedOn w:val="Absatz-Standardschriftart"/>
    <w:link w:val="Zitat"/>
    <w:uiPriority w:val="29"/>
    <w:rsid w:val="00FC693F"/>
    <w:rPr>
      <w:i/>
      <w:iCs/>
      <w:color w:val="000000" w:themeColor="text1"/>
    </w:rPr>
  </w:style>
  <w:style w:type="character" w:customStyle="1" w:styleId="berschrift4Zchn">
    <w:name w:val="Überschrift 4 Zchn"/>
    <w:basedOn w:val="Absatz-Standardschriftart"/>
    <w:link w:val="berschrift4"/>
    <w:uiPriority w:val="9"/>
    <w:semiHidden/>
    <w:rsid w:val="00FC693F"/>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FC693F"/>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FC693F"/>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FC693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C693F"/>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semiHidden/>
    <w:unhideWhenUsed/>
    <w:qFormat/>
    <w:rsid w:val="00FC693F"/>
    <w:pPr>
      <w:spacing w:line="240" w:lineRule="auto"/>
    </w:pPr>
    <w:rPr>
      <w:b/>
      <w:bCs/>
      <w:color w:val="4F81BD" w:themeColor="accent1"/>
      <w:sz w:val="18"/>
      <w:szCs w:val="18"/>
    </w:rPr>
  </w:style>
  <w:style w:type="character" w:styleId="Fett">
    <w:name w:val="Strong"/>
    <w:basedOn w:val="Absatz-Standardschriftart"/>
    <w:uiPriority w:val="22"/>
    <w:qFormat/>
    <w:rsid w:val="00FC693F"/>
    <w:rPr>
      <w:b/>
      <w:bCs/>
    </w:rPr>
  </w:style>
  <w:style w:type="character" w:styleId="Hervorhebung">
    <w:name w:val="Emphasis"/>
    <w:basedOn w:val="Absatz-Standardschriftart"/>
    <w:uiPriority w:val="20"/>
    <w:qFormat/>
    <w:rsid w:val="00FC693F"/>
    <w:rPr>
      <w:i/>
      <w:iCs/>
    </w:rPr>
  </w:style>
  <w:style w:type="paragraph" w:styleId="IntensivesZitat">
    <w:name w:val="Intense Quote"/>
    <w:basedOn w:val="Standard"/>
    <w:next w:val="Standard"/>
    <w:link w:val="IntensivesZitatZch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FC693F"/>
    <w:rPr>
      <w:b/>
      <w:bCs/>
      <w:i/>
      <w:iCs/>
      <w:color w:val="4F81BD"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basedOn w:val="Absatz-Standardschriftart"/>
    <w:uiPriority w:val="21"/>
    <w:qFormat/>
    <w:rsid w:val="00FC693F"/>
    <w:rPr>
      <w:b/>
      <w:bCs/>
      <w:i/>
      <w:iCs/>
      <w:color w:val="4F81BD" w:themeColor="accent1"/>
    </w:rPr>
  </w:style>
  <w:style w:type="character" w:styleId="SchwacherVerweis">
    <w:name w:val="Subtle Reference"/>
    <w:basedOn w:val="Absatz-Standardschriftart"/>
    <w:uiPriority w:val="31"/>
    <w:qFormat/>
    <w:rsid w:val="00FC693F"/>
    <w:rPr>
      <w:smallCaps/>
      <w:color w:val="C0504D" w:themeColor="accent2"/>
      <w:u w:val="single"/>
    </w:rPr>
  </w:style>
  <w:style w:type="character" w:styleId="IntensiverVerweis">
    <w:name w:val="Intense Reference"/>
    <w:basedOn w:val="Absatz-Standardschriftart"/>
    <w:uiPriority w:val="32"/>
    <w:qFormat/>
    <w:rsid w:val="00FC693F"/>
    <w:rPr>
      <w:b/>
      <w:bCs/>
      <w:smallCaps/>
      <w:color w:val="C0504D" w:themeColor="accent2"/>
      <w:spacing w:val="5"/>
      <w:u w:val="single"/>
    </w:rPr>
  </w:style>
  <w:style w:type="character" w:styleId="Buchtitel">
    <w:name w:val="Book Title"/>
    <w:basedOn w:val="Absatz-Standardschriftart"/>
    <w:uiPriority w:val="33"/>
    <w:qFormat/>
    <w:rsid w:val="00FC693F"/>
    <w:rPr>
      <w:b/>
      <w:bCs/>
      <w:smallCaps/>
      <w:spacing w:val="5"/>
    </w:rPr>
  </w:style>
  <w:style w:type="paragraph" w:styleId="Inhaltsverzeichnisberschrift">
    <w:name w:val="TOC Heading"/>
    <w:basedOn w:val="berschrift1"/>
    <w:next w:val="Standard"/>
    <w:uiPriority w:val="39"/>
    <w:semiHidden/>
    <w:unhideWhenUsed/>
    <w:qFormat/>
    <w:rsid w:val="00FC693F"/>
    <w:pPr>
      <w:outlineLvl w:val="9"/>
    </w:pPr>
  </w:style>
  <w:style w:type="table" w:styleId="Tabellenraster">
    <w:name w:val="Table Grid"/>
    <w:basedOn w:val="NormaleTabel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eTabel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eTabel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eTabel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eTabel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eTabel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ttlereSchattierung1">
    <w:name w:val="Medium Shading 1"/>
    <w:basedOn w:val="NormaleTabel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ttleresRaster3-Akzent2">
    <w:name w:val="Medium Grid 3 Accent 2"/>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ttleresRaster3-Akzent3">
    <w:name w:val="Medium Grid 3 Accent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ttleresRaster3-Akzent4">
    <w:name w:val="Medium Grid 3 Accent 4"/>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ttleresRaster3-Akzent5">
    <w:name w:val="Medium Grid 3 Accent 5"/>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ttleresRaster3-Akzent6">
    <w:name w:val="Medium Grid 3 Accent 6"/>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unkleListe">
    <w:name w:val="Dark List"/>
    <w:basedOn w:val="NormaleTabel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2688</Words>
  <Characters>16940</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19589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Carolin Geier</cp:lastModifiedBy>
  <cp:revision>2</cp:revision>
  <dcterms:created xsi:type="dcterms:W3CDTF">2013-12-23T23:15:00Z</dcterms:created>
  <dcterms:modified xsi:type="dcterms:W3CDTF">2026-03-11T13:06:00Z</dcterms:modified>
  <cp:category/>
</cp:coreProperties>
</file>