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3DBB" w14:textId="54B65CD8" w:rsidR="00850A49" w:rsidRDefault="00850A49" w:rsidP="00850A49">
      <w:pPr>
        <w:spacing w:before="1440" w:after="300"/>
        <w:jc w:val="center"/>
        <w:rPr>
          <w:b/>
          <w:bCs/>
          <w:i/>
          <w:iCs/>
          <w:color w:val="8B3A2A"/>
          <w:sz w:val="72"/>
          <w:szCs w:val="72"/>
        </w:rPr>
      </w:pPr>
      <w:r>
        <w:rPr>
          <w:noProof/>
        </w:rPr>
        <w:drawing>
          <wp:inline distT="0" distB="0" distL="0" distR="0" wp14:anchorId="005BA44A" wp14:editId="031D5987">
            <wp:extent cx="4402840" cy="2480998"/>
            <wp:effectExtent l="0" t="0" r="0" b="0"/>
            <wp:docPr id="1364791838" name="Imagem 3" descr="IPS - Ficheiros descarregáv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S - Ficheiros descarregáve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40" cy="248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04D6" w14:textId="06181760" w:rsidR="00850A49" w:rsidRDefault="00850A49">
      <w:pPr>
        <w:spacing w:after="200"/>
        <w:jc w:val="center"/>
        <w:rPr>
          <w:color w:val="6B728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A1CA37" wp14:editId="48FE0CBF">
                <wp:simplePos x="0" y="0"/>
                <wp:positionH relativeFrom="margin">
                  <wp:align>center</wp:align>
                </wp:positionH>
                <wp:positionV relativeFrom="paragraph">
                  <wp:posOffset>90670</wp:posOffset>
                </wp:positionV>
                <wp:extent cx="5499370" cy="2814536"/>
                <wp:effectExtent l="0" t="0" r="6350" b="5080"/>
                <wp:wrapNone/>
                <wp:docPr id="15178681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370" cy="28145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F1972" w14:textId="4F7451F0" w:rsidR="00850A49" w:rsidRPr="00850A49" w:rsidRDefault="00850A49" w:rsidP="00850A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0A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Computação Móvel</w:t>
                            </w:r>
                          </w:p>
                          <w:p w14:paraId="6D137D26" w14:textId="77777777" w:rsidR="00850A49" w:rsidRPr="00850A49" w:rsidRDefault="00850A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041BFD8" w14:textId="621F3497" w:rsidR="00850A49" w:rsidRDefault="00850A49" w:rsidP="00850A4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50A49">
                              <w:rPr>
                                <w:sz w:val="28"/>
                                <w:szCs w:val="28"/>
                              </w:rPr>
                              <w:t>Licenciatura em Engenharia Informática</w:t>
                            </w:r>
                          </w:p>
                          <w:p w14:paraId="43A4B7D4" w14:textId="77777777" w:rsidR="00850A49" w:rsidRPr="00850A49" w:rsidRDefault="00850A49" w:rsidP="00850A49">
                            <w:pPr>
                              <w:spacing w:before="1440" w:after="300"/>
                              <w:jc w:val="center"/>
                            </w:pPr>
                            <w:r w:rsidRPr="00850A49">
                              <w:rPr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</w:rPr>
                              <w:t>BloodLink</w:t>
                            </w:r>
                          </w:p>
                          <w:p w14:paraId="212D1DD4" w14:textId="0E2240B6" w:rsidR="00850A49" w:rsidRPr="00850A49" w:rsidRDefault="00850A49" w:rsidP="00850A49">
                            <w:pPr>
                              <w:spacing w:after="20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50A49">
                              <w:rPr>
                                <w:b/>
                                <w:bCs/>
                                <w:color w:val="1B2A4A"/>
                                <w:sz w:val="28"/>
                                <w:szCs w:val="28"/>
                              </w:rPr>
                              <w:t>Explicação do Funcionamento da app</w:t>
                            </w:r>
                          </w:p>
                          <w:p w14:paraId="14946979" w14:textId="77777777" w:rsidR="00850A49" w:rsidRPr="00850A49" w:rsidRDefault="00850A49" w:rsidP="00850A4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1CA3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7.15pt;width:433pt;height:221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" fillcolor="white [3201]" stroked="f" strokeweight=".5pt">
                <v:textbox>
                  <w:txbxContent>
                    <w:p w14:paraId="134F1972" w14:textId="4F7451F0" w:rsidR="00850A49" w:rsidRPr="00850A49" w:rsidRDefault="00850A49" w:rsidP="00850A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50A49">
                        <w:rPr>
                          <w:b/>
                          <w:bCs/>
                          <w:sz w:val="28"/>
                          <w:szCs w:val="28"/>
                        </w:rPr>
                        <w:t>Computação Móvel</w:t>
                      </w:r>
                    </w:p>
                    <w:p w14:paraId="6D137D26" w14:textId="77777777" w:rsidR="00850A49" w:rsidRPr="00850A49" w:rsidRDefault="00850A4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041BFD8" w14:textId="621F3497" w:rsidR="00850A49" w:rsidRDefault="00850A49" w:rsidP="00850A4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50A49">
                        <w:rPr>
                          <w:sz w:val="28"/>
                          <w:szCs w:val="28"/>
                        </w:rPr>
                        <w:t>Licenciatura em Engenharia Informática</w:t>
                      </w:r>
                    </w:p>
                    <w:p w14:paraId="43A4B7D4" w14:textId="77777777" w:rsidR="00850A49" w:rsidRPr="00850A49" w:rsidRDefault="00850A49" w:rsidP="00850A49">
                      <w:pPr>
                        <w:spacing w:before="1440" w:after="300"/>
                        <w:jc w:val="center"/>
                      </w:pPr>
                      <w:proofErr w:type="spellStart"/>
                      <w:r w:rsidRPr="00850A49">
                        <w:rPr>
                          <w:b/>
                          <w:bCs/>
                          <w:i/>
                          <w:iCs/>
                          <w:sz w:val="72"/>
                          <w:szCs w:val="72"/>
                        </w:rPr>
                        <w:t>BloodLink</w:t>
                      </w:r>
                      <w:proofErr w:type="spellEnd"/>
                    </w:p>
                    <w:p w14:paraId="212D1DD4" w14:textId="0E2240B6" w:rsidR="00850A49" w:rsidRPr="00850A49" w:rsidRDefault="00850A49" w:rsidP="00850A49">
                      <w:pPr>
                        <w:spacing w:after="20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50A49">
                        <w:rPr>
                          <w:b/>
                          <w:bCs/>
                          <w:color w:val="1B2A4A"/>
                          <w:sz w:val="28"/>
                          <w:szCs w:val="28"/>
                        </w:rPr>
                        <w:t>Explicação do Funcionamento</w:t>
                      </w:r>
                      <w:r w:rsidRPr="00850A49">
                        <w:rPr>
                          <w:b/>
                          <w:bCs/>
                          <w:color w:val="1B2A4A"/>
                          <w:sz w:val="28"/>
                          <w:szCs w:val="28"/>
                        </w:rPr>
                        <w:t xml:space="preserve"> da app</w:t>
                      </w:r>
                    </w:p>
                    <w:p w14:paraId="14946979" w14:textId="77777777" w:rsidR="00850A49" w:rsidRPr="00850A49" w:rsidRDefault="00850A49" w:rsidP="00850A4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F5F376" w14:textId="44B9CB8A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3676331E" w14:textId="68E0F48D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161DD14B" w14:textId="535B6B8E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51B2028C" w14:textId="1269B395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0D911363" w14:textId="34A9946E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7B4C1ABC" w14:textId="36D304B9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77FCF859" w14:textId="7FCB8853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5E60E1C0" w14:textId="194808D2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2AF7C5C1" w14:textId="40D73F69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4F9C8B90" w14:textId="2E475098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5E5F2C98" w14:textId="5720B6C1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740D383C" w14:textId="3B66EDEF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5D911A17" w14:textId="662B3D22" w:rsidR="00850A49" w:rsidRDefault="00850A49">
      <w:pPr>
        <w:spacing w:after="200"/>
        <w:jc w:val="center"/>
        <w:rPr>
          <w:color w:val="6B7280"/>
          <w:sz w:val="20"/>
          <w:szCs w:val="20"/>
        </w:rPr>
      </w:pPr>
    </w:p>
    <w:p w14:paraId="683A1075" w14:textId="0984D7F7" w:rsidR="00850A49" w:rsidRPr="00850A49" w:rsidRDefault="00850A49" w:rsidP="00850A49">
      <w:pPr>
        <w:spacing w:after="200"/>
        <w:jc w:val="center"/>
        <w:rPr>
          <w:color w:val="6B728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F427B2" wp14:editId="434A03E9">
                <wp:simplePos x="0" y="0"/>
                <wp:positionH relativeFrom="margin">
                  <wp:align>right</wp:align>
                </wp:positionH>
                <wp:positionV relativeFrom="paragraph">
                  <wp:posOffset>316420</wp:posOffset>
                </wp:positionV>
                <wp:extent cx="5953125" cy="1404620"/>
                <wp:effectExtent l="0" t="0" r="0" b="1270"/>
                <wp:wrapSquare wrapText="bothSides"/>
                <wp:docPr id="9077527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2D6DD" w14:textId="4B2B601A" w:rsidR="00850A49" w:rsidRDefault="00850A49" w:rsidP="00850A49">
                            <w:pPr>
                              <w:tabs>
                                <w:tab w:val="center" w:pos="1145"/>
                                <w:tab w:val="center" w:pos="7666"/>
                              </w:tabs>
                              <w:spacing w:after="199" w:line="259" w:lineRule="auto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C6237D">
                              <w:rPr>
                                <w:b/>
                                <w:color w:val="000000"/>
                                <w:sz w:val="24"/>
                              </w:rPr>
                              <w:t>Nome: Carolina Costa</w:t>
                            </w:r>
                            <w:r w:rsidRPr="00C6237D"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Número: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202200860</w:t>
                            </w:r>
                          </w:p>
                          <w:p w14:paraId="63FF38A2" w14:textId="620FDC0A" w:rsidR="00850A49" w:rsidRDefault="00850A49" w:rsidP="00850A49">
                            <w:pPr>
                              <w:tabs>
                                <w:tab w:val="center" w:pos="1145"/>
                                <w:tab w:val="center" w:pos="7666"/>
                              </w:tabs>
                              <w:spacing w:after="199" w:line="259" w:lineRule="auto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Nome: Gonçalo Fontoura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Número: </w:t>
                            </w:r>
                            <w:r w:rsidRPr="00850A49">
                              <w:rPr>
                                <w:b/>
                                <w:color w:val="000000"/>
                                <w:sz w:val="24"/>
                              </w:rPr>
                              <w:t>202200766</w:t>
                            </w:r>
                          </w:p>
                          <w:p w14:paraId="61E3D67D" w14:textId="1EA35E6B" w:rsidR="00850A49" w:rsidRPr="00C6237D" w:rsidRDefault="00850A49" w:rsidP="00850A49">
                            <w:pPr>
                              <w:tabs>
                                <w:tab w:val="center" w:pos="1145"/>
                                <w:tab w:val="center" w:pos="7666"/>
                              </w:tabs>
                              <w:spacing w:after="199" w:line="259" w:lineRule="auto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Nome: Leonardo Machado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  Número: </w:t>
                            </w:r>
                            <w:r w:rsidRPr="00850A49">
                              <w:rPr>
                                <w:b/>
                                <w:color w:val="000000"/>
                                <w:sz w:val="24"/>
                              </w:rPr>
                              <w:t>2024130367</w:t>
                            </w:r>
                          </w:p>
                          <w:p w14:paraId="0339B29B" w14:textId="157968B1" w:rsidR="00850A49" w:rsidRPr="00C6237D" w:rsidRDefault="00850A49" w:rsidP="00850A49">
                            <w:pPr>
                              <w:tabs>
                                <w:tab w:val="center" w:pos="1145"/>
                                <w:tab w:val="center" w:pos="7666"/>
                              </w:tabs>
                              <w:spacing w:after="199" w:line="259" w:lineRule="auto"/>
                              <w:rPr>
                                <w:u w:val="single"/>
                              </w:rPr>
                            </w:pPr>
                            <w:r w:rsidRPr="00C6237D">
                              <w:rPr>
                                <w:rFonts w:eastAsia="Calibri"/>
                                <w:color w:val="000000"/>
                              </w:rPr>
                              <w:tab/>
                            </w:r>
                            <w:r w:rsidRPr="00C6237D">
                              <w:rPr>
                                <w:b/>
                                <w:color w:val="000000"/>
                                <w:sz w:val="24"/>
                              </w:rPr>
                              <w:t>Nome: Pedro Ferreira</w:t>
                            </w:r>
                            <w:r w:rsidRPr="00C6237D"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C6237D">
                              <w:rPr>
                                <w:b/>
                                <w:color w:val="000000"/>
                                <w:sz w:val="24"/>
                              </w:rPr>
                              <w:t>Número: 2024125260</w:t>
                            </w:r>
                          </w:p>
                          <w:p w14:paraId="5785A160" w14:textId="77777777" w:rsidR="00850A49" w:rsidRDefault="00850A49" w:rsidP="00850A4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427B2" id="Caixa de Texto 2" o:spid="_x0000_s1027" type="#_x0000_t202" style="position:absolute;left:0;text-align:left;margin-left:417.55pt;margin-top:24.9pt;width:468.75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" filled="f" stroked="f">
                <v:textbox style="mso-fit-shape-to-text:t">
                  <w:txbxContent>
                    <w:p w14:paraId="3442D6DD" w14:textId="4B2B601A" w:rsidR="00850A49" w:rsidRDefault="00850A49" w:rsidP="00850A49">
                      <w:pPr>
                        <w:tabs>
                          <w:tab w:val="center" w:pos="1145"/>
                          <w:tab w:val="center" w:pos="7666"/>
                        </w:tabs>
                        <w:spacing w:after="199" w:line="259" w:lineRule="auto"/>
                        <w:rPr>
                          <w:b/>
                          <w:color w:val="000000"/>
                          <w:sz w:val="24"/>
                        </w:rPr>
                      </w:pPr>
                      <w:r w:rsidRPr="00C6237D">
                        <w:rPr>
                          <w:b/>
                          <w:color w:val="000000"/>
                          <w:sz w:val="24"/>
                        </w:rPr>
                        <w:t>Nome: Carolina Costa</w:t>
                      </w:r>
                      <w:r w:rsidRPr="00C6237D">
                        <w:rPr>
                          <w:b/>
                          <w:color w:val="000000"/>
                          <w:sz w:val="24"/>
                        </w:rPr>
                        <w:tab/>
                        <w:t xml:space="preserve">Número: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202200860</w:t>
                      </w:r>
                    </w:p>
                    <w:p w14:paraId="63FF38A2" w14:textId="620FDC0A" w:rsidR="00850A49" w:rsidRDefault="00850A49" w:rsidP="00850A49">
                      <w:pPr>
                        <w:tabs>
                          <w:tab w:val="center" w:pos="1145"/>
                          <w:tab w:val="center" w:pos="7666"/>
                        </w:tabs>
                        <w:spacing w:after="199" w:line="259" w:lineRule="auto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Nome: Gonçalo Fontoura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 xml:space="preserve">Número: </w:t>
                      </w:r>
                      <w:r w:rsidRPr="00850A49">
                        <w:rPr>
                          <w:b/>
                          <w:color w:val="000000"/>
                          <w:sz w:val="24"/>
                        </w:rPr>
                        <w:t>202200766</w:t>
                      </w:r>
                    </w:p>
                    <w:p w14:paraId="61E3D67D" w14:textId="1EA35E6B" w:rsidR="00850A49" w:rsidRPr="00C6237D" w:rsidRDefault="00850A49" w:rsidP="00850A49">
                      <w:pPr>
                        <w:tabs>
                          <w:tab w:val="center" w:pos="1145"/>
                          <w:tab w:val="center" w:pos="7666"/>
                        </w:tabs>
                        <w:spacing w:after="199" w:line="259" w:lineRule="auto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Nome: Leonardo Machado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 xml:space="preserve">  Número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: </w:t>
                      </w:r>
                      <w:r w:rsidRPr="00850A49">
                        <w:rPr>
                          <w:b/>
                          <w:color w:val="000000"/>
                          <w:sz w:val="24"/>
                        </w:rPr>
                        <w:t>2024130367</w:t>
                      </w:r>
                    </w:p>
                    <w:p w14:paraId="0339B29B" w14:textId="157968B1" w:rsidR="00850A49" w:rsidRPr="00C6237D" w:rsidRDefault="00850A49" w:rsidP="00850A49">
                      <w:pPr>
                        <w:tabs>
                          <w:tab w:val="center" w:pos="1145"/>
                          <w:tab w:val="center" w:pos="7666"/>
                        </w:tabs>
                        <w:spacing w:after="199" w:line="259" w:lineRule="auto"/>
                        <w:rPr>
                          <w:u w:val="single"/>
                        </w:rPr>
                      </w:pPr>
                      <w:r w:rsidRPr="00C6237D">
                        <w:rPr>
                          <w:rFonts w:eastAsia="Calibri"/>
                          <w:color w:val="000000"/>
                        </w:rPr>
                        <w:tab/>
                      </w:r>
                      <w:r w:rsidRPr="00C6237D">
                        <w:rPr>
                          <w:b/>
                          <w:color w:val="000000"/>
                          <w:sz w:val="24"/>
                        </w:rPr>
                        <w:t>Nome: Pedro Ferreira</w:t>
                      </w:r>
                      <w:r w:rsidRPr="00C6237D"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</w:t>
                      </w:r>
                      <w:r w:rsidRPr="00C6237D">
                        <w:rPr>
                          <w:b/>
                          <w:color w:val="000000"/>
                          <w:sz w:val="24"/>
                        </w:rPr>
                        <w:t>Número: 2024125260</w:t>
                      </w:r>
                    </w:p>
                    <w:p w14:paraId="5785A160" w14:textId="77777777" w:rsidR="00850A49" w:rsidRDefault="00850A49" w:rsidP="00850A49"/>
                  </w:txbxContent>
                </v:textbox>
                <w10:wrap type="square" anchorx="margin"/>
              </v:shape>
            </w:pict>
          </mc:Fallback>
        </mc:AlternateContent>
      </w:r>
    </w:p>
    <w:p w14:paraId="574E5C3B" w14:textId="3FBE0C3E" w:rsidR="00856752" w:rsidRDefault="00000000">
      <w:pPr>
        <w:pStyle w:val="Ttulo1"/>
      </w:pPr>
      <w:r>
        <w:lastRenderedPageBreak/>
        <w:t>1. Contexto e Motivação</w:t>
      </w:r>
    </w:p>
    <w:p w14:paraId="74351B19" w14:textId="4754A07D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 xml:space="preserve">O </w:t>
      </w:r>
      <w:r w:rsidRPr="00850A49">
        <w:rPr>
          <w:b/>
          <w:bCs/>
          <w:i/>
          <w:iCs/>
          <w:color w:val="1A1A1A"/>
        </w:rPr>
        <w:t>BloodLink</w:t>
      </w:r>
      <w:r>
        <w:rPr>
          <w:color w:val="1A1A1A"/>
        </w:rPr>
        <w:t xml:space="preserve"> nasceu da necessidade de simplificar e digitalizar o processo de doação de sangue em Portugal. Atualmente, a marcação de consultas de doação implica telefonemas, deslocações desnecessárias e falta de visibilidade sobre disponibilidade de horários. O </w:t>
      </w:r>
      <w:r w:rsidRPr="00850A49">
        <w:rPr>
          <w:b/>
          <w:bCs/>
          <w:i/>
          <w:iCs/>
          <w:color w:val="1A1A1A"/>
        </w:rPr>
        <w:t>BloodLink</w:t>
      </w:r>
      <w:r>
        <w:rPr>
          <w:color w:val="1A1A1A"/>
        </w:rPr>
        <w:t xml:space="preserve"> resolve estes problemas através de uma aplicação móvel que liga doadores e centros de saúde numa plataforma única, acessível e intuitiva.</w:t>
      </w:r>
    </w:p>
    <w:p w14:paraId="01653816" w14:textId="34E0ADDE" w:rsidR="00856752" w:rsidRDefault="00000000" w:rsidP="00850A49">
      <w:pPr>
        <w:pStyle w:val="Ttulo1"/>
        <w:jc w:val="both"/>
      </w:pPr>
      <w:r>
        <w:t>2. Arquitetura Geral</w:t>
      </w:r>
    </w:p>
    <w:p w14:paraId="68466309" w14:textId="23306BE1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A aplicação segue uma arquitetura por funcionalidades</w:t>
      </w:r>
      <w:r w:rsidR="00850A49">
        <w:rPr>
          <w:color w:val="1A1A1A"/>
        </w:rPr>
        <w:t xml:space="preserve">, </w:t>
      </w:r>
      <w:r>
        <w:rPr>
          <w:color w:val="1A1A1A"/>
        </w:rPr>
        <w:t>onde cada domínio da aplicação</w:t>
      </w:r>
      <w:r w:rsidR="00850A49">
        <w:rPr>
          <w:color w:val="1A1A1A"/>
        </w:rPr>
        <w:t>,</w:t>
      </w:r>
      <w:r>
        <w:rPr>
          <w:color w:val="1A1A1A"/>
        </w:rPr>
        <w:t xml:space="preserve"> autenticação, agendamento, chat, notificações</w:t>
      </w:r>
      <w:r w:rsidR="00850A49">
        <w:rPr>
          <w:color w:val="1A1A1A"/>
        </w:rPr>
        <w:t>,</w:t>
      </w:r>
      <w:r>
        <w:rPr>
          <w:color w:val="1A1A1A"/>
        </w:rPr>
        <w:t xml:space="preserve"> está isolado na sua própria pasta com ecrãs, widgets e serviços dedicados.</w:t>
      </w:r>
    </w:p>
    <w:p w14:paraId="412A1315" w14:textId="13A76A36" w:rsidR="00856752" w:rsidRDefault="00000000" w:rsidP="00850A49">
      <w:pPr>
        <w:pStyle w:val="Ttulo2"/>
        <w:jc w:val="both"/>
      </w:pPr>
      <w:r>
        <w:t>Camadas da aplicação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856752" w14:paraId="34E5AE08" w14:textId="77777777">
        <w:trPr>
          <w:tblHeader/>
        </w:trPr>
        <w:tc>
          <w:tcPr>
            <w:tcW w:w="3159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E892" w14:textId="77777777" w:rsidR="00856752" w:rsidRDefault="00000000" w:rsidP="00850A4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5867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D7A5" w14:textId="77777777" w:rsidR="00856752" w:rsidRDefault="00000000" w:rsidP="00850A4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856752" w14:paraId="1D12C37B" w14:textId="77777777">
        <w:tc>
          <w:tcPr>
            <w:tcW w:w="3159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419E" w14:textId="77777777" w:rsidR="00856752" w:rsidRDefault="00000000" w:rsidP="00850A49">
            <w:pPr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INTERFACE (UI)</w:t>
            </w:r>
          </w:p>
        </w:tc>
        <w:tc>
          <w:tcPr>
            <w:tcW w:w="5867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4CFF" w14:textId="77777777" w:rsidR="00856752" w:rsidRDefault="00000000" w:rsidP="00850A49">
            <w:pPr>
              <w:jc w:val="both"/>
            </w:pPr>
            <w:r>
              <w:rPr>
                <w:color w:val="1A1A1A"/>
                <w:sz w:val="20"/>
                <w:szCs w:val="20"/>
              </w:rPr>
              <w:t>Ecrãs, Widgets, Animações, Navegação</w:t>
            </w:r>
          </w:p>
        </w:tc>
      </w:tr>
      <w:tr w:rsidR="00856752" w14:paraId="2FE8EC2A" w14:textId="77777777">
        <w:tc>
          <w:tcPr>
            <w:tcW w:w="3159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0E70" w14:textId="77777777" w:rsidR="00856752" w:rsidRDefault="00000000" w:rsidP="00850A49">
            <w:pPr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LÓGICA DE NEGÓCIO</w:t>
            </w:r>
          </w:p>
        </w:tc>
        <w:tc>
          <w:tcPr>
            <w:tcW w:w="5867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C6D7" w14:textId="77777777" w:rsidR="00856752" w:rsidRDefault="00000000" w:rsidP="00850A49">
            <w:pPr>
              <w:jc w:val="both"/>
            </w:pPr>
            <w:r>
              <w:rPr>
                <w:color w:val="1A1A1A"/>
                <w:sz w:val="20"/>
                <w:szCs w:val="20"/>
              </w:rPr>
              <w:t>Serviços: AuthService, VagasService, DoacoesService, NotificacaoService, ChatService, OpenFdaService</w:t>
            </w:r>
          </w:p>
        </w:tc>
      </w:tr>
      <w:tr w:rsidR="00856752" w14:paraId="337295CC" w14:textId="77777777">
        <w:tc>
          <w:tcPr>
            <w:tcW w:w="3159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DABB" w14:textId="77777777" w:rsidR="00856752" w:rsidRDefault="00000000" w:rsidP="00850A49">
            <w:pPr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DADOS EXTERNOS</w:t>
            </w:r>
          </w:p>
        </w:tc>
        <w:tc>
          <w:tcPr>
            <w:tcW w:w="5867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F8BE" w14:textId="77777777" w:rsidR="00856752" w:rsidRDefault="00000000" w:rsidP="00850A49">
            <w:pPr>
              <w:jc w:val="both"/>
            </w:pPr>
            <w:r>
              <w:rPr>
                <w:color w:val="1A1A1A"/>
                <w:sz w:val="20"/>
                <w:szCs w:val="20"/>
              </w:rPr>
              <w:t>Firebase Auth | Cloud Firestore | APIs externas (OpenFDA, Gemini)</w:t>
            </w:r>
          </w:p>
        </w:tc>
      </w:tr>
    </w:tbl>
    <w:p w14:paraId="4DE987DA" w14:textId="77777777" w:rsidR="00856752" w:rsidRDefault="00856752" w:rsidP="00850A49">
      <w:pPr>
        <w:spacing w:after="160"/>
        <w:jc w:val="both"/>
      </w:pPr>
    </w:p>
    <w:p w14:paraId="130DA0BF" w14:textId="31A57992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Esta separação garante que a UI nunca acede diretamente à base de dados</w:t>
      </w:r>
      <w:r w:rsidR="00850A49">
        <w:rPr>
          <w:color w:val="1A1A1A"/>
        </w:rPr>
        <w:t xml:space="preserve">, </w:t>
      </w:r>
      <w:r>
        <w:rPr>
          <w:color w:val="1A1A1A"/>
        </w:rPr>
        <w:t>toda a comunicação passa pelos serviços, o que facilita a manutenção e os testes.</w:t>
      </w:r>
    </w:p>
    <w:p w14:paraId="01DE8690" w14:textId="77777777" w:rsidR="00856752" w:rsidRDefault="00000000" w:rsidP="00850A49">
      <w:pPr>
        <w:pStyle w:val="Ttulo1"/>
        <w:spacing w:line="276" w:lineRule="auto"/>
        <w:jc w:val="both"/>
      </w:pPr>
      <w:r>
        <w:t>3. Fluxo de Autenticação</w:t>
      </w:r>
    </w:p>
    <w:p w14:paraId="50DCF0FE" w14:textId="3435AB15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primeiro ecrã que o utilizador vê é o ecrã de login. Ao autenticar, o sistema verifica automaticamente no Firestore se o UID corresponde a um documento na coleção centros.</w:t>
      </w:r>
    </w:p>
    <w:p w14:paraId="47162055" w14:textId="09F124B1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Se for centro de saúde → redirecionado para o painel do centro</w:t>
      </w:r>
    </w:p>
    <w:p w14:paraId="486043DD" w14:textId="7522DEE2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Se for utilizador doador → redirecionado para a página inicial do doador</w:t>
      </w:r>
    </w:p>
    <w:p w14:paraId="3018636E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registo de novos utilizadores recolhe dados pessoais (nome, idade, tipo sanguíneo) e de saúde (histórico de doenças), usando um dropdown em vez de texto livre para evitar respostas ambíguas. A conta é criada no Firebase Authentication e o perfil é guardado no Firestore na colecção users.</w:t>
      </w:r>
    </w:p>
    <w:p w14:paraId="79A0AE2C" w14:textId="77777777" w:rsidR="00856752" w:rsidRDefault="00000000" w:rsidP="00850A49">
      <w:pPr>
        <w:pStyle w:val="Ttulo1"/>
        <w:spacing w:line="276" w:lineRule="auto"/>
        <w:jc w:val="both"/>
      </w:pPr>
      <w:r>
        <w:t>4. Sessão do Utilizador Doador</w:t>
      </w:r>
    </w:p>
    <w:p w14:paraId="2446C4E6" w14:textId="77777777" w:rsidR="00856752" w:rsidRDefault="00000000" w:rsidP="00850A49">
      <w:pPr>
        <w:pStyle w:val="Ttulo2"/>
        <w:spacing w:line="276" w:lineRule="auto"/>
        <w:jc w:val="both"/>
      </w:pPr>
      <w:r>
        <w:t>4.1 Avaliação de Aptidão</w:t>
      </w:r>
    </w:p>
    <w:p w14:paraId="49FC6938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Antes de poder agendar uma doação, o utilizador precisa de avaliar a sua aptidão através de um questionário clínico com as seguintes verificações:</w:t>
      </w:r>
    </w:p>
    <w:p w14:paraId="735D75FD" w14:textId="5DB5C801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Idade </w:t>
      </w:r>
      <w:r w:rsidR="00850A49">
        <w:rPr>
          <w:color w:val="1A1A1A"/>
        </w:rPr>
        <w:t>-</w:t>
      </w:r>
      <w:r>
        <w:rPr>
          <w:color w:val="1A1A1A"/>
        </w:rPr>
        <w:t xml:space="preserve"> lida automaticamente do perfil (não volta a ser perguntada); deve estar entre 18 e 65 anos</w:t>
      </w:r>
    </w:p>
    <w:p w14:paraId="63845349" w14:textId="057B997F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Peso </w:t>
      </w:r>
      <w:r w:rsidR="00850A49">
        <w:rPr>
          <w:color w:val="1A1A1A"/>
        </w:rPr>
        <w:t>-</w:t>
      </w:r>
      <w:r>
        <w:rPr>
          <w:color w:val="1A1A1A"/>
        </w:rPr>
        <w:t xml:space="preserve"> mínimo de 50 kg</w:t>
      </w:r>
    </w:p>
    <w:p w14:paraId="667BF268" w14:textId="1595B294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lastRenderedPageBreak/>
        <w:t xml:space="preserve">Febre ou infeção recente </w:t>
      </w:r>
      <w:r w:rsidR="00850A49">
        <w:rPr>
          <w:color w:val="1A1A1A"/>
        </w:rPr>
        <w:t>-</w:t>
      </w:r>
      <w:r>
        <w:rPr>
          <w:color w:val="1A1A1A"/>
        </w:rPr>
        <w:t xml:space="preserve"> se "Sim", contraindica automaticamente</w:t>
      </w:r>
    </w:p>
    <w:p w14:paraId="3C0F6649" w14:textId="6CA9D232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Hepatite, HIV ou doença grave </w:t>
      </w:r>
      <w:r w:rsidR="00850A49">
        <w:rPr>
          <w:color w:val="1A1A1A"/>
        </w:rPr>
        <w:t>-</w:t>
      </w:r>
      <w:r>
        <w:rPr>
          <w:color w:val="1A1A1A"/>
        </w:rPr>
        <w:t xml:space="preserve"> se "Sim", contraindica automaticamente</w:t>
      </w:r>
    </w:p>
    <w:p w14:paraId="1829353D" w14:textId="1F38950F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Medicação contínua </w:t>
      </w:r>
      <w:r w:rsidR="00850A49">
        <w:rPr>
          <w:color w:val="1A1A1A"/>
        </w:rPr>
        <w:t>-</w:t>
      </w:r>
      <w:r>
        <w:rPr>
          <w:color w:val="1A1A1A"/>
        </w:rPr>
        <w:t xml:space="preserve"> se "Sim", o nome do medicamento é verificado contra a OpenFDA API e a lista interna do IPST</w:t>
      </w:r>
    </w:p>
    <w:p w14:paraId="7FEC25F8" w14:textId="7769A63E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resultado é guardado no campo isEligible do perfil do utilizador. Após avaliação, o utilizador é redirecionado diretamente para a seleção de centros (se apto) ou para a página inicial (se inapto).</w:t>
      </w:r>
    </w:p>
    <w:p w14:paraId="21799FDE" w14:textId="77777777" w:rsidR="00856752" w:rsidRDefault="00000000" w:rsidP="00850A49">
      <w:pPr>
        <w:pStyle w:val="Ttulo2"/>
        <w:spacing w:line="276" w:lineRule="auto"/>
        <w:jc w:val="both"/>
      </w:pPr>
      <w:r>
        <w:t>4.2 Fluxo de Agendamento (3 Passos)</w:t>
      </w:r>
    </w:p>
    <w:p w14:paraId="51F6DC64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agendamento de uma doação é guiado por um indicador visual de 3 passos:</w:t>
      </w:r>
    </w:p>
    <w:p w14:paraId="0671D2E1" w14:textId="77777777" w:rsidR="00856752" w:rsidRDefault="00856752" w:rsidP="00850A49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0"/>
        <w:gridCol w:w="5596"/>
      </w:tblGrid>
      <w:tr w:rsidR="00856752" w14:paraId="43027BA8" w14:textId="77777777">
        <w:trPr>
          <w:tblHeader/>
        </w:trPr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C074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FD41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6752" w14:paraId="161C50E4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BC17" w14:textId="648E6225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Passo 1 </w:t>
            </w:r>
            <w:r w:rsidR="006D4D92">
              <w:rPr>
                <w:b/>
                <w:bCs/>
                <w:color w:val="1B2A4A"/>
                <w:sz w:val="20"/>
                <w:szCs w:val="20"/>
              </w:rPr>
              <w:t>-</w:t>
            </w:r>
            <w:r>
              <w:rPr>
                <w:b/>
                <w:bCs/>
                <w:color w:val="1B2A4A"/>
                <w:sz w:val="20"/>
                <w:szCs w:val="20"/>
              </w:rPr>
              <w:t xml:space="preserve"> Selecionar Centro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92F3" w14:textId="74FAB398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Mapa interativo (OpenStreetMap) com centros ordenados por proximidade</w:t>
            </w:r>
          </w:p>
        </w:tc>
      </w:tr>
      <w:tr w:rsidR="00856752" w14:paraId="2683C9B1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01C9" w14:textId="0F0ED81C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Passo 2 </w:t>
            </w:r>
            <w:r w:rsidR="006D4D92">
              <w:rPr>
                <w:b/>
                <w:bCs/>
                <w:color w:val="1B2A4A"/>
                <w:sz w:val="20"/>
                <w:szCs w:val="20"/>
              </w:rPr>
              <w:t>-</w:t>
            </w:r>
            <w:r>
              <w:rPr>
                <w:b/>
                <w:bCs/>
                <w:color w:val="1B2A4A"/>
                <w:sz w:val="20"/>
                <w:szCs w:val="20"/>
              </w:rPr>
              <w:t xml:space="preserve"> Selecionar Horário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5662" w14:textId="11480115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Calendário com vagas geradas automaticamente por dia, respeitando o horário do centro. Horas passadas são filtradas no dia atual</w:t>
            </w:r>
          </w:p>
        </w:tc>
      </w:tr>
      <w:tr w:rsidR="00856752" w14:paraId="1BA4CEE5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47D8" w14:textId="417324B1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Passo 3 </w:t>
            </w:r>
            <w:r w:rsidR="006D4D92">
              <w:rPr>
                <w:b/>
                <w:bCs/>
                <w:color w:val="1B2A4A"/>
                <w:sz w:val="20"/>
                <w:szCs w:val="20"/>
              </w:rPr>
              <w:t>-</w:t>
            </w:r>
            <w:r>
              <w:rPr>
                <w:b/>
                <w:bCs/>
                <w:color w:val="1B2A4A"/>
                <w:sz w:val="20"/>
                <w:szCs w:val="20"/>
              </w:rPr>
              <w:t xml:space="preserve"> Confirmar Agendamento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FA51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Resumo com centro, data, hora e tipo de doação. Ao confirmar, a vaga passa a "pendente" e o centro recebe o pedido</w:t>
            </w:r>
          </w:p>
        </w:tc>
      </w:tr>
    </w:tbl>
    <w:p w14:paraId="1CA1D606" w14:textId="77777777" w:rsidR="00856752" w:rsidRDefault="00000000" w:rsidP="00850A49">
      <w:pPr>
        <w:pStyle w:val="Ttulo2"/>
        <w:spacing w:line="276" w:lineRule="auto"/>
        <w:jc w:val="both"/>
      </w:pPr>
      <w:r>
        <w:t>4.3 Painel do Doador</w:t>
      </w:r>
    </w:p>
    <w:p w14:paraId="079C6BD1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painel centraliza as informações mais relevantes para o doador:</w:t>
      </w:r>
    </w:p>
    <w:p w14:paraId="16E0D6EB" w14:textId="77777777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Estatísticas: total de doações realizadas, litros de sangue doado e estimativa de vidas salvas (cada doação = 3 vidas)</w:t>
      </w:r>
    </w:p>
    <w:p w14:paraId="4AA1AC5E" w14:textId="45580D38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Estado de aptidão atual</w:t>
      </w:r>
    </w:p>
    <w:p w14:paraId="375E786D" w14:textId="77777777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Próximo agendamento com estado (pendente/confirmado)</w:t>
      </w:r>
    </w:p>
    <w:p w14:paraId="3E3EC51D" w14:textId="77777777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>Última doação realizada</w:t>
      </w:r>
    </w:p>
    <w:p w14:paraId="091CC95F" w14:textId="77777777" w:rsidR="00856752" w:rsidRDefault="00856752" w:rsidP="00850A49">
      <w:pPr>
        <w:spacing w:after="160" w:line="276" w:lineRule="auto"/>
        <w:jc w:val="both"/>
      </w:pPr>
    </w:p>
    <w:p w14:paraId="30660134" w14:textId="6752FA02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As estatísticas são atualizadas automaticamente através do DoacoesService, que verifica ao arrancar a aplicação se algum agendamento confirmado já passou da data e hora marcadas. Se sim, o agendamento é marcado como "</w:t>
      </w:r>
      <w:r w:rsidR="006D4D92">
        <w:rPr>
          <w:color w:val="1A1A1A"/>
        </w:rPr>
        <w:t>concluído</w:t>
      </w:r>
      <w:r>
        <w:rPr>
          <w:color w:val="1A1A1A"/>
        </w:rPr>
        <w:t>" e o contador totalDoacoes do utilizador é incrementado no Firestore</w:t>
      </w:r>
      <w:r w:rsidR="006D4D92">
        <w:rPr>
          <w:color w:val="1A1A1A"/>
        </w:rPr>
        <w:t>.</w:t>
      </w:r>
    </w:p>
    <w:p w14:paraId="5448EA80" w14:textId="77777777" w:rsidR="00856752" w:rsidRDefault="00000000" w:rsidP="00850A49">
      <w:pPr>
        <w:pStyle w:val="Ttulo2"/>
        <w:spacing w:line="276" w:lineRule="auto"/>
        <w:jc w:val="both"/>
      </w:pPr>
      <w:r>
        <w:t>4.4 Histórico de Doações</w:t>
      </w:r>
    </w:p>
    <w:p w14:paraId="0C591CB3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ecrã de histórico apresenta todas as doações concluídas, ordenadas da mais recente para a mais antiga. Cada cartão mostra o dia e mês em destaque, o nome do centro, a hora e os mililitros doados (450 ml por doação, valor padrão do IPST). O cabeçalho vermelho apresenta as estatísticas acumuladas do doador.</w:t>
      </w:r>
    </w:p>
    <w:p w14:paraId="51AEBD97" w14:textId="77777777" w:rsidR="00856752" w:rsidRDefault="00000000" w:rsidP="00850A49">
      <w:pPr>
        <w:pStyle w:val="Ttulo2"/>
        <w:spacing w:line="276" w:lineRule="auto"/>
        <w:jc w:val="both"/>
      </w:pPr>
      <w:r>
        <w:t>4.5 Notificações</w:t>
      </w:r>
    </w:p>
    <w:p w14:paraId="37AC3D65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As notificações chegam em tempo real através de streams do Firestore. Existem três tipos:</w:t>
      </w:r>
    </w:p>
    <w:p w14:paraId="65BC28FA" w14:textId="4D734B42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lastRenderedPageBreak/>
        <w:t xml:space="preserve">Agendamento confirmado (verde) </w:t>
      </w:r>
      <w:r w:rsidR="006D4D92">
        <w:rPr>
          <w:color w:val="1A1A1A"/>
        </w:rPr>
        <w:t>-</w:t>
      </w:r>
      <w:r>
        <w:rPr>
          <w:color w:val="1A1A1A"/>
        </w:rPr>
        <w:t xml:space="preserve"> enviada quando o centro aceita o pedido</w:t>
      </w:r>
    </w:p>
    <w:p w14:paraId="7E7CDE20" w14:textId="363C25C5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 xml:space="preserve">Agendamento recusado (amarelo) </w:t>
      </w:r>
      <w:r w:rsidR="006D4D92">
        <w:rPr>
          <w:color w:val="1A1A1A"/>
        </w:rPr>
        <w:t>-</w:t>
      </w:r>
      <w:r>
        <w:rPr>
          <w:color w:val="1A1A1A"/>
        </w:rPr>
        <w:t xml:space="preserve"> enviada quando o centro recusa o pedido</w:t>
      </w:r>
    </w:p>
    <w:p w14:paraId="36FAA0A9" w14:textId="6EB176EF" w:rsidR="00856752" w:rsidRDefault="00000000" w:rsidP="006D4D92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 xml:space="preserve">Nova mensagem (azul) </w:t>
      </w:r>
      <w:r w:rsidR="006D4D92">
        <w:rPr>
          <w:color w:val="1A1A1A"/>
        </w:rPr>
        <w:t xml:space="preserve">- </w:t>
      </w:r>
      <w:r>
        <w:rPr>
          <w:color w:val="1A1A1A"/>
        </w:rPr>
        <w:t>enviada quando o centro envia uma mensagem no chat</w:t>
      </w:r>
    </w:p>
    <w:p w14:paraId="47F23D93" w14:textId="2F77B191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Funcionalidade de destaque: quando o centro envia várias mensagens seguidas sem o utilizador ter lido, em vez de criar uma notificação por mensagem, o sistema agrupa-as numa só e incrementa um contador. O utilizador vê um único cartão a indicar o número de mensagens não lidas. Ao premir o cartão de notificação de mensagem, o utilizador é levado diretamente para o chat com esse centro.</w:t>
      </w:r>
    </w:p>
    <w:p w14:paraId="33310380" w14:textId="77777777" w:rsidR="00856752" w:rsidRDefault="00000000" w:rsidP="00850A49">
      <w:pPr>
        <w:pStyle w:val="Ttulo2"/>
        <w:spacing w:line="276" w:lineRule="auto"/>
        <w:jc w:val="both"/>
      </w:pPr>
      <w:r>
        <w:t>4.6 Chat com Centro</w:t>
      </w:r>
    </w:p>
    <w:p w14:paraId="7A6009D5" w14:textId="1DE3E55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utilizador pode conversar diretamente com qualquer centro de saúde através do ecrã de mensagens. Cada conversa é identificada por um ID único no formato userId_centroId. As mensagens são ordenadas por data de criação e o scroll desce automaticamente para a mais recente.</w:t>
      </w:r>
    </w:p>
    <w:p w14:paraId="51662365" w14:textId="77777777" w:rsidR="00856752" w:rsidRDefault="00000000" w:rsidP="00850A49">
      <w:pPr>
        <w:pStyle w:val="Ttulo2"/>
        <w:spacing w:line="276" w:lineRule="auto"/>
        <w:jc w:val="both"/>
      </w:pPr>
      <w:r>
        <w:t>4.7 Chat com Assistente IA</w:t>
      </w:r>
    </w:p>
    <w:p w14:paraId="5668ACA3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 xml:space="preserve">O </w:t>
      </w:r>
      <w:r w:rsidRPr="006D4D92">
        <w:rPr>
          <w:b/>
          <w:bCs/>
          <w:i/>
          <w:iCs/>
          <w:color w:val="1A1A1A"/>
        </w:rPr>
        <w:t>BloodLink</w:t>
      </w:r>
      <w:r>
        <w:rPr>
          <w:color w:val="1A1A1A"/>
        </w:rPr>
        <w:t xml:space="preserve"> inclui um assistente de inteligência artificial integrado, alimentado pela API do Google Gemini. O assistente é especializado em doação de sangue e responde sempre em português de Portugal. O ecrã de chat tem um estado inicial intuitivo com quatro sugestões de perguntas frequentes, para que o utilizador saiba imediatamente que pode interagir.</w:t>
      </w:r>
    </w:p>
    <w:p w14:paraId="08B3C5FB" w14:textId="77777777" w:rsidR="00856752" w:rsidRDefault="00000000" w:rsidP="00850A49">
      <w:pPr>
        <w:pStyle w:val="Ttulo2"/>
        <w:spacing w:line="276" w:lineRule="auto"/>
        <w:jc w:val="both"/>
      </w:pPr>
      <w:r>
        <w:t>4.8 Apoio e Esclarecimento de Dúvidas</w:t>
      </w:r>
    </w:p>
    <w:p w14:paraId="73BEDCB6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ecrã de apoio oferece três canais de atendimento:</w:t>
      </w:r>
    </w:p>
    <w:p w14:paraId="7C262A99" w14:textId="58C229F0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Chamada/Videochamada </w:t>
      </w:r>
      <w:r w:rsidR="006D4D92">
        <w:rPr>
          <w:color w:val="1A1A1A"/>
        </w:rPr>
        <w:t>-</w:t>
      </w:r>
      <w:r>
        <w:rPr>
          <w:color w:val="1A1A1A"/>
        </w:rPr>
        <w:t xml:space="preserve"> abre o WhatsApp com uma mensagem pré-definida para um número de apoio</w:t>
      </w:r>
    </w:p>
    <w:p w14:paraId="5F3D32C8" w14:textId="5BA66F48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Chat com IA </w:t>
      </w:r>
      <w:r w:rsidR="006D4D92">
        <w:rPr>
          <w:color w:val="1A1A1A"/>
        </w:rPr>
        <w:t>-</w:t>
      </w:r>
      <w:r>
        <w:rPr>
          <w:color w:val="1A1A1A"/>
        </w:rPr>
        <w:t xml:space="preserve"> navega para o assistente Gemini</w:t>
      </w:r>
    </w:p>
    <w:p w14:paraId="49D1FE98" w14:textId="1D059604" w:rsidR="00856752" w:rsidRDefault="00000000" w:rsidP="00850A49">
      <w:pPr>
        <w:pStyle w:val="PargrafodaLista"/>
        <w:numPr>
          <w:ilvl w:val="0"/>
          <w:numId w:val="3"/>
        </w:numPr>
        <w:spacing w:after="100" w:line="276" w:lineRule="auto"/>
        <w:jc w:val="both"/>
      </w:pPr>
      <w:r>
        <w:rPr>
          <w:color w:val="1A1A1A"/>
        </w:rPr>
        <w:t xml:space="preserve">Mensagem para o Centro </w:t>
      </w:r>
      <w:r w:rsidR="006D4D92">
        <w:rPr>
          <w:color w:val="1A1A1A"/>
        </w:rPr>
        <w:t>-</w:t>
      </w:r>
      <w:r>
        <w:rPr>
          <w:color w:val="1A1A1A"/>
        </w:rPr>
        <w:t xml:space="preserve"> o utilizador escolhe o centro e inicia uma conversa de texto</w:t>
      </w:r>
    </w:p>
    <w:p w14:paraId="40922487" w14:textId="77777777" w:rsidR="00856752" w:rsidRDefault="00000000" w:rsidP="00850A49">
      <w:pPr>
        <w:pStyle w:val="Ttulo1"/>
        <w:spacing w:line="276" w:lineRule="auto"/>
        <w:jc w:val="both"/>
      </w:pPr>
      <w:r>
        <w:t>5. Sessão do Centro de Saúde</w:t>
      </w:r>
    </w:p>
    <w:p w14:paraId="419027C2" w14:textId="77777777" w:rsidR="00856752" w:rsidRDefault="00000000" w:rsidP="00850A49">
      <w:pPr>
        <w:pStyle w:val="Ttulo2"/>
        <w:spacing w:line="276" w:lineRule="auto"/>
        <w:jc w:val="both"/>
      </w:pPr>
      <w:r>
        <w:t>5.1 Painel Inicial</w:t>
      </w:r>
    </w:p>
    <w:p w14:paraId="525219B6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A página inicial do centro apresenta um resumo operacional: número de consultas confirmadas para hoje, pedidos pendentes a aguardar resposta, e mensagens não lidas. Todos estes contadores são calculados em tempo real a partir do Firestore.</w:t>
      </w:r>
    </w:p>
    <w:p w14:paraId="32B14BF6" w14:textId="77777777" w:rsidR="00856752" w:rsidRDefault="00000000" w:rsidP="00850A49">
      <w:pPr>
        <w:pStyle w:val="Ttulo2"/>
        <w:spacing w:line="276" w:lineRule="auto"/>
        <w:jc w:val="both"/>
      </w:pPr>
      <w:r>
        <w:t>5.2 Gestão de Vagas</w:t>
      </w:r>
    </w:p>
    <w:p w14:paraId="56BBE4F9" w14:textId="3E08C021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 xml:space="preserve">O ecrã de gestão de vagas permite ao centro definir a disponibilidade dia a dia. Para cada dia, o sistema apresenta as vagas existentes (geradas automaticamente quando um utilizador consultou esse dia pela primeira vez). Cada vaga tem um toggle que alterna entre "disponivel" e "indisponivel". Vagas com utilizadores atribuídos (pendentes ou confirmadas) não podem ser alteradas </w:t>
      </w:r>
      <w:r w:rsidR="006D4D92">
        <w:rPr>
          <w:color w:val="1A1A1A"/>
        </w:rPr>
        <w:t>-</w:t>
      </w:r>
      <w:r>
        <w:rPr>
          <w:color w:val="1A1A1A"/>
        </w:rPr>
        <w:t xml:space="preserve"> mostram o nome do utilizador e o seu estado.</w:t>
      </w:r>
    </w:p>
    <w:p w14:paraId="014BFEAD" w14:textId="77777777" w:rsidR="00856752" w:rsidRDefault="00000000" w:rsidP="00850A49">
      <w:pPr>
        <w:pStyle w:val="Ttulo2"/>
        <w:spacing w:line="276" w:lineRule="auto"/>
        <w:jc w:val="both"/>
      </w:pPr>
      <w:r>
        <w:t>5.3 Pedidos de Agendamento</w:t>
      </w:r>
    </w:p>
    <w:p w14:paraId="5B75DAA2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ecrã de pedidos apresenta dois grupos:</w:t>
      </w:r>
    </w:p>
    <w:p w14:paraId="53516400" w14:textId="6AB88B32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lastRenderedPageBreak/>
        <w:t xml:space="preserve">Aguardam resposta </w:t>
      </w:r>
      <w:r w:rsidR="006D4D92">
        <w:rPr>
          <w:color w:val="1A1A1A"/>
        </w:rPr>
        <w:t>-</w:t>
      </w:r>
      <w:r>
        <w:rPr>
          <w:color w:val="1A1A1A"/>
        </w:rPr>
        <w:t xml:space="preserve"> pedidos no estado "pendente", com botões Aceitar e Recusar. Ao aceitar: estado passa a "confirmado" + notificação automática ao utilizador. Ao recusar: vaga volta a "</w:t>
      </w:r>
      <w:r w:rsidR="006D4D92">
        <w:rPr>
          <w:color w:val="1A1A1A"/>
        </w:rPr>
        <w:t>disponível</w:t>
      </w:r>
      <w:r>
        <w:rPr>
          <w:color w:val="1A1A1A"/>
        </w:rPr>
        <w:t>" + notificação de recusa ao utilizador</w:t>
      </w:r>
    </w:p>
    <w:p w14:paraId="74762F8F" w14:textId="55A59DDB" w:rsidR="00856752" w:rsidRDefault="00000000" w:rsidP="00850A49">
      <w:pPr>
        <w:pStyle w:val="PargrafodaLista"/>
        <w:numPr>
          <w:ilvl w:val="0"/>
          <w:numId w:val="2"/>
        </w:numPr>
        <w:spacing w:after="100" w:line="276" w:lineRule="auto"/>
        <w:jc w:val="both"/>
      </w:pPr>
      <w:r>
        <w:rPr>
          <w:color w:val="1A1A1A"/>
        </w:rPr>
        <w:t xml:space="preserve">Confirmados </w:t>
      </w:r>
      <w:r w:rsidR="006D4D92">
        <w:rPr>
          <w:color w:val="1A1A1A"/>
        </w:rPr>
        <w:t>-</w:t>
      </w:r>
      <w:r>
        <w:rPr>
          <w:color w:val="1A1A1A"/>
        </w:rPr>
        <w:t xml:space="preserve"> pedidos já aceites, apenas para consulta</w:t>
      </w:r>
    </w:p>
    <w:p w14:paraId="750B7FCD" w14:textId="77777777" w:rsidR="00856752" w:rsidRDefault="00000000" w:rsidP="00850A49">
      <w:pPr>
        <w:pStyle w:val="Ttulo2"/>
        <w:spacing w:line="276" w:lineRule="auto"/>
        <w:jc w:val="both"/>
      </w:pPr>
      <w:r>
        <w:t>5.4 Chat com Doadores</w:t>
      </w:r>
    </w:p>
    <w:p w14:paraId="5532C93E" w14:textId="011C90C3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 xml:space="preserve">A lista de conversas do centro mostra todos os utilizadores que iniciaram uma conversa. As conversas com mensagens não lidas aparecem com: nome em negrito, fundo ligeiramente colorido, </w:t>
      </w:r>
      <w:r w:rsidR="006D4D92">
        <w:rPr>
          <w:color w:val="1A1A1A"/>
        </w:rPr>
        <w:t>contorno</w:t>
      </w:r>
      <w:r>
        <w:rPr>
          <w:color w:val="1A1A1A"/>
        </w:rPr>
        <w:t xml:space="preserve"> vermelh</w:t>
      </w:r>
      <w:r w:rsidR="006D4D92">
        <w:rPr>
          <w:color w:val="1A1A1A"/>
        </w:rPr>
        <w:t>o</w:t>
      </w:r>
      <w:r>
        <w:rPr>
          <w:color w:val="1A1A1A"/>
        </w:rPr>
        <w:t xml:space="preserve"> e o número de mensagens não lidas. A lista é ordenada pela mensagem mais recente (ordenação no cliente, para evitar índices compostos no Firestore). Existe um efeito de hover ao passar </w:t>
      </w:r>
      <w:r w:rsidR="006D4D92">
        <w:rPr>
          <w:color w:val="1A1A1A"/>
        </w:rPr>
        <w:t>por cima</w:t>
      </w:r>
      <w:r>
        <w:rPr>
          <w:color w:val="1A1A1A"/>
        </w:rPr>
        <w:t>.</w:t>
      </w:r>
    </w:p>
    <w:p w14:paraId="185F2D69" w14:textId="77777777" w:rsidR="00856752" w:rsidRDefault="00000000" w:rsidP="00850A49">
      <w:pPr>
        <w:pStyle w:val="Ttulo2"/>
        <w:spacing w:line="276" w:lineRule="auto"/>
        <w:jc w:val="both"/>
      </w:pPr>
      <w:r>
        <w:t>5.5 Perfil do Centro</w:t>
      </w:r>
    </w:p>
    <w:p w14:paraId="5A70DD09" w14:textId="57B31E0E" w:rsidR="00850A49" w:rsidRDefault="00000000" w:rsidP="006D4D92">
      <w:pPr>
        <w:spacing w:after="160" w:line="276" w:lineRule="auto"/>
        <w:jc w:val="both"/>
      </w:pPr>
      <w:r>
        <w:rPr>
          <w:color w:val="1A1A1A"/>
        </w:rPr>
        <w:t>O perfil do centro apresenta as informações de contacto (morada, telefone, email) e o horário de funcionamento semanal (segunda a domingo). O horário é lido do campo "</w:t>
      </w:r>
      <w:r w:rsidR="006D4D92">
        <w:rPr>
          <w:color w:val="1A1A1A"/>
        </w:rPr>
        <w:t>horário</w:t>
      </w:r>
      <w:r>
        <w:rPr>
          <w:color w:val="1A1A1A"/>
        </w:rPr>
        <w:t>" no documento do centro no Firestore, com valores padrão quando não configurado.</w:t>
      </w:r>
    </w:p>
    <w:p w14:paraId="4E199D5E" w14:textId="01D62841" w:rsidR="00856752" w:rsidRDefault="00000000" w:rsidP="00850A49">
      <w:pPr>
        <w:pStyle w:val="Ttulo1"/>
        <w:spacing w:line="276" w:lineRule="auto"/>
        <w:jc w:val="both"/>
      </w:pPr>
      <w:r>
        <w:t xml:space="preserve">6. Base de Dados </w:t>
      </w:r>
      <w:r w:rsidR="006D4D92">
        <w:t>-</w:t>
      </w:r>
      <w:r>
        <w:t>Estrutura do Firestore</w:t>
      </w:r>
    </w:p>
    <w:p w14:paraId="47B6EC8D" w14:textId="77777777" w:rsidR="00856752" w:rsidRDefault="00856752" w:rsidP="00850A49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0"/>
        <w:gridCol w:w="5596"/>
      </w:tblGrid>
      <w:tr w:rsidR="00856752" w14:paraId="2050BEE2" w14:textId="77777777">
        <w:trPr>
          <w:tblHeader/>
        </w:trPr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A90D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8B3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2AAA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6752" w14:paraId="5B882318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B925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users/{uid}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A080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Perfil do doador: nome, email, idade, tipoSanguineo, historicoDencas, isEligible, totalDoacoes, dataUltimaDoacao</w:t>
            </w:r>
          </w:p>
        </w:tc>
      </w:tr>
      <w:tr w:rsidR="00856752" w14:paraId="6C310F1A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2C55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centros/{centroId}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7FD6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Perfil do centro: nome, morada, telefone, email, latitude, longitude, horario (mapa por dia da semana)</w:t>
            </w:r>
          </w:p>
        </w:tc>
      </w:tr>
      <w:tr w:rsidR="00856752" w14:paraId="5E6EFDCC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5AE6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vagas/{vagaId}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E62C" w14:textId="1CA9223F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Slot de agendamento: centroId, dataKey, hora, estado (disponivel</w:t>
            </w:r>
            <w:r w:rsidR="006D4D92">
              <w:rPr>
                <w:color w:val="1A1A1A"/>
                <w:sz w:val="20"/>
                <w:szCs w:val="20"/>
              </w:rPr>
              <w:t xml:space="preserve">; </w:t>
            </w:r>
            <w:r>
              <w:rPr>
                <w:color w:val="1A1A1A"/>
                <w:sz w:val="20"/>
                <w:szCs w:val="20"/>
              </w:rPr>
              <w:t>pendente</w:t>
            </w:r>
            <w:r w:rsidR="006D4D92">
              <w:rPr>
                <w:color w:val="1A1A1A"/>
                <w:sz w:val="20"/>
                <w:szCs w:val="20"/>
              </w:rPr>
              <w:t xml:space="preserve">; </w:t>
            </w:r>
            <w:r>
              <w:rPr>
                <w:color w:val="1A1A1A"/>
                <w:sz w:val="20"/>
                <w:szCs w:val="20"/>
              </w:rPr>
              <w:t>confirmado</w:t>
            </w:r>
            <w:r w:rsidR="006D4D92">
              <w:rPr>
                <w:color w:val="1A1A1A"/>
                <w:sz w:val="20"/>
                <w:szCs w:val="20"/>
              </w:rPr>
              <w:t xml:space="preserve">; indisponível; </w:t>
            </w:r>
            <w:r>
              <w:rPr>
                <w:color w:val="1A1A1A"/>
                <w:sz w:val="20"/>
                <w:szCs w:val="20"/>
              </w:rPr>
              <w:t>concluido), userId</w:t>
            </w:r>
          </w:p>
        </w:tc>
      </w:tr>
      <w:tr w:rsidR="00856752" w14:paraId="4C119D3F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76D0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chats/{userId_centroId}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057E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Conversa: userId, centroId, ultimaMensagem, ultimaHora, unreadByCentro, unreadByUser. Subcoleção: mensagens</w:t>
            </w:r>
          </w:p>
        </w:tc>
      </w:tr>
      <w:tr w:rsidR="00856752" w14:paraId="25F42FAF" w14:textId="77777777">
        <w:tc>
          <w:tcPr>
            <w:tcW w:w="3430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57FF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b/>
                <w:bCs/>
                <w:color w:val="1B2A4A"/>
                <w:sz w:val="20"/>
                <w:szCs w:val="20"/>
              </w:rPr>
              <w:t>notificacoes/{notifId}</w:t>
            </w:r>
          </w:p>
        </w:tc>
        <w:tc>
          <w:tcPr>
            <w:tcW w:w="5596" w:type="dxa"/>
            <w:tcBorders>
              <w:top w:val="single" w:sz="6" w:space="0" w:color="D4B896"/>
              <w:left w:val="single" w:sz="6" w:space="0" w:color="D4B896"/>
              <w:bottom w:val="single" w:sz="6" w:space="0" w:color="D4B896"/>
              <w:right w:val="single" w:sz="6" w:space="0" w:color="D4B89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B0DF" w14:textId="77777777" w:rsidR="00856752" w:rsidRDefault="00000000" w:rsidP="00850A49">
            <w:pPr>
              <w:spacing w:line="276" w:lineRule="auto"/>
              <w:jc w:val="both"/>
            </w:pPr>
            <w:r>
              <w:rPr>
                <w:color w:val="1A1A1A"/>
                <w:sz w:val="20"/>
                <w:szCs w:val="20"/>
              </w:rPr>
              <w:t>Notificação: userId, tipo, titulo, mensagem, lida, contagem, chatId (opcional), criadaEm</w:t>
            </w:r>
          </w:p>
        </w:tc>
      </w:tr>
    </w:tbl>
    <w:p w14:paraId="65427395" w14:textId="77777777" w:rsidR="00856752" w:rsidRDefault="00000000" w:rsidP="00850A49">
      <w:pPr>
        <w:pStyle w:val="Ttulo1"/>
        <w:spacing w:line="276" w:lineRule="auto"/>
        <w:jc w:val="both"/>
      </w:pPr>
      <w:r>
        <w:t>7. Decisões Técnicas Relevantes</w:t>
      </w:r>
    </w:p>
    <w:p w14:paraId="19DCF248" w14:textId="77777777" w:rsidR="00856752" w:rsidRDefault="00000000" w:rsidP="00850A49">
      <w:pPr>
        <w:pStyle w:val="Ttulo2"/>
        <w:spacing w:line="276" w:lineRule="auto"/>
        <w:jc w:val="both"/>
      </w:pPr>
      <w:r>
        <w:t>Agrupamento de notificações de chat</w:t>
      </w:r>
    </w:p>
    <w:p w14:paraId="4C4786E0" w14:textId="2CECAA8C" w:rsidR="00856752" w:rsidRDefault="00000000" w:rsidP="00850A49">
      <w:pPr>
        <w:spacing w:after="160" w:line="276" w:lineRule="auto"/>
        <w:jc w:val="both"/>
        <w:rPr>
          <w:color w:val="1A1A1A"/>
        </w:rPr>
      </w:pPr>
      <w:r>
        <w:rPr>
          <w:color w:val="1A1A1A"/>
        </w:rPr>
        <w:t xml:space="preserve">Em vez de </w:t>
      </w:r>
      <w:r w:rsidR="006D4D92">
        <w:rPr>
          <w:color w:val="1A1A1A"/>
        </w:rPr>
        <w:t>criar uma</w:t>
      </w:r>
      <w:r>
        <w:rPr>
          <w:color w:val="1A1A1A"/>
        </w:rPr>
        <w:t xml:space="preserve"> notificação por cada mensagem enviada pelo centro, o ChatService verifica se já existe uma notificação não lida para o mesmo chat. Se existir, incrementa o campo "contagem" no documento existente. Isto evita que o utilizador seja inundado com notificações repetidas e apresenta uma experiência mais limpa.</w:t>
      </w:r>
    </w:p>
    <w:p w14:paraId="4EB0A00E" w14:textId="77777777" w:rsidR="006D4D92" w:rsidRDefault="006D4D92" w:rsidP="00850A49">
      <w:pPr>
        <w:spacing w:after="160" w:line="276" w:lineRule="auto"/>
        <w:jc w:val="both"/>
        <w:rPr>
          <w:color w:val="1A1A1A"/>
        </w:rPr>
      </w:pPr>
    </w:p>
    <w:p w14:paraId="387CE712" w14:textId="77777777" w:rsidR="006D4D92" w:rsidRDefault="006D4D92" w:rsidP="00850A49">
      <w:pPr>
        <w:spacing w:after="160" w:line="276" w:lineRule="auto"/>
        <w:jc w:val="both"/>
      </w:pPr>
    </w:p>
    <w:p w14:paraId="6F0E2D98" w14:textId="77777777" w:rsidR="00856752" w:rsidRDefault="00000000" w:rsidP="00850A49">
      <w:pPr>
        <w:pStyle w:val="Ttulo2"/>
        <w:spacing w:line="276" w:lineRule="auto"/>
        <w:jc w:val="both"/>
      </w:pPr>
      <w:r>
        <w:lastRenderedPageBreak/>
        <w:t>Sincronização automática de doações</w:t>
      </w:r>
    </w:p>
    <w:p w14:paraId="0DF8017B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DoacoesService.sincronizarDoacoesConcluidas() é invocado ao iniciar os ecrãs Home e Painel. Este método verifica se há agendamentos no estado "confirmado" cuja data e hora já passaram, marcando-os como "concluido" e actualizando o contador do utilizador. Esta abordagem simples dispensa a necessidade de Cloud Functions ou jobs agendados.</w:t>
      </w:r>
    </w:p>
    <w:p w14:paraId="159527A0" w14:textId="4D1547A4" w:rsidR="00856752" w:rsidRDefault="00000000" w:rsidP="00850A49">
      <w:pPr>
        <w:pStyle w:val="Ttulo1"/>
        <w:spacing w:line="276" w:lineRule="auto"/>
        <w:jc w:val="both"/>
      </w:pPr>
      <w:r>
        <w:t xml:space="preserve">8. Fluxo de Dados </w:t>
      </w:r>
      <w:r w:rsidR="00B33E91">
        <w:t>-</w:t>
      </w:r>
      <w:r>
        <w:t xml:space="preserve"> Exemplo de Agendamento Completo</w:t>
      </w:r>
    </w:p>
    <w:p w14:paraId="161DDB27" w14:textId="77777777" w:rsidR="00856752" w:rsidRDefault="00000000" w:rsidP="00850A49">
      <w:pPr>
        <w:spacing w:after="160" w:line="276" w:lineRule="auto"/>
        <w:jc w:val="both"/>
      </w:pPr>
      <w:r>
        <w:rPr>
          <w:color w:val="1A1A1A"/>
        </w:rPr>
        <w:t>O diagrama abaixo ilustra a comunicação entre componentes durante um agendamento completo, desde a selecção do centro até à notificação de confirmação:</w:t>
      </w:r>
    </w:p>
    <w:p w14:paraId="126D1939" w14:textId="77777777" w:rsidR="00856752" w:rsidRDefault="00856752" w:rsidP="00850A49">
      <w:pPr>
        <w:spacing w:after="120" w:line="276" w:lineRule="auto"/>
      </w:pPr>
    </w:p>
    <w:p w14:paraId="7E6D6011" w14:textId="77777777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Utilizador        App (Flutter)       Firestore       Centro de Saúde</w:t>
      </w:r>
    </w:p>
    <w:p w14:paraId="450B6D81" w14:textId="420BCA38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 |                  |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|</w:t>
      </w:r>
    </w:p>
    <w:p w14:paraId="6274B51E" w14:textId="489CCA5A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|-- Selecciona --&gt; |                  |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</w:t>
      </w:r>
    </w:p>
    <w:p w14:paraId="32553623" w14:textId="79E1057F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centro e hora |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|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0A0AA852" w14:textId="155F08CB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|-- Consulta vagas-&gt;|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|</w:t>
      </w:r>
    </w:p>
    <w:p w14:paraId="55E80FD4" w14:textId="5FD8A5D7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|&lt;- Devolve vagas --| 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42B42124" w14:textId="41C93A91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</w:t>
      </w:r>
    </w:p>
    <w:p w14:paraId="136835DA" w14:textId="3FA5415C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|-- Confirma ----&gt;|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</w:t>
      </w:r>
    </w:p>
    <w:p w14:paraId="1FE6A285" w14:textId="3A85F217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|-- Actualiza vaga-&gt;|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|</w:t>
      </w:r>
    </w:p>
    <w:p w14:paraId="6DF5963D" w14:textId="40092966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estado:pendente | 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01919EC5" w14:textId="75239109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|&lt;- Stream activo --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4A84A1BD" w14:textId="1CC46A8A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|-- Notifica centro&gt;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5D3DB603" w14:textId="76CCC233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  (badge no painel)|</w:t>
      </w:r>
    </w:p>
    <w:p w14:paraId="237C7B0A" w14:textId="4DBE8EC1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79890253" w14:textId="22777056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  |-- Aceita ----&gt;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182B263D" w14:textId="5B1D4E22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|&lt;- Actualiza vaga--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4A669DD8" w14:textId="0A252989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estado:confirmado|</w:t>
      </w:r>
    </w:p>
    <w:p w14:paraId="5DC23D56" w14:textId="0E4B65B7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7FB7EC39" w14:textId="7D89DE84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|-- Cria notif. ---&gt;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4DEE3AB2" w14:textId="2D2A6145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               |&lt;- Stream activo --|   para utilizador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474E9F65" w14:textId="4DE25C86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|&lt;- Notificação --|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 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2E45D2A3" w14:textId="00044CF6" w:rsidR="00856752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|  "Confirmado!"  |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|              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="006D4D92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</w:t>
      </w:r>
    </w:p>
    <w:p w14:paraId="0F9AD0C7" w14:textId="57F41E62" w:rsidR="00856752" w:rsidRDefault="00856752">
      <w:pPr>
        <w:jc w:val="center"/>
      </w:pPr>
    </w:p>
    <w:sectPr w:rsidR="0085675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C5D31"/>
    <w:multiLevelType w:val="hybridMultilevel"/>
    <w:tmpl w:val="D6EA60B0"/>
    <w:lvl w:ilvl="0" w:tplc="B712E2DC">
      <w:start w:val="1"/>
      <w:numFmt w:val="decimal"/>
      <w:lvlText w:val="%1."/>
      <w:lvlJc w:val="left"/>
      <w:pPr>
        <w:ind w:left="720" w:hanging="360"/>
      </w:pPr>
    </w:lvl>
    <w:lvl w:ilvl="1" w:tplc="99CC99DA">
      <w:numFmt w:val="decimal"/>
      <w:lvlText w:val=""/>
      <w:lvlJc w:val="left"/>
    </w:lvl>
    <w:lvl w:ilvl="2" w:tplc="E9D2CD3E">
      <w:numFmt w:val="decimal"/>
      <w:lvlText w:val=""/>
      <w:lvlJc w:val="left"/>
    </w:lvl>
    <w:lvl w:ilvl="3" w:tplc="42CE64B2">
      <w:numFmt w:val="decimal"/>
      <w:lvlText w:val=""/>
      <w:lvlJc w:val="left"/>
    </w:lvl>
    <w:lvl w:ilvl="4" w:tplc="9962B5AE">
      <w:numFmt w:val="decimal"/>
      <w:lvlText w:val=""/>
      <w:lvlJc w:val="left"/>
    </w:lvl>
    <w:lvl w:ilvl="5" w:tplc="47784F0A">
      <w:numFmt w:val="decimal"/>
      <w:lvlText w:val=""/>
      <w:lvlJc w:val="left"/>
    </w:lvl>
    <w:lvl w:ilvl="6" w:tplc="C26A1750">
      <w:numFmt w:val="decimal"/>
      <w:lvlText w:val=""/>
      <w:lvlJc w:val="left"/>
    </w:lvl>
    <w:lvl w:ilvl="7" w:tplc="9BC451A6">
      <w:numFmt w:val="decimal"/>
      <w:lvlText w:val=""/>
      <w:lvlJc w:val="left"/>
    </w:lvl>
    <w:lvl w:ilvl="8" w:tplc="DF1829A4">
      <w:numFmt w:val="decimal"/>
      <w:lvlText w:val=""/>
      <w:lvlJc w:val="left"/>
    </w:lvl>
  </w:abstractNum>
  <w:abstractNum w:abstractNumId="1" w15:restartNumberingAfterBreak="0">
    <w:nsid w:val="71D83ADC"/>
    <w:multiLevelType w:val="hybridMultilevel"/>
    <w:tmpl w:val="A5C26E3E"/>
    <w:lvl w:ilvl="0" w:tplc="B28C376E">
      <w:start w:val="1"/>
      <w:numFmt w:val="bullet"/>
      <w:lvlText w:val="●"/>
      <w:lvlJc w:val="left"/>
      <w:pPr>
        <w:ind w:left="720" w:hanging="360"/>
      </w:pPr>
    </w:lvl>
    <w:lvl w:ilvl="1" w:tplc="052E0896">
      <w:start w:val="1"/>
      <w:numFmt w:val="bullet"/>
      <w:lvlText w:val="○"/>
      <w:lvlJc w:val="left"/>
      <w:pPr>
        <w:ind w:left="1440" w:hanging="360"/>
      </w:pPr>
    </w:lvl>
    <w:lvl w:ilvl="2" w:tplc="A90A565A">
      <w:start w:val="1"/>
      <w:numFmt w:val="bullet"/>
      <w:lvlText w:val="■"/>
      <w:lvlJc w:val="left"/>
      <w:pPr>
        <w:ind w:left="2160" w:hanging="360"/>
      </w:pPr>
    </w:lvl>
    <w:lvl w:ilvl="3" w:tplc="2200CF7A">
      <w:start w:val="1"/>
      <w:numFmt w:val="bullet"/>
      <w:lvlText w:val="●"/>
      <w:lvlJc w:val="left"/>
      <w:pPr>
        <w:ind w:left="2880" w:hanging="360"/>
      </w:pPr>
    </w:lvl>
    <w:lvl w:ilvl="4" w:tplc="37307BD4">
      <w:start w:val="1"/>
      <w:numFmt w:val="bullet"/>
      <w:lvlText w:val="○"/>
      <w:lvlJc w:val="left"/>
      <w:pPr>
        <w:ind w:left="3600" w:hanging="360"/>
      </w:pPr>
    </w:lvl>
    <w:lvl w:ilvl="5" w:tplc="046CEF28">
      <w:start w:val="1"/>
      <w:numFmt w:val="bullet"/>
      <w:lvlText w:val="■"/>
      <w:lvlJc w:val="left"/>
      <w:pPr>
        <w:ind w:left="4320" w:hanging="360"/>
      </w:pPr>
    </w:lvl>
    <w:lvl w:ilvl="6" w:tplc="8B5AA0A2">
      <w:start w:val="1"/>
      <w:numFmt w:val="bullet"/>
      <w:lvlText w:val="●"/>
      <w:lvlJc w:val="left"/>
      <w:pPr>
        <w:ind w:left="5040" w:hanging="360"/>
      </w:pPr>
    </w:lvl>
    <w:lvl w:ilvl="7" w:tplc="EDC688E2">
      <w:start w:val="1"/>
      <w:numFmt w:val="bullet"/>
      <w:lvlText w:val="●"/>
      <w:lvlJc w:val="left"/>
      <w:pPr>
        <w:ind w:left="5760" w:hanging="360"/>
      </w:pPr>
    </w:lvl>
    <w:lvl w:ilvl="8" w:tplc="E5B2A1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503776"/>
    <w:multiLevelType w:val="hybridMultilevel"/>
    <w:tmpl w:val="CAB28636"/>
    <w:lvl w:ilvl="0" w:tplc="42DEBF82">
      <w:start w:val="1"/>
      <w:numFmt w:val="bullet"/>
      <w:lvlText w:val="•"/>
      <w:lvlJc w:val="left"/>
      <w:pPr>
        <w:ind w:left="720" w:hanging="360"/>
      </w:pPr>
    </w:lvl>
    <w:lvl w:ilvl="1" w:tplc="643E2C26">
      <w:numFmt w:val="decimal"/>
      <w:lvlText w:val=""/>
      <w:lvlJc w:val="left"/>
    </w:lvl>
    <w:lvl w:ilvl="2" w:tplc="2BDABD32">
      <w:numFmt w:val="decimal"/>
      <w:lvlText w:val=""/>
      <w:lvlJc w:val="left"/>
    </w:lvl>
    <w:lvl w:ilvl="3" w:tplc="9ACAB7EC">
      <w:numFmt w:val="decimal"/>
      <w:lvlText w:val=""/>
      <w:lvlJc w:val="left"/>
    </w:lvl>
    <w:lvl w:ilvl="4" w:tplc="4678D59E">
      <w:numFmt w:val="decimal"/>
      <w:lvlText w:val=""/>
      <w:lvlJc w:val="left"/>
    </w:lvl>
    <w:lvl w:ilvl="5" w:tplc="AB149662">
      <w:numFmt w:val="decimal"/>
      <w:lvlText w:val=""/>
      <w:lvlJc w:val="left"/>
    </w:lvl>
    <w:lvl w:ilvl="6" w:tplc="C8285E7C">
      <w:numFmt w:val="decimal"/>
      <w:lvlText w:val=""/>
      <w:lvlJc w:val="left"/>
    </w:lvl>
    <w:lvl w:ilvl="7" w:tplc="1520DEF8">
      <w:numFmt w:val="decimal"/>
      <w:lvlText w:val=""/>
      <w:lvlJc w:val="left"/>
    </w:lvl>
    <w:lvl w:ilvl="8" w:tplc="737485FE">
      <w:numFmt w:val="decimal"/>
      <w:lvlText w:val=""/>
      <w:lvlJc w:val="left"/>
    </w:lvl>
  </w:abstractNum>
  <w:num w:numId="1" w16cid:durableId="1514223148">
    <w:abstractNumId w:val="1"/>
    <w:lvlOverride w:ilvl="0">
      <w:startOverride w:val="1"/>
    </w:lvlOverride>
  </w:num>
  <w:num w:numId="2" w16cid:durableId="1990942263">
    <w:abstractNumId w:val="2"/>
    <w:lvlOverride w:ilvl="0">
      <w:startOverride w:val="1"/>
    </w:lvlOverride>
  </w:num>
  <w:num w:numId="3" w16cid:durableId="447356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752"/>
    <w:rsid w:val="006D4D92"/>
    <w:rsid w:val="00850A49"/>
    <w:rsid w:val="00856752"/>
    <w:rsid w:val="00B33E91"/>
    <w:rsid w:val="00B3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A3EA"/>
  <w15:docId w15:val="{4520179D-A8C4-4071-A4D9-EBDBC96F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8B3A2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B2A4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8B3A2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1660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Pereira da Costa</cp:lastModifiedBy>
  <cp:revision>3</cp:revision>
  <dcterms:created xsi:type="dcterms:W3CDTF">2026-06-07T18:53:00Z</dcterms:created>
  <dcterms:modified xsi:type="dcterms:W3CDTF">2026-06-07T19:31:00Z</dcterms:modified>
</cp:coreProperties>
</file>