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9C955" w14:textId="0BAF8D81" w:rsidR="00CF02DC" w:rsidRDefault="00D255BC" w:rsidP="00AE2367">
      <w:pPr>
        <w:pStyle w:val="NoSpacing"/>
      </w:pPr>
      <w:r w:rsidRPr="00CF02DC">
        <w:rPr>
          <w:noProof/>
        </w:rPr>
        <w:drawing>
          <wp:anchor distT="0" distB="0" distL="114300" distR="114300" simplePos="0" relativeHeight="251658240" behindDoc="1" locked="0" layoutInCell="1" allowOverlap="1" wp14:anchorId="68D44070" wp14:editId="11F5CEE3">
            <wp:simplePos x="0" y="0"/>
            <wp:positionH relativeFrom="page">
              <wp:align>left</wp:align>
            </wp:positionH>
            <wp:positionV relativeFrom="page">
              <wp:align>top</wp:align>
            </wp:positionV>
            <wp:extent cx="7562851" cy="157193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7562851" cy="1571932"/>
                    </a:xfrm>
                    <a:prstGeom prst="rect">
                      <a:avLst/>
                    </a:prstGeom>
                  </pic:spPr>
                </pic:pic>
              </a:graphicData>
            </a:graphic>
            <wp14:sizeRelH relativeFrom="margin">
              <wp14:pctWidth>0</wp14:pctWidth>
            </wp14:sizeRelH>
            <wp14:sizeRelV relativeFrom="margin">
              <wp14:pctHeight>0</wp14:pctHeight>
            </wp14:sizeRelV>
          </wp:anchor>
        </w:drawing>
      </w:r>
    </w:p>
    <w:p w14:paraId="435A892C" w14:textId="77777777" w:rsidR="00CF02DC" w:rsidRDefault="00CF02DC"/>
    <w:p w14:paraId="43DE3298" w14:textId="77777777" w:rsidR="00CF02DC" w:rsidRDefault="00CF02DC"/>
    <w:tbl>
      <w:tblPr>
        <w:tblStyle w:val="Plain"/>
        <w:tblpPr w:leftFromText="187" w:rightFromText="187" w:vertAnchor="page" w:horzAnchor="page" w:tblpX="5241" w:tblpY="2827"/>
        <w:tblOverlap w:val="never"/>
        <w:tblW w:w="3141" w:type="pct"/>
        <w:tblLook w:val="04A0" w:firstRow="1" w:lastRow="0" w:firstColumn="1" w:lastColumn="0" w:noHBand="0" w:noVBand="1"/>
      </w:tblPr>
      <w:tblGrid>
        <w:gridCol w:w="6575"/>
      </w:tblGrid>
      <w:tr w:rsidR="00AC2416" w:rsidRPr="00AC2416" w14:paraId="3BFCEC07" w14:textId="77777777" w:rsidTr="00686932">
        <w:trPr>
          <w:trHeight w:val="329"/>
        </w:trPr>
        <w:tc>
          <w:tcPr>
            <w:tcW w:w="5000" w:type="pct"/>
          </w:tcPr>
          <w:p w14:paraId="5E35409F" w14:textId="77777777" w:rsidR="00AC2416" w:rsidRPr="00AC2416" w:rsidRDefault="00AC2416" w:rsidP="00AC2416">
            <w:pPr>
              <w:pStyle w:val="Title"/>
              <w:rPr>
                <w:rFonts w:ascii="Arial Black" w:hAnsi="Arial Black" w:cstheme="minorHAnsi"/>
                <w:sz w:val="36"/>
                <w:szCs w:val="52"/>
              </w:rPr>
            </w:pPr>
            <w:r w:rsidRPr="00AC2416">
              <w:rPr>
                <w:rFonts w:ascii="Arial Black" w:hAnsi="Arial Black" w:cstheme="minorHAnsi"/>
                <w:sz w:val="36"/>
                <w:szCs w:val="52"/>
              </w:rPr>
              <w:t>Funding Request Form</w:t>
            </w:r>
          </w:p>
        </w:tc>
      </w:tr>
      <w:tr w:rsidR="00AC2416" w:rsidRPr="00AC2416" w14:paraId="66F51D15" w14:textId="77777777" w:rsidTr="00686932">
        <w:trPr>
          <w:trHeight w:val="16"/>
        </w:trPr>
        <w:tc>
          <w:tcPr>
            <w:tcW w:w="5000" w:type="pct"/>
          </w:tcPr>
          <w:p w14:paraId="70F7A155" w14:textId="77777777" w:rsidR="00AC2416" w:rsidRPr="00AC2416" w:rsidRDefault="00AC2416" w:rsidP="00AC2416">
            <w:pPr>
              <w:pStyle w:val="Subtitle"/>
              <w:spacing w:after="0"/>
              <w:rPr>
                <w:rFonts w:ascii="Arial Black" w:hAnsi="Arial Black" w:cstheme="minorHAnsi"/>
                <w:color w:val="808080"/>
                <w:sz w:val="36"/>
                <w:szCs w:val="52"/>
                <w:lang w:val="en-US"/>
              </w:rPr>
            </w:pPr>
            <w:r w:rsidRPr="00AC2416">
              <w:rPr>
                <w:rFonts w:ascii="Arial Black" w:hAnsi="Arial Black" w:cstheme="minorHAnsi"/>
                <w:color w:val="7F7F7F" w:themeColor="text1" w:themeTint="80"/>
                <w:sz w:val="36"/>
                <w:szCs w:val="52"/>
                <w:lang w:val="en-US"/>
              </w:rPr>
              <w:t>Full Review</w:t>
            </w:r>
          </w:p>
        </w:tc>
      </w:tr>
      <w:tr w:rsidR="00AC2416" w:rsidRPr="00AC2416" w14:paraId="427994AD" w14:textId="77777777" w:rsidTr="00686932">
        <w:trPr>
          <w:trHeight w:val="16"/>
        </w:trPr>
        <w:tc>
          <w:tcPr>
            <w:tcW w:w="5000" w:type="pct"/>
          </w:tcPr>
          <w:p w14:paraId="64699B59" w14:textId="77777777" w:rsidR="00AC2416" w:rsidRPr="00AC2416" w:rsidRDefault="00AC2416" w:rsidP="00AC2416">
            <w:pPr>
              <w:pStyle w:val="Subtitle"/>
              <w:spacing w:after="0"/>
              <w:rPr>
                <w:rFonts w:ascii="Arial Black" w:hAnsi="Arial Black" w:cstheme="minorHAnsi"/>
                <w:sz w:val="36"/>
                <w:szCs w:val="52"/>
                <w:lang w:val="en-US"/>
              </w:rPr>
            </w:pPr>
            <w:r w:rsidRPr="00AC2416">
              <w:rPr>
                <w:rFonts w:ascii="Arial Black" w:hAnsi="Arial Black" w:cstheme="minorHAnsi"/>
                <w:sz w:val="36"/>
                <w:szCs w:val="52"/>
                <w:lang w:val="en-US"/>
              </w:rPr>
              <w:t>Allocation Period 2023-2025</w:t>
            </w:r>
          </w:p>
        </w:tc>
      </w:tr>
    </w:tbl>
    <w:p w14:paraId="74B52BBD" w14:textId="5A26BBC9" w:rsidR="00CF02DC" w:rsidRDefault="00CF02DC">
      <w:pPr>
        <w:rPr>
          <w:rStyle w:val="Heading1Char"/>
          <w:rFonts w:ascii="Arial Black" w:hAnsi="Arial Black" w:cs="Arial"/>
          <w:b/>
          <w:bCs/>
          <w:szCs w:val="28"/>
        </w:rPr>
      </w:pPr>
      <w:r>
        <w:rPr>
          <w:noProof/>
        </w:rPr>
        <w:drawing>
          <wp:inline distT="0" distB="0" distL="0" distR="0" wp14:anchorId="1AFF0096" wp14:editId="43C649EB">
            <wp:extent cx="1438820" cy="493560"/>
            <wp:effectExtent l="0" t="0" r="0" b="0"/>
            <wp:docPr id="11" name="Picture 11"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2095689773" name="Picture 24"/>
                    <pic:cNvPicPr/>
                  </pic:nvPicPr>
                  <pic:blipFill>
                    <a:blip r:embed="rId14"/>
                    <a:srcRect/>
                    <a:stretch/>
                  </pic:blipFill>
                  <pic:spPr>
                    <a:xfrm>
                      <a:off x="0" y="0"/>
                      <a:ext cx="1438820" cy="493560"/>
                    </a:xfrm>
                    <a:prstGeom prst="rect">
                      <a:avLst/>
                    </a:prstGeom>
                  </pic:spPr>
                </pic:pic>
              </a:graphicData>
            </a:graphic>
          </wp:inline>
        </w:drawing>
      </w:r>
    </w:p>
    <w:p w14:paraId="1471506A" w14:textId="77777777" w:rsidR="00CF02DC" w:rsidRDefault="00CF02DC">
      <w:pPr>
        <w:rPr>
          <w:rStyle w:val="Heading1Char"/>
          <w:rFonts w:ascii="Arial Black" w:hAnsi="Arial Black" w:cs="Arial"/>
          <w:b/>
          <w:bCs/>
          <w:szCs w:val="28"/>
        </w:rPr>
      </w:pPr>
    </w:p>
    <w:p w14:paraId="6920755A" w14:textId="77777777" w:rsidR="00A2571B" w:rsidRDefault="00A2571B">
      <w:pPr>
        <w:rPr>
          <w:rStyle w:val="Heading1Char"/>
          <w:rFonts w:ascii="Arial Black" w:hAnsi="Arial Black" w:cs="Arial"/>
          <w:b/>
          <w:bCs/>
          <w:szCs w:val="28"/>
        </w:rPr>
      </w:pPr>
    </w:p>
    <w:p w14:paraId="370BCC94" w14:textId="77777777" w:rsidR="00052B54" w:rsidRDefault="00052B54">
      <w:pPr>
        <w:rPr>
          <w:rStyle w:val="Heading1Char"/>
          <w:rFonts w:ascii="Arial Black" w:hAnsi="Arial Black" w:cs="Arial"/>
          <w:b/>
          <w:bCs/>
          <w:szCs w:val="28"/>
        </w:rPr>
      </w:pPr>
    </w:p>
    <w:p w14:paraId="7A1FFFE4" w14:textId="34302BC4" w:rsidR="00FC55C1" w:rsidRDefault="00CF02DC">
      <w:pPr>
        <w:rPr>
          <w:rFonts w:ascii="Arial Black" w:hAnsi="Arial Black" w:cs="Arial"/>
          <w:b/>
          <w:bCs/>
          <w:noProof/>
        </w:rPr>
      </w:pPr>
      <w:r w:rsidRPr="00CF02DC">
        <w:rPr>
          <w:rStyle w:val="Heading1Char"/>
          <w:rFonts w:ascii="Arial Black" w:hAnsi="Arial Black" w:cs="Arial"/>
          <w:b/>
          <w:bCs/>
          <w:szCs w:val="28"/>
        </w:rPr>
        <w:t>Summary Information</w:t>
      </w:r>
      <w:r w:rsidRPr="00CF02DC">
        <w:rPr>
          <w:rFonts w:ascii="Arial Black" w:hAnsi="Arial Black" w:cs="Arial"/>
          <w:b/>
          <w:bCs/>
          <w:noProof/>
        </w:rPr>
        <w:t xml:space="preserve"> </w:t>
      </w:r>
    </w:p>
    <w:tbl>
      <w:tblPr>
        <w:tblStyle w:val="GlobalFundNoSpace"/>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28" w:type="dxa"/>
        </w:tblCellMar>
        <w:tblLook w:val="0480" w:firstRow="0" w:lastRow="0" w:firstColumn="1" w:lastColumn="0" w:noHBand="0" w:noVBand="1"/>
      </w:tblPr>
      <w:tblGrid>
        <w:gridCol w:w="4929"/>
        <w:gridCol w:w="5537"/>
      </w:tblGrid>
      <w:tr w:rsidR="00986821" w:rsidRPr="00986821" w14:paraId="4BF6912C" w14:textId="77777777" w:rsidTr="000E0F5A">
        <w:trPr>
          <w:cnfStyle w:val="000000100000" w:firstRow="0" w:lastRow="0" w:firstColumn="0" w:lastColumn="0" w:oddVBand="0" w:evenVBand="0" w:oddHBand="1" w:evenHBand="0" w:firstRowFirstColumn="0" w:firstRowLastColumn="0" w:lastRowFirstColumn="0" w:lastRowLastColumn="0"/>
          <w:trHeight w:val="18"/>
        </w:trPr>
        <w:tc>
          <w:tcPr>
            <w:tcW w:w="2355" w:type="pct"/>
            <w:shd w:val="clear" w:color="auto" w:fill="F2F2F2" w:themeFill="background1" w:themeFillShade="F2"/>
          </w:tcPr>
          <w:p w14:paraId="57B292C1" w14:textId="073A718B"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Country(s)</w:t>
            </w:r>
          </w:p>
        </w:tc>
        <w:tc>
          <w:tcPr>
            <w:tcW w:w="2645" w:type="pct"/>
          </w:tcPr>
          <w:p w14:paraId="78B4D259"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India</w:t>
            </w:r>
          </w:p>
        </w:tc>
      </w:tr>
      <w:tr w:rsidR="00986821" w:rsidRPr="00986821" w14:paraId="74C5007D" w14:textId="77777777" w:rsidTr="000E0F5A">
        <w:trPr>
          <w:cnfStyle w:val="000000010000" w:firstRow="0" w:lastRow="0" w:firstColumn="0" w:lastColumn="0" w:oddVBand="0" w:evenVBand="0" w:oddHBand="0" w:evenHBand="1" w:firstRowFirstColumn="0" w:firstRowLastColumn="0" w:lastRowFirstColumn="0" w:lastRowLastColumn="0"/>
          <w:trHeight w:val="18"/>
        </w:trPr>
        <w:tc>
          <w:tcPr>
            <w:tcW w:w="2355" w:type="pct"/>
            <w:shd w:val="clear" w:color="auto" w:fill="F2F2F2" w:themeFill="background1" w:themeFillShade="F2"/>
          </w:tcPr>
          <w:p w14:paraId="4D2C341A"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Component(s)</w:t>
            </w:r>
          </w:p>
        </w:tc>
        <w:tc>
          <w:tcPr>
            <w:tcW w:w="2645" w:type="pct"/>
          </w:tcPr>
          <w:p w14:paraId="33D7B199"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Tuberculosis</w:t>
            </w:r>
          </w:p>
        </w:tc>
      </w:tr>
      <w:tr w:rsidR="00986821" w:rsidRPr="00986821" w14:paraId="0DB3ABC7" w14:textId="77777777" w:rsidTr="000E0F5A">
        <w:trPr>
          <w:cnfStyle w:val="000000100000" w:firstRow="0" w:lastRow="0" w:firstColumn="0" w:lastColumn="0" w:oddVBand="0" w:evenVBand="0" w:oddHBand="1" w:evenHBand="0" w:firstRowFirstColumn="0" w:firstRowLastColumn="0" w:lastRowFirstColumn="0" w:lastRowLastColumn="0"/>
          <w:trHeight w:val="18"/>
        </w:trPr>
        <w:tc>
          <w:tcPr>
            <w:tcW w:w="2355" w:type="pct"/>
            <w:shd w:val="clear" w:color="auto" w:fill="F2F2F2" w:themeFill="background1" w:themeFillShade="F2"/>
          </w:tcPr>
          <w:p w14:paraId="44B0A74F"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Planned grant start date(s)</w:t>
            </w:r>
          </w:p>
        </w:tc>
        <w:tc>
          <w:tcPr>
            <w:tcW w:w="2645" w:type="pct"/>
          </w:tcPr>
          <w:p w14:paraId="480F4AC1" w14:textId="245698A1"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eastAsia="SimSun" w:hAnsi="Arial" w:cs="Arial"/>
                <w:color w:val="auto"/>
                <w:szCs w:val="24"/>
                <w:lang w:eastAsia="zh-CN"/>
              </w:rPr>
              <w:t>01 April 2024</w:t>
            </w:r>
          </w:p>
        </w:tc>
      </w:tr>
      <w:tr w:rsidR="00986821" w:rsidRPr="00986821" w14:paraId="7C361DB4" w14:textId="77777777" w:rsidTr="000E0F5A">
        <w:trPr>
          <w:cnfStyle w:val="000000010000" w:firstRow="0" w:lastRow="0" w:firstColumn="0" w:lastColumn="0" w:oddVBand="0" w:evenVBand="0" w:oddHBand="0" w:evenHBand="1" w:firstRowFirstColumn="0" w:firstRowLastColumn="0" w:lastRowFirstColumn="0" w:lastRowLastColumn="0"/>
          <w:trHeight w:val="18"/>
        </w:trPr>
        <w:tc>
          <w:tcPr>
            <w:tcW w:w="2355" w:type="pct"/>
            <w:shd w:val="clear" w:color="auto" w:fill="F2F2F2" w:themeFill="background1" w:themeFillShade="F2"/>
          </w:tcPr>
          <w:p w14:paraId="40D1A6B8"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Planned grant end date(s)</w:t>
            </w:r>
          </w:p>
        </w:tc>
        <w:tc>
          <w:tcPr>
            <w:tcW w:w="2645" w:type="pct"/>
          </w:tcPr>
          <w:p w14:paraId="45F5A7E0"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eastAsia="SimSun" w:hAnsi="Arial" w:cs="Arial"/>
                <w:color w:val="auto"/>
                <w:szCs w:val="24"/>
                <w:lang w:eastAsia="zh-CN"/>
              </w:rPr>
              <w:t>31 March 2027</w:t>
            </w:r>
          </w:p>
        </w:tc>
      </w:tr>
      <w:tr w:rsidR="00986821" w:rsidRPr="00986821" w14:paraId="549678CF" w14:textId="77777777" w:rsidTr="000E0F5A">
        <w:trPr>
          <w:cnfStyle w:val="000000100000" w:firstRow="0" w:lastRow="0" w:firstColumn="0" w:lastColumn="0" w:oddVBand="0" w:evenVBand="0" w:oddHBand="1" w:evenHBand="0" w:firstRowFirstColumn="0" w:firstRowLastColumn="0" w:lastRowFirstColumn="0" w:lastRowLastColumn="0"/>
          <w:trHeight w:val="3069"/>
        </w:trPr>
        <w:tc>
          <w:tcPr>
            <w:tcW w:w="2355" w:type="pct"/>
            <w:shd w:val="clear" w:color="auto" w:fill="F2F2F2" w:themeFill="background1" w:themeFillShade="F2"/>
          </w:tcPr>
          <w:p w14:paraId="431E80B8"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 xml:space="preserve">Principal Recipient(s) </w:t>
            </w:r>
          </w:p>
        </w:tc>
        <w:tc>
          <w:tcPr>
            <w:tcW w:w="2645" w:type="pct"/>
          </w:tcPr>
          <w:p w14:paraId="44FAA1E7" w14:textId="77777777" w:rsidR="004A6175" w:rsidRPr="00986821" w:rsidRDefault="004A6175" w:rsidP="004E7488">
            <w:pPr>
              <w:pStyle w:val="ListParagraph"/>
              <w:numPr>
                <w:ilvl w:val="0"/>
                <w:numId w:val="2"/>
              </w:numPr>
              <w:spacing w:line="240" w:lineRule="auto"/>
              <w:ind w:left="357" w:hanging="357"/>
              <w:contextualSpacing w:val="0"/>
              <w:rPr>
                <w:rFonts w:ascii="Arial" w:eastAsia="Arial" w:hAnsi="Arial" w:cs="Arial"/>
                <w:color w:val="auto"/>
                <w:sz w:val="24"/>
                <w:szCs w:val="24"/>
              </w:rPr>
            </w:pPr>
            <w:r w:rsidRPr="00986821">
              <w:rPr>
                <w:rFonts w:ascii="Arial" w:eastAsia="Arial" w:hAnsi="Arial" w:cs="Arial"/>
                <w:color w:val="auto"/>
                <w:sz w:val="24"/>
                <w:szCs w:val="24"/>
              </w:rPr>
              <w:t>Department of Economic Affairs, Ministry of Finance, implementing through Central TB Division, Ministry of Health &amp; Family Welfare, Government of India</w:t>
            </w:r>
          </w:p>
          <w:p w14:paraId="5E21E625" w14:textId="77777777" w:rsidR="004A6175" w:rsidRPr="00986821" w:rsidRDefault="004A6175" w:rsidP="004E7488">
            <w:pPr>
              <w:pStyle w:val="ListParagraph"/>
              <w:numPr>
                <w:ilvl w:val="0"/>
                <w:numId w:val="2"/>
              </w:numPr>
              <w:spacing w:line="240" w:lineRule="auto"/>
              <w:ind w:left="357" w:hanging="357"/>
              <w:contextualSpacing w:val="0"/>
              <w:rPr>
                <w:rFonts w:ascii="Arial" w:eastAsia="Arial" w:hAnsi="Arial" w:cs="Arial"/>
                <w:color w:val="auto"/>
                <w:sz w:val="24"/>
                <w:szCs w:val="24"/>
              </w:rPr>
            </w:pPr>
            <w:r w:rsidRPr="00986821">
              <w:rPr>
                <w:rFonts w:ascii="Arial" w:eastAsia="Arial" w:hAnsi="Arial" w:cs="Arial"/>
                <w:color w:val="auto"/>
                <w:sz w:val="24"/>
                <w:szCs w:val="24"/>
              </w:rPr>
              <w:t xml:space="preserve">Karnataka Health Promotion Trust (KHPT) </w:t>
            </w:r>
          </w:p>
          <w:p w14:paraId="5587015E" w14:textId="0B7305C4" w:rsidR="004A6175" w:rsidRPr="00986821" w:rsidRDefault="004A6175" w:rsidP="004E7488">
            <w:pPr>
              <w:pStyle w:val="ListParagraph"/>
              <w:numPr>
                <w:ilvl w:val="0"/>
                <w:numId w:val="2"/>
              </w:numPr>
              <w:spacing w:line="240" w:lineRule="auto"/>
              <w:ind w:left="357" w:hanging="357"/>
              <w:contextualSpacing w:val="0"/>
              <w:rPr>
                <w:rFonts w:ascii="Arial" w:eastAsia="Arial" w:hAnsi="Arial" w:cs="Arial"/>
                <w:color w:val="auto"/>
                <w:sz w:val="24"/>
                <w:szCs w:val="24"/>
              </w:rPr>
            </w:pPr>
            <w:r w:rsidRPr="00986821">
              <w:rPr>
                <w:rFonts w:ascii="Arial" w:eastAsia="Arial" w:hAnsi="Arial" w:cs="Arial"/>
                <w:color w:val="auto"/>
                <w:sz w:val="24"/>
                <w:szCs w:val="24"/>
              </w:rPr>
              <w:t xml:space="preserve">Solidarity and Action Against </w:t>
            </w:r>
            <w:r w:rsidR="00E50EF3" w:rsidRPr="00986821">
              <w:rPr>
                <w:rFonts w:ascii="Arial" w:eastAsia="Arial" w:hAnsi="Arial" w:cs="Arial"/>
                <w:color w:val="auto"/>
                <w:sz w:val="24"/>
                <w:szCs w:val="24"/>
              </w:rPr>
              <w:t>the</w:t>
            </w:r>
            <w:r w:rsidRPr="00986821">
              <w:rPr>
                <w:rFonts w:ascii="Arial" w:eastAsia="Arial" w:hAnsi="Arial" w:cs="Arial"/>
                <w:color w:val="auto"/>
                <w:sz w:val="24"/>
                <w:szCs w:val="24"/>
              </w:rPr>
              <w:t xml:space="preserve"> HIV Infection in India (SAATHII)</w:t>
            </w:r>
          </w:p>
          <w:p w14:paraId="374C4A84" w14:textId="64212D26" w:rsidR="004A6175" w:rsidRPr="00986821" w:rsidRDefault="004A6175" w:rsidP="004E7488">
            <w:pPr>
              <w:pStyle w:val="ListParagraph"/>
              <w:numPr>
                <w:ilvl w:val="0"/>
                <w:numId w:val="2"/>
              </w:numPr>
              <w:spacing w:line="240" w:lineRule="auto"/>
              <w:ind w:left="357" w:hanging="357"/>
              <w:contextualSpacing w:val="0"/>
              <w:rPr>
                <w:rFonts w:ascii="Arial" w:eastAsia="Arial" w:hAnsi="Arial" w:cs="Arial"/>
                <w:color w:val="auto"/>
                <w:sz w:val="24"/>
                <w:szCs w:val="24"/>
              </w:rPr>
            </w:pPr>
            <w:r w:rsidRPr="00986821">
              <w:rPr>
                <w:rFonts w:ascii="Arial" w:eastAsia="Arial" w:hAnsi="Arial" w:cs="Arial"/>
                <w:color w:val="auto"/>
                <w:sz w:val="24"/>
                <w:szCs w:val="24"/>
              </w:rPr>
              <w:t>Doctors For You</w:t>
            </w:r>
            <w:r w:rsidR="0091736B" w:rsidRPr="00986821">
              <w:rPr>
                <w:rFonts w:ascii="Arial" w:eastAsia="Arial" w:hAnsi="Arial" w:cs="Arial"/>
                <w:color w:val="auto"/>
                <w:sz w:val="24"/>
                <w:szCs w:val="24"/>
              </w:rPr>
              <w:t xml:space="preserve"> (DFY)</w:t>
            </w:r>
          </w:p>
          <w:p w14:paraId="04D37BDB" w14:textId="63A6FCE8" w:rsidR="004A6175" w:rsidRPr="00986821" w:rsidRDefault="004A6175" w:rsidP="004E7488">
            <w:pPr>
              <w:pStyle w:val="ListParagraph"/>
              <w:numPr>
                <w:ilvl w:val="0"/>
                <w:numId w:val="2"/>
              </w:numPr>
              <w:spacing w:line="240" w:lineRule="auto"/>
              <w:ind w:left="357" w:hanging="357"/>
              <w:contextualSpacing w:val="0"/>
              <w:rPr>
                <w:rFonts w:ascii="Arial" w:eastAsia="Arial" w:hAnsi="Arial" w:cs="Arial"/>
                <w:color w:val="auto"/>
                <w:sz w:val="24"/>
                <w:szCs w:val="24"/>
              </w:rPr>
            </w:pPr>
            <w:r w:rsidRPr="00986821">
              <w:rPr>
                <w:rFonts w:ascii="Arial" w:eastAsia="Arial" w:hAnsi="Arial" w:cs="Arial"/>
                <w:color w:val="auto"/>
                <w:sz w:val="24"/>
                <w:szCs w:val="24"/>
              </w:rPr>
              <w:t>Tata Institute of Social Sciences</w:t>
            </w:r>
            <w:r w:rsidR="00357FDF" w:rsidRPr="00986821">
              <w:rPr>
                <w:rFonts w:ascii="Arial" w:eastAsia="Arial" w:hAnsi="Arial" w:cs="Arial"/>
                <w:color w:val="auto"/>
                <w:sz w:val="24"/>
                <w:szCs w:val="24"/>
              </w:rPr>
              <w:t xml:space="preserve"> (TISS)</w:t>
            </w:r>
          </w:p>
          <w:p w14:paraId="0B6248FB" w14:textId="183BAA74" w:rsidR="00FC55C1" w:rsidRPr="00986821" w:rsidRDefault="004A6175" w:rsidP="004E7488">
            <w:pPr>
              <w:pStyle w:val="ListParagraph"/>
              <w:keepNext w:val="0"/>
              <w:numPr>
                <w:ilvl w:val="0"/>
                <w:numId w:val="2"/>
              </w:numPr>
              <w:spacing w:line="240" w:lineRule="auto"/>
              <w:ind w:left="357" w:hanging="357"/>
              <w:contextualSpacing w:val="0"/>
              <w:rPr>
                <w:rFonts w:ascii="Arial" w:eastAsia="Arial" w:hAnsi="Arial" w:cs="Arial"/>
                <w:color w:val="auto"/>
                <w:sz w:val="24"/>
                <w:szCs w:val="24"/>
              </w:rPr>
            </w:pPr>
            <w:bookmarkStart w:id="0" w:name="_Hlk144302300"/>
            <w:r w:rsidRPr="00986821">
              <w:rPr>
                <w:rFonts w:ascii="Arial" w:eastAsia="Arial" w:hAnsi="Arial" w:cs="Arial"/>
                <w:color w:val="auto"/>
                <w:sz w:val="24"/>
                <w:szCs w:val="24"/>
              </w:rPr>
              <w:t xml:space="preserve">Hindustan Latex Family Planning Promotion Trust </w:t>
            </w:r>
            <w:bookmarkEnd w:id="0"/>
            <w:r w:rsidR="00357FDF" w:rsidRPr="00986821">
              <w:rPr>
                <w:rFonts w:ascii="Arial" w:eastAsia="Arial" w:hAnsi="Arial" w:cs="Arial"/>
                <w:color w:val="auto"/>
                <w:sz w:val="24"/>
                <w:szCs w:val="24"/>
              </w:rPr>
              <w:t>(</w:t>
            </w:r>
            <w:r w:rsidRPr="00986821">
              <w:rPr>
                <w:rFonts w:ascii="Arial" w:eastAsia="Arial" w:hAnsi="Arial" w:cs="Arial"/>
                <w:color w:val="auto"/>
                <w:sz w:val="24"/>
                <w:szCs w:val="24"/>
              </w:rPr>
              <w:t>HLFPPT</w:t>
            </w:r>
            <w:r w:rsidR="00357FDF" w:rsidRPr="00986821">
              <w:rPr>
                <w:rFonts w:ascii="Arial" w:eastAsia="Arial" w:hAnsi="Arial" w:cs="Arial"/>
                <w:color w:val="auto"/>
                <w:sz w:val="24"/>
                <w:szCs w:val="24"/>
              </w:rPr>
              <w:t>)</w:t>
            </w:r>
          </w:p>
        </w:tc>
      </w:tr>
      <w:tr w:rsidR="00986821" w:rsidRPr="00986821" w14:paraId="71453F4E" w14:textId="77777777" w:rsidTr="000E0F5A">
        <w:trPr>
          <w:cnfStyle w:val="000000010000" w:firstRow="0" w:lastRow="0" w:firstColumn="0" w:lastColumn="0" w:oddVBand="0" w:evenVBand="0" w:oddHBand="0" w:evenHBand="1" w:firstRowFirstColumn="0" w:firstRowLastColumn="0" w:lastRowFirstColumn="0" w:lastRowLastColumn="0"/>
          <w:trHeight w:val="18"/>
        </w:trPr>
        <w:tc>
          <w:tcPr>
            <w:tcW w:w="2355" w:type="pct"/>
            <w:shd w:val="clear" w:color="auto" w:fill="F2F2F2" w:themeFill="background1" w:themeFillShade="F2"/>
          </w:tcPr>
          <w:p w14:paraId="2BA57CCF"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Currency</w:t>
            </w:r>
          </w:p>
        </w:tc>
        <w:tc>
          <w:tcPr>
            <w:tcW w:w="2645" w:type="pct"/>
          </w:tcPr>
          <w:p w14:paraId="06B1E25A"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US$</w:t>
            </w:r>
          </w:p>
        </w:tc>
      </w:tr>
      <w:tr w:rsidR="00986821" w:rsidRPr="00986821" w14:paraId="028780EF" w14:textId="77777777" w:rsidTr="000E0F5A">
        <w:trPr>
          <w:cnfStyle w:val="000000100000" w:firstRow="0" w:lastRow="0" w:firstColumn="0" w:lastColumn="0" w:oddVBand="0" w:evenVBand="0" w:oddHBand="1" w:evenHBand="0" w:firstRowFirstColumn="0" w:firstRowLastColumn="0" w:lastRowFirstColumn="0" w:lastRowLastColumn="0"/>
          <w:trHeight w:val="18"/>
        </w:trPr>
        <w:tc>
          <w:tcPr>
            <w:tcW w:w="2355" w:type="pct"/>
            <w:shd w:val="clear" w:color="auto" w:fill="F2F2F2" w:themeFill="background1" w:themeFillShade="F2"/>
          </w:tcPr>
          <w:p w14:paraId="089A7E6A"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Allocation Funding Request Amount</w:t>
            </w:r>
          </w:p>
        </w:tc>
        <w:tc>
          <w:tcPr>
            <w:tcW w:w="2645" w:type="pct"/>
          </w:tcPr>
          <w:p w14:paraId="29F04B5A"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280,000,000</w:t>
            </w:r>
          </w:p>
        </w:tc>
      </w:tr>
      <w:tr w:rsidR="00986821" w:rsidRPr="00986821" w14:paraId="70971E84" w14:textId="77777777" w:rsidTr="000E0F5A">
        <w:trPr>
          <w:cnfStyle w:val="000000010000" w:firstRow="0" w:lastRow="0" w:firstColumn="0" w:lastColumn="0" w:oddVBand="0" w:evenVBand="0" w:oddHBand="0" w:evenHBand="1" w:firstRowFirstColumn="0" w:firstRowLastColumn="0" w:lastRowFirstColumn="0" w:lastRowLastColumn="0"/>
          <w:trHeight w:val="18"/>
        </w:trPr>
        <w:tc>
          <w:tcPr>
            <w:tcW w:w="2355" w:type="pct"/>
            <w:shd w:val="clear" w:color="auto" w:fill="F2F2F2" w:themeFill="background1" w:themeFillShade="F2"/>
          </w:tcPr>
          <w:p w14:paraId="2369FE02"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Prioritized Above Allocation Request (PAAR) Amount</w:t>
            </w:r>
          </w:p>
        </w:tc>
        <w:tc>
          <w:tcPr>
            <w:tcW w:w="2645" w:type="pct"/>
          </w:tcPr>
          <w:p w14:paraId="34425A83" w14:textId="2E3EEF55" w:rsidR="00FC55C1" w:rsidRPr="00986821" w:rsidRDefault="007A007D" w:rsidP="000E0F5A">
            <w:pPr>
              <w:pStyle w:val="BodyTextNoSpace"/>
              <w:spacing w:line="240" w:lineRule="auto"/>
              <w:rPr>
                <w:rFonts w:ascii="Arial" w:hAnsi="Arial" w:cs="Arial"/>
                <w:color w:val="auto"/>
                <w:szCs w:val="24"/>
                <w:lang w:val="en-US"/>
              </w:rPr>
            </w:pPr>
            <w:r w:rsidRPr="007A007D">
              <w:rPr>
                <w:rFonts w:ascii="Arial" w:hAnsi="Arial" w:cs="Arial"/>
                <w:color w:val="auto"/>
                <w:szCs w:val="24"/>
                <w:lang w:val="en-US"/>
              </w:rPr>
              <w:t>115,983,339</w:t>
            </w:r>
          </w:p>
        </w:tc>
      </w:tr>
      <w:tr w:rsidR="00986821" w:rsidRPr="00986821" w14:paraId="5B0986D5" w14:textId="77777777" w:rsidTr="000E0F5A">
        <w:trPr>
          <w:cnfStyle w:val="000000100000" w:firstRow="0" w:lastRow="0" w:firstColumn="0" w:lastColumn="0" w:oddVBand="0" w:evenVBand="0" w:oddHBand="1" w:evenHBand="0" w:firstRowFirstColumn="0" w:firstRowLastColumn="0" w:lastRowFirstColumn="0" w:lastRowLastColumn="0"/>
          <w:trHeight w:val="18"/>
        </w:trPr>
        <w:tc>
          <w:tcPr>
            <w:tcW w:w="2355" w:type="pct"/>
            <w:shd w:val="clear" w:color="auto" w:fill="F2F2F2" w:themeFill="background1" w:themeFillShade="F2"/>
          </w:tcPr>
          <w:p w14:paraId="707AA05E"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Matching Funds Request Amount</w:t>
            </w:r>
          </w:p>
          <w:p w14:paraId="2B671E13"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(if applicable)</w:t>
            </w:r>
          </w:p>
        </w:tc>
        <w:tc>
          <w:tcPr>
            <w:tcW w:w="2645" w:type="pct"/>
          </w:tcPr>
          <w:p w14:paraId="2DF99658" w14:textId="77777777" w:rsidR="00FC55C1" w:rsidRPr="00986821" w:rsidRDefault="00FC55C1" w:rsidP="000E0F5A">
            <w:pPr>
              <w:pStyle w:val="BodyTextNoSpace"/>
              <w:spacing w:line="240" w:lineRule="auto"/>
              <w:rPr>
                <w:rFonts w:ascii="Arial" w:hAnsi="Arial" w:cs="Arial"/>
                <w:color w:val="auto"/>
                <w:szCs w:val="24"/>
                <w:lang w:val="en-US"/>
              </w:rPr>
            </w:pPr>
            <w:r w:rsidRPr="00986821">
              <w:rPr>
                <w:rFonts w:ascii="Arial" w:hAnsi="Arial" w:cs="Arial"/>
                <w:color w:val="auto"/>
                <w:szCs w:val="24"/>
                <w:lang w:val="en-US"/>
              </w:rPr>
              <w:t>4,000,000</w:t>
            </w:r>
          </w:p>
        </w:tc>
      </w:tr>
    </w:tbl>
    <w:p w14:paraId="79132439" w14:textId="3B6B9488" w:rsidR="00DB3723" w:rsidRDefault="00DB3723" w:rsidP="00DB3723">
      <w:pPr>
        <w:pStyle w:val="BodyText"/>
        <w:spacing w:before="120"/>
        <w:rPr>
          <w:color w:val="000000" w:themeColor="text1"/>
          <w:szCs w:val="24"/>
        </w:rPr>
      </w:pPr>
      <w:r>
        <w:rPr>
          <w:color w:val="000000" w:themeColor="text1"/>
          <w:szCs w:val="24"/>
        </w:rPr>
        <w:t>Refer to t</w:t>
      </w:r>
      <w:r w:rsidRPr="00A83D4D">
        <w:rPr>
          <w:color w:val="000000" w:themeColor="text1"/>
          <w:szCs w:val="24"/>
        </w:rPr>
        <w:t xml:space="preserve">he </w:t>
      </w:r>
      <w:hyperlink r:id="rId15" w:history="1">
        <w:r w:rsidRPr="004C5A9C">
          <w:rPr>
            <w:rStyle w:val="Hyperlink"/>
            <w:szCs w:val="24"/>
          </w:rPr>
          <w:t>Full Review Instructions</w:t>
        </w:r>
      </w:hyperlink>
      <w:r w:rsidRPr="00A83D4D">
        <w:rPr>
          <w:color w:val="000000" w:themeColor="text1"/>
          <w:szCs w:val="24"/>
        </w:rPr>
        <w:t xml:space="preserve"> </w:t>
      </w:r>
      <w:r>
        <w:rPr>
          <w:color w:val="000000" w:themeColor="text1"/>
          <w:szCs w:val="24"/>
        </w:rPr>
        <w:t>for detailed elements related to each question which should be addressed for a response to be considered complete. The Instructions also include</w:t>
      </w:r>
      <w:r w:rsidRPr="00A83D4D">
        <w:rPr>
          <w:color w:val="000000" w:themeColor="text1"/>
          <w:szCs w:val="24"/>
        </w:rPr>
        <w:t xml:space="preserve"> information, resources</w:t>
      </w:r>
      <w:r>
        <w:rPr>
          <w:color w:val="000000" w:themeColor="text1"/>
          <w:szCs w:val="24"/>
        </w:rPr>
        <w:t xml:space="preserve">, and a description of </w:t>
      </w:r>
      <w:r w:rsidRPr="00A83D4D">
        <w:rPr>
          <w:color w:val="000000" w:themeColor="text1"/>
          <w:szCs w:val="24"/>
        </w:rPr>
        <w:t xml:space="preserve">necessary </w:t>
      </w:r>
      <w:r>
        <w:rPr>
          <w:color w:val="000000" w:themeColor="text1"/>
          <w:szCs w:val="24"/>
        </w:rPr>
        <w:t xml:space="preserve">documents to be submitted along with </w:t>
      </w:r>
      <w:r w:rsidRPr="00A83D4D">
        <w:rPr>
          <w:color w:val="000000" w:themeColor="text1"/>
          <w:szCs w:val="24"/>
        </w:rPr>
        <w:t>this form.</w:t>
      </w:r>
      <w:r w:rsidR="00AB3624">
        <w:rPr>
          <w:color w:val="000000" w:themeColor="text1"/>
          <w:szCs w:val="24"/>
        </w:rPr>
        <w:t xml:space="preserve"> </w:t>
      </w:r>
    </w:p>
    <w:p w14:paraId="20E19859" w14:textId="77777777" w:rsidR="00397AE8" w:rsidRDefault="00397AE8">
      <w:pPr>
        <w:spacing w:after="160" w:line="259" w:lineRule="auto"/>
        <w:rPr>
          <w:rFonts w:ascii="Arial Black" w:hAnsi="Arial Black"/>
          <w:color w:val="000000" w:themeColor="text1"/>
          <w:sz w:val="28"/>
          <w:szCs w:val="28"/>
        </w:rPr>
      </w:pPr>
      <w:r>
        <w:rPr>
          <w:rFonts w:ascii="Arial Black" w:hAnsi="Arial Black"/>
          <w:color w:val="000000" w:themeColor="text1"/>
          <w:sz w:val="28"/>
          <w:szCs w:val="28"/>
        </w:rPr>
        <w:br w:type="page"/>
      </w:r>
    </w:p>
    <w:p w14:paraId="44CDD24E" w14:textId="330D50CD" w:rsidR="00A16148" w:rsidRPr="00FE0D6F" w:rsidRDefault="00A16148" w:rsidP="00837EBF">
      <w:pPr>
        <w:spacing w:after="160" w:line="240" w:lineRule="auto"/>
        <w:rPr>
          <w:rFonts w:ascii="Arial Black" w:hAnsi="Arial Black"/>
          <w:sz w:val="28"/>
          <w:szCs w:val="28"/>
        </w:rPr>
      </w:pPr>
      <w:r w:rsidRPr="00FE0D6F">
        <w:rPr>
          <w:rFonts w:ascii="Arial Black" w:hAnsi="Arial Black"/>
          <w:sz w:val="28"/>
          <w:szCs w:val="28"/>
        </w:rPr>
        <w:lastRenderedPageBreak/>
        <w:t>Section 1.</w:t>
      </w:r>
      <w:r w:rsidRPr="00FE0D6F">
        <w:rPr>
          <w:rFonts w:ascii="Arial Black" w:hAnsi="Arial Black"/>
          <w:sz w:val="28"/>
          <w:szCs w:val="28"/>
        </w:rPr>
        <w:tab/>
        <w:t>Funding Request and Rationale</w:t>
      </w:r>
    </w:p>
    <w:p w14:paraId="19C0F0D6" w14:textId="00CE0E20" w:rsidR="00AC206D" w:rsidRPr="00710E0C" w:rsidRDefault="00AC206D" w:rsidP="008E4555">
      <w:pPr>
        <w:pStyle w:val="ListParagraph"/>
        <w:numPr>
          <w:ilvl w:val="0"/>
          <w:numId w:val="62"/>
        </w:numPr>
        <w:spacing w:line="240" w:lineRule="auto"/>
        <w:ind w:left="357" w:hanging="357"/>
        <w:contextualSpacing w:val="0"/>
        <w:jc w:val="both"/>
        <w:rPr>
          <w:szCs w:val="24"/>
        </w:rPr>
      </w:pPr>
      <w:r w:rsidRPr="00710E0C">
        <w:rPr>
          <w:szCs w:val="24"/>
        </w:rPr>
        <w:t xml:space="preserve">India, with its population nearing 1.4 billion, shoulders a significant burden in the global fight against </w:t>
      </w:r>
      <w:r w:rsidR="006C24DD" w:rsidRPr="00710E0C">
        <w:rPr>
          <w:szCs w:val="24"/>
        </w:rPr>
        <w:t>T</w:t>
      </w:r>
      <w:r w:rsidRPr="00710E0C">
        <w:rPr>
          <w:szCs w:val="24"/>
        </w:rPr>
        <w:t xml:space="preserve">uberculosis (TB). The nation accounts for </w:t>
      </w:r>
      <w:r w:rsidR="006C6477" w:rsidRPr="00710E0C">
        <w:rPr>
          <w:szCs w:val="24"/>
        </w:rPr>
        <w:t>more than a quarter (</w:t>
      </w:r>
      <w:r w:rsidRPr="00710E0C">
        <w:rPr>
          <w:szCs w:val="24"/>
        </w:rPr>
        <w:t xml:space="preserve">28% </w:t>
      </w:r>
      <w:r w:rsidR="006C6477" w:rsidRPr="00710E0C">
        <w:rPr>
          <w:szCs w:val="24"/>
        </w:rPr>
        <w:t xml:space="preserve">in </w:t>
      </w:r>
      <w:r w:rsidRPr="00710E0C">
        <w:rPr>
          <w:szCs w:val="24"/>
        </w:rPr>
        <w:t xml:space="preserve">2021) of worldwide TB cases and 36% of TB-related deaths. Nevertheless, India's battle against TB has witnessed commendable strides over the past two decades. This progress is attributed to resolute political commitment, a fourfold increase in domestic funding for the National TB Elimination Program (NTEP), extensive deployment of </w:t>
      </w:r>
      <w:r w:rsidR="006C6477" w:rsidRPr="00710E0C">
        <w:rPr>
          <w:szCs w:val="24"/>
        </w:rPr>
        <w:t xml:space="preserve">rapid molecular </w:t>
      </w:r>
      <w:r w:rsidRPr="00710E0C">
        <w:rPr>
          <w:szCs w:val="24"/>
        </w:rPr>
        <w:t>diagnostics</w:t>
      </w:r>
      <w:r w:rsidR="007016E6" w:rsidRPr="00710E0C">
        <w:rPr>
          <w:szCs w:val="24"/>
        </w:rPr>
        <w:t xml:space="preserve"> (mWRD)</w:t>
      </w:r>
      <w:r w:rsidRPr="00710E0C">
        <w:rPr>
          <w:szCs w:val="24"/>
        </w:rPr>
        <w:t>, introduction of innovative strategies including scaled engagement with private healthcare providers,</w:t>
      </w:r>
      <w:r w:rsidR="00676110" w:rsidRPr="00710E0C">
        <w:rPr>
          <w:szCs w:val="24"/>
        </w:rPr>
        <w:t xml:space="preserve"> extensive use of digital technology for surveillance and reaching all TB patients and their providers from diverse sectors, </w:t>
      </w:r>
      <w:r w:rsidRPr="00710E0C">
        <w:rPr>
          <w:szCs w:val="24"/>
        </w:rPr>
        <w:t xml:space="preserve">and </w:t>
      </w:r>
      <w:r w:rsidR="006C6477" w:rsidRPr="00710E0C">
        <w:rPr>
          <w:szCs w:val="24"/>
        </w:rPr>
        <w:t>increased</w:t>
      </w:r>
      <w:r w:rsidRPr="00710E0C">
        <w:rPr>
          <w:szCs w:val="24"/>
        </w:rPr>
        <w:t xml:space="preserve"> procurement of anti-TB medications.</w:t>
      </w:r>
    </w:p>
    <w:p w14:paraId="73C9F06F" w14:textId="7C1D702C" w:rsidR="000A1E9A" w:rsidRPr="00FE0D6F" w:rsidRDefault="00710E0C" w:rsidP="008E4555">
      <w:pPr>
        <w:pStyle w:val="ListParagraph"/>
        <w:numPr>
          <w:ilvl w:val="0"/>
          <w:numId w:val="62"/>
        </w:numPr>
        <w:spacing w:before="120" w:line="240" w:lineRule="auto"/>
        <w:ind w:left="357" w:hanging="357"/>
        <w:contextualSpacing w:val="0"/>
        <w:jc w:val="both"/>
        <w:rPr>
          <w:szCs w:val="24"/>
        </w:rPr>
      </w:pPr>
      <w:r w:rsidRPr="00FE0D6F">
        <w:rPr>
          <w:noProof/>
        </w:rPr>
        <w:drawing>
          <wp:anchor distT="0" distB="0" distL="114300" distR="114300" simplePos="0" relativeHeight="251658242" behindDoc="0" locked="0" layoutInCell="1" allowOverlap="1" wp14:anchorId="403530CE" wp14:editId="4FDEC6BE">
            <wp:simplePos x="0" y="0"/>
            <wp:positionH relativeFrom="margin">
              <wp:posOffset>243205</wp:posOffset>
            </wp:positionH>
            <wp:positionV relativeFrom="paragraph">
              <wp:posOffset>357505</wp:posOffset>
            </wp:positionV>
            <wp:extent cx="4869815" cy="2524125"/>
            <wp:effectExtent l="0" t="0" r="6985" b="9525"/>
            <wp:wrapThrough wrapText="bothSides">
              <wp:wrapPolygon edited="0">
                <wp:start x="169" y="0"/>
                <wp:lineTo x="0" y="489"/>
                <wp:lineTo x="0" y="21518"/>
                <wp:lineTo x="21546" y="21518"/>
                <wp:lineTo x="21546" y="1630"/>
                <wp:lineTo x="20871" y="489"/>
                <wp:lineTo x="20026" y="0"/>
                <wp:lineTo x="169" y="0"/>
              </wp:wrapPolygon>
            </wp:wrapThrough>
            <wp:docPr id="1475677630" name="Picture 147567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7044"/>
                    <a:stretch/>
                  </pic:blipFill>
                  <pic:spPr bwMode="auto">
                    <a:xfrm>
                      <a:off x="0" y="0"/>
                      <a:ext cx="4869815" cy="2524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06D" w:rsidRPr="00FE0D6F">
        <w:rPr>
          <w:szCs w:val="24"/>
        </w:rPr>
        <w:t xml:space="preserve">Illustrating India's unyielding resolve, the government aims to </w:t>
      </w:r>
      <w:r>
        <w:rPr>
          <w:szCs w:val="24"/>
        </w:rPr>
        <w:t>eliminate</w:t>
      </w:r>
      <w:r w:rsidR="00AC206D" w:rsidRPr="00FE0D6F">
        <w:rPr>
          <w:szCs w:val="24"/>
        </w:rPr>
        <w:t xml:space="preserve"> TB as a public health </w:t>
      </w:r>
      <w:r w:rsidR="006C6477" w:rsidRPr="00FE0D6F">
        <w:rPr>
          <w:szCs w:val="24"/>
        </w:rPr>
        <w:t>problem</w:t>
      </w:r>
      <w:r w:rsidR="00AC206D" w:rsidRPr="00FE0D6F">
        <w:rPr>
          <w:szCs w:val="24"/>
        </w:rPr>
        <w:t xml:space="preserve"> by 2025 – a bold objective set five years ahead of the UN's Sustainable Development Goal</w:t>
      </w:r>
      <w:r w:rsidR="006C6477" w:rsidRPr="00FE0D6F">
        <w:rPr>
          <w:szCs w:val="24"/>
        </w:rPr>
        <w:t xml:space="preserve"> (SDG)</w:t>
      </w:r>
      <w:r w:rsidR="00AC206D" w:rsidRPr="00FE0D6F">
        <w:rPr>
          <w:szCs w:val="24"/>
        </w:rPr>
        <w:t xml:space="preserve"> 3 target. This audacious goal stands on a foundation of steady accomplishments: Treatment coverage has soared by 58% since 2015, while new TB cases and fatalities have respectively plummeted by 13% and 15% since the same year.</w:t>
      </w:r>
      <w:r>
        <w:rPr>
          <w:szCs w:val="24"/>
        </w:rPr>
        <w:t xml:space="preserve"> </w:t>
      </w:r>
      <w:r w:rsidR="000A1E9A" w:rsidRPr="00FE0D6F">
        <w:rPr>
          <w:szCs w:val="24"/>
        </w:rPr>
        <w:t>Despite a temporary dip in TB notifications during 2020 and 2021 due to the COVID-19 pandemic, the NTEP has surged back to pre-pandemic levels, marking a record-high notification of 2.42 million TB patients in 2022. This marks a notable 13% increase from 2021. Translating to a case notification rate of approximately 172 TB patients per 100,000 individuals, this year also witnessed the highest-ever private sector case notifications, totaling 0.73 million. The presumptive TB examination rate (PTBER) surged to 1281 per 100,000 population, marking a remarkable 68% increase from 2021. A notable 6</w:t>
      </w:r>
      <w:r w:rsidR="000377AB">
        <w:rPr>
          <w:szCs w:val="24"/>
        </w:rPr>
        <w:t>4,411</w:t>
      </w:r>
      <w:r w:rsidR="000A1E9A" w:rsidRPr="00FE0D6F">
        <w:rPr>
          <w:szCs w:val="24"/>
        </w:rPr>
        <w:t xml:space="preserve"> patients with multi-drug resistant or rifampicin-resistant TB were diagnosed during the year.</w:t>
      </w:r>
    </w:p>
    <w:p w14:paraId="25DFB08C" w14:textId="581912ED" w:rsidR="00032E3B" w:rsidRPr="00FE0D6F" w:rsidRDefault="000A1E9A" w:rsidP="00710E0C">
      <w:pPr>
        <w:spacing w:line="240" w:lineRule="auto"/>
        <w:jc w:val="right"/>
        <w:rPr>
          <w:szCs w:val="24"/>
        </w:rPr>
      </w:pPr>
      <w:r w:rsidRPr="00FE0D6F">
        <w:rPr>
          <w:noProof/>
        </w:rPr>
        <w:drawing>
          <wp:inline distT="0" distB="0" distL="0" distR="0" wp14:anchorId="0A9246FD" wp14:editId="0F3D17DE">
            <wp:extent cx="6385891" cy="2535328"/>
            <wp:effectExtent l="0" t="0" r="0" b="0"/>
            <wp:docPr id="455012679" name="Picture 45501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784" r="2449"/>
                    <a:stretch/>
                  </pic:blipFill>
                  <pic:spPr bwMode="auto">
                    <a:xfrm>
                      <a:off x="0" y="0"/>
                      <a:ext cx="6435415" cy="2554990"/>
                    </a:xfrm>
                    <a:prstGeom prst="rect">
                      <a:avLst/>
                    </a:prstGeom>
                    <a:noFill/>
                    <a:ln>
                      <a:noFill/>
                    </a:ln>
                    <a:extLst>
                      <a:ext uri="{53640926-AAD7-44D8-BBD7-CCE9431645EC}">
                        <a14:shadowObscured xmlns:a14="http://schemas.microsoft.com/office/drawing/2010/main"/>
                      </a:ext>
                    </a:extLst>
                  </pic:spPr>
                </pic:pic>
              </a:graphicData>
            </a:graphic>
          </wp:inline>
        </w:drawing>
      </w:r>
    </w:p>
    <w:p w14:paraId="6F382217" w14:textId="3AA29BC2" w:rsidR="00AC206D" w:rsidRPr="00FE0D6F" w:rsidRDefault="00AC206D" w:rsidP="008E4555">
      <w:pPr>
        <w:pStyle w:val="ListParagraph"/>
        <w:numPr>
          <w:ilvl w:val="0"/>
          <w:numId w:val="62"/>
        </w:numPr>
        <w:spacing w:before="120" w:line="240" w:lineRule="auto"/>
        <w:ind w:left="357" w:hanging="357"/>
        <w:contextualSpacing w:val="0"/>
        <w:jc w:val="both"/>
        <w:rPr>
          <w:szCs w:val="24"/>
        </w:rPr>
      </w:pPr>
      <w:r w:rsidRPr="00FE0D6F">
        <w:rPr>
          <w:b/>
          <w:bCs/>
          <w:szCs w:val="24"/>
        </w:rPr>
        <w:t xml:space="preserve">Notwithstanding the consistent </w:t>
      </w:r>
      <w:r w:rsidR="00B20ADB" w:rsidRPr="00FE0D6F">
        <w:rPr>
          <w:b/>
          <w:bCs/>
          <w:szCs w:val="24"/>
        </w:rPr>
        <w:t>progress</w:t>
      </w:r>
      <w:r w:rsidRPr="00FE0D6F">
        <w:rPr>
          <w:b/>
          <w:bCs/>
          <w:szCs w:val="24"/>
        </w:rPr>
        <w:t xml:space="preserve"> against TB, </w:t>
      </w:r>
      <w:r w:rsidRPr="00FE0D6F">
        <w:rPr>
          <w:szCs w:val="24"/>
        </w:rPr>
        <w:t xml:space="preserve">the burden of incidence and mortality remains formidable. </w:t>
      </w:r>
      <w:r w:rsidR="00B20ADB" w:rsidRPr="00FE0D6F">
        <w:rPr>
          <w:szCs w:val="24"/>
        </w:rPr>
        <w:t>Drug-resistant TB</w:t>
      </w:r>
      <w:r w:rsidR="007016E6" w:rsidRPr="00FE0D6F">
        <w:rPr>
          <w:szCs w:val="24"/>
        </w:rPr>
        <w:t xml:space="preserve"> (DR TB)</w:t>
      </w:r>
      <w:r w:rsidR="00B20ADB" w:rsidRPr="00FE0D6F">
        <w:rPr>
          <w:szCs w:val="24"/>
        </w:rPr>
        <w:t xml:space="preserve"> is still a major public health threat. </w:t>
      </w:r>
      <w:r w:rsidRPr="00FE0D6F">
        <w:rPr>
          <w:szCs w:val="24"/>
        </w:rPr>
        <w:t xml:space="preserve">Challenges persist in improving access to care and extending preventive services to marginalized, vulnerable, and economically disadvantaged communities. The weight of the disease's burden, its socioeconomic repercussions, and its impact on the productive population segments impede India's development progress. In 2016 alone, TB inflicted an estimated economic loss of US$23.7 billion on India, roughly equating to 1% of the nation's GDP that year. Patients often grapple with substantial out-of-pocket expenses. However, paradoxically, this very breadth of impact underscores TB </w:t>
      </w:r>
      <w:r w:rsidR="007625A0">
        <w:rPr>
          <w:szCs w:val="24"/>
        </w:rPr>
        <w:t>elimination</w:t>
      </w:r>
      <w:r w:rsidRPr="00FE0D6F">
        <w:rPr>
          <w:szCs w:val="24"/>
        </w:rPr>
        <w:t xml:space="preserve"> as one of the </w:t>
      </w:r>
      <w:r w:rsidRPr="00FE0D6F">
        <w:rPr>
          <w:szCs w:val="24"/>
        </w:rPr>
        <w:lastRenderedPageBreak/>
        <w:t xml:space="preserve">most economically efficient health interventions available. Scaling up TB control is projected to avert 180,000 deaths in India by 2025, </w:t>
      </w:r>
      <w:r w:rsidR="008E6D1B" w:rsidRPr="00FE0D6F">
        <w:rPr>
          <w:szCs w:val="24"/>
        </w:rPr>
        <w:t>at</w:t>
      </w:r>
      <w:r w:rsidRPr="00FE0D6F">
        <w:rPr>
          <w:szCs w:val="24"/>
        </w:rPr>
        <w:t xml:space="preserve"> an additional annual cost of approximately US$430 million.</w:t>
      </w:r>
    </w:p>
    <w:p w14:paraId="5780B3D5" w14:textId="0990B386" w:rsidR="00AC206D" w:rsidRPr="00FE0D6F" w:rsidRDefault="00AC206D" w:rsidP="008E4555">
      <w:pPr>
        <w:pStyle w:val="ListParagraph"/>
        <w:numPr>
          <w:ilvl w:val="0"/>
          <w:numId w:val="62"/>
        </w:numPr>
        <w:spacing w:after="0" w:line="240" w:lineRule="auto"/>
        <w:ind w:left="357" w:hanging="357"/>
        <w:contextualSpacing w:val="0"/>
        <w:jc w:val="both"/>
        <w:rPr>
          <w:szCs w:val="24"/>
        </w:rPr>
      </w:pPr>
      <w:r w:rsidRPr="00FE0D6F">
        <w:rPr>
          <w:b/>
          <w:bCs/>
          <w:szCs w:val="24"/>
        </w:rPr>
        <w:t>The Ongoing 2021–2024 Grant:</w:t>
      </w:r>
      <w:r w:rsidRPr="00FE0D6F">
        <w:rPr>
          <w:szCs w:val="24"/>
        </w:rPr>
        <w:t xml:space="preserve"> In the funding cycle spanning from April 2021 to March 2024, the Global Fund allocated US$280 million to combat TB in India. This grant operates through a dual-track funding mechanism, with the Central TB Division</w:t>
      </w:r>
      <w:r w:rsidR="00676110" w:rsidRPr="00FE0D6F">
        <w:rPr>
          <w:szCs w:val="24"/>
        </w:rPr>
        <w:t xml:space="preserve"> (CTD)</w:t>
      </w:r>
      <w:r w:rsidRPr="00FE0D6F">
        <w:rPr>
          <w:szCs w:val="24"/>
        </w:rPr>
        <w:t xml:space="preserve"> acting as the government's principal recipient for US$200 million, and four non-governmental principal recipients (William J Clinton Foundation, FIND India, The Union, PLAN India) overseeing US$80 million. The Central TB Division's US$200 million grant operates under the Payment for Results (</w:t>
      </w:r>
      <w:proofErr w:type="spellStart"/>
      <w:r w:rsidRPr="00FE0D6F">
        <w:rPr>
          <w:szCs w:val="24"/>
        </w:rPr>
        <w:t>PfR</w:t>
      </w:r>
      <w:proofErr w:type="spellEnd"/>
      <w:r w:rsidRPr="00FE0D6F">
        <w:rPr>
          <w:szCs w:val="24"/>
        </w:rPr>
        <w:t>) modality, tying disbursements directly to Disbursement Linked Indicators (DLIs).</w:t>
      </w:r>
    </w:p>
    <w:p w14:paraId="0C45CDD4" w14:textId="77777777" w:rsidR="00DB451E" w:rsidRPr="00FE0D6F" w:rsidRDefault="00DB451E" w:rsidP="00084769">
      <w:pPr>
        <w:spacing w:after="0" w:line="240" w:lineRule="auto"/>
        <w:ind w:firstLine="360"/>
        <w:jc w:val="both"/>
        <w:rPr>
          <w:b/>
          <w:bCs/>
          <w:szCs w:val="24"/>
        </w:rPr>
      </w:pPr>
      <w:r w:rsidRPr="00FE0D6F">
        <w:rPr>
          <w:b/>
          <w:bCs/>
          <w:szCs w:val="24"/>
        </w:rPr>
        <w:t>Table 1: Payment for results indicators for CTD grant (2021–2024)</w:t>
      </w:r>
    </w:p>
    <w:tbl>
      <w:tblPr>
        <w:tblW w:w="4808" w:type="pct"/>
        <w:tblInd w:w="426" w:type="dxa"/>
        <w:tblCellMar>
          <w:left w:w="0" w:type="dxa"/>
          <w:right w:w="0" w:type="dxa"/>
        </w:tblCellMar>
        <w:tblLook w:val="0000" w:firstRow="0" w:lastRow="0" w:firstColumn="0" w:lastColumn="0" w:noHBand="0" w:noVBand="0"/>
      </w:tblPr>
      <w:tblGrid>
        <w:gridCol w:w="7938"/>
        <w:gridCol w:w="2126"/>
      </w:tblGrid>
      <w:tr w:rsidR="00FE0D6F" w:rsidRPr="00FE0D6F" w14:paraId="6BC919D6" w14:textId="77777777" w:rsidTr="00084769">
        <w:trPr>
          <w:trHeight w:val="69"/>
        </w:trPr>
        <w:tc>
          <w:tcPr>
            <w:tcW w:w="3944" w:type="pct"/>
            <w:shd w:val="clear" w:color="auto" w:fill="BDD6EE" w:themeFill="accent5" w:themeFillTint="66"/>
          </w:tcPr>
          <w:p w14:paraId="6CF5F7A2" w14:textId="77777777" w:rsidR="00DB451E" w:rsidRPr="00FE0D6F" w:rsidRDefault="00DB451E">
            <w:pPr>
              <w:pStyle w:val="BodyText"/>
              <w:spacing w:after="0" w:line="240" w:lineRule="auto"/>
              <w:jc w:val="both"/>
              <w:rPr>
                <w:rFonts w:ascii="Calibri" w:hAnsi="Calibri" w:cs="Calibri"/>
                <w:b/>
                <w:bCs/>
              </w:rPr>
            </w:pPr>
            <w:r w:rsidRPr="00FE0D6F">
              <w:rPr>
                <w:rFonts w:ascii="Calibri" w:hAnsi="Calibri" w:cs="Calibri"/>
                <w:b/>
                <w:bCs/>
              </w:rPr>
              <w:t>Disbursement Linked Indicators (DLI)</w:t>
            </w:r>
          </w:p>
        </w:tc>
        <w:tc>
          <w:tcPr>
            <w:tcW w:w="1056" w:type="pct"/>
            <w:shd w:val="clear" w:color="auto" w:fill="BDD6EE" w:themeFill="accent5" w:themeFillTint="66"/>
          </w:tcPr>
          <w:p w14:paraId="3329F5D7" w14:textId="77777777" w:rsidR="00DB451E" w:rsidRPr="00FE0D6F" w:rsidRDefault="00DB451E">
            <w:pPr>
              <w:pStyle w:val="BodyText"/>
              <w:spacing w:after="0" w:line="240" w:lineRule="auto"/>
              <w:jc w:val="both"/>
              <w:rPr>
                <w:rFonts w:ascii="Calibri" w:hAnsi="Calibri" w:cs="Calibri"/>
                <w:b/>
                <w:bCs/>
              </w:rPr>
            </w:pPr>
            <w:r w:rsidRPr="00FE0D6F">
              <w:rPr>
                <w:rFonts w:ascii="Calibri" w:hAnsi="Calibri" w:cs="Calibri"/>
                <w:b/>
                <w:bCs/>
              </w:rPr>
              <w:t>Allocation tied to DLIs for 3 years</w:t>
            </w:r>
          </w:p>
        </w:tc>
      </w:tr>
      <w:tr w:rsidR="00FE0D6F" w:rsidRPr="00FE0D6F" w14:paraId="2CD03CB9" w14:textId="77777777" w:rsidTr="00084769">
        <w:trPr>
          <w:trHeight w:val="40"/>
        </w:trPr>
        <w:tc>
          <w:tcPr>
            <w:tcW w:w="3944" w:type="pct"/>
            <w:shd w:val="clear" w:color="auto" w:fill="auto"/>
          </w:tcPr>
          <w:p w14:paraId="1CF113B1" w14:textId="77777777" w:rsidR="00DB451E" w:rsidRPr="00FE0D6F" w:rsidRDefault="00DB451E">
            <w:pPr>
              <w:pStyle w:val="BodyText"/>
              <w:spacing w:after="0" w:line="240" w:lineRule="auto"/>
              <w:jc w:val="both"/>
              <w:rPr>
                <w:rFonts w:ascii="Calibri" w:hAnsi="Calibri" w:cs="Calibri"/>
              </w:rPr>
            </w:pPr>
            <w:r w:rsidRPr="00FE0D6F">
              <w:rPr>
                <w:rFonts w:ascii="Calibri" w:hAnsi="Calibri" w:cs="Calibri"/>
                <w:b/>
                <w:bCs/>
              </w:rPr>
              <w:t>DLI1:</w:t>
            </w:r>
            <w:r w:rsidRPr="00FE0D6F">
              <w:rPr>
                <w:rFonts w:ascii="Calibri" w:hAnsi="Calibri" w:cs="Calibri"/>
              </w:rPr>
              <w:t xml:space="preserve"> Number of patients with RR-TB and/or MDR-TB that began second-line treatment.</w:t>
            </w:r>
          </w:p>
        </w:tc>
        <w:tc>
          <w:tcPr>
            <w:tcW w:w="1056" w:type="pct"/>
            <w:shd w:val="clear" w:color="auto" w:fill="auto"/>
          </w:tcPr>
          <w:p w14:paraId="678D24F8" w14:textId="77777777" w:rsidR="00DB451E" w:rsidRPr="00FE0D6F" w:rsidRDefault="00DB451E">
            <w:pPr>
              <w:pStyle w:val="BodyText"/>
              <w:spacing w:after="0" w:line="240" w:lineRule="auto"/>
              <w:jc w:val="center"/>
              <w:rPr>
                <w:rFonts w:ascii="Calibri" w:hAnsi="Calibri" w:cs="Calibri"/>
              </w:rPr>
            </w:pPr>
            <w:r w:rsidRPr="00FE0D6F">
              <w:rPr>
                <w:rFonts w:ascii="Calibri" w:hAnsi="Calibri" w:cs="Calibri"/>
              </w:rPr>
              <w:t>US$79.6 million</w:t>
            </w:r>
          </w:p>
        </w:tc>
      </w:tr>
      <w:tr w:rsidR="00FE0D6F" w:rsidRPr="00FE0D6F" w14:paraId="0A4B3ED4" w14:textId="77777777" w:rsidTr="00084769">
        <w:trPr>
          <w:trHeight w:val="124"/>
        </w:trPr>
        <w:tc>
          <w:tcPr>
            <w:tcW w:w="3944" w:type="pct"/>
            <w:shd w:val="clear" w:color="auto" w:fill="DEEAF6" w:themeFill="accent5" w:themeFillTint="33"/>
          </w:tcPr>
          <w:p w14:paraId="4BB65DFF" w14:textId="77777777" w:rsidR="00DB451E" w:rsidRPr="00FE0D6F" w:rsidRDefault="00DB451E">
            <w:pPr>
              <w:pStyle w:val="BodyText"/>
              <w:spacing w:after="0" w:line="240" w:lineRule="auto"/>
              <w:jc w:val="both"/>
              <w:rPr>
                <w:rFonts w:ascii="Calibri" w:hAnsi="Calibri" w:cs="Calibri"/>
              </w:rPr>
            </w:pPr>
            <w:r w:rsidRPr="00FE0D6F">
              <w:rPr>
                <w:rFonts w:ascii="Calibri" w:hAnsi="Calibri" w:cs="Calibri"/>
                <w:b/>
                <w:bCs/>
              </w:rPr>
              <w:t>DLI 2:</w:t>
            </w:r>
            <w:r w:rsidRPr="00FE0D6F">
              <w:rPr>
                <w:rFonts w:ascii="Calibri" w:hAnsi="Calibri" w:cs="Calibri"/>
              </w:rPr>
              <w:t xml:space="preserve"> A Treatment success rate of RR TB and/or MDR-TB: Percentage of cases with RR and/or MDR-TB successfully treated</w:t>
            </w:r>
          </w:p>
        </w:tc>
        <w:tc>
          <w:tcPr>
            <w:tcW w:w="1056" w:type="pct"/>
            <w:shd w:val="clear" w:color="auto" w:fill="DEEAF6" w:themeFill="accent5" w:themeFillTint="33"/>
          </w:tcPr>
          <w:p w14:paraId="2E40E2D8" w14:textId="77777777" w:rsidR="00DB451E" w:rsidRPr="00FE0D6F" w:rsidRDefault="00DB451E">
            <w:pPr>
              <w:pStyle w:val="BodyText"/>
              <w:spacing w:after="0" w:line="240" w:lineRule="auto"/>
              <w:jc w:val="center"/>
              <w:rPr>
                <w:rFonts w:ascii="Calibri" w:hAnsi="Calibri" w:cs="Calibri"/>
              </w:rPr>
            </w:pPr>
            <w:r w:rsidRPr="00FE0D6F">
              <w:rPr>
                <w:rFonts w:ascii="Calibri" w:hAnsi="Calibri" w:cs="Calibri"/>
              </w:rPr>
              <w:t>US$39.9 million</w:t>
            </w:r>
          </w:p>
        </w:tc>
      </w:tr>
      <w:tr w:rsidR="00FE0D6F" w:rsidRPr="00FE0D6F" w14:paraId="138F1A6D" w14:textId="77777777" w:rsidTr="00084769">
        <w:trPr>
          <w:trHeight w:val="40"/>
        </w:trPr>
        <w:tc>
          <w:tcPr>
            <w:tcW w:w="3944" w:type="pct"/>
          </w:tcPr>
          <w:p w14:paraId="03B61400" w14:textId="77777777" w:rsidR="00DB451E" w:rsidRPr="00FE0D6F" w:rsidRDefault="00DB451E">
            <w:pPr>
              <w:pStyle w:val="BodyText"/>
              <w:spacing w:after="0" w:line="240" w:lineRule="auto"/>
              <w:jc w:val="both"/>
              <w:rPr>
                <w:rFonts w:ascii="Calibri" w:hAnsi="Calibri" w:cs="Calibri"/>
              </w:rPr>
            </w:pPr>
            <w:r w:rsidRPr="00FE0D6F">
              <w:rPr>
                <w:rFonts w:ascii="Calibri" w:hAnsi="Calibri" w:cs="Calibri"/>
                <w:b/>
                <w:bCs/>
              </w:rPr>
              <w:t>DLI 3:</w:t>
            </w:r>
            <w:r w:rsidRPr="00FE0D6F">
              <w:rPr>
                <w:rFonts w:ascii="Calibri" w:hAnsi="Calibri" w:cs="Calibri"/>
              </w:rPr>
              <w:t xml:space="preserve"> Number of presumptive TB patients who received a molecular diagnostic test upfront</w:t>
            </w:r>
          </w:p>
        </w:tc>
        <w:tc>
          <w:tcPr>
            <w:tcW w:w="1056" w:type="pct"/>
          </w:tcPr>
          <w:p w14:paraId="7B29F453" w14:textId="77777777" w:rsidR="00DB451E" w:rsidRPr="00FE0D6F" w:rsidRDefault="00DB451E">
            <w:pPr>
              <w:pStyle w:val="BodyText"/>
              <w:spacing w:after="0" w:line="240" w:lineRule="auto"/>
              <w:jc w:val="center"/>
              <w:rPr>
                <w:rFonts w:ascii="Calibri" w:hAnsi="Calibri" w:cs="Calibri"/>
              </w:rPr>
            </w:pPr>
            <w:r w:rsidRPr="00FE0D6F">
              <w:rPr>
                <w:rFonts w:ascii="Calibri" w:hAnsi="Calibri" w:cs="Calibri"/>
              </w:rPr>
              <w:t>US$80.4 million</w:t>
            </w:r>
          </w:p>
        </w:tc>
      </w:tr>
      <w:tr w:rsidR="00FE0D6F" w:rsidRPr="00FE0D6F" w14:paraId="160619F4" w14:textId="77777777" w:rsidTr="00084769">
        <w:trPr>
          <w:trHeight w:val="40"/>
        </w:trPr>
        <w:tc>
          <w:tcPr>
            <w:tcW w:w="3944" w:type="pct"/>
            <w:shd w:val="clear" w:color="auto" w:fill="BDD6EE" w:themeFill="accent5" w:themeFillTint="66"/>
          </w:tcPr>
          <w:p w14:paraId="73F58E41" w14:textId="77777777" w:rsidR="00DB451E" w:rsidRPr="00FE0D6F" w:rsidRDefault="00DB451E">
            <w:pPr>
              <w:pStyle w:val="BodyText"/>
              <w:spacing w:after="0" w:line="240" w:lineRule="auto"/>
              <w:jc w:val="both"/>
              <w:rPr>
                <w:rFonts w:ascii="Calibri" w:hAnsi="Calibri" w:cs="Calibri"/>
                <w:b/>
                <w:bCs/>
              </w:rPr>
            </w:pPr>
            <w:r w:rsidRPr="00FE0D6F">
              <w:rPr>
                <w:rFonts w:ascii="Calibri" w:hAnsi="Calibri" w:cs="Calibri"/>
                <w:b/>
                <w:bCs/>
              </w:rPr>
              <w:t>Total Grant</w:t>
            </w:r>
          </w:p>
        </w:tc>
        <w:tc>
          <w:tcPr>
            <w:tcW w:w="1056" w:type="pct"/>
            <w:shd w:val="clear" w:color="auto" w:fill="BDD6EE" w:themeFill="accent5" w:themeFillTint="66"/>
          </w:tcPr>
          <w:p w14:paraId="2E5F3878" w14:textId="77777777" w:rsidR="00DB451E" w:rsidRPr="00FE0D6F" w:rsidRDefault="00DB451E">
            <w:pPr>
              <w:pStyle w:val="BodyText"/>
              <w:spacing w:after="0" w:line="240" w:lineRule="auto"/>
              <w:jc w:val="both"/>
              <w:rPr>
                <w:rFonts w:ascii="Calibri" w:hAnsi="Calibri" w:cs="Calibri"/>
                <w:b/>
                <w:bCs/>
              </w:rPr>
            </w:pPr>
            <w:r w:rsidRPr="00FE0D6F">
              <w:rPr>
                <w:rFonts w:ascii="Calibri" w:hAnsi="Calibri" w:cs="Calibri"/>
                <w:b/>
                <w:bCs/>
              </w:rPr>
              <w:t>US$ 200 million</w:t>
            </w:r>
          </w:p>
        </w:tc>
      </w:tr>
    </w:tbl>
    <w:p w14:paraId="63EA1C1A" w14:textId="57AF0DBD" w:rsidR="00AC206D" w:rsidRPr="00FE0D6F" w:rsidRDefault="00AC206D" w:rsidP="008E4555">
      <w:pPr>
        <w:pStyle w:val="ListParagraph"/>
        <w:numPr>
          <w:ilvl w:val="0"/>
          <w:numId w:val="62"/>
        </w:numPr>
        <w:spacing w:before="120" w:line="240" w:lineRule="auto"/>
        <w:ind w:left="357" w:hanging="357"/>
        <w:contextualSpacing w:val="0"/>
        <w:jc w:val="both"/>
        <w:rPr>
          <w:szCs w:val="24"/>
        </w:rPr>
      </w:pPr>
      <w:r w:rsidRPr="00FE0D6F">
        <w:rPr>
          <w:b/>
          <w:bCs/>
          <w:szCs w:val="24"/>
        </w:rPr>
        <w:t>The Lessons Learned:</w:t>
      </w:r>
      <w:r w:rsidRPr="00FE0D6F">
        <w:rPr>
          <w:szCs w:val="24"/>
        </w:rPr>
        <w:t xml:space="preserve"> The review of the first year of implementing the </w:t>
      </w:r>
      <w:r w:rsidR="00DB451E" w:rsidRPr="00FE0D6F">
        <w:rPr>
          <w:b/>
          <w:bCs/>
          <w:szCs w:val="24"/>
        </w:rPr>
        <w:t>payment for results (</w:t>
      </w:r>
      <w:proofErr w:type="spellStart"/>
      <w:r w:rsidRPr="00FE0D6F">
        <w:rPr>
          <w:b/>
          <w:bCs/>
          <w:szCs w:val="24"/>
        </w:rPr>
        <w:t>PfR</w:t>
      </w:r>
      <w:proofErr w:type="spellEnd"/>
      <w:r w:rsidR="00DB451E" w:rsidRPr="00FE0D6F">
        <w:rPr>
          <w:b/>
          <w:bCs/>
          <w:szCs w:val="24"/>
        </w:rPr>
        <w:t>)</w:t>
      </w:r>
      <w:r w:rsidRPr="00FE0D6F">
        <w:rPr>
          <w:szCs w:val="24"/>
        </w:rPr>
        <w:t xml:space="preserve"> grant from April 2021 to March 2022 reflects impressive progress. </w:t>
      </w:r>
      <w:r w:rsidRPr="00FE0D6F">
        <w:rPr>
          <w:b/>
          <w:bCs/>
          <w:szCs w:val="24"/>
        </w:rPr>
        <w:t xml:space="preserve">DLI1 reached 78% achievement, DLI2 achieved 102%, and DLI3 reached 63%. </w:t>
      </w:r>
      <w:r w:rsidRPr="00FE0D6F">
        <w:rPr>
          <w:szCs w:val="24"/>
        </w:rPr>
        <w:t xml:space="preserve">DLI1 and DLI3 were affected by the challenges posed by the COVID-19 pandemic. The evaluation of data quality by the Local Fund Agent (LFA) revealed minor errors in the three indicators. The disbursement process has become streamlined and reporting efficiency has improved. This approach offers the government flexibility in resource utilization to address emerging program needs within </w:t>
      </w:r>
      <w:r w:rsidR="00DB451E" w:rsidRPr="00FE0D6F">
        <w:rPr>
          <w:szCs w:val="24"/>
        </w:rPr>
        <w:t xml:space="preserve">the </w:t>
      </w:r>
      <w:r w:rsidRPr="00FE0D6F">
        <w:rPr>
          <w:szCs w:val="24"/>
        </w:rPr>
        <w:t xml:space="preserve">agreed boundaries. </w:t>
      </w:r>
      <w:r w:rsidRPr="00FE0D6F">
        <w:rPr>
          <w:b/>
          <w:bCs/>
          <w:szCs w:val="24"/>
        </w:rPr>
        <w:t xml:space="preserve">Challenges experienced in </w:t>
      </w:r>
      <w:r w:rsidR="006B195B">
        <w:rPr>
          <w:b/>
          <w:bCs/>
          <w:szCs w:val="24"/>
        </w:rPr>
        <w:t>t</w:t>
      </w:r>
      <w:r w:rsidRPr="00FE0D6F">
        <w:rPr>
          <w:b/>
          <w:bCs/>
          <w:szCs w:val="24"/>
        </w:rPr>
        <w:t>he protocol and verification mechanisms</w:t>
      </w:r>
      <w:r w:rsidRPr="00FE0D6F">
        <w:rPr>
          <w:szCs w:val="24"/>
        </w:rPr>
        <w:t xml:space="preserve"> during the initial year were addressed by the second year.</w:t>
      </w:r>
    </w:p>
    <w:p w14:paraId="76243761" w14:textId="6B673B83" w:rsidR="006B195B" w:rsidRPr="00390156" w:rsidRDefault="006B195B" w:rsidP="008E4555">
      <w:pPr>
        <w:pStyle w:val="ListParagraph"/>
        <w:numPr>
          <w:ilvl w:val="0"/>
          <w:numId w:val="62"/>
        </w:numPr>
        <w:spacing w:before="120" w:line="240" w:lineRule="auto"/>
        <w:ind w:left="357" w:hanging="357"/>
        <w:contextualSpacing w:val="0"/>
        <w:jc w:val="both"/>
        <w:rPr>
          <w:szCs w:val="24"/>
        </w:rPr>
      </w:pPr>
      <w:r w:rsidRPr="00FE0D6F">
        <w:rPr>
          <w:b/>
          <w:bCs/>
          <w:noProof/>
          <w:szCs w:val="24"/>
        </w:rPr>
        <w:drawing>
          <wp:anchor distT="0" distB="0" distL="114300" distR="114300" simplePos="0" relativeHeight="251658244" behindDoc="0" locked="0" layoutInCell="1" allowOverlap="1" wp14:anchorId="6E5F7722" wp14:editId="6638F992">
            <wp:simplePos x="0" y="0"/>
            <wp:positionH relativeFrom="margin">
              <wp:posOffset>254635</wp:posOffset>
            </wp:positionH>
            <wp:positionV relativeFrom="paragraph">
              <wp:posOffset>201930</wp:posOffset>
            </wp:positionV>
            <wp:extent cx="4899025" cy="2512695"/>
            <wp:effectExtent l="0" t="0" r="0" b="1905"/>
            <wp:wrapThrough wrapText="bothSides">
              <wp:wrapPolygon edited="0">
                <wp:start x="0" y="0"/>
                <wp:lineTo x="0" y="21453"/>
                <wp:lineTo x="21502" y="21453"/>
                <wp:lineTo x="21502" y="0"/>
                <wp:lineTo x="0" y="0"/>
              </wp:wrapPolygon>
            </wp:wrapThrough>
            <wp:docPr id="625529114" name="Picture 62552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24" t="2699" r="981" b="3463"/>
                    <a:stretch/>
                  </pic:blipFill>
                  <pic:spPr bwMode="auto">
                    <a:xfrm>
                      <a:off x="0" y="0"/>
                      <a:ext cx="4899025" cy="2512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06D" w:rsidRPr="00FE0D6F">
        <w:rPr>
          <w:b/>
          <w:bCs/>
          <w:szCs w:val="24"/>
        </w:rPr>
        <w:t>The Upcoming 2024–2027 Grant:</w:t>
      </w:r>
      <w:r w:rsidR="00AC206D" w:rsidRPr="00FE0D6F">
        <w:rPr>
          <w:szCs w:val="24"/>
        </w:rPr>
        <w:t xml:space="preserve"> India has been allocated US$500 million to combat TB, HIV, and malaria for the 2023–2025 period. The </w:t>
      </w:r>
      <w:r w:rsidR="00AC206D" w:rsidRPr="00FE0D6F">
        <w:rPr>
          <w:b/>
          <w:bCs/>
          <w:szCs w:val="24"/>
        </w:rPr>
        <w:t>TB component's share of the Global Fund grant is US$280</w:t>
      </w:r>
      <w:r w:rsidR="00AC206D" w:rsidRPr="00FE0D6F">
        <w:rPr>
          <w:szCs w:val="24"/>
        </w:rPr>
        <w:t xml:space="preserve"> million. The government's </w:t>
      </w:r>
      <w:r w:rsidR="00AC206D" w:rsidRPr="00FE0D6F">
        <w:rPr>
          <w:b/>
          <w:bCs/>
          <w:szCs w:val="24"/>
        </w:rPr>
        <w:t xml:space="preserve">Central TB Division and </w:t>
      </w:r>
      <w:r w:rsidR="00DB451E" w:rsidRPr="00FE0D6F">
        <w:rPr>
          <w:b/>
          <w:bCs/>
          <w:szCs w:val="24"/>
        </w:rPr>
        <w:t>five</w:t>
      </w:r>
      <w:r w:rsidR="00AC206D" w:rsidRPr="00FE0D6F">
        <w:rPr>
          <w:b/>
          <w:bCs/>
          <w:szCs w:val="24"/>
        </w:rPr>
        <w:t xml:space="preserve"> non-government partners will implement these interventions.</w:t>
      </w:r>
      <w:r w:rsidR="00AC206D" w:rsidRPr="00FE0D6F">
        <w:rPr>
          <w:szCs w:val="24"/>
        </w:rPr>
        <w:t xml:space="preserve"> An </w:t>
      </w:r>
      <w:r w:rsidR="00AC206D" w:rsidRPr="00FE0D6F">
        <w:rPr>
          <w:b/>
          <w:bCs/>
          <w:szCs w:val="24"/>
        </w:rPr>
        <w:t>additional US$4 million in catalytic matching funds</w:t>
      </w:r>
      <w:r w:rsidR="00AC206D" w:rsidRPr="00FE0D6F">
        <w:rPr>
          <w:szCs w:val="24"/>
        </w:rPr>
        <w:t xml:space="preserve"> is provided to accelerate innovative private sector engagement models.</w:t>
      </w:r>
    </w:p>
    <w:p w14:paraId="00D2F1A4" w14:textId="07B2D29C" w:rsidR="00AC206D" w:rsidRPr="00FE0D6F" w:rsidRDefault="006B195B" w:rsidP="008E4555">
      <w:pPr>
        <w:pStyle w:val="ListParagraph"/>
        <w:numPr>
          <w:ilvl w:val="0"/>
          <w:numId w:val="62"/>
        </w:numPr>
        <w:spacing w:before="120" w:line="240" w:lineRule="auto"/>
        <w:ind w:left="357" w:hanging="357"/>
        <w:contextualSpacing w:val="0"/>
        <w:jc w:val="both"/>
        <w:rPr>
          <w:szCs w:val="24"/>
        </w:rPr>
      </w:pPr>
      <w:r w:rsidRPr="00FE0D6F">
        <w:rPr>
          <w:noProof/>
        </w:rPr>
        <w:drawing>
          <wp:anchor distT="0" distB="0" distL="114300" distR="114300" simplePos="0" relativeHeight="251658243" behindDoc="0" locked="0" layoutInCell="1" allowOverlap="1" wp14:anchorId="664C2FE9" wp14:editId="0D506F07">
            <wp:simplePos x="0" y="0"/>
            <wp:positionH relativeFrom="margin">
              <wp:posOffset>3905250</wp:posOffset>
            </wp:positionH>
            <wp:positionV relativeFrom="paragraph">
              <wp:posOffset>187325</wp:posOffset>
            </wp:positionV>
            <wp:extent cx="2717165" cy="2136775"/>
            <wp:effectExtent l="0" t="0" r="6985" b="0"/>
            <wp:wrapThrough wrapText="bothSides">
              <wp:wrapPolygon edited="0">
                <wp:start x="0" y="0"/>
                <wp:lineTo x="0" y="21375"/>
                <wp:lineTo x="21504" y="21375"/>
                <wp:lineTo x="21504" y="0"/>
                <wp:lineTo x="0" y="0"/>
              </wp:wrapPolygon>
            </wp:wrapThrough>
            <wp:docPr id="111492231" name="Picture 11149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2231" name=""/>
                    <pic:cNvPicPr/>
                  </pic:nvPicPr>
                  <pic:blipFill rotWithShape="1">
                    <a:blip r:embed="rId19">
                      <a:extLst>
                        <a:ext uri="{28A0092B-C50C-407E-A947-70E740481C1C}">
                          <a14:useLocalDpi xmlns:a14="http://schemas.microsoft.com/office/drawing/2010/main" val="0"/>
                        </a:ext>
                      </a:extLst>
                    </a:blip>
                    <a:srcRect t="2663" b="1595"/>
                    <a:stretch/>
                  </pic:blipFill>
                  <pic:spPr bwMode="auto">
                    <a:xfrm>
                      <a:off x="0" y="0"/>
                      <a:ext cx="2717165" cy="213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06D" w:rsidRPr="00FE0D6F">
        <w:rPr>
          <w:szCs w:val="24"/>
        </w:rPr>
        <w:t xml:space="preserve">For the allocation period of April 2024 to March 2027, the ICCM (India Coordinating Mechanism) recommends adding </w:t>
      </w:r>
      <w:r w:rsidR="00AC206D" w:rsidRPr="006B195B">
        <w:rPr>
          <w:b/>
          <w:bCs/>
          <w:szCs w:val="24"/>
        </w:rPr>
        <w:t>new Principal Recipients</w:t>
      </w:r>
      <w:r w:rsidR="00F2046C" w:rsidRPr="00FE0D6F">
        <w:rPr>
          <w:szCs w:val="24"/>
        </w:rPr>
        <w:t xml:space="preserve">. </w:t>
      </w:r>
      <w:r w:rsidR="00E252BD" w:rsidRPr="00FE0D6F">
        <w:rPr>
          <w:szCs w:val="24"/>
        </w:rPr>
        <w:t>The newer NGOs that have been recommended include</w:t>
      </w:r>
      <w:r>
        <w:rPr>
          <w:szCs w:val="24"/>
        </w:rPr>
        <w:t xml:space="preserve"> </w:t>
      </w:r>
      <w:r w:rsidRPr="00E72304">
        <w:rPr>
          <w:b/>
          <w:bCs/>
          <w:szCs w:val="24"/>
        </w:rPr>
        <w:t xml:space="preserve">1) </w:t>
      </w:r>
      <w:r w:rsidR="00E252BD" w:rsidRPr="00E72304">
        <w:rPr>
          <w:b/>
          <w:bCs/>
          <w:szCs w:val="24"/>
        </w:rPr>
        <w:t xml:space="preserve">Karnataka Health Promotion Trust, </w:t>
      </w:r>
      <w:r w:rsidRPr="00E72304">
        <w:rPr>
          <w:b/>
          <w:bCs/>
          <w:szCs w:val="24"/>
        </w:rPr>
        <w:t xml:space="preserve">2) </w:t>
      </w:r>
      <w:r w:rsidR="00E252BD" w:rsidRPr="00E72304">
        <w:rPr>
          <w:b/>
          <w:bCs/>
          <w:szCs w:val="24"/>
        </w:rPr>
        <w:t xml:space="preserve">Solidarity and Action Against the HIV Infection (SAATHII), </w:t>
      </w:r>
      <w:r w:rsidRPr="00E72304">
        <w:rPr>
          <w:b/>
          <w:bCs/>
          <w:szCs w:val="24"/>
        </w:rPr>
        <w:t xml:space="preserve">3) </w:t>
      </w:r>
      <w:r w:rsidR="00E252BD" w:rsidRPr="00E72304">
        <w:rPr>
          <w:b/>
          <w:bCs/>
          <w:szCs w:val="24"/>
        </w:rPr>
        <w:t xml:space="preserve">Hindustan Latex Family Planning Promotion Trust (HLFPPT), </w:t>
      </w:r>
      <w:r w:rsidRPr="00E72304">
        <w:rPr>
          <w:b/>
          <w:bCs/>
          <w:szCs w:val="24"/>
        </w:rPr>
        <w:t xml:space="preserve">4) </w:t>
      </w:r>
      <w:r w:rsidR="00E252BD" w:rsidRPr="00E72304">
        <w:rPr>
          <w:b/>
          <w:bCs/>
          <w:szCs w:val="24"/>
        </w:rPr>
        <w:t>Doctors for You (DFY),</w:t>
      </w:r>
      <w:r w:rsidRPr="00E72304">
        <w:rPr>
          <w:b/>
          <w:bCs/>
          <w:szCs w:val="24"/>
        </w:rPr>
        <w:t xml:space="preserve"> and 5)</w:t>
      </w:r>
      <w:r w:rsidR="00E252BD" w:rsidRPr="00E72304">
        <w:rPr>
          <w:b/>
          <w:bCs/>
          <w:szCs w:val="24"/>
        </w:rPr>
        <w:t xml:space="preserve"> Tata Institute for Social Sciences (TISS)</w:t>
      </w:r>
      <w:r w:rsidR="005E6F65">
        <w:rPr>
          <w:b/>
          <w:bCs/>
          <w:szCs w:val="24"/>
        </w:rPr>
        <w:t xml:space="preserve"> </w:t>
      </w:r>
      <w:r w:rsidR="005E6F65" w:rsidRPr="00871F68">
        <w:rPr>
          <w:szCs w:val="24"/>
        </w:rPr>
        <w:t>(refer</w:t>
      </w:r>
      <w:r w:rsidR="00871F68">
        <w:rPr>
          <w:szCs w:val="24"/>
        </w:rPr>
        <w:t xml:space="preserve"> section 3A Implementation arrangements for greater details)</w:t>
      </w:r>
      <w:r w:rsidR="00E252BD" w:rsidRPr="00E72304">
        <w:rPr>
          <w:b/>
          <w:bCs/>
          <w:szCs w:val="24"/>
        </w:rPr>
        <w:t>.</w:t>
      </w:r>
      <w:r w:rsidR="00E252BD" w:rsidRPr="00FE0D6F">
        <w:rPr>
          <w:szCs w:val="24"/>
        </w:rPr>
        <w:t xml:space="preserve"> </w:t>
      </w:r>
      <w:r w:rsidR="00AC206D" w:rsidRPr="00FE0D6F">
        <w:rPr>
          <w:szCs w:val="24"/>
        </w:rPr>
        <w:t xml:space="preserve">The inclusion of new Principal Recipients is necessitated by </w:t>
      </w:r>
      <w:r w:rsidR="00D049AB" w:rsidRPr="00FE0D6F">
        <w:rPr>
          <w:szCs w:val="24"/>
        </w:rPr>
        <w:t>their intimate understanding of local contexts, effective community engagement, cost-effectiveness, and sustainable impact. By leveraging their local knowledge, expertise, and relationships, these PR</w:t>
      </w:r>
      <w:r w:rsidR="00E252BD" w:rsidRPr="00FE0D6F">
        <w:rPr>
          <w:szCs w:val="24"/>
        </w:rPr>
        <w:t>s</w:t>
      </w:r>
      <w:r w:rsidR="00D049AB" w:rsidRPr="00FE0D6F">
        <w:rPr>
          <w:szCs w:val="24"/>
        </w:rPr>
        <w:t xml:space="preserve"> are expected to contribute significantly to the success of TB elimination initiatives.</w:t>
      </w:r>
      <w:r w:rsidR="00F2046C" w:rsidRPr="00FE0D6F">
        <w:rPr>
          <w:szCs w:val="24"/>
        </w:rPr>
        <w:t xml:space="preserve"> </w:t>
      </w:r>
      <w:r w:rsidR="00D049AB" w:rsidRPr="00FE0D6F">
        <w:rPr>
          <w:szCs w:val="24"/>
        </w:rPr>
        <w:t xml:space="preserve">The new PRs have a proven track record of implementing large and complex programmes in TB, DRTB, HIV, RMNCAH, nutrition, non-communicable </w:t>
      </w:r>
      <w:r w:rsidR="00D049AB" w:rsidRPr="00FE0D6F">
        <w:rPr>
          <w:szCs w:val="24"/>
        </w:rPr>
        <w:lastRenderedPageBreak/>
        <w:t>diseases, and communicable diseases, with a strong community/grassroots connection which brings a fresh 360</w:t>
      </w:r>
      <w:r w:rsidR="00D049AB" w:rsidRPr="00FE0D6F">
        <w:rPr>
          <w:szCs w:val="24"/>
          <w:vertAlign w:val="superscript"/>
        </w:rPr>
        <w:t>0</w:t>
      </w:r>
      <w:r w:rsidR="00D049AB" w:rsidRPr="00FE0D6F">
        <w:rPr>
          <w:szCs w:val="24"/>
        </w:rPr>
        <w:t xml:space="preserve"> perspective and holistic approach to addressing the</w:t>
      </w:r>
      <w:r w:rsidR="0078321C">
        <w:rPr>
          <w:szCs w:val="24"/>
        </w:rPr>
        <w:t xml:space="preserve"> </w:t>
      </w:r>
      <w:r w:rsidR="00D049AB" w:rsidRPr="00FE0D6F">
        <w:rPr>
          <w:szCs w:val="24"/>
        </w:rPr>
        <w:t xml:space="preserve">TB problem in the country.   </w:t>
      </w:r>
    </w:p>
    <w:p w14:paraId="62FA3DAB" w14:textId="14DB130A" w:rsidR="00B827BD" w:rsidRPr="0078321C" w:rsidRDefault="004C48C8" w:rsidP="008E4555">
      <w:pPr>
        <w:pStyle w:val="ListParagraph"/>
        <w:numPr>
          <w:ilvl w:val="0"/>
          <w:numId w:val="62"/>
        </w:numPr>
        <w:spacing w:before="120" w:line="240" w:lineRule="auto"/>
        <w:ind w:left="357" w:hanging="357"/>
        <w:contextualSpacing w:val="0"/>
        <w:jc w:val="both"/>
        <w:rPr>
          <w:szCs w:val="24"/>
        </w:rPr>
      </w:pPr>
      <w:r w:rsidRPr="0078321C">
        <w:rPr>
          <w:rFonts w:ascii="Arial Black" w:hAnsi="Arial Black"/>
          <w:b/>
          <w:bCs/>
          <w:sz w:val="20"/>
        </w:rPr>
        <w:t xml:space="preserve">Investment highlights in the </w:t>
      </w:r>
      <w:bookmarkStart w:id="1" w:name="_Hlk134946308"/>
      <w:r w:rsidRPr="0078321C">
        <w:rPr>
          <w:rFonts w:ascii="Arial Black" w:hAnsi="Arial Black"/>
          <w:b/>
          <w:bCs/>
          <w:sz w:val="20"/>
        </w:rPr>
        <w:t>April 2024 – March 202</w:t>
      </w:r>
      <w:r w:rsidR="00AD73DD" w:rsidRPr="0078321C">
        <w:rPr>
          <w:rFonts w:ascii="Arial Black" w:hAnsi="Arial Black"/>
          <w:b/>
          <w:bCs/>
          <w:sz w:val="20"/>
        </w:rPr>
        <w:t>7</w:t>
      </w:r>
      <w:r w:rsidRPr="0078321C">
        <w:rPr>
          <w:rFonts w:ascii="Arial Black" w:hAnsi="Arial Black"/>
          <w:b/>
          <w:bCs/>
          <w:sz w:val="20"/>
        </w:rPr>
        <w:t xml:space="preserve"> allocation utilization period</w:t>
      </w:r>
      <w:bookmarkEnd w:id="1"/>
      <w:r w:rsidR="0078321C" w:rsidRPr="0078321C">
        <w:rPr>
          <w:rFonts w:ascii="Arial Black" w:hAnsi="Arial Black"/>
          <w:b/>
          <w:bCs/>
          <w:sz w:val="20"/>
        </w:rPr>
        <w:t xml:space="preserve">: </w:t>
      </w:r>
      <w:r w:rsidR="00B827BD" w:rsidRPr="0078321C">
        <w:rPr>
          <w:szCs w:val="24"/>
        </w:rPr>
        <w:t>The allocation of US$ 280M for April 2024 – March 202</w:t>
      </w:r>
      <w:r w:rsidR="00EC2F0D" w:rsidRPr="0078321C">
        <w:rPr>
          <w:szCs w:val="24"/>
        </w:rPr>
        <w:t>7</w:t>
      </w:r>
      <w:r w:rsidR="00B827BD" w:rsidRPr="0078321C">
        <w:rPr>
          <w:szCs w:val="24"/>
        </w:rPr>
        <w:t xml:space="preserve"> is the same as the last </w:t>
      </w:r>
      <w:r w:rsidR="00A63185" w:rsidRPr="0078321C">
        <w:rPr>
          <w:szCs w:val="24"/>
        </w:rPr>
        <w:t xml:space="preserve">two </w:t>
      </w:r>
      <w:r w:rsidR="00B827BD" w:rsidRPr="0078321C">
        <w:rPr>
          <w:szCs w:val="24"/>
        </w:rPr>
        <w:t>grant</w:t>
      </w:r>
      <w:r w:rsidR="004A2B00" w:rsidRPr="0078321C">
        <w:rPr>
          <w:szCs w:val="24"/>
        </w:rPr>
        <w:t xml:space="preserve"> cycles (GC5 and GC6)</w:t>
      </w:r>
      <w:r w:rsidR="00B827BD" w:rsidRPr="0078321C">
        <w:rPr>
          <w:szCs w:val="24"/>
        </w:rPr>
        <w:t xml:space="preserve">. </w:t>
      </w:r>
      <w:r w:rsidR="00175A69" w:rsidRPr="0078321C">
        <w:rPr>
          <w:szCs w:val="24"/>
        </w:rPr>
        <w:t xml:space="preserve">Overall, the Government of India implements a </w:t>
      </w:r>
      <w:r w:rsidR="00B90021" w:rsidRPr="0078321C">
        <w:rPr>
          <w:szCs w:val="24"/>
        </w:rPr>
        <w:t xml:space="preserve">strategically, </w:t>
      </w:r>
      <w:r w:rsidR="00996655" w:rsidRPr="0078321C">
        <w:rPr>
          <w:szCs w:val="24"/>
        </w:rPr>
        <w:t xml:space="preserve">and </w:t>
      </w:r>
      <w:r w:rsidR="00B90021" w:rsidRPr="0078321C">
        <w:rPr>
          <w:szCs w:val="24"/>
        </w:rPr>
        <w:t>technically sound and focused programme</w:t>
      </w:r>
      <w:r w:rsidR="00175A69" w:rsidRPr="0078321C">
        <w:rPr>
          <w:szCs w:val="24"/>
        </w:rPr>
        <w:t xml:space="preserve">, with a strong track record of achieving results and significant implementation capacity built to date. </w:t>
      </w:r>
      <w:r w:rsidR="00D27307" w:rsidRPr="0078321C">
        <w:rPr>
          <w:szCs w:val="24"/>
        </w:rPr>
        <w:t xml:space="preserve">The </w:t>
      </w:r>
      <w:r w:rsidR="00175A69" w:rsidRPr="0078321C">
        <w:rPr>
          <w:szCs w:val="24"/>
        </w:rPr>
        <w:t>programme interventions</w:t>
      </w:r>
      <w:r w:rsidR="00D27307" w:rsidRPr="0078321C">
        <w:rPr>
          <w:szCs w:val="24"/>
        </w:rPr>
        <w:t xml:space="preserve"> proposed in this funding request will</w:t>
      </w:r>
      <w:r w:rsidR="00175A69" w:rsidRPr="0078321C">
        <w:rPr>
          <w:szCs w:val="24"/>
        </w:rPr>
        <w:t xml:space="preserve"> continue to sustain the gains made and build on the well-known strengths of the programmes, including the </w:t>
      </w:r>
      <w:r w:rsidR="00D27307" w:rsidRPr="0078321C">
        <w:rPr>
          <w:szCs w:val="24"/>
        </w:rPr>
        <w:t xml:space="preserve">strong national commitment from the Prime Minister and the government, </w:t>
      </w:r>
      <w:r w:rsidR="00B90021" w:rsidRPr="0078321C">
        <w:rPr>
          <w:szCs w:val="24"/>
        </w:rPr>
        <w:t>multi-sectoral collaboration with other ministries</w:t>
      </w:r>
      <w:r w:rsidR="00DA03FC" w:rsidRPr="0078321C">
        <w:rPr>
          <w:szCs w:val="24"/>
        </w:rPr>
        <w:t>, corporat</w:t>
      </w:r>
      <w:r w:rsidR="006C613E" w:rsidRPr="0078321C">
        <w:rPr>
          <w:szCs w:val="24"/>
        </w:rPr>
        <w:t>es</w:t>
      </w:r>
      <w:r w:rsidR="00DA03FC" w:rsidRPr="0078321C">
        <w:rPr>
          <w:szCs w:val="24"/>
        </w:rPr>
        <w:t xml:space="preserve"> and professional associations</w:t>
      </w:r>
      <w:r w:rsidR="00B90021" w:rsidRPr="0078321C">
        <w:rPr>
          <w:szCs w:val="24"/>
        </w:rPr>
        <w:t xml:space="preserve">, </w:t>
      </w:r>
      <w:r w:rsidR="00D27307" w:rsidRPr="0078321C">
        <w:rPr>
          <w:szCs w:val="24"/>
        </w:rPr>
        <w:t xml:space="preserve">extensive </w:t>
      </w:r>
      <w:r w:rsidR="00175A69" w:rsidRPr="0078321C">
        <w:rPr>
          <w:szCs w:val="24"/>
        </w:rPr>
        <w:t>private sector engagement,</w:t>
      </w:r>
      <w:r w:rsidR="00D27307" w:rsidRPr="0078321C">
        <w:rPr>
          <w:szCs w:val="24"/>
        </w:rPr>
        <w:t xml:space="preserve"> cutting-edge </w:t>
      </w:r>
      <w:r w:rsidR="00B90021" w:rsidRPr="0078321C">
        <w:rPr>
          <w:szCs w:val="24"/>
        </w:rPr>
        <w:t xml:space="preserve">technological and </w:t>
      </w:r>
      <w:r w:rsidR="00D27307" w:rsidRPr="0078321C">
        <w:rPr>
          <w:szCs w:val="24"/>
        </w:rPr>
        <w:t>programmatic innovations,</w:t>
      </w:r>
      <w:r w:rsidR="00B90021" w:rsidRPr="0078321C">
        <w:rPr>
          <w:szCs w:val="24"/>
        </w:rPr>
        <w:t xml:space="preserve"> </w:t>
      </w:r>
      <w:r w:rsidR="00D27307" w:rsidRPr="0078321C">
        <w:rPr>
          <w:szCs w:val="24"/>
        </w:rPr>
        <w:t>community-led responses</w:t>
      </w:r>
      <w:r w:rsidR="00B90021" w:rsidRPr="0078321C">
        <w:rPr>
          <w:szCs w:val="24"/>
        </w:rPr>
        <w:t>, and enhancing the focus on social determinants of TB</w:t>
      </w:r>
      <w:r w:rsidR="00BF20DB" w:rsidRPr="0078321C">
        <w:rPr>
          <w:szCs w:val="24"/>
        </w:rPr>
        <w:t xml:space="preserve">. (Figure </w:t>
      </w:r>
      <w:r w:rsidR="0002453D" w:rsidRPr="0078321C">
        <w:rPr>
          <w:szCs w:val="24"/>
        </w:rPr>
        <w:t>5</w:t>
      </w:r>
      <w:r w:rsidR="00BF20DB" w:rsidRPr="0078321C">
        <w:rPr>
          <w:szCs w:val="24"/>
        </w:rPr>
        <w:t>)</w:t>
      </w:r>
      <w:r w:rsidR="000A2D20" w:rsidRPr="0078321C">
        <w:rPr>
          <w:szCs w:val="24"/>
        </w:rPr>
        <w:t xml:space="preserve"> </w:t>
      </w:r>
    </w:p>
    <w:p w14:paraId="2A5247DC" w14:textId="73794AB8" w:rsidR="00520DD7" w:rsidRPr="00FE0D6F" w:rsidRDefault="00520DD7" w:rsidP="0078321C">
      <w:pPr>
        <w:spacing w:before="120" w:line="240" w:lineRule="auto"/>
        <w:ind w:left="357"/>
        <w:jc w:val="both"/>
        <w:rPr>
          <w:b/>
          <w:bCs/>
          <w:szCs w:val="24"/>
        </w:rPr>
      </w:pPr>
      <w:r w:rsidRPr="00FE0D6F">
        <w:rPr>
          <w:b/>
          <w:bCs/>
          <w:szCs w:val="24"/>
        </w:rPr>
        <w:t xml:space="preserve">Figure </w:t>
      </w:r>
      <w:r w:rsidR="00F2046C" w:rsidRPr="00FE0D6F">
        <w:rPr>
          <w:b/>
          <w:bCs/>
          <w:szCs w:val="24"/>
        </w:rPr>
        <w:t>5</w:t>
      </w:r>
      <w:r w:rsidRPr="00FE0D6F">
        <w:rPr>
          <w:b/>
          <w:bCs/>
          <w:szCs w:val="24"/>
        </w:rPr>
        <w:t xml:space="preserve">: Comparison of </w:t>
      </w:r>
      <w:r w:rsidR="005B3C17" w:rsidRPr="00FE0D6F">
        <w:rPr>
          <w:b/>
          <w:bCs/>
          <w:szCs w:val="24"/>
        </w:rPr>
        <w:t xml:space="preserve">the </w:t>
      </w:r>
      <w:r w:rsidRPr="00FE0D6F">
        <w:rPr>
          <w:b/>
          <w:bCs/>
          <w:szCs w:val="24"/>
        </w:rPr>
        <w:t xml:space="preserve">current grant and the </w:t>
      </w:r>
      <w:r w:rsidR="00951395" w:rsidRPr="00FE0D6F">
        <w:rPr>
          <w:b/>
          <w:bCs/>
          <w:szCs w:val="24"/>
        </w:rPr>
        <w:t>f</w:t>
      </w:r>
      <w:r w:rsidRPr="00FE0D6F">
        <w:rPr>
          <w:b/>
          <w:bCs/>
          <w:szCs w:val="24"/>
        </w:rPr>
        <w:t>unding request allocation</w:t>
      </w:r>
      <w:r w:rsidR="005B3C17" w:rsidRPr="00FE0D6F">
        <w:rPr>
          <w:b/>
          <w:bCs/>
          <w:szCs w:val="24"/>
        </w:rPr>
        <w:t xml:space="preserve">; </w:t>
      </w:r>
      <w:r w:rsidR="004A3344" w:rsidRPr="00FE0D6F">
        <w:rPr>
          <w:b/>
          <w:bCs/>
          <w:szCs w:val="24"/>
        </w:rPr>
        <w:t>the</w:t>
      </w:r>
      <w:r w:rsidR="002A5915" w:rsidRPr="00FE0D6F">
        <w:rPr>
          <w:b/>
          <w:bCs/>
          <w:szCs w:val="24"/>
        </w:rPr>
        <w:t xml:space="preserve"> prioritized</w:t>
      </w:r>
      <w:r w:rsidR="004A3344" w:rsidRPr="00FE0D6F">
        <w:rPr>
          <w:b/>
          <w:bCs/>
          <w:szCs w:val="24"/>
        </w:rPr>
        <w:t xml:space="preserve"> </w:t>
      </w:r>
      <w:r w:rsidR="005B3C17" w:rsidRPr="00FE0D6F">
        <w:rPr>
          <w:b/>
          <w:bCs/>
          <w:szCs w:val="24"/>
        </w:rPr>
        <w:t>interventions (</w:t>
      </w:r>
      <w:r w:rsidR="002A5915" w:rsidRPr="00FE0D6F">
        <w:rPr>
          <w:b/>
          <w:bCs/>
          <w:szCs w:val="24"/>
        </w:rPr>
        <w:t xml:space="preserve">new interventions </w:t>
      </w:r>
      <w:r w:rsidR="005B3C17" w:rsidRPr="00FE0D6F">
        <w:rPr>
          <w:b/>
          <w:bCs/>
          <w:szCs w:val="24"/>
        </w:rPr>
        <w:t>in red</w:t>
      </w:r>
      <w:r w:rsidR="002A5915" w:rsidRPr="00FE0D6F">
        <w:rPr>
          <w:b/>
          <w:bCs/>
          <w:szCs w:val="24"/>
        </w:rPr>
        <w:t xml:space="preserve"> font</w:t>
      </w:r>
      <w:r w:rsidR="005B3C17" w:rsidRPr="00FE0D6F">
        <w:rPr>
          <w:b/>
          <w:bCs/>
          <w:szCs w:val="24"/>
        </w:rPr>
        <w:t>) in this funding request</w:t>
      </w:r>
    </w:p>
    <w:p w14:paraId="22052D79" w14:textId="10F25803" w:rsidR="00E31DC0" w:rsidRPr="00FE0D6F" w:rsidRDefault="00FB2C92" w:rsidP="00507328">
      <w:pPr>
        <w:spacing w:before="120" w:line="240" w:lineRule="auto"/>
        <w:ind w:left="357"/>
        <w:jc w:val="center"/>
        <w:rPr>
          <w:szCs w:val="24"/>
        </w:rPr>
      </w:pPr>
      <w:r w:rsidRPr="00FE0D6F">
        <w:rPr>
          <w:noProof/>
        </w:rPr>
        <w:drawing>
          <wp:inline distT="0" distB="0" distL="0" distR="0" wp14:anchorId="3C272B74" wp14:editId="416E467F">
            <wp:extent cx="6080760" cy="4318552"/>
            <wp:effectExtent l="0" t="0" r="0" b="6350"/>
            <wp:docPr id="112584605" name="Picture 112584605" descr="A blue and white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4605" name="Picture 1" descr="A blue and white chart with text and numbers&#10;&#10;Description automatically generated with medium confidence"/>
                    <pic:cNvPicPr/>
                  </pic:nvPicPr>
                  <pic:blipFill>
                    <a:blip r:embed="rId20"/>
                    <a:stretch>
                      <a:fillRect/>
                    </a:stretch>
                  </pic:blipFill>
                  <pic:spPr>
                    <a:xfrm>
                      <a:off x="0" y="0"/>
                      <a:ext cx="6151760" cy="4368976"/>
                    </a:xfrm>
                    <a:prstGeom prst="rect">
                      <a:avLst/>
                    </a:prstGeom>
                  </pic:spPr>
                </pic:pic>
              </a:graphicData>
            </a:graphic>
          </wp:inline>
        </w:drawing>
      </w:r>
    </w:p>
    <w:p w14:paraId="7B94A389" w14:textId="04FC4865" w:rsidR="00804DF2" w:rsidRDefault="00FB7646" w:rsidP="00E60BDC">
      <w:pPr>
        <w:pStyle w:val="ListParagraph"/>
        <w:spacing w:before="120" w:line="240" w:lineRule="auto"/>
        <w:ind w:left="357"/>
        <w:contextualSpacing w:val="0"/>
        <w:jc w:val="both"/>
        <w:rPr>
          <w:szCs w:val="24"/>
        </w:rPr>
      </w:pPr>
      <w:r w:rsidRPr="00FB7646">
        <w:rPr>
          <w:szCs w:val="24"/>
        </w:rPr>
        <w:t>Simultaneously, considering the urgency of achieving the TB-related SDGs within a two-year timeframe</w:t>
      </w:r>
      <w:r w:rsidR="00953B69">
        <w:rPr>
          <w:szCs w:val="24"/>
        </w:rPr>
        <w:t>, by 2025</w:t>
      </w:r>
      <w:r w:rsidRPr="00FB7646">
        <w:rPr>
          <w:szCs w:val="24"/>
        </w:rPr>
        <w:t>, well in advance of the 20</w:t>
      </w:r>
      <w:r w:rsidR="00953B69">
        <w:rPr>
          <w:szCs w:val="24"/>
        </w:rPr>
        <w:t>30</w:t>
      </w:r>
      <w:r w:rsidRPr="00FB7646">
        <w:rPr>
          <w:szCs w:val="24"/>
        </w:rPr>
        <w:t xml:space="preserve"> target, the program intends to utilize the investment from the Global Fund strategically. This investment will </w:t>
      </w:r>
      <w:r w:rsidR="00953B69" w:rsidRPr="00953B69">
        <w:rPr>
          <w:szCs w:val="24"/>
        </w:rPr>
        <w:t>work in tandem with and accelerate the impact of the programmatic interventions outlined below</w:t>
      </w:r>
      <w:r w:rsidRPr="00FB7646">
        <w:rPr>
          <w:szCs w:val="24"/>
        </w:rPr>
        <w:t>.</w:t>
      </w:r>
      <w:r w:rsidR="00FB7F6F">
        <w:rPr>
          <w:szCs w:val="24"/>
        </w:rPr>
        <w:t xml:space="preserve"> (Figure 6)</w:t>
      </w:r>
      <w:r w:rsidR="00864EE3">
        <w:rPr>
          <w:szCs w:val="24"/>
        </w:rPr>
        <w:t xml:space="preserve"> </w:t>
      </w:r>
    </w:p>
    <w:p w14:paraId="2CB4D660" w14:textId="7A6E1691" w:rsidR="000A2D20" w:rsidRPr="00E60BDC" w:rsidRDefault="0005496F" w:rsidP="008E4555">
      <w:pPr>
        <w:pStyle w:val="ListParagraph"/>
        <w:numPr>
          <w:ilvl w:val="0"/>
          <w:numId w:val="63"/>
        </w:numPr>
        <w:spacing w:before="120" w:line="240" w:lineRule="auto"/>
        <w:jc w:val="both"/>
        <w:rPr>
          <w:szCs w:val="24"/>
        </w:rPr>
      </w:pPr>
      <w:r w:rsidRPr="00E60BDC">
        <w:rPr>
          <w:b/>
          <w:bCs/>
          <w:szCs w:val="24"/>
        </w:rPr>
        <w:t>Bringing screening and diagnostic services closer to the communities through the continued scale-up of chest x-ray and rapid molecular diagnostic equipment</w:t>
      </w:r>
      <w:r w:rsidRPr="00E60BDC">
        <w:rPr>
          <w:szCs w:val="24"/>
        </w:rPr>
        <w:t>. Given the diverse geography of India, context-appropriate equipment (</w:t>
      </w:r>
      <w:r w:rsidR="00C65E6F" w:rsidRPr="00E60BDC">
        <w:rPr>
          <w:szCs w:val="24"/>
        </w:rPr>
        <w:t>i.e.,</w:t>
      </w:r>
      <w:r w:rsidRPr="00E60BDC">
        <w:rPr>
          <w:szCs w:val="24"/>
        </w:rPr>
        <w:t xml:space="preserve"> </w:t>
      </w:r>
      <w:r w:rsidR="00945208" w:rsidRPr="00E60BDC">
        <w:rPr>
          <w:szCs w:val="24"/>
        </w:rPr>
        <w:t>handheld/</w:t>
      </w:r>
      <w:r w:rsidR="00570202" w:rsidRPr="00E60BDC">
        <w:rPr>
          <w:szCs w:val="24"/>
        </w:rPr>
        <w:t>ultra-</w:t>
      </w:r>
      <w:r w:rsidRPr="00E60BDC">
        <w:rPr>
          <w:szCs w:val="24"/>
        </w:rPr>
        <w:t xml:space="preserve">portable digital x-rays with CAD/AI and near point-of-care machines, </w:t>
      </w:r>
      <w:proofErr w:type="gramStart"/>
      <w:r w:rsidRPr="00E60BDC">
        <w:rPr>
          <w:szCs w:val="24"/>
        </w:rPr>
        <w:t>e.g.</w:t>
      </w:r>
      <w:proofErr w:type="gramEnd"/>
      <w:r w:rsidRPr="00E60BDC">
        <w:rPr>
          <w:szCs w:val="24"/>
        </w:rPr>
        <w:t xml:space="preserve"> TrueNat) will be increasingly made available for outreach use and at sub-district levels to </w:t>
      </w:r>
      <w:r w:rsidR="008F71AD" w:rsidRPr="00E60BDC">
        <w:rPr>
          <w:szCs w:val="24"/>
        </w:rPr>
        <w:t>increase access,</w:t>
      </w:r>
      <w:r w:rsidR="00A63185" w:rsidRPr="00E60BDC">
        <w:rPr>
          <w:szCs w:val="24"/>
        </w:rPr>
        <w:t xml:space="preserve"> and</w:t>
      </w:r>
      <w:r w:rsidR="008F71AD" w:rsidRPr="00E60BDC">
        <w:rPr>
          <w:szCs w:val="24"/>
        </w:rPr>
        <w:t xml:space="preserve"> improve the quality of </w:t>
      </w:r>
      <w:r w:rsidR="002301DA" w:rsidRPr="00E60BDC">
        <w:rPr>
          <w:szCs w:val="24"/>
        </w:rPr>
        <w:t xml:space="preserve">and aid in early </w:t>
      </w:r>
      <w:r w:rsidR="008F71AD" w:rsidRPr="00E60BDC">
        <w:rPr>
          <w:szCs w:val="24"/>
        </w:rPr>
        <w:t>diagnosis</w:t>
      </w:r>
      <w:r w:rsidRPr="00E60BDC">
        <w:rPr>
          <w:szCs w:val="24"/>
        </w:rPr>
        <w:t xml:space="preserve">. </w:t>
      </w:r>
    </w:p>
    <w:p w14:paraId="04BEB699" w14:textId="4A64DBE4" w:rsidR="00FD034A" w:rsidRPr="00E60BDC" w:rsidRDefault="00FD034A" w:rsidP="008E4555">
      <w:pPr>
        <w:pStyle w:val="ListParagraph"/>
        <w:numPr>
          <w:ilvl w:val="0"/>
          <w:numId w:val="63"/>
        </w:numPr>
        <w:spacing w:after="0" w:line="240" w:lineRule="auto"/>
        <w:jc w:val="both"/>
        <w:rPr>
          <w:szCs w:val="24"/>
        </w:rPr>
      </w:pPr>
      <w:r w:rsidRPr="00E60BDC">
        <w:rPr>
          <w:szCs w:val="24"/>
        </w:rPr>
        <w:t xml:space="preserve">Efforts will be intensified for </w:t>
      </w:r>
      <w:r w:rsidRPr="00E60BDC">
        <w:rPr>
          <w:b/>
          <w:bCs/>
          <w:szCs w:val="24"/>
        </w:rPr>
        <w:t>scale-up of DR-TB diagnosis/DST and treatment and improved outcomes</w:t>
      </w:r>
      <w:r w:rsidRPr="00E60BDC">
        <w:rPr>
          <w:szCs w:val="24"/>
        </w:rPr>
        <w:t>. This will include the continued roll-out and strengthening of DST (including using XDR cartridges, LPA). This will be coupled with enhancing medical staff’s capacities in DR-TB treatment, including aDSM and scaling up the 6-month regimens (BPaL/BPaLM) for RR/MDR and Pre-XDR TB. (Innovative models of creating DRTB care centers in private sector)</w:t>
      </w:r>
    </w:p>
    <w:p w14:paraId="737F9FCB" w14:textId="7C12E6D7" w:rsidR="0005496F" w:rsidRPr="00E60BDC" w:rsidRDefault="006B7B50" w:rsidP="008E4555">
      <w:pPr>
        <w:pStyle w:val="ListParagraph"/>
        <w:numPr>
          <w:ilvl w:val="0"/>
          <w:numId w:val="63"/>
        </w:numPr>
        <w:spacing w:before="120" w:line="240" w:lineRule="auto"/>
        <w:jc w:val="both"/>
        <w:rPr>
          <w:szCs w:val="24"/>
        </w:rPr>
      </w:pPr>
      <w:r w:rsidRPr="00E60BDC">
        <w:rPr>
          <w:szCs w:val="24"/>
        </w:rPr>
        <w:t xml:space="preserve">Continuing the </w:t>
      </w:r>
      <w:r w:rsidRPr="00E60BDC">
        <w:rPr>
          <w:b/>
          <w:bCs/>
          <w:szCs w:val="24"/>
        </w:rPr>
        <w:t>scale-up of TB preventive therapy among eligible risk groups and PLHI</w:t>
      </w:r>
      <w:r w:rsidR="00593B14" w:rsidRPr="00E60BDC">
        <w:rPr>
          <w:b/>
          <w:bCs/>
          <w:szCs w:val="24"/>
        </w:rPr>
        <w:t>V</w:t>
      </w:r>
      <w:r w:rsidRPr="00E60BDC">
        <w:rPr>
          <w:szCs w:val="24"/>
        </w:rPr>
        <w:t>.</w:t>
      </w:r>
      <w:r w:rsidR="00593B14" w:rsidRPr="00E60BDC">
        <w:rPr>
          <w:szCs w:val="24"/>
        </w:rPr>
        <w:t xml:space="preserve"> Going beyond household contacts of index cases to reach out to vulnerable </w:t>
      </w:r>
      <w:r w:rsidR="00B851DE" w:rsidRPr="00E60BDC">
        <w:rPr>
          <w:szCs w:val="24"/>
        </w:rPr>
        <w:t>populations</w:t>
      </w:r>
      <w:r w:rsidR="00593B14" w:rsidRPr="00E60BDC">
        <w:rPr>
          <w:szCs w:val="24"/>
        </w:rPr>
        <w:t xml:space="preserve"> in the community</w:t>
      </w:r>
      <w:r w:rsidR="000A4BFD" w:rsidRPr="00E60BDC">
        <w:rPr>
          <w:szCs w:val="24"/>
        </w:rPr>
        <w:t xml:space="preserve"> (including </w:t>
      </w:r>
      <w:r w:rsidR="000A4BFD" w:rsidRPr="00E60BDC">
        <w:rPr>
          <w:szCs w:val="24"/>
        </w:rPr>
        <w:lastRenderedPageBreak/>
        <w:t xml:space="preserve">prisoners, miners, slums, tribals, migrant labourers), health care workers, those with clinical risk factor, </w:t>
      </w:r>
      <w:r w:rsidR="00593B14" w:rsidRPr="00E60BDC">
        <w:rPr>
          <w:szCs w:val="24"/>
        </w:rPr>
        <w:t xml:space="preserve">and also to contacts of </w:t>
      </w:r>
      <w:r w:rsidR="00B12656" w:rsidRPr="00E60BDC">
        <w:rPr>
          <w:szCs w:val="24"/>
        </w:rPr>
        <w:t>patients</w:t>
      </w:r>
      <w:r w:rsidR="00593B14" w:rsidRPr="00E60BDC">
        <w:rPr>
          <w:szCs w:val="24"/>
        </w:rPr>
        <w:t xml:space="preserve"> </w:t>
      </w:r>
      <w:r w:rsidR="00B12656" w:rsidRPr="00E60BDC">
        <w:rPr>
          <w:szCs w:val="24"/>
        </w:rPr>
        <w:t>seeking</w:t>
      </w:r>
      <w:r w:rsidR="00593B14" w:rsidRPr="00E60BDC">
        <w:rPr>
          <w:szCs w:val="24"/>
        </w:rPr>
        <w:t xml:space="preserve"> ca</w:t>
      </w:r>
      <w:r w:rsidR="00B12656" w:rsidRPr="00E60BDC">
        <w:rPr>
          <w:szCs w:val="24"/>
        </w:rPr>
        <w:t>r</w:t>
      </w:r>
      <w:r w:rsidR="00593B14" w:rsidRPr="00E60BDC">
        <w:rPr>
          <w:szCs w:val="24"/>
        </w:rPr>
        <w:t xml:space="preserve">e in the </w:t>
      </w:r>
      <w:r w:rsidR="00B12656" w:rsidRPr="00E60BDC">
        <w:rPr>
          <w:szCs w:val="24"/>
        </w:rPr>
        <w:t>private</w:t>
      </w:r>
      <w:r w:rsidR="00593B14" w:rsidRPr="00E60BDC">
        <w:rPr>
          <w:szCs w:val="24"/>
        </w:rPr>
        <w:t xml:space="preserve"> sector. </w:t>
      </w:r>
      <w:r w:rsidRPr="00E60BDC">
        <w:rPr>
          <w:szCs w:val="24"/>
        </w:rPr>
        <w:t xml:space="preserve"> The intervention design is based on lessons learned from the current cycle. In specific, the programme will ensure that roles and responsibilities related to TPT are well understood by all F</w:t>
      </w:r>
      <w:r w:rsidR="00CE332A" w:rsidRPr="00E60BDC">
        <w:rPr>
          <w:szCs w:val="24"/>
        </w:rPr>
        <w:t xml:space="preserve">ront </w:t>
      </w:r>
      <w:r w:rsidRPr="00E60BDC">
        <w:rPr>
          <w:szCs w:val="24"/>
        </w:rPr>
        <w:t>L</w:t>
      </w:r>
      <w:r w:rsidR="00CE332A" w:rsidRPr="00E60BDC">
        <w:rPr>
          <w:szCs w:val="24"/>
        </w:rPr>
        <w:t xml:space="preserve">ine </w:t>
      </w:r>
      <w:r w:rsidRPr="00E60BDC">
        <w:rPr>
          <w:szCs w:val="24"/>
        </w:rPr>
        <w:t>W</w:t>
      </w:r>
      <w:r w:rsidR="00CE332A" w:rsidRPr="00E60BDC">
        <w:rPr>
          <w:szCs w:val="24"/>
        </w:rPr>
        <w:t>orker</w:t>
      </w:r>
      <w:r w:rsidRPr="00E60BDC">
        <w:rPr>
          <w:szCs w:val="24"/>
        </w:rPr>
        <w:t>s and that sufficient activities are planned for service delivery, capacity development and demand creation.</w:t>
      </w:r>
      <w:r w:rsidR="00AC7697" w:rsidRPr="00E60BDC">
        <w:rPr>
          <w:szCs w:val="24"/>
        </w:rPr>
        <w:t xml:space="preserve"> </w:t>
      </w:r>
    </w:p>
    <w:p w14:paraId="13073C7A" w14:textId="18FE22C9" w:rsidR="00466AC0" w:rsidRPr="00E60BDC" w:rsidRDefault="00466AC0" w:rsidP="008E4555">
      <w:pPr>
        <w:pStyle w:val="ListParagraph"/>
        <w:numPr>
          <w:ilvl w:val="0"/>
          <w:numId w:val="63"/>
        </w:numPr>
        <w:spacing w:before="120" w:line="240" w:lineRule="auto"/>
        <w:jc w:val="both"/>
        <w:rPr>
          <w:b/>
          <w:bCs/>
          <w:szCs w:val="24"/>
        </w:rPr>
      </w:pPr>
      <w:r w:rsidRPr="00E60BDC">
        <w:rPr>
          <w:szCs w:val="24"/>
        </w:rPr>
        <w:t xml:space="preserve">Expanding the coverage of </w:t>
      </w:r>
      <w:r w:rsidRPr="00E60BDC">
        <w:rPr>
          <w:b/>
          <w:bCs/>
          <w:szCs w:val="24"/>
        </w:rPr>
        <w:t>the private sector</w:t>
      </w:r>
      <w:r w:rsidRPr="00E60BDC">
        <w:rPr>
          <w:szCs w:val="24"/>
        </w:rPr>
        <w:t xml:space="preserve"> with </w:t>
      </w:r>
      <w:r w:rsidRPr="00E60BDC">
        <w:rPr>
          <w:b/>
          <w:bCs/>
          <w:szCs w:val="24"/>
        </w:rPr>
        <w:t>focus on expanding TB preventive treatment amongst contacts of those who are seeking care in the private sector</w:t>
      </w:r>
      <w:r w:rsidRPr="00E60BDC">
        <w:rPr>
          <w:szCs w:val="24"/>
        </w:rPr>
        <w:t xml:space="preserve">, instituting </w:t>
      </w:r>
      <w:r w:rsidRPr="00E60BDC">
        <w:rPr>
          <w:b/>
          <w:bCs/>
          <w:szCs w:val="24"/>
        </w:rPr>
        <w:t xml:space="preserve">demonstration models for case finding among persons seeking care </w:t>
      </w:r>
      <w:r w:rsidR="00FD034A" w:rsidRPr="00E60BDC">
        <w:rPr>
          <w:b/>
          <w:bCs/>
          <w:szCs w:val="24"/>
        </w:rPr>
        <w:t>with</w:t>
      </w:r>
      <w:r w:rsidRPr="00E60BDC">
        <w:rPr>
          <w:b/>
          <w:bCs/>
          <w:szCs w:val="24"/>
        </w:rPr>
        <w:t xml:space="preserve"> AYUSH</w:t>
      </w:r>
      <w:r w:rsidRPr="00FE0D6F">
        <w:rPr>
          <w:rStyle w:val="FootnoteReference"/>
          <w:b/>
          <w:bCs/>
          <w:szCs w:val="24"/>
        </w:rPr>
        <w:footnoteReference w:id="2"/>
      </w:r>
      <w:r w:rsidRPr="00E60BDC">
        <w:rPr>
          <w:b/>
          <w:bCs/>
          <w:szCs w:val="24"/>
        </w:rPr>
        <w:t xml:space="preserve"> and informal </w:t>
      </w:r>
      <w:proofErr w:type="gramStart"/>
      <w:r w:rsidRPr="00E60BDC">
        <w:rPr>
          <w:b/>
          <w:bCs/>
          <w:szCs w:val="24"/>
        </w:rPr>
        <w:t xml:space="preserve">providers, </w:t>
      </w:r>
      <w:r w:rsidRPr="00E60BDC">
        <w:rPr>
          <w:szCs w:val="24"/>
        </w:rPr>
        <w:t xml:space="preserve"> finding</w:t>
      </w:r>
      <w:proofErr w:type="gramEnd"/>
      <w:r w:rsidRPr="00E60BDC">
        <w:rPr>
          <w:szCs w:val="24"/>
        </w:rPr>
        <w:t xml:space="preserve"> people with TB early, and programmes addressing TB co-morbidities (e.g. diabetes),  and the social determinants of TB (e.g. undernutrition). To this end, the India </w:t>
      </w:r>
      <w:r w:rsidRPr="00E60BDC">
        <w:rPr>
          <w:b/>
          <w:bCs/>
          <w:szCs w:val="24"/>
        </w:rPr>
        <w:t>allocation includes US$ 4,000,000 in matching funds, which will be utilized to accelerate and expand the implementation of innovative private sector engagement models to include corporate hospitals, laboratorie</w:t>
      </w:r>
      <w:r w:rsidR="004141E9" w:rsidRPr="00E60BDC">
        <w:rPr>
          <w:b/>
          <w:bCs/>
          <w:szCs w:val="24"/>
        </w:rPr>
        <w:t xml:space="preserve">s, </w:t>
      </w:r>
      <w:r w:rsidRPr="00E60BDC">
        <w:rPr>
          <w:b/>
          <w:bCs/>
          <w:szCs w:val="24"/>
        </w:rPr>
        <w:t>online eHealth platforms</w:t>
      </w:r>
      <w:r w:rsidR="004141E9" w:rsidRPr="00E60BDC">
        <w:rPr>
          <w:b/>
          <w:bCs/>
          <w:szCs w:val="24"/>
        </w:rPr>
        <w:t xml:space="preserve"> and expanding DR -TB &amp; Paed</w:t>
      </w:r>
      <w:r w:rsidR="008B61D4" w:rsidRPr="00E60BDC">
        <w:rPr>
          <w:b/>
          <w:bCs/>
          <w:szCs w:val="24"/>
        </w:rPr>
        <w:t>iatric</w:t>
      </w:r>
      <w:r w:rsidR="004141E9" w:rsidRPr="00E60BDC">
        <w:rPr>
          <w:b/>
          <w:bCs/>
          <w:szCs w:val="24"/>
        </w:rPr>
        <w:t xml:space="preserve"> TB care in private sector</w:t>
      </w:r>
      <w:r w:rsidRPr="00E60BDC">
        <w:rPr>
          <w:b/>
          <w:bCs/>
          <w:szCs w:val="24"/>
        </w:rPr>
        <w:t xml:space="preserve">. </w:t>
      </w:r>
    </w:p>
    <w:p w14:paraId="59AA03DB" w14:textId="1EC64DBF" w:rsidR="001C09DD" w:rsidRDefault="00A33861" w:rsidP="008E4555">
      <w:pPr>
        <w:pStyle w:val="ListParagraph"/>
        <w:numPr>
          <w:ilvl w:val="0"/>
          <w:numId w:val="63"/>
        </w:numPr>
        <w:spacing w:before="120" w:line="240" w:lineRule="auto"/>
        <w:jc w:val="both"/>
        <w:rPr>
          <w:szCs w:val="24"/>
        </w:rPr>
      </w:pPr>
      <w:r w:rsidRPr="00E60BDC">
        <w:rPr>
          <w:szCs w:val="24"/>
        </w:rPr>
        <w:t xml:space="preserve">Besides </w:t>
      </w:r>
      <w:r w:rsidRPr="00E60BDC">
        <w:rPr>
          <w:b/>
          <w:bCs/>
          <w:szCs w:val="24"/>
        </w:rPr>
        <w:t>finding missing children with TB,</w:t>
      </w:r>
      <w:r w:rsidRPr="00E60BDC">
        <w:rPr>
          <w:szCs w:val="24"/>
        </w:rPr>
        <w:t xml:space="preserve"> a more </w:t>
      </w:r>
      <w:r w:rsidRPr="00E60BDC">
        <w:rPr>
          <w:b/>
          <w:bCs/>
          <w:szCs w:val="24"/>
        </w:rPr>
        <w:t>systematic approach to improving childhood TB diagnosis</w:t>
      </w:r>
      <w:r w:rsidRPr="00E60BDC">
        <w:rPr>
          <w:szCs w:val="24"/>
        </w:rPr>
        <w:t xml:space="preserve"> will be undertaken </w:t>
      </w:r>
      <w:r w:rsidR="00AC7697" w:rsidRPr="00E60BDC">
        <w:rPr>
          <w:szCs w:val="24"/>
        </w:rPr>
        <w:t xml:space="preserve">in the private and public sectors. The programme has </w:t>
      </w:r>
      <w:r w:rsidR="005F1D31" w:rsidRPr="00E60BDC">
        <w:rPr>
          <w:szCs w:val="24"/>
        </w:rPr>
        <w:t xml:space="preserve">prioritized </w:t>
      </w:r>
      <w:r w:rsidR="00AC7697" w:rsidRPr="00E60BDC">
        <w:rPr>
          <w:szCs w:val="24"/>
        </w:rPr>
        <w:t xml:space="preserve">the collection of specimens through gastric aspirate, induced sputum and stool and other extra-pulmonary sites and testing using GeneXpert Ultra, using x-ray to support diagnosis (including as part of contact investigation), and enhancing the capacity of medical professionals in the diagnosis and management of childhood TB. It will </w:t>
      </w:r>
      <w:r w:rsidR="00AC7697" w:rsidRPr="00E60BDC">
        <w:rPr>
          <w:b/>
          <w:bCs/>
          <w:szCs w:val="24"/>
        </w:rPr>
        <w:t>engage the Indian Paediatric Association</w:t>
      </w:r>
      <w:r w:rsidR="0029328E" w:rsidRPr="00E60BDC">
        <w:rPr>
          <w:b/>
          <w:bCs/>
          <w:szCs w:val="24"/>
        </w:rPr>
        <w:t xml:space="preserve"> (IAP)</w:t>
      </w:r>
      <w:r w:rsidR="00AC7697" w:rsidRPr="00E60BDC">
        <w:rPr>
          <w:b/>
          <w:bCs/>
          <w:szCs w:val="24"/>
        </w:rPr>
        <w:t xml:space="preserve"> at the national level and its state chapters</w:t>
      </w:r>
      <w:r w:rsidR="00AC7697" w:rsidRPr="00E60BDC">
        <w:rPr>
          <w:szCs w:val="24"/>
        </w:rPr>
        <w:t xml:space="preserve"> to reach out to its </w:t>
      </w:r>
      <w:proofErr w:type="spellStart"/>
      <w:r w:rsidR="00735C0F">
        <w:rPr>
          <w:szCs w:val="24"/>
        </w:rPr>
        <w:t>paediatric</w:t>
      </w:r>
      <w:r w:rsidR="009873E2" w:rsidRPr="00E60BDC">
        <w:rPr>
          <w:szCs w:val="24"/>
        </w:rPr>
        <w:t>ian</w:t>
      </w:r>
      <w:proofErr w:type="spellEnd"/>
      <w:r w:rsidR="00AC7697" w:rsidRPr="00E60BDC">
        <w:rPr>
          <w:szCs w:val="24"/>
        </w:rPr>
        <w:t xml:space="preserve"> members in the whole country. </w:t>
      </w:r>
      <w:r w:rsidR="0018659E" w:rsidRPr="00E60BDC">
        <w:rPr>
          <w:szCs w:val="24"/>
        </w:rPr>
        <w:t>It will strengthen the capacity of the public health sector</w:t>
      </w:r>
      <w:r w:rsidR="00B12656" w:rsidRPr="00E60BDC">
        <w:rPr>
          <w:szCs w:val="24"/>
        </w:rPr>
        <w:t xml:space="preserve"> </w:t>
      </w:r>
      <w:r w:rsidR="0018659E" w:rsidRPr="00E60BDC">
        <w:rPr>
          <w:szCs w:val="24"/>
        </w:rPr>
        <w:t xml:space="preserve">to diagnose paediatric TB at </w:t>
      </w:r>
      <w:r w:rsidR="00411339" w:rsidRPr="00E60BDC">
        <w:rPr>
          <w:szCs w:val="24"/>
        </w:rPr>
        <w:t>the sub-district</w:t>
      </w:r>
      <w:r w:rsidR="0018659E" w:rsidRPr="00E60BDC">
        <w:rPr>
          <w:szCs w:val="24"/>
        </w:rPr>
        <w:t xml:space="preserve"> level and strengthen case</w:t>
      </w:r>
      <w:r w:rsidR="004077E5" w:rsidRPr="00E60BDC">
        <w:rPr>
          <w:szCs w:val="24"/>
        </w:rPr>
        <w:t xml:space="preserve"> find</w:t>
      </w:r>
      <w:r w:rsidR="0018659E" w:rsidRPr="00E60BDC">
        <w:rPr>
          <w:szCs w:val="24"/>
        </w:rPr>
        <w:t xml:space="preserve">ing </w:t>
      </w:r>
      <w:r w:rsidR="00B851DE" w:rsidRPr="00E60BDC">
        <w:rPr>
          <w:szCs w:val="24"/>
        </w:rPr>
        <w:t xml:space="preserve">at the </w:t>
      </w:r>
      <w:r w:rsidR="0018659E" w:rsidRPr="00E60BDC">
        <w:rPr>
          <w:szCs w:val="24"/>
        </w:rPr>
        <w:t xml:space="preserve">community level. Models will be demonstrated in identified districts which can be </w:t>
      </w:r>
      <w:r w:rsidR="00B12656" w:rsidRPr="00E60BDC">
        <w:rPr>
          <w:szCs w:val="24"/>
        </w:rPr>
        <w:t>scaled up</w:t>
      </w:r>
      <w:r w:rsidR="0018659E" w:rsidRPr="00E60BDC">
        <w:rPr>
          <w:szCs w:val="24"/>
        </w:rPr>
        <w:t xml:space="preserve"> by the progr</w:t>
      </w:r>
      <w:r w:rsidR="00B12656" w:rsidRPr="00E60BDC">
        <w:rPr>
          <w:szCs w:val="24"/>
        </w:rPr>
        <w:t>a</w:t>
      </w:r>
      <w:r w:rsidR="0018659E" w:rsidRPr="00E60BDC">
        <w:rPr>
          <w:szCs w:val="24"/>
        </w:rPr>
        <w:t xml:space="preserve">mme. TA will be provided to </w:t>
      </w:r>
      <w:r w:rsidR="00513BEF">
        <w:rPr>
          <w:szCs w:val="24"/>
        </w:rPr>
        <w:t>re</w:t>
      </w:r>
      <w:r w:rsidR="00F805EB">
        <w:rPr>
          <w:szCs w:val="24"/>
        </w:rPr>
        <w:t>maining</w:t>
      </w:r>
      <w:r w:rsidR="0018659E" w:rsidRPr="00E60BDC">
        <w:rPr>
          <w:szCs w:val="24"/>
        </w:rPr>
        <w:t xml:space="preserve"> districts in the state.</w:t>
      </w:r>
      <w:r w:rsidR="00CF2791">
        <w:rPr>
          <w:szCs w:val="24"/>
        </w:rPr>
        <w:t xml:space="preserve"> </w:t>
      </w:r>
    </w:p>
    <w:p w14:paraId="6A87EE54" w14:textId="0FDE6414" w:rsidR="00CF2791" w:rsidRPr="00CF2791" w:rsidRDefault="00CF2791" w:rsidP="000236D1">
      <w:pPr>
        <w:spacing w:before="120" w:after="0" w:line="240" w:lineRule="auto"/>
        <w:jc w:val="both"/>
        <w:rPr>
          <w:rFonts w:cs="Arial"/>
          <w:b/>
          <w:bCs/>
        </w:rPr>
      </w:pPr>
      <w:r w:rsidRPr="00CF2791">
        <w:rPr>
          <w:rFonts w:cs="Arial"/>
          <w:b/>
          <w:bCs/>
        </w:rPr>
        <w:t xml:space="preserve">Figure 6: Key interventions proposed in this funding request 2024 - </w:t>
      </w:r>
      <w:r w:rsidR="00497AC0" w:rsidRPr="00CF2791">
        <w:rPr>
          <w:rFonts w:cs="Arial"/>
          <w:b/>
          <w:bCs/>
        </w:rPr>
        <w:t>2027.</w:t>
      </w:r>
    </w:p>
    <w:p w14:paraId="55BCA7A9" w14:textId="4C492670" w:rsidR="00CF2791" w:rsidRPr="00CF2791" w:rsidRDefault="005E1B99" w:rsidP="000236D1">
      <w:pPr>
        <w:spacing w:line="240" w:lineRule="auto"/>
        <w:jc w:val="both"/>
        <w:rPr>
          <w:szCs w:val="24"/>
        </w:rPr>
      </w:pPr>
      <w:r w:rsidRPr="005E1B99">
        <w:rPr>
          <w:noProof/>
        </w:rPr>
        <w:drawing>
          <wp:inline distT="0" distB="0" distL="0" distR="0" wp14:anchorId="2D5466B6" wp14:editId="598061FA">
            <wp:extent cx="6645910" cy="3670935"/>
            <wp:effectExtent l="0" t="0" r="2540" b="5715"/>
            <wp:docPr id="2038885266" name="Picture 203888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85266" name=""/>
                    <pic:cNvPicPr/>
                  </pic:nvPicPr>
                  <pic:blipFill>
                    <a:blip r:embed="rId21"/>
                    <a:stretch>
                      <a:fillRect/>
                    </a:stretch>
                  </pic:blipFill>
                  <pic:spPr>
                    <a:xfrm>
                      <a:off x="0" y="0"/>
                      <a:ext cx="6645910" cy="3670935"/>
                    </a:xfrm>
                    <a:prstGeom prst="rect">
                      <a:avLst/>
                    </a:prstGeom>
                  </pic:spPr>
                </pic:pic>
              </a:graphicData>
            </a:graphic>
          </wp:inline>
        </w:drawing>
      </w:r>
    </w:p>
    <w:p w14:paraId="12335E2B" w14:textId="08A7B0B4" w:rsidR="00300F12" w:rsidRPr="00CF2791" w:rsidRDefault="00E413CE" w:rsidP="008E4555">
      <w:pPr>
        <w:pStyle w:val="ListParagraph"/>
        <w:numPr>
          <w:ilvl w:val="0"/>
          <w:numId w:val="63"/>
        </w:numPr>
        <w:spacing w:before="120"/>
        <w:jc w:val="both"/>
        <w:rPr>
          <w:szCs w:val="24"/>
        </w:rPr>
      </w:pPr>
      <w:r w:rsidRPr="00E60BDC">
        <w:rPr>
          <w:rFonts w:cs="Arial"/>
          <w:b/>
        </w:rPr>
        <w:t>Community system strengthening</w:t>
      </w:r>
      <w:r w:rsidRPr="00E60BDC">
        <w:rPr>
          <w:rFonts w:cs="Arial"/>
        </w:rPr>
        <w:t xml:space="preserve"> is one of the key strategies in the TB NSP 2020 – 2025 to develop a resilient and agile programme. </w:t>
      </w:r>
      <w:r w:rsidRPr="00E413CE">
        <w:t>The significance of communities in boosting the effectiveness of program strategies has gained substantial support, notably through the Prime Minister’s prominent initiative called the</w:t>
      </w:r>
      <w:r w:rsidRPr="00E60BDC">
        <w:rPr>
          <w:b/>
          <w:bCs/>
        </w:rPr>
        <w:t xml:space="preserve"> Pradhan Mantri TB Mukt Bharat Abhiyaan. To enhance the program's impact, the initiative plans to utilize over 150,000 Health and Wellness centers (HWC), </w:t>
      </w:r>
      <w:r w:rsidRPr="00E413CE">
        <w:t>which form the grassroots foundation of the public health infrastructure</w:t>
      </w:r>
      <w:r w:rsidRPr="00E60BDC">
        <w:rPr>
          <w:b/>
          <w:bCs/>
        </w:rPr>
        <w:t xml:space="preserve">. </w:t>
      </w:r>
      <w:r w:rsidRPr="00E413CE">
        <w:t xml:space="preserve">These centers will play a role in providing </w:t>
      </w:r>
      <w:r w:rsidRPr="00E60BDC">
        <w:rPr>
          <w:b/>
          <w:bCs/>
        </w:rPr>
        <w:t xml:space="preserve">decentralized TB diagnosis, treatment, and prevention services, integrated into the comprehensive primary health care </w:t>
      </w:r>
      <w:r w:rsidRPr="00E413CE">
        <w:t>they offer.</w:t>
      </w:r>
      <w:r>
        <w:t xml:space="preserve"> </w:t>
      </w:r>
      <w:r w:rsidRPr="00E60BDC">
        <w:rPr>
          <w:szCs w:val="24"/>
        </w:rPr>
        <w:t xml:space="preserve">Communities, especially TB survivors, possess a distinct advantage due to their proximity to their peers. They understand </w:t>
      </w:r>
      <w:r w:rsidRPr="00E60BDC">
        <w:rPr>
          <w:szCs w:val="24"/>
        </w:rPr>
        <w:lastRenderedPageBreak/>
        <w:t xml:space="preserve">the challenges on a personal level and are well-versed in the practical realities of the field. Their ability to understand and articulate the needs of the patient also makes them important partners of the programme. This makes their involvement and active participation, alongside community leaders, elected representatives, and TB champions, absolutely crucial. Together, they will </w:t>
      </w:r>
      <w:r w:rsidRPr="00E60BDC">
        <w:rPr>
          <w:b/>
          <w:bCs/>
          <w:szCs w:val="24"/>
        </w:rPr>
        <w:t>act as a catalyst</w:t>
      </w:r>
      <w:r w:rsidRPr="00E60BDC">
        <w:rPr>
          <w:szCs w:val="24"/>
        </w:rPr>
        <w:t xml:space="preserve"> in propelling the country towards its goal of eliminating TB by 2025.</w:t>
      </w:r>
      <w:r w:rsidR="00300F12">
        <w:rPr>
          <w:szCs w:val="24"/>
        </w:rPr>
        <w:t xml:space="preserve"> </w:t>
      </w:r>
    </w:p>
    <w:p w14:paraId="637DCEE7" w14:textId="0FAF1FA0" w:rsidR="004551CB" w:rsidRPr="00E60BDC" w:rsidRDefault="00755A28" w:rsidP="008E4555">
      <w:pPr>
        <w:pStyle w:val="ListParagraph"/>
        <w:numPr>
          <w:ilvl w:val="0"/>
          <w:numId w:val="63"/>
        </w:numPr>
        <w:spacing w:before="120" w:line="240" w:lineRule="auto"/>
        <w:jc w:val="both"/>
        <w:rPr>
          <w:rFonts w:cs="Arial"/>
        </w:rPr>
      </w:pPr>
      <w:r w:rsidRPr="00E60BDC">
        <w:rPr>
          <w:rFonts w:cs="Arial"/>
          <w:b/>
          <w:bCs/>
        </w:rPr>
        <w:t xml:space="preserve">TB Surveillance will </w:t>
      </w:r>
      <w:r w:rsidR="004551CB" w:rsidRPr="00E60BDC">
        <w:rPr>
          <w:rFonts w:cs="Arial"/>
          <w:b/>
          <w:bCs/>
        </w:rPr>
        <w:t>continue</w:t>
      </w:r>
      <w:r w:rsidRPr="00E60BDC">
        <w:rPr>
          <w:rFonts w:cs="Arial"/>
          <w:b/>
          <w:bCs/>
        </w:rPr>
        <w:t xml:space="preserve"> to be strengthened - </w:t>
      </w:r>
      <w:r w:rsidRPr="00E60BDC">
        <w:rPr>
          <w:rFonts w:cs="Arial"/>
        </w:rPr>
        <w:t xml:space="preserve">District Level Annual TB Survey (DLAS) and District Level Sentinel Surveys (DLSS) to feed </w:t>
      </w:r>
      <w:proofErr w:type="gramStart"/>
      <w:r w:rsidRPr="00E60BDC">
        <w:rPr>
          <w:rFonts w:cs="Arial"/>
        </w:rPr>
        <w:t>in to</w:t>
      </w:r>
      <w:proofErr w:type="gramEnd"/>
      <w:r w:rsidRPr="00E60BDC">
        <w:rPr>
          <w:rFonts w:cs="Arial"/>
        </w:rPr>
        <w:t xml:space="preserve"> the TB surveillance systems for precise estimation of disease burden at state and district levels and monitor epidemiological impact of the interventions. </w:t>
      </w:r>
      <w:proofErr w:type="gramStart"/>
      <w:r w:rsidRPr="00E60BDC">
        <w:rPr>
          <w:rFonts w:cs="Arial"/>
        </w:rPr>
        <w:t>Also</w:t>
      </w:r>
      <w:proofErr w:type="gramEnd"/>
      <w:r w:rsidRPr="00E60BDC">
        <w:rPr>
          <w:rFonts w:cs="Arial"/>
        </w:rPr>
        <w:t xml:space="preserve"> to support close monitoring of the trend in incidence at subnational levels. Proposal has also prioritized systems strengthening by upscaling capacities of NTEP staff  in counselling skills of using patient centric -empathetic approach.</w:t>
      </w:r>
      <w:r w:rsidR="00D82441" w:rsidRPr="00E60BDC">
        <w:rPr>
          <w:rFonts w:cs="Arial"/>
        </w:rPr>
        <w:t xml:space="preserve"> </w:t>
      </w:r>
    </w:p>
    <w:p w14:paraId="464FC925" w14:textId="0FE48E23" w:rsidR="00D82441" w:rsidRDefault="00D82441" w:rsidP="008E4555">
      <w:pPr>
        <w:pStyle w:val="ListParagraph"/>
        <w:numPr>
          <w:ilvl w:val="0"/>
          <w:numId w:val="63"/>
        </w:numPr>
        <w:spacing w:before="120" w:line="240" w:lineRule="auto"/>
        <w:jc w:val="both"/>
        <w:rPr>
          <w:rFonts w:cs="Arial"/>
        </w:rPr>
      </w:pPr>
      <w:r w:rsidRPr="00E60BDC">
        <w:rPr>
          <w:rFonts w:cs="Arial"/>
          <w:b/>
          <w:bCs/>
        </w:rPr>
        <w:t>Commodities (</w:t>
      </w:r>
      <w:r w:rsidR="003A5CFB" w:rsidRPr="00E60BDC">
        <w:rPr>
          <w:rFonts w:cs="Arial"/>
          <w:b/>
          <w:bCs/>
        </w:rPr>
        <w:t>second-line</w:t>
      </w:r>
      <w:r w:rsidRPr="00E60BDC">
        <w:rPr>
          <w:rFonts w:cs="Arial"/>
          <w:b/>
          <w:bCs/>
        </w:rPr>
        <w:t xml:space="preserve"> drugs,</w:t>
      </w:r>
      <w:r w:rsidR="0003558E" w:rsidRPr="00E60BDC">
        <w:rPr>
          <w:rFonts w:cs="Arial"/>
          <w:b/>
          <w:bCs/>
        </w:rPr>
        <w:t xml:space="preserve"> drugs</w:t>
      </w:r>
      <w:r w:rsidR="006E6D88" w:rsidRPr="00E60BDC">
        <w:rPr>
          <w:rFonts w:cs="Arial"/>
          <w:b/>
          <w:bCs/>
        </w:rPr>
        <w:t>,</w:t>
      </w:r>
      <w:r w:rsidR="0003558E" w:rsidRPr="00E60BDC">
        <w:rPr>
          <w:rFonts w:cs="Arial"/>
          <w:b/>
          <w:bCs/>
        </w:rPr>
        <w:t xml:space="preserve"> and diagnostics for TPT,</w:t>
      </w:r>
      <w:r w:rsidRPr="00E60BDC">
        <w:rPr>
          <w:rFonts w:cs="Arial"/>
          <w:b/>
          <w:bCs/>
        </w:rPr>
        <w:t xml:space="preserve"> </w:t>
      </w:r>
      <w:r w:rsidR="00596E30" w:rsidRPr="00E60BDC">
        <w:rPr>
          <w:rFonts w:cs="Arial"/>
          <w:b/>
          <w:bCs/>
        </w:rPr>
        <w:t>u</w:t>
      </w:r>
      <w:r w:rsidR="00D171A3" w:rsidRPr="00E60BDC">
        <w:rPr>
          <w:rFonts w:cs="Arial"/>
          <w:b/>
          <w:bCs/>
        </w:rPr>
        <w:t>ltra-portable</w:t>
      </w:r>
      <w:r w:rsidRPr="00E60BDC">
        <w:rPr>
          <w:rFonts w:cs="Arial"/>
          <w:b/>
          <w:bCs/>
        </w:rPr>
        <w:t xml:space="preserve"> x-rays,</w:t>
      </w:r>
      <w:r w:rsidR="0003558E" w:rsidRPr="00E60BDC">
        <w:rPr>
          <w:rFonts w:cs="Arial"/>
          <w:b/>
          <w:bCs/>
        </w:rPr>
        <w:t xml:space="preserve"> </w:t>
      </w:r>
      <w:r w:rsidR="00D171A3" w:rsidRPr="00E60BDC">
        <w:rPr>
          <w:rFonts w:cs="Arial"/>
          <w:b/>
          <w:bCs/>
        </w:rPr>
        <w:t xml:space="preserve">and </w:t>
      </w:r>
      <w:r w:rsidR="0003558E" w:rsidRPr="00E60BDC">
        <w:rPr>
          <w:rFonts w:cs="Arial"/>
          <w:b/>
          <w:bCs/>
        </w:rPr>
        <w:t>lab</w:t>
      </w:r>
      <w:r w:rsidRPr="00E60BDC">
        <w:rPr>
          <w:rFonts w:cs="Arial"/>
          <w:b/>
          <w:bCs/>
        </w:rPr>
        <w:t xml:space="preserve"> consumables) </w:t>
      </w:r>
      <w:r w:rsidRPr="00507328">
        <w:rPr>
          <w:rFonts w:cs="Arial"/>
        </w:rPr>
        <w:t xml:space="preserve">to support the </w:t>
      </w:r>
      <w:r w:rsidR="00F73301" w:rsidRPr="00507328">
        <w:rPr>
          <w:rFonts w:cs="Arial"/>
        </w:rPr>
        <w:t>scale-up</w:t>
      </w:r>
      <w:r w:rsidRPr="00507328">
        <w:rPr>
          <w:rFonts w:cs="Arial"/>
        </w:rPr>
        <w:t xml:space="preserve"> of the national response will be supported by the</w:t>
      </w:r>
      <w:r w:rsidR="0003558E" w:rsidRPr="00507328">
        <w:rPr>
          <w:rFonts w:cs="Arial"/>
        </w:rPr>
        <w:t xml:space="preserve"> upcoming grant. </w:t>
      </w:r>
      <w:r w:rsidRPr="00507328">
        <w:rPr>
          <w:rFonts w:cs="Arial"/>
        </w:rPr>
        <w:t xml:space="preserve"> </w:t>
      </w:r>
    </w:p>
    <w:p w14:paraId="51C66D54" w14:textId="010C9EC2" w:rsidR="00FB2C92" w:rsidRPr="00FE0D6F" w:rsidRDefault="00FB2C92" w:rsidP="00621769">
      <w:pPr>
        <w:spacing w:line="240" w:lineRule="auto"/>
        <w:jc w:val="both"/>
        <w:rPr>
          <w:b/>
          <w:bCs/>
          <w:szCs w:val="24"/>
        </w:rPr>
      </w:pPr>
      <w:r w:rsidRPr="00FE0D6F">
        <w:rPr>
          <w:b/>
          <w:bCs/>
          <w:szCs w:val="24"/>
        </w:rPr>
        <w:t>Table 2: Payment for results indicators for CTD grant (2024–2027)</w:t>
      </w:r>
      <w:r w:rsidR="0011504F" w:rsidRPr="00FE0D6F">
        <w:rPr>
          <w:b/>
          <w:bCs/>
          <w:szCs w:val="24"/>
        </w:rPr>
        <w:t xml:space="preserve"> </w:t>
      </w:r>
    </w:p>
    <w:tbl>
      <w:tblPr>
        <w:tblStyle w:val="TableGrid"/>
        <w:tblW w:w="0" w:type="auto"/>
        <w:tblInd w:w="137" w:type="dxa"/>
        <w:tblLook w:val="04A0" w:firstRow="1" w:lastRow="0" w:firstColumn="1" w:lastColumn="0" w:noHBand="0" w:noVBand="1"/>
      </w:tblPr>
      <w:tblGrid>
        <w:gridCol w:w="709"/>
        <w:gridCol w:w="6237"/>
        <w:gridCol w:w="3118"/>
      </w:tblGrid>
      <w:tr w:rsidR="00971192" w:rsidRPr="00962B3B" w14:paraId="665A452F" w14:textId="77777777">
        <w:tc>
          <w:tcPr>
            <w:tcW w:w="709" w:type="dxa"/>
            <w:shd w:val="clear" w:color="auto" w:fill="9CC2E5" w:themeFill="accent5" w:themeFillTint="99"/>
          </w:tcPr>
          <w:p w14:paraId="074F9C0B" w14:textId="77777777" w:rsidR="00971192" w:rsidRPr="00962B3B" w:rsidRDefault="00971192">
            <w:pPr>
              <w:spacing w:after="0" w:line="240" w:lineRule="auto"/>
              <w:jc w:val="both"/>
              <w:rPr>
                <w:rFonts w:asciiTheme="minorHAnsi" w:hAnsiTheme="minorHAnsi" w:cstheme="minorHAnsi"/>
                <w:b/>
                <w:bCs/>
                <w:szCs w:val="24"/>
              </w:rPr>
            </w:pPr>
          </w:p>
        </w:tc>
        <w:tc>
          <w:tcPr>
            <w:tcW w:w="6237" w:type="dxa"/>
            <w:shd w:val="clear" w:color="auto" w:fill="9CC2E5" w:themeFill="accent5" w:themeFillTint="99"/>
          </w:tcPr>
          <w:p w14:paraId="1421FAFC" w14:textId="77777777"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b/>
                <w:bCs/>
              </w:rPr>
              <w:t>Disbursement Linked Indicators (DLI)</w:t>
            </w:r>
          </w:p>
        </w:tc>
        <w:tc>
          <w:tcPr>
            <w:tcW w:w="3118" w:type="dxa"/>
            <w:shd w:val="clear" w:color="auto" w:fill="9CC2E5" w:themeFill="accent5" w:themeFillTint="99"/>
          </w:tcPr>
          <w:p w14:paraId="76A656BB" w14:textId="77777777"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b/>
                <w:bCs/>
              </w:rPr>
              <w:t>Allocation tied to DLIs for 3 years</w:t>
            </w:r>
          </w:p>
        </w:tc>
      </w:tr>
      <w:tr w:rsidR="00971192" w:rsidRPr="00962B3B" w14:paraId="3F681BA4" w14:textId="77777777">
        <w:tc>
          <w:tcPr>
            <w:tcW w:w="709" w:type="dxa"/>
            <w:shd w:val="clear" w:color="auto" w:fill="DEEAF6" w:themeFill="accent5" w:themeFillTint="33"/>
          </w:tcPr>
          <w:p w14:paraId="301D02A7" w14:textId="77777777"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b/>
                <w:bCs/>
              </w:rPr>
              <w:t>DLI1</w:t>
            </w:r>
          </w:p>
        </w:tc>
        <w:tc>
          <w:tcPr>
            <w:tcW w:w="6237" w:type="dxa"/>
            <w:shd w:val="clear" w:color="auto" w:fill="DEEAF6" w:themeFill="accent5" w:themeFillTint="33"/>
          </w:tcPr>
          <w:p w14:paraId="63FB8DB1" w14:textId="77777777"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rPr>
              <w:t>Number of patients with RR-TB and/or MDR-TB that began second-line treatment</w:t>
            </w:r>
          </w:p>
        </w:tc>
        <w:tc>
          <w:tcPr>
            <w:tcW w:w="3118" w:type="dxa"/>
            <w:shd w:val="clear" w:color="auto" w:fill="DEEAF6" w:themeFill="accent5" w:themeFillTint="33"/>
            <w:vAlign w:val="center"/>
          </w:tcPr>
          <w:p w14:paraId="4477B503" w14:textId="77777777" w:rsidR="00971192" w:rsidRPr="00962B3B" w:rsidRDefault="00971192">
            <w:pPr>
              <w:spacing w:after="0" w:line="240" w:lineRule="auto"/>
              <w:rPr>
                <w:rFonts w:asciiTheme="minorHAnsi" w:hAnsiTheme="minorHAnsi" w:cstheme="minorHAnsi"/>
                <w:b/>
                <w:bCs/>
                <w:szCs w:val="24"/>
              </w:rPr>
            </w:pPr>
            <w:r w:rsidRPr="00962B3B">
              <w:rPr>
                <w:rFonts w:asciiTheme="minorHAnsi" w:hAnsiTheme="minorHAnsi" w:cstheme="minorHAnsi"/>
                <w:b/>
                <w:bCs/>
                <w:szCs w:val="24"/>
              </w:rPr>
              <w:t>US$ 72.09 million</w:t>
            </w:r>
          </w:p>
        </w:tc>
      </w:tr>
      <w:tr w:rsidR="00971192" w:rsidRPr="00962B3B" w14:paraId="039C6488" w14:textId="77777777">
        <w:tc>
          <w:tcPr>
            <w:tcW w:w="709" w:type="dxa"/>
            <w:shd w:val="clear" w:color="auto" w:fill="DEEAF6" w:themeFill="accent5" w:themeFillTint="33"/>
          </w:tcPr>
          <w:p w14:paraId="17F93D78" w14:textId="77777777" w:rsidR="00971192" w:rsidRPr="00962B3B" w:rsidRDefault="00971192">
            <w:pPr>
              <w:spacing w:after="0" w:line="240" w:lineRule="auto"/>
              <w:jc w:val="both"/>
              <w:rPr>
                <w:rFonts w:asciiTheme="minorHAnsi" w:hAnsiTheme="minorHAnsi" w:cstheme="minorHAnsi"/>
                <w:b/>
                <w:bCs/>
              </w:rPr>
            </w:pPr>
            <w:r w:rsidRPr="00962B3B">
              <w:rPr>
                <w:rFonts w:asciiTheme="minorHAnsi" w:hAnsiTheme="minorHAnsi" w:cstheme="minorHAnsi"/>
                <w:b/>
                <w:bCs/>
              </w:rPr>
              <w:t>DLI 2</w:t>
            </w:r>
          </w:p>
        </w:tc>
        <w:tc>
          <w:tcPr>
            <w:tcW w:w="6237" w:type="dxa"/>
            <w:shd w:val="clear" w:color="auto" w:fill="DEEAF6" w:themeFill="accent5" w:themeFillTint="33"/>
          </w:tcPr>
          <w:p w14:paraId="4FB7E4BB" w14:textId="77777777" w:rsidR="00971192" w:rsidRPr="00962B3B" w:rsidRDefault="00971192">
            <w:pPr>
              <w:spacing w:after="0" w:line="240" w:lineRule="auto"/>
              <w:jc w:val="both"/>
              <w:rPr>
                <w:rFonts w:asciiTheme="minorHAnsi" w:hAnsiTheme="minorHAnsi" w:cstheme="minorHAnsi"/>
              </w:rPr>
            </w:pPr>
            <w:r w:rsidRPr="00962B3B">
              <w:rPr>
                <w:rFonts w:asciiTheme="minorHAnsi" w:hAnsiTheme="minorHAnsi" w:cstheme="minorHAnsi"/>
              </w:rPr>
              <w:t>A treatment success rate of RR TB and/or MDR-TB: Percentage of cases with RR and/or MDR-TB successfully treated</w:t>
            </w:r>
          </w:p>
        </w:tc>
        <w:tc>
          <w:tcPr>
            <w:tcW w:w="3118" w:type="dxa"/>
            <w:shd w:val="clear" w:color="auto" w:fill="DEEAF6" w:themeFill="accent5" w:themeFillTint="33"/>
            <w:vAlign w:val="center"/>
          </w:tcPr>
          <w:p w14:paraId="5CCEC65A" w14:textId="02F06FEC" w:rsidR="00971192" w:rsidRPr="00962B3B" w:rsidRDefault="00971192">
            <w:pPr>
              <w:spacing w:after="0" w:line="240" w:lineRule="auto"/>
              <w:jc w:val="both"/>
              <w:rPr>
                <w:rFonts w:asciiTheme="minorHAnsi" w:hAnsiTheme="minorHAnsi" w:cstheme="minorHAnsi"/>
                <w:b/>
                <w:bCs/>
              </w:rPr>
            </w:pPr>
            <w:r w:rsidRPr="00962B3B">
              <w:rPr>
                <w:rFonts w:asciiTheme="minorHAnsi" w:hAnsiTheme="minorHAnsi" w:cstheme="minorHAnsi"/>
                <w:b/>
                <w:bCs/>
                <w:szCs w:val="24"/>
              </w:rPr>
              <w:t>US$ 40.5</w:t>
            </w:r>
            <w:r w:rsidR="007A007D" w:rsidRPr="00962B3B">
              <w:rPr>
                <w:rFonts w:asciiTheme="minorHAnsi" w:hAnsiTheme="minorHAnsi" w:cstheme="minorHAnsi"/>
                <w:b/>
                <w:bCs/>
                <w:szCs w:val="24"/>
              </w:rPr>
              <w:t>2</w:t>
            </w:r>
            <w:r w:rsidRPr="00962B3B">
              <w:rPr>
                <w:rFonts w:asciiTheme="minorHAnsi" w:hAnsiTheme="minorHAnsi" w:cstheme="minorHAnsi"/>
                <w:b/>
                <w:bCs/>
                <w:szCs w:val="24"/>
              </w:rPr>
              <w:t xml:space="preserve"> million</w:t>
            </w:r>
          </w:p>
        </w:tc>
      </w:tr>
      <w:tr w:rsidR="00971192" w:rsidRPr="00962B3B" w14:paraId="2E629C1C" w14:textId="77777777">
        <w:tc>
          <w:tcPr>
            <w:tcW w:w="709" w:type="dxa"/>
            <w:shd w:val="clear" w:color="auto" w:fill="BDD6EE" w:themeFill="accent5" w:themeFillTint="66"/>
          </w:tcPr>
          <w:p w14:paraId="21C97639" w14:textId="77777777"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b/>
                <w:bCs/>
              </w:rPr>
              <w:t>DLI 3</w:t>
            </w:r>
          </w:p>
        </w:tc>
        <w:tc>
          <w:tcPr>
            <w:tcW w:w="6237" w:type="dxa"/>
            <w:shd w:val="clear" w:color="auto" w:fill="BDD6EE" w:themeFill="accent5" w:themeFillTint="66"/>
          </w:tcPr>
          <w:p w14:paraId="48C920C1" w14:textId="66E5FE54"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rPr>
              <w:t xml:space="preserve">Number of </w:t>
            </w:r>
            <w:r w:rsidR="000503B0" w:rsidRPr="00962B3B">
              <w:rPr>
                <w:rFonts w:asciiTheme="minorHAnsi" w:hAnsiTheme="minorHAnsi" w:cstheme="minorHAnsi"/>
              </w:rPr>
              <w:t xml:space="preserve">persons </w:t>
            </w:r>
            <w:r w:rsidRPr="00962B3B">
              <w:rPr>
                <w:rFonts w:asciiTheme="minorHAnsi" w:hAnsiTheme="minorHAnsi" w:cstheme="minorHAnsi"/>
              </w:rPr>
              <w:t>who received a molecular diagnostic test</w:t>
            </w:r>
          </w:p>
        </w:tc>
        <w:tc>
          <w:tcPr>
            <w:tcW w:w="3118" w:type="dxa"/>
            <w:shd w:val="clear" w:color="auto" w:fill="BDD6EE" w:themeFill="accent5" w:themeFillTint="66"/>
          </w:tcPr>
          <w:p w14:paraId="66FA60DB" w14:textId="3DD1540E"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b/>
                <w:bCs/>
                <w:szCs w:val="24"/>
              </w:rPr>
              <w:t>US$ 34.7</w:t>
            </w:r>
            <w:r w:rsidR="007A007D" w:rsidRPr="00962B3B">
              <w:rPr>
                <w:rFonts w:asciiTheme="minorHAnsi" w:hAnsiTheme="minorHAnsi" w:cstheme="minorHAnsi"/>
                <w:b/>
                <w:bCs/>
                <w:szCs w:val="24"/>
              </w:rPr>
              <w:t>4</w:t>
            </w:r>
            <w:r w:rsidRPr="00962B3B">
              <w:rPr>
                <w:rFonts w:asciiTheme="minorHAnsi" w:hAnsiTheme="minorHAnsi" w:cstheme="minorHAnsi"/>
                <w:b/>
                <w:bCs/>
                <w:szCs w:val="24"/>
              </w:rPr>
              <w:t xml:space="preserve"> million</w:t>
            </w:r>
          </w:p>
        </w:tc>
      </w:tr>
      <w:tr w:rsidR="00971192" w:rsidRPr="00962B3B" w14:paraId="1AB9C243" w14:textId="77777777">
        <w:tc>
          <w:tcPr>
            <w:tcW w:w="709" w:type="dxa"/>
            <w:shd w:val="clear" w:color="auto" w:fill="DEEAF6" w:themeFill="accent5" w:themeFillTint="33"/>
          </w:tcPr>
          <w:p w14:paraId="180B9CE4" w14:textId="77777777"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b/>
                <w:bCs/>
              </w:rPr>
              <w:t>DLI 4</w:t>
            </w:r>
          </w:p>
        </w:tc>
        <w:tc>
          <w:tcPr>
            <w:tcW w:w="6237" w:type="dxa"/>
            <w:shd w:val="clear" w:color="auto" w:fill="DEEAF6" w:themeFill="accent5" w:themeFillTint="33"/>
          </w:tcPr>
          <w:p w14:paraId="108E8B95" w14:textId="77777777"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rPr>
              <w:t>Number of persons initiated on TB Preventive Treatment</w:t>
            </w:r>
          </w:p>
        </w:tc>
        <w:tc>
          <w:tcPr>
            <w:tcW w:w="3118" w:type="dxa"/>
            <w:shd w:val="clear" w:color="auto" w:fill="DEEAF6" w:themeFill="accent5" w:themeFillTint="33"/>
          </w:tcPr>
          <w:p w14:paraId="478D81CF" w14:textId="6500B543"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b/>
                <w:bCs/>
                <w:szCs w:val="24"/>
              </w:rPr>
              <w:t>US$ 97.6</w:t>
            </w:r>
            <w:r w:rsidR="007A007D" w:rsidRPr="00962B3B">
              <w:rPr>
                <w:rFonts w:asciiTheme="minorHAnsi" w:hAnsiTheme="minorHAnsi" w:cstheme="minorHAnsi"/>
                <w:b/>
                <w:bCs/>
                <w:szCs w:val="24"/>
              </w:rPr>
              <w:t>5</w:t>
            </w:r>
            <w:r w:rsidRPr="00962B3B">
              <w:rPr>
                <w:rFonts w:asciiTheme="minorHAnsi" w:hAnsiTheme="minorHAnsi" w:cstheme="minorHAnsi"/>
                <w:b/>
                <w:bCs/>
                <w:szCs w:val="24"/>
              </w:rPr>
              <w:t xml:space="preserve"> million</w:t>
            </w:r>
          </w:p>
        </w:tc>
      </w:tr>
      <w:tr w:rsidR="00971192" w:rsidRPr="00962B3B" w14:paraId="4904AC7D" w14:textId="77777777">
        <w:tc>
          <w:tcPr>
            <w:tcW w:w="709" w:type="dxa"/>
            <w:shd w:val="clear" w:color="auto" w:fill="9CC2E5" w:themeFill="accent5" w:themeFillTint="99"/>
          </w:tcPr>
          <w:p w14:paraId="635E3292" w14:textId="77777777" w:rsidR="00971192" w:rsidRPr="00962B3B" w:rsidRDefault="00971192">
            <w:pPr>
              <w:spacing w:after="0" w:line="240" w:lineRule="auto"/>
              <w:jc w:val="both"/>
              <w:rPr>
                <w:rFonts w:asciiTheme="minorHAnsi" w:hAnsiTheme="minorHAnsi" w:cstheme="minorHAnsi"/>
                <w:b/>
                <w:bCs/>
                <w:szCs w:val="24"/>
              </w:rPr>
            </w:pPr>
          </w:p>
        </w:tc>
        <w:tc>
          <w:tcPr>
            <w:tcW w:w="6237" w:type="dxa"/>
            <w:shd w:val="clear" w:color="auto" w:fill="9CC2E5" w:themeFill="accent5" w:themeFillTint="99"/>
          </w:tcPr>
          <w:p w14:paraId="2FC6E7A7" w14:textId="77777777"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b/>
                <w:bCs/>
                <w:szCs w:val="24"/>
              </w:rPr>
              <w:t>TOTAL GRANT</w:t>
            </w:r>
          </w:p>
        </w:tc>
        <w:tc>
          <w:tcPr>
            <w:tcW w:w="3118" w:type="dxa"/>
            <w:shd w:val="clear" w:color="auto" w:fill="9CC2E5" w:themeFill="accent5" w:themeFillTint="99"/>
          </w:tcPr>
          <w:p w14:paraId="7CB1B89F" w14:textId="77777777" w:rsidR="00971192" w:rsidRPr="00962B3B" w:rsidRDefault="00971192">
            <w:pPr>
              <w:spacing w:after="0" w:line="240" w:lineRule="auto"/>
              <w:jc w:val="both"/>
              <w:rPr>
                <w:rFonts w:asciiTheme="minorHAnsi" w:hAnsiTheme="minorHAnsi" w:cstheme="minorHAnsi"/>
                <w:b/>
                <w:bCs/>
                <w:szCs w:val="24"/>
              </w:rPr>
            </w:pPr>
            <w:r w:rsidRPr="00962B3B">
              <w:rPr>
                <w:rFonts w:asciiTheme="minorHAnsi" w:hAnsiTheme="minorHAnsi" w:cstheme="minorHAnsi"/>
                <w:b/>
                <w:bCs/>
              </w:rPr>
              <w:t>US$ 245 million</w:t>
            </w:r>
          </w:p>
        </w:tc>
      </w:tr>
    </w:tbl>
    <w:p w14:paraId="7ABE4E3A" w14:textId="427711DB" w:rsidR="002E14F8" w:rsidRDefault="00B84AEB" w:rsidP="002E14F8">
      <w:pPr>
        <w:spacing w:before="120" w:line="240" w:lineRule="auto"/>
        <w:jc w:val="both"/>
        <w:rPr>
          <w:szCs w:val="24"/>
        </w:rPr>
      </w:pPr>
      <w:r w:rsidRPr="002E14F8">
        <w:rPr>
          <w:b/>
          <w:bCs/>
          <w:szCs w:val="24"/>
        </w:rPr>
        <w:t>Budgetary highlights</w:t>
      </w:r>
      <w:r w:rsidR="002E14F8">
        <w:rPr>
          <w:b/>
          <w:bCs/>
          <w:szCs w:val="24"/>
        </w:rPr>
        <w:t xml:space="preserve">: </w:t>
      </w:r>
      <w:r w:rsidR="002E14F8" w:rsidRPr="002E14F8">
        <w:rPr>
          <w:szCs w:val="24"/>
        </w:rPr>
        <w:t>The budget presented in the table outlines the strategic allocation of funds across various modules and interventions, underscoring a comprehensive approach to addressing the challenges posed by TB. The  narrative below delves into the distribution of resources, providing insights into the percentage allocations and the PRs responsible for each module.</w:t>
      </w:r>
      <w:r w:rsidR="00A115A3">
        <w:rPr>
          <w:szCs w:val="24"/>
        </w:rPr>
        <w:t xml:space="preserve"> </w:t>
      </w:r>
    </w:p>
    <w:p w14:paraId="28AA3541" w14:textId="5B81F661" w:rsidR="00E10B9D" w:rsidRPr="00FE0D6F" w:rsidRDefault="00E10B9D" w:rsidP="00E10B9D">
      <w:pPr>
        <w:pStyle w:val="BodyText"/>
        <w:spacing w:before="120" w:line="240" w:lineRule="auto"/>
        <w:jc w:val="both"/>
        <w:rPr>
          <w:rFonts w:cstheme="minorHAnsi"/>
          <w:b/>
          <w:bCs/>
        </w:rPr>
      </w:pPr>
      <w:r w:rsidRPr="00FE0D6F">
        <w:rPr>
          <w:rFonts w:cstheme="minorHAnsi"/>
          <w:b/>
          <w:bCs/>
        </w:rPr>
        <w:t xml:space="preserve">Figure </w:t>
      </w:r>
      <w:r>
        <w:rPr>
          <w:rFonts w:cstheme="minorHAnsi"/>
          <w:b/>
          <w:bCs/>
        </w:rPr>
        <w:t>7</w:t>
      </w:r>
      <w:r w:rsidRPr="00FE0D6F">
        <w:rPr>
          <w:rFonts w:cstheme="minorHAnsi"/>
          <w:b/>
          <w:bCs/>
        </w:rPr>
        <w:t xml:space="preserve">: </w:t>
      </w:r>
      <w:r w:rsidR="007A007D">
        <w:rPr>
          <w:rFonts w:cstheme="minorHAnsi"/>
          <w:b/>
          <w:bCs/>
        </w:rPr>
        <w:t>Module</w:t>
      </w:r>
      <w:r w:rsidR="003B5286">
        <w:rPr>
          <w:rFonts w:cstheme="minorHAnsi"/>
          <w:b/>
          <w:bCs/>
        </w:rPr>
        <w:t xml:space="preserve"> and intervention</w:t>
      </w:r>
      <w:r w:rsidR="007A007D">
        <w:rPr>
          <w:rFonts w:cstheme="minorHAnsi"/>
          <w:b/>
          <w:bCs/>
        </w:rPr>
        <w:t xml:space="preserve"> wise distribution of the FR budget</w:t>
      </w:r>
      <w:r w:rsidRPr="00FE0D6F">
        <w:rPr>
          <w:rFonts w:cstheme="minorHAnsi"/>
          <w:b/>
          <w:bCs/>
        </w:rPr>
        <w:t xml:space="preserve">:  </w:t>
      </w:r>
    </w:p>
    <w:p w14:paraId="42DFD634" w14:textId="06F910AF" w:rsidR="004B70C0" w:rsidRDefault="004B70C0" w:rsidP="002D6823">
      <w:pPr>
        <w:spacing w:before="120" w:line="240" w:lineRule="auto"/>
        <w:rPr>
          <w:b/>
          <w:bCs/>
          <w:szCs w:val="24"/>
        </w:rPr>
      </w:pPr>
      <w:r w:rsidRPr="004B70C0">
        <w:rPr>
          <w:noProof/>
        </w:rPr>
        <w:drawing>
          <wp:inline distT="0" distB="0" distL="0" distR="0" wp14:anchorId="1C01C4C5" wp14:editId="1743F07A">
            <wp:extent cx="6509817" cy="4014470"/>
            <wp:effectExtent l="0" t="0" r="5715" b="5080"/>
            <wp:docPr id="1695521517"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21517" name="Picture 1" descr="A pie chart with text and numbers&#10;&#10;Description automatically generated"/>
                    <pic:cNvPicPr/>
                  </pic:nvPicPr>
                  <pic:blipFill rotWithShape="1">
                    <a:blip r:embed="rId22"/>
                    <a:srcRect l="1219" t="1462" r="821" b="3706"/>
                    <a:stretch/>
                  </pic:blipFill>
                  <pic:spPr bwMode="auto">
                    <a:xfrm>
                      <a:off x="0" y="0"/>
                      <a:ext cx="6510331" cy="4014787"/>
                    </a:xfrm>
                    <a:prstGeom prst="rect">
                      <a:avLst/>
                    </a:prstGeom>
                    <a:ln>
                      <a:noFill/>
                    </a:ln>
                    <a:extLst>
                      <a:ext uri="{53640926-AAD7-44D8-BBD7-CCE9431645EC}">
                        <a14:shadowObscured xmlns:a14="http://schemas.microsoft.com/office/drawing/2010/main"/>
                      </a:ext>
                    </a:extLst>
                  </pic:spPr>
                </pic:pic>
              </a:graphicData>
            </a:graphic>
          </wp:inline>
        </w:drawing>
      </w:r>
    </w:p>
    <w:p w14:paraId="00086F09" w14:textId="0CA8CD7C" w:rsidR="002E14F8" w:rsidRPr="004B7B44" w:rsidRDefault="002E14F8" w:rsidP="004B70C0">
      <w:pPr>
        <w:spacing w:before="120" w:line="240" w:lineRule="auto"/>
        <w:jc w:val="both"/>
        <w:rPr>
          <w:szCs w:val="24"/>
        </w:rPr>
      </w:pPr>
      <w:r w:rsidRPr="002E14F8">
        <w:rPr>
          <w:b/>
          <w:bCs/>
          <w:szCs w:val="24"/>
        </w:rPr>
        <w:t xml:space="preserve">Module 1 </w:t>
      </w:r>
      <w:r w:rsidRPr="004B7B44">
        <w:rPr>
          <w:szCs w:val="24"/>
        </w:rPr>
        <w:t>focuses on</w:t>
      </w:r>
      <w:r w:rsidRPr="002E14F8">
        <w:rPr>
          <w:b/>
          <w:bCs/>
          <w:szCs w:val="24"/>
        </w:rPr>
        <w:t xml:space="preserve"> TB diagnosis, treatment, and care. </w:t>
      </w:r>
      <w:r w:rsidRPr="004B7B44">
        <w:rPr>
          <w:szCs w:val="24"/>
        </w:rPr>
        <w:t>A total of $3,55,52,074 has been earmarked for TB screening and diagnosis (Intervention 1A), representing 12.52% of the overall budget. The C</w:t>
      </w:r>
      <w:r w:rsidR="004B7B44">
        <w:rPr>
          <w:szCs w:val="24"/>
        </w:rPr>
        <w:t xml:space="preserve">entral </w:t>
      </w:r>
      <w:r w:rsidRPr="004B7B44">
        <w:rPr>
          <w:szCs w:val="24"/>
        </w:rPr>
        <w:t>T</w:t>
      </w:r>
      <w:r w:rsidR="004B7B44">
        <w:rPr>
          <w:szCs w:val="24"/>
        </w:rPr>
        <w:t xml:space="preserve">B </w:t>
      </w:r>
      <w:r w:rsidRPr="004B7B44">
        <w:rPr>
          <w:szCs w:val="24"/>
        </w:rPr>
        <w:t>D</w:t>
      </w:r>
      <w:r w:rsidR="004B7B44">
        <w:rPr>
          <w:szCs w:val="24"/>
        </w:rPr>
        <w:t xml:space="preserve">ivision (CTD), </w:t>
      </w:r>
      <w:r w:rsidR="004B7B44" w:rsidRPr="004B7B44">
        <w:rPr>
          <w:szCs w:val="24"/>
        </w:rPr>
        <w:t xml:space="preserve">Hindustan Latex Family Planning Promotion Trust </w:t>
      </w:r>
      <w:r w:rsidR="004B7B44">
        <w:rPr>
          <w:szCs w:val="24"/>
        </w:rPr>
        <w:t>(</w:t>
      </w:r>
      <w:r w:rsidRPr="004B7B44">
        <w:rPr>
          <w:szCs w:val="24"/>
        </w:rPr>
        <w:t>HLFPPT</w:t>
      </w:r>
      <w:r w:rsidR="004B7B44">
        <w:rPr>
          <w:szCs w:val="24"/>
        </w:rPr>
        <w:t>)</w:t>
      </w:r>
      <w:r w:rsidRPr="004B7B44">
        <w:rPr>
          <w:szCs w:val="24"/>
        </w:rPr>
        <w:t xml:space="preserve">, and </w:t>
      </w:r>
      <w:r w:rsidR="004B7B44">
        <w:rPr>
          <w:szCs w:val="24"/>
        </w:rPr>
        <w:t>Doctors for you (</w:t>
      </w:r>
      <w:r w:rsidRPr="004B7B44">
        <w:rPr>
          <w:szCs w:val="24"/>
        </w:rPr>
        <w:t>DFY</w:t>
      </w:r>
      <w:r w:rsidR="004B7B44">
        <w:rPr>
          <w:szCs w:val="24"/>
        </w:rPr>
        <w:t>)</w:t>
      </w:r>
      <w:r w:rsidRPr="004B7B44">
        <w:rPr>
          <w:szCs w:val="24"/>
        </w:rPr>
        <w:t xml:space="preserve"> </w:t>
      </w:r>
      <w:r w:rsidR="004B7B44">
        <w:rPr>
          <w:szCs w:val="24"/>
        </w:rPr>
        <w:t xml:space="preserve">are the </w:t>
      </w:r>
      <w:r w:rsidRPr="004B7B44">
        <w:rPr>
          <w:szCs w:val="24"/>
        </w:rPr>
        <w:t xml:space="preserve">PRs for this intervention. </w:t>
      </w:r>
      <w:r w:rsidRPr="004B7B44">
        <w:rPr>
          <w:szCs w:val="24"/>
        </w:rPr>
        <w:lastRenderedPageBreak/>
        <w:t>Additionally, $</w:t>
      </w:r>
      <w:r w:rsidR="00CE0695">
        <w:rPr>
          <w:szCs w:val="24"/>
        </w:rPr>
        <w:t>42,40,410</w:t>
      </w:r>
      <w:r w:rsidRPr="004B7B44">
        <w:rPr>
          <w:szCs w:val="24"/>
        </w:rPr>
        <w:t>, constituting 1.</w:t>
      </w:r>
      <w:r w:rsidR="00CE0695">
        <w:rPr>
          <w:szCs w:val="24"/>
        </w:rPr>
        <w:t>49</w:t>
      </w:r>
      <w:r w:rsidRPr="004B7B44">
        <w:rPr>
          <w:szCs w:val="24"/>
        </w:rPr>
        <w:t>% of the total budget, is allocated for TB treatment, care, and support (Intervention 1B), with T</w:t>
      </w:r>
      <w:r w:rsidR="004B7B44">
        <w:rPr>
          <w:szCs w:val="24"/>
        </w:rPr>
        <w:t xml:space="preserve">ata </w:t>
      </w:r>
      <w:r w:rsidRPr="004B7B44">
        <w:rPr>
          <w:szCs w:val="24"/>
        </w:rPr>
        <w:t>I</w:t>
      </w:r>
      <w:r w:rsidR="004B7B44">
        <w:rPr>
          <w:szCs w:val="24"/>
        </w:rPr>
        <w:t xml:space="preserve">nstitute for </w:t>
      </w:r>
      <w:r w:rsidRPr="004B7B44">
        <w:rPr>
          <w:szCs w:val="24"/>
        </w:rPr>
        <w:t>S</w:t>
      </w:r>
      <w:r w:rsidR="004B7B44">
        <w:rPr>
          <w:szCs w:val="24"/>
        </w:rPr>
        <w:t xml:space="preserve">ocial </w:t>
      </w:r>
      <w:r w:rsidRPr="004B7B44">
        <w:rPr>
          <w:szCs w:val="24"/>
        </w:rPr>
        <w:t>S</w:t>
      </w:r>
      <w:r w:rsidR="004B7B44">
        <w:rPr>
          <w:szCs w:val="24"/>
        </w:rPr>
        <w:t>ciences</w:t>
      </w:r>
      <w:r w:rsidRPr="004B7B44">
        <w:rPr>
          <w:szCs w:val="24"/>
        </w:rPr>
        <w:t xml:space="preserve"> being the designated PR.</w:t>
      </w:r>
    </w:p>
    <w:p w14:paraId="547B7C85" w14:textId="341308DF" w:rsidR="002E14F8" w:rsidRPr="004B7B44" w:rsidRDefault="002E14F8" w:rsidP="002E14F8">
      <w:pPr>
        <w:spacing w:before="120" w:line="240" w:lineRule="auto"/>
        <w:jc w:val="both"/>
        <w:rPr>
          <w:szCs w:val="24"/>
        </w:rPr>
      </w:pPr>
      <w:r w:rsidRPr="002E14F8">
        <w:rPr>
          <w:b/>
          <w:bCs/>
          <w:szCs w:val="24"/>
        </w:rPr>
        <w:t xml:space="preserve">Module 2 </w:t>
      </w:r>
      <w:r w:rsidRPr="004B7B44">
        <w:rPr>
          <w:szCs w:val="24"/>
        </w:rPr>
        <w:t>is dedicated to addressing</w:t>
      </w:r>
      <w:r w:rsidRPr="002E14F8">
        <w:rPr>
          <w:b/>
          <w:bCs/>
          <w:szCs w:val="24"/>
        </w:rPr>
        <w:t xml:space="preserve"> drug-resistant TB (DR-TB) diagnosis, treatment, and care</w:t>
      </w:r>
      <w:r w:rsidR="004B7B44">
        <w:rPr>
          <w:b/>
          <w:bCs/>
          <w:szCs w:val="24"/>
        </w:rPr>
        <w:t xml:space="preserve"> </w:t>
      </w:r>
      <w:r w:rsidR="004B7B44" w:rsidRPr="004B7B44">
        <w:rPr>
          <w:szCs w:val="24"/>
        </w:rPr>
        <w:t>which is a major concern for the NTP</w:t>
      </w:r>
      <w:r w:rsidRPr="004B7B44">
        <w:rPr>
          <w:szCs w:val="24"/>
        </w:rPr>
        <w:t>.</w:t>
      </w:r>
      <w:r w:rsidRPr="002E14F8">
        <w:rPr>
          <w:b/>
          <w:bCs/>
          <w:szCs w:val="24"/>
        </w:rPr>
        <w:t xml:space="preserve"> </w:t>
      </w:r>
      <w:r w:rsidRPr="004B7B44">
        <w:rPr>
          <w:szCs w:val="24"/>
        </w:rPr>
        <w:t>A</w:t>
      </w:r>
      <w:r w:rsidRPr="002E14F8">
        <w:rPr>
          <w:b/>
          <w:bCs/>
          <w:szCs w:val="24"/>
        </w:rPr>
        <w:t xml:space="preserve"> substantial allocation of $7,20,96,425, accounting for 25.39% of the budget, </w:t>
      </w:r>
      <w:r w:rsidRPr="004B7B44">
        <w:rPr>
          <w:szCs w:val="24"/>
        </w:rPr>
        <w:t>is designated for DR-TB diagnosis/drug susceptibility testing (DST) (Intervention 2A). Similarly, $4,05,18,898, representing 14.27% of the budget, is set aside for DR-TB treatment, care, and support (Intervention 2B). The CTD</w:t>
      </w:r>
      <w:r w:rsidR="004B7B44">
        <w:rPr>
          <w:szCs w:val="24"/>
        </w:rPr>
        <w:t xml:space="preserve"> is </w:t>
      </w:r>
      <w:r w:rsidRPr="004B7B44">
        <w:rPr>
          <w:szCs w:val="24"/>
        </w:rPr>
        <w:t>PR responsible for these interventions.</w:t>
      </w:r>
    </w:p>
    <w:p w14:paraId="4B083632" w14:textId="275A989B" w:rsidR="002E14F8" w:rsidRPr="00665668" w:rsidRDefault="002E14F8" w:rsidP="002E14F8">
      <w:pPr>
        <w:spacing w:before="120" w:line="240" w:lineRule="auto"/>
        <w:jc w:val="both"/>
        <w:rPr>
          <w:szCs w:val="24"/>
        </w:rPr>
      </w:pPr>
      <w:r w:rsidRPr="002E14F8">
        <w:rPr>
          <w:b/>
          <w:bCs/>
          <w:szCs w:val="24"/>
        </w:rPr>
        <w:t xml:space="preserve">Module 3 </w:t>
      </w:r>
      <w:r w:rsidRPr="00665668">
        <w:rPr>
          <w:szCs w:val="24"/>
        </w:rPr>
        <w:t>places a strong emphasis on</w:t>
      </w:r>
      <w:r w:rsidRPr="002E14F8">
        <w:rPr>
          <w:b/>
          <w:bCs/>
          <w:szCs w:val="24"/>
        </w:rPr>
        <w:t xml:space="preserve"> TB prevention</w:t>
      </w:r>
      <w:r w:rsidR="00ED6CD6">
        <w:rPr>
          <w:b/>
          <w:bCs/>
          <w:szCs w:val="24"/>
        </w:rPr>
        <w:t xml:space="preserve"> through </w:t>
      </w:r>
      <w:r w:rsidR="00ED6CD6" w:rsidRPr="00665668">
        <w:rPr>
          <w:szCs w:val="24"/>
        </w:rPr>
        <w:t>screening/testing for TB infection</w:t>
      </w:r>
      <w:r w:rsidR="00ED6CD6">
        <w:rPr>
          <w:szCs w:val="24"/>
        </w:rPr>
        <w:t xml:space="preserve"> for which a</w:t>
      </w:r>
      <w:r w:rsidRPr="00665668">
        <w:rPr>
          <w:szCs w:val="24"/>
        </w:rPr>
        <w:t xml:space="preserve"> budget of $2,84,74,241, accounting for 10.03% of the total funds is allocated. Additionally, $5,88,80,233, representing 20.73% of the budget, is assigned for preventive treatment. The CTD is </w:t>
      </w:r>
      <w:r w:rsidR="00665668">
        <w:rPr>
          <w:szCs w:val="24"/>
        </w:rPr>
        <w:t xml:space="preserve">the PR for </w:t>
      </w:r>
      <w:r w:rsidRPr="00665668">
        <w:rPr>
          <w:szCs w:val="24"/>
        </w:rPr>
        <w:t>both prevention interventions.</w:t>
      </w:r>
    </w:p>
    <w:p w14:paraId="62628923" w14:textId="3A85FDF5" w:rsidR="002E14F8" w:rsidRPr="00ED6CD6" w:rsidRDefault="002E14F8" w:rsidP="002E14F8">
      <w:pPr>
        <w:spacing w:before="120" w:line="240" w:lineRule="auto"/>
        <w:jc w:val="both"/>
        <w:rPr>
          <w:szCs w:val="24"/>
        </w:rPr>
      </w:pPr>
      <w:r w:rsidRPr="002E14F8">
        <w:rPr>
          <w:b/>
          <w:bCs/>
          <w:szCs w:val="24"/>
        </w:rPr>
        <w:t xml:space="preserve">Module 4 with private providers and other programs/sectors. </w:t>
      </w:r>
      <w:r w:rsidRPr="00ED6CD6">
        <w:rPr>
          <w:szCs w:val="24"/>
        </w:rPr>
        <w:t>A</w:t>
      </w:r>
      <w:r w:rsidR="00ED6CD6" w:rsidRPr="00ED6CD6">
        <w:rPr>
          <w:szCs w:val="24"/>
        </w:rPr>
        <w:t xml:space="preserve">n </w:t>
      </w:r>
      <w:r w:rsidRPr="00ED6CD6">
        <w:rPr>
          <w:szCs w:val="24"/>
        </w:rPr>
        <w:t>allocation of $17,03,340 (0.60%) is designated for private provider engagement. Furthermore, $</w:t>
      </w:r>
      <w:r w:rsidR="00CE0695">
        <w:rPr>
          <w:szCs w:val="24"/>
        </w:rPr>
        <w:t>2,51,272</w:t>
      </w:r>
      <w:r w:rsidRPr="00ED6CD6">
        <w:rPr>
          <w:szCs w:val="24"/>
        </w:rPr>
        <w:t xml:space="preserve"> (0.</w:t>
      </w:r>
      <w:r w:rsidR="00CE0695">
        <w:rPr>
          <w:szCs w:val="24"/>
        </w:rPr>
        <w:t>09</w:t>
      </w:r>
      <w:r w:rsidRPr="00ED6CD6">
        <w:rPr>
          <w:szCs w:val="24"/>
        </w:rPr>
        <w:t>%) is allocated for collaboration with other programs and sectors</w:t>
      </w:r>
      <w:r w:rsidR="00ED6CD6">
        <w:rPr>
          <w:szCs w:val="24"/>
        </w:rPr>
        <w:t xml:space="preserve">. </w:t>
      </w:r>
      <w:r w:rsidR="00CE0695">
        <w:rPr>
          <w:szCs w:val="24"/>
        </w:rPr>
        <w:t>Additional 14,351,379 for patients referred for testing and treatment of patients referred from private sector has been budgeted in the respective module 1 and module 2.</w:t>
      </w:r>
    </w:p>
    <w:p w14:paraId="33AB44E5" w14:textId="416C8169" w:rsidR="002E14F8" w:rsidRPr="002E14F8" w:rsidRDefault="004D1CF8" w:rsidP="002E14F8">
      <w:pPr>
        <w:spacing w:before="120" w:line="240" w:lineRule="auto"/>
        <w:jc w:val="both"/>
        <w:rPr>
          <w:b/>
          <w:bCs/>
          <w:szCs w:val="24"/>
        </w:rPr>
      </w:pPr>
      <w:r>
        <w:rPr>
          <w:b/>
          <w:bCs/>
          <w:szCs w:val="24"/>
        </w:rPr>
        <w:t>K</w:t>
      </w:r>
      <w:r w:rsidR="002E14F8" w:rsidRPr="002E14F8">
        <w:rPr>
          <w:b/>
          <w:bCs/>
          <w:szCs w:val="24"/>
        </w:rPr>
        <w:t>ey and vulnerable populations</w:t>
      </w:r>
      <w:r>
        <w:rPr>
          <w:b/>
          <w:bCs/>
          <w:szCs w:val="24"/>
        </w:rPr>
        <w:t xml:space="preserve"> (</w:t>
      </w:r>
      <w:r w:rsidRPr="002E14F8">
        <w:rPr>
          <w:b/>
          <w:bCs/>
          <w:szCs w:val="24"/>
        </w:rPr>
        <w:t>Module 5</w:t>
      </w:r>
      <w:r>
        <w:rPr>
          <w:b/>
          <w:bCs/>
          <w:szCs w:val="24"/>
        </w:rPr>
        <w:t>)</w:t>
      </w:r>
      <w:r w:rsidR="002E14F8" w:rsidRPr="002E14F8">
        <w:rPr>
          <w:b/>
          <w:bCs/>
          <w:szCs w:val="24"/>
        </w:rPr>
        <w:t xml:space="preserve">, </w:t>
      </w:r>
      <w:r w:rsidR="002E14F8" w:rsidRPr="00CE4F3D">
        <w:rPr>
          <w:szCs w:val="24"/>
        </w:rPr>
        <w:t>encompassing children and adolescents (Intervention 5A), people in prisons/jails/detention centers (Intervention 5B), and urban poor/slum dwellers (Intervention 5C)</w:t>
      </w:r>
      <w:r w:rsidRPr="00CE4F3D">
        <w:rPr>
          <w:szCs w:val="24"/>
        </w:rPr>
        <w:t xml:space="preserve"> are a focus of the FR</w:t>
      </w:r>
      <w:r w:rsidR="002E14F8" w:rsidRPr="00CE4F3D">
        <w:rPr>
          <w:szCs w:val="24"/>
        </w:rPr>
        <w:t>. The budget allocates 1.73% for children and adolescents</w:t>
      </w:r>
      <w:r w:rsidRPr="00CE4F3D">
        <w:rPr>
          <w:szCs w:val="24"/>
        </w:rPr>
        <w:t xml:space="preserve"> </w:t>
      </w:r>
      <w:r w:rsidR="002E14F8" w:rsidRPr="00CE4F3D">
        <w:rPr>
          <w:szCs w:val="24"/>
        </w:rPr>
        <w:t>0.01% for people in prisons, and 1.</w:t>
      </w:r>
      <w:r w:rsidR="00CE0695">
        <w:rPr>
          <w:szCs w:val="24"/>
        </w:rPr>
        <w:t>62</w:t>
      </w:r>
      <w:r w:rsidR="002E14F8" w:rsidRPr="00CE4F3D">
        <w:rPr>
          <w:szCs w:val="24"/>
        </w:rPr>
        <w:t>% for urban poor/slum dwellers. Principal Recipients (PRs) responsible for these interventions include SAATHI, HLFPPT, and DFY</w:t>
      </w:r>
      <w:r w:rsidR="002E14F8" w:rsidRPr="002E14F8">
        <w:rPr>
          <w:b/>
          <w:bCs/>
          <w:szCs w:val="24"/>
        </w:rPr>
        <w:t>.</w:t>
      </w:r>
    </w:p>
    <w:p w14:paraId="0E62ECED" w14:textId="2DFB7B2D" w:rsidR="002E14F8" w:rsidRPr="002E14F8" w:rsidRDefault="002E14F8" w:rsidP="002E14F8">
      <w:pPr>
        <w:spacing w:before="120" w:line="240" w:lineRule="auto"/>
        <w:jc w:val="both"/>
        <w:rPr>
          <w:b/>
          <w:bCs/>
          <w:szCs w:val="24"/>
        </w:rPr>
      </w:pPr>
      <w:r w:rsidRPr="002E14F8">
        <w:rPr>
          <w:b/>
          <w:bCs/>
          <w:szCs w:val="24"/>
        </w:rPr>
        <w:t xml:space="preserve">Module 6 </w:t>
      </w:r>
      <w:r w:rsidRPr="00CE4F3D">
        <w:rPr>
          <w:szCs w:val="24"/>
        </w:rPr>
        <w:t>addresses</w:t>
      </w:r>
      <w:r w:rsidRPr="002E14F8">
        <w:rPr>
          <w:b/>
          <w:bCs/>
          <w:szCs w:val="24"/>
        </w:rPr>
        <w:t xml:space="preserve"> </w:t>
      </w:r>
      <w:r w:rsidRPr="00CE4F3D">
        <w:rPr>
          <w:szCs w:val="24"/>
        </w:rPr>
        <w:t xml:space="preserve">the crucial aspect of </w:t>
      </w:r>
      <w:r w:rsidRPr="002E14F8">
        <w:rPr>
          <w:b/>
          <w:bCs/>
          <w:szCs w:val="24"/>
        </w:rPr>
        <w:t xml:space="preserve">eliminating TB-related stigma and discrimination (Intervention 6A). </w:t>
      </w:r>
      <w:r w:rsidRPr="00CE4F3D">
        <w:rPr>
          <w:szCs w:val="24"/>
        </w:rPr>
        <w:t>While the budget allocation is modest at $12,385, the significance of this intervention in ensuring equitable access to TB services cannot be understated.</w:t>
      </w:r>
      <w:r w:rsidR="00FC28E8">
        <w:rPr>
          <w:szCs w:val="24"/>
        </w:rPr>
        <w:t xml:space="preserve"> </w:t>
      </w:r>
      <w:r w:rsidR="00FC28E8">
        <w:rPr>
          <w:b/>
          <w:bCs/>
          <w:szCs w:val="24"/>
        </w:rPr>
        <w:t>S</w:t>
      </w:r>
      <w:r w:rsidRPr="002E14F8">
        <w:rPr>
          <w:b/>
          <w:bCs/>
          <w:szCs w:val="24"/>
        </w:rPr>
        <w:t>trengthening community systems</w:t>
      </w:r>
      <w:r w:rsidR="0099485E">
        <w:rPr>
          <w:b/>
          <w:bCs/>
          <w:szCs w:val="24"/>
        </w:rPr>
        <w:t xml:space="preserve"> (Module 7)</w:t>
      </w:r>
      <w:r w:rsidRPr="002E14F8">
        <w:rPr>
          <w:b/>
          <w:bCs/>
          <w:szCs w:val="24"/>
        </w:rPr>
        <w:t xml:space="preserve"> </w:t>
      </w:r>
      <w:r w:rsidR="00FC28E8" w:rsidRPr="00FC28E8">
        <w:rPr>
          <w:szCs w:val="24"/>
        </w:rPr>
        <w:t xml:space="preserve">is </w:t>
      </w:r>
      <w:r w:rsidRPr="00FC28E8">
        <w:rPr>
          <w:szCs w:val="24"/>
        </w:rPr>
        <w:t>through capacity building and leadership development (Intervention 7A) and community engagement, linkages, and coordination (Intervention 7B)</w:t>
      </w:r>
      <w:r w:rsidR="00FC28E8" w:rsidRPr="00FC28E8">
        <w:rPr>
          <w:szCs w:val="24"/>
        </w:rPr>
        <w:t xml:space="preserve"> for which t</w:t>
      </w:r>
      <w:r w:rsidRPr="00FC28E8">
        <w:rPr>
          <w:szCs w:val="24"/>
        </w:rPr>
        <w:t>he budget allocate</w:t>
      </w:r>
      <w:r w:rsidR="00FC28E8" w:rsidRPr="00FC28E8">
        <w:rPr>
          <w:szCs w:val="24"/>
        </w:rPr>
        <w:t>d is</w:t>
      </w:r>
      <w:r w:rsidRPr="00FC28E8">
        <w:rPr>
          <w:szCs w:val="24"/>
        </w:rPr>
        <w:t xml:space="preserve"> $1</w:t>
      </w:r>
      <w:r w:rsidR="00CE0695">
        <w:rPr>
          <w:szCs w:val="24"/>
        </w:rPr>
        <w:t>2,92,013</w:t>
      </w:r>
      <w:r w:rsidRPr="00FC28E8">
        <w:rPr>
          <w:szCs w:val="24"/>
        </w:rPr>
        <w:t xml:space="preserve"> (0.4</w:t>
      </w:r>
      <w:r w:rsidR="00CE0695">
        <w:rPr>
          <w:szCs w:val="24"/>
        </w:rPr>
        <w:t>5</w:t>
      </w:r>
      <w:r w:rsidRPr="00FC28E8">
        <w:rPr>
          <w:szCs w:val="24"/>
        </w:rPr>
        <w:t>%) and $</w:t>
      </w:r>
      <w:r w:rsidR="00CE0695">
        <w:rPr>
          <w:szCs w:val="24"/>
        </w:rPr>
        <w:t>88,66,597</w:t>
      </w:r>
      <w:r w:rsidRPr="00FC28E8">
        <w:rPr>
          <w:szCs w:val="24"/>
        </w:rPr>
        <w:t xml:space="preserve"> (3.</w:t>
      </w:r>
      <w:r w:rsidR="00CE0695">
        <w:rPr>
          <w:szCs w:val="24"/>
        </w:rPr>
        <w:t>12</w:t>
      </w:r>
      <w:r w:rsidRPr="00FC28E8">
        <w:rPr>
          <w:szCs w:val="24"/>
        </w:rPr>
        <w:t xml:space="preserve">%) </w:t>
      </w:r>
      <w:r w:rsidR="00FC28E8" w:rsidRPr="00FC28E8">
        <w:rPr>
          <w:szCs w:val="24"/>
        </w:rPr>
        <w:t>respectively</w:t>
      </w:r>
      <w:r w:rsidRPr="00FC28E8">
        <w:rPr>
          <w:szCs w:val="24"/>
        </w:rPr>
        <w:t>. KHPPT</w:t>
      </w:r>
      <w:r w:rsidR="00FC28E8" w:rsidRPr="00FC28E8">
        <w:rPr>
          <w:szCs w:val="24"/>
        </w:rPr>
        <w:t xml:space="preserve"> is </w:t>
      </w:r>
      <w:r w:rsidRPr="00FC28E8">
        <w:rPr>
          <w:szCs w:val="24"/>
        </w:rPr>
        <w:t>PR for these interventions</w:t>
      </w:r>
      <w:r w:rsidRPr="002E14F8">
        <w:rPr>
          <w:b/>
          <w:bCs/>
          <w:szCs w:val="24"/>
        </w:rPr>
        <w:t>.</w:t>
      </w:r>
      <w:r w:rsidR="00FC28E8">
        <w:rPr>
          <w:b/>
          <w:bCs/>
          <w:szCs w:val="24"/>
        </w:rPr>
        <w:t xml:space="preserve"> </w:t>
      </w:r>
      <w:r w:rsidR="00A41393" w:rsidRPr="00A41393">
        <w:rPr>
          <w:szCs w:val="24"/>
        </w:rPr>
        <w:t>Intervention 8A</w:t>
      </w:r>
      <w:r w:rsidRPr="00A41393">
        <w:rPr>
          <w:szCs w:val="24"/>
        </w:rPr>
        <w:t xml:space="preserve"> is </w:t>
      </w:r>
      <w:r w:rsidR="00CE4F3D">
        <w:rPr>
          <w:szCs w:val="24"/>
        </w:rPr>
        <w:t>for</w:t>
      </w:r>
      <w:r w:rsidRPr="00A41393">
        <w:rPr>
          <w:szCs w:val="24"/>
        </w:rPr>
        <w:t xml:space="preserve"> </w:t>
      </w:r>
      <w:r w:rsidRPr="00FC28E8">
        <w:rPr>
          <w:b/>
          <w:bCs/>
          <w:szCs w:val="24"/>
        </w:rPr>
        <w:t>PFM</w:t>
      </w:r>
      <w:r w:rsidR="00A41393" w:rsidRPr="00FC28E8">
        <w:rPr>
          <w:b/>
          <w:bCs/>
          <w:szCs w:val="24"/>
        </w:rPr>
        <w:t>S</w:t>
      </w:r>
      <w:r w:rsidRPr="00FC28E8">
        <w:rPr>
          <w:b/>
          <w:bCs/>
          <w:szCs w:val="24"/>
        </w:rPr>
        <w:t>.</w:t>
      </w:r>
      <w:r w:rsidRPr="00A41393">
        <w:rPr>
          <w:szCs w:val="24"/>
        </w:rPr>
        <w:t xml:space="preserve"> An allocation of $8,90,934 (0.31%) is made to enhance financial management within the health sector. </w:t>
      </w:r>
      <w:r w:rsidR="00CE4F3D">
        <w:rPr>
          <w:szCs w:val="24"/>
        </w:rPr>
        <w:t xml:space="preserve">PR </w:t>
      </w:r>
      <w:r w:rsidRPr="00A41393">
        <w:rPr>
          <w:szCs w:val="24"/>
        </w:rPr>
        <w:t>KHPPT</w:t>
      </w:r>
      <w:r w:rsidR="00A41393" w:rsidRPr="00A41393">
        <w:rPr>
          <w:szCs w:val="24"/>
        </w:rPr>
        <w:t xml:space="preserve"> is </w:t>
      </w:r>
      <w:r w:rsidRPr="00A41393">
        <w:rPr>
          <w:szCs w:val="24"/>
        </w:rPr>
        <w:t>responsible for the implementation</w:t>
      </w:r>
      <w:r w:rsidR="0099485E">
        <w:rPr>
          <w:szCs w:val="24"/>
        </w:rPr>
        <w:t xml:space="preserve"> of </w:t>
      </w:r>
      <w:r w:rsidR="0099485E" w:rsidRPr="0099485E">
        <w:rPr>
          <w:b/>
          <w:bCs/>
          <w:szCs w:val="24"/>
        </w:rPr>
        <w:t>Module 8</w:t>
      </w:r>
      <w:r w:rsidRPr="00A41393">
        <w:rPr>
          <w:szCs w:val="24"/>
        </w:rPr>
        <w:t>.</w:t>
      </w:r>
      <w:r w:rsidR="00FC28E8">
        <w:rPr>
          <w:szCs w:val="24"/>
        </w:rPr>
        <w:t xml:space="preserve"> </w:t>
      </w:r>
      <w:r w:rsidRPr="002E14F8">
        <w:rPr>
          <w:b/>
          <w:bCs/>
          <w:szCs w:val="24"/>
        </w:rPr>
        <w:t xml:space="preserve">Module 9 </w:t>
      </w:r>
      <w:r w:rsidRPr="00A41393">
        <w:rPr>
          <w:szCs w:val="24"/>
        </w:rPr>
        <w:t xml:space="preserve">is dedicated to </w:t>
      </w:r>
      <w:r w:rsidR="00FC28E8">
        <w:rPr>
          <w:b/>
          <w:bCs/>
          <w:szCs w:val="24"/>
        </w:rPr>
        <w:t>M</w:t>
      </w:r>
      <w:r w:rsidRPr="00FC28E8">
        <w:rPr>
          <w:b/>
          <w:bCs/>
          <w:szCs w:val="24"/>
        </w:rPr>
        <w:t xml:space="preserve">onitoring and </w:t>
      </w:r>
      <w:r w:rsidR="00FC28E8">
        <w:rPr>
          <w:b/>
          <w:bCs/>
          <w:szCs w:val="24"/>
        </w:rPr>
        <w:t>E</w:t>
      </w:r>
      <w:r w:rsidRPr="00FC28E8">
        <w:rPr>
          <w:b/>
          <w:bCs/>
          <w:szCs w:val="24"/>
        </w:rPr>
        <w:t>valuation systems, involving</w:t>
      </w:r>
      <w:r w:rsidR="00A41393" w:rsidRPr="00FC28E8">
        <w:rPr>
          <w:b/>
          <w:bCs/>
          <w:szCs w:val="24"/>
        </w:rPr>
        <w:t xml:space="preserve"> Surveillance of TB</w:t>
      </w:r>
      <w:r w:rsidR="00A41393" w:rsidRPr="00A41393">
        <w:rPr>
          <w:szCs w:val="24"/>
        </w:rPr>
        <w:t xml:space="preserve"> to be undertaken by conducting </w:t>
      </w:r>
      <w:r w:rsidRPr="00A41393">
        <w:rPr>
          <w:szCs w:val="24"/>
        </w:rPr>
        <w:t>surveys (Intervention 9A). A</w:t>
      </w:r>
      <w:r w:rsidR="00A41393" w:rsidRPr="00A41393">
        <w:rPr>
          <w:szCs w:val="24"/>
        </w:rPr>
        <w:t xml:space="preserve">round </w:t>
      </w:r>
      <w:r w:rsidRPr="00A41393">
        <w:rPr>
          <w:szCs w:val="24"/>
        </w:rPr>
        <w:t>3.62% of the total funds, is allocated for conducting surveys</w:t>
      </w:r>
      <w:r w:rsidR="00A41393" w:rsidRPr="00A41393">
        <w:rPr>
          <w:szCs w:val="24"/>
        </w:rPr>
        <w:t xml:space="preserve"> to be undertaken by CTD.</w:t>
      </w:r>
      <w:r w:rsidR="00FC28E8">
        <w:rPr>
          <w:szCs w:val="24"/>
        </w:rPr>
        <w:t xml:space="preserve"> </w:t>
      </w:r>
      <w:r w:rsidRPr="002E14F8">
        <w:rPr>
          <w:b/>
          <w:bCs/>
          <w:szCs w:val="24"/>
        </w:rPr>
        <w:t>Module 10</w:t>
      </w:r>
      <w:r w:rsidR="00A41393">
        <w:rPr>
          <w:b/>
          <w:bCs/>
          <w:szCs w:val="24"/>
        </w:rPr>
        <w:t xml:space="preserve"> </w:t>
      </w:r>
      <w:r w:rsidR="00A41393" w:rsidRPr="00CE4F3D">
        <w:rPr>
          <w:szCs w:val="24"/>
        </w:rPr>
        <w:t>Intervention 10A</w:t>
      </w:r>
      <w:r w:rsidRPr="00CE4F3D">
        <w:rPr>
          <w:szCs w:val="24"/>
        </w:rPr>
        <w:t xml:space="preserve"> encompasses</w:t>
      </w:r>
      <w:r w:rsidRPr="002E14F8">
        <w:rPr>
          <w:b/>
          <w:bCs/>
          <w:szCs w:val="24"/>
        </w:rPr>
        <w:t xml:space="preserve"> program management, </w:t>
      </w:r>
      <w:r w:rsidRPr="00CE4F3D">
        <w:rPr>
          <w:szCs w:val="24"/>
        </w:rPr>
        <w:t xml:space="preserve">specifically </w:t>
      </w:r>
      <w:r w:rsidRPr="002E14F8">
        <w:rPr>
          <w:b/>
          <w:bCs/>
          <w:szCs w:val="24"/>
        </w:rPr>
        <w:t xml:space="preserve">grant management </w:t>
      </w:r>
      <w:r w:rsidR="00A41393" w:rsidRPr="00CE4F3D">
        <w:rPr>
          <w:szCs w:val="24"/>
        </w:rPr>
        <w:t xml:space="preserve">with </w:t>
      </w:r>
      <w:r w:rsidR="008A3F43">
        <w:rPr>
          <w:szCs w:val="24"/>
        </w:rPr>
        <w:t>4.02</w:t>
      </w:r>
      <w:r w:rsidRPr="00CE4F3D">
        <w:rPr>
          <w:szCs w:val="24"/>
        </w:rPr>
        <w:t>%</w:t>
      </w:r>
      <w:r w:rsidR="00CE4F3D" w:rsidRPr="00CE4F3D">
        <w:rPr>
          <w:szCs w:val="24"/>
        </w:rPr>
        <w:t xml:space="preserve"> of the budget</w:t>
      </w:r>
      <w:r w:rsidRPr="00CE4F3D">
        <w:rPr>
          <w:szCs w:val="24"/>
        </w:rPr>
        <w:t xml:space="preserve"> to ensure efficient program coordination and oversight</w:t>
      </w:r>
      <w:r w:rsidRPr="002E14F8">
        <w:rPr>
          <w:b/>
          <w:bCs/>
          <w:szCs w:val="24"/>
        </w:rPr>
        <w:t xml:space="preserve">. </w:t>
      </w:r>
    </w:p>
    <w:p w14:paraId="22B12728" w14:textId="5AE37FF2" w:rsidR="00A80583" w:rsidRDefault="00FC28E8" w:rsidP="002E14F8">
      <w:pPr>
        <w:spacing w:before="120" w:line="240" w:lineRule="auto"/>
        <w:jc w:val="both"/>
        <w:rPr>
          <w:szCs w:val="24"/>
        </w:rPr>
      </w:pPr>
      <w:r w:rsidRPr="002E14F8">
        <w:rPr>
          <w:b/>
          <w:bCs/>
          <w:szCs w:val="24"/>
        </w:rPr>
        <w:t>Overall,</w:t>
      </w:r>
      <w:r w:rsidR="002E14F8" w:rsidRPr="002E14F8">
        <w:rPr>
          <w:b/>
          <w:bCs/>
          <w:szCs w:val="24"/>
        </w:rPr>
        <w:t xml:space="preserve"> </w:t>
      </w:r>
      <w:r>
        <w:rPr>
          <w:b/>
          <w:bCs/>
          <w:szCs w:val="24"/>
        </w:rPr>
        <w:t xml:space="preserve">the total budget </w:t>
      </w:r>
      <w:r w:rsidRPr="00FC28E8">
        <w:rPr>
          <w:szCs w:val="24"/>
        </w:rPr>
        <w:t>presented in this FR</w:t>
      </w:r>
      <w:r>
        <w:rPr>
          <w:b/>
          <w:bCs/>
          <w:szCs w:val="24"/>
        </w:rPr>
        <w:t xml:space="preserve"> </w:t>
      </w:r>
      <w:r w:rsidR="002E14F8" w:rsidRPr="00CE4F3D">
        <w:rPr>
          <w:szCs w:val="24"/>
        </w:rPr>
        <w:t xml:space="preserve">of </w:t>
      </w:r>
      <w:r w:rsidR="002E14F8" w:rsidRPr="00864EE2">
        <w:rPr>
          <w:b/>
          <w:bCs/>
          <w:szCs w:val="24"/>
        </w:rPr>
        <w:t>$284,000,000,</w:t>
      </w:r>
      <w:r w:rsidR="002E14F8" w:rsidRPr="00CE4F3D">
        <w:rPr>
          <w:szCs w:val="24"/>
        </w:rPr>
        <w:t xml:space="preserve"> reflect</w:t>
      </w:r>
      <w:r w:rsidR="00864EE2">
        <w:rPr>
          <w:szCs w:val="24"/>
        </w:rPr>
        <w:t xml:space="preserve">s </w:t>
      </w:r>
      <w:r w:rsidR="002E14F8" w:rsidRPr="00CE4F3D">
        <w:rPr>
          <w:szCs w:val="24"/>
        </w:rPr>
        <w:t xml:space="preserve">a comprehensive and coordinated effort to combat TB and DR-TB through strategic allocation across diverse </w:t>
      </w:r>
      <w:r w:rsidR="00CE4F3D">
        <w:rPr>
          <w:szCs w:val="24"/>
        </w:rPr>
        <w:t xml:space="preserve">interventions and activities. </w:t>
      </w:r>
      <w:r w:rsidR="002E14F8" w:rsidRPr="00CE4F3D">
        <w:rPr>
          <w:szCs w:val="24"/>
        </w:rPr>
        <w:t>This</w:t>
      </w:r>
      <w:r w:rsidR="0093628E">
        <w:rPr>
          <w:szCs w:val="24"/>
        </w:rPr>
        <w:t xml:space="preserve"> </w:t>
      </w:r>
      <w:r w:rsidR="002E14F8" w:rsidRPr="00CE4F3D">
        <w:rPr>
          <w:szCs w:val="24"/>
        </w:rPr>
        <w:t xml:space="preserve">underscores the commitment to mitigating the impact of </w:t>
      </w:r>
      <w:r w:rsidR="00CE4F3D">
        <w:rPr>
          <w:szCs w:val="24"/>
        </w:rPr>
        <w:t xml:space="preserve">TB </w:t>
      </w:r>
      <w:r w:rsidR="002E14F8" w:rsidRPr="00CE4F3D">
        <w:rPr>
          <w:szCs w:val="24"/>
        </w:rPr>
        <w:t xml:space="preserve">and advancing </w:t>
      </w:r>
      <w:r w:rsidR="008429A9">
        <w:rPr>
          <w:szCs w:val="24"/>
        </w:rPr>
        <w:t>the national</w:t>
      </w:r>
      <w:r w:rsidR="002E14F8" w:rsidRPr="00CE4F3D">
        <w:rPr>
          <w:szCs w:val="24"/>
        </w:rPr>
        <w:t xml:space="preserve"> health outcomes</w:t>
      </w:r>
      <w:r w:rsidR="00CE4F3D">
        <w:rPr>
          <w:szCs w:val="24"/>
        </w:rPr>
        <w:t>.</w:t>
      </w:r>
      <w:r w:rsidR="0023685D">
        <w:rPr>
          <w:szCs w:val="24"/>
        </w:rPr>
        <w:t xml:space="preserve"> </w:t>
      </w:r>
    </w:p>
    <w:p w14:paraId="716F8544" w14:textId="46B00D15" w:rsidR="0023685D" w:rsidRPr="0023685D" w:rsidRDefault="0023685D" w:rsidP="002E14F8">
      <w:pPr>
        <w:spacing w:before="120" w:line="240" w:lineRule="auto"/>
        <w:jc w:val="both"/>
        <w:rPr>
          <w:b/>
          <w:bCs/>
          <w:szCs w:val="24"/>
        </w:rPr>
      </w:pPr>
      <w:r w:rsidRPr="0023685D">
        <w:rPr>
          <w:b/>
          <w:bCs/>
          <w:szCs w:val="24"/>
        </w:rPr>
        <w:t xml:space="preserve">Table 3: </w:t>
      </w:r>
      <w:r>
        <w:rPr>
          <w:b/>
          <w:bCs/>
          <w:szCs w:val="24"/>
        </w:rPr>
        <w:t>Module and Intervention wise budget across PRs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0" w:type="dxa"/>
        </w:tblCellMar>
        <w:tblLook w:val="04A0" w:firstRow="1" w:lastRow="0" w:firstColumn="1" w:lastColumn="0" w:noHBand="0" w:noVBand="1"/>
      </w:tblPr>
      <w:tblGrid>
        <w:gridCol w:w="544"/>
        <w:gridCol w:w="2449"/>
        <w:gridCol w:w="575"/>
        <w:gridCol w:w="3241"/>
        <w:gridCol w:w="1217"/>
        <w:gridCol w:w="943"/>
        <w:gridCol w:w="1487"/>
      </w:tblGrid>
      <w:tr w:rsidR="00B84AEB" w:rsidRPr="00B84AEB" w14:paraId="2C5DC90A" w14:textId="77777777" w:rsidTr="00B84AEB">
        <w:trPr>
          <w:trHeight w:val="40"/>
        </w:trPr>
        <w:tc>
          <w:tcPr>
            <w:tcW w:w="1431" w:type="pct"/>
            <w:gridSpan w:val="2"/>
            <w:shd w:val="clear" w:color="auto" w:fill="1F4E79" w:themeFill="accent5" w:themeFillShade="80"/>
            <w:vAlign w:val="center"/>
          </w:tcPr>
          <w:p w14:paraId="60C3B7EC" w14:textId="77777777" w:rsidR="00B84AEB" w:rsidRPr="00375822" w:rsidRDefault="00B84AEB">
            <w:pPr>
              <w:spacing w:after="0" w:line="240" w:lineRule="auto"/>
              <w:rPr>
                <w:rFonts w:eastAsia="Times New Roman" w:cstheme="minorHAnsi"/>
                <w:b/>
                <w:bCs/>
                <w:color w:val="FFFFFF" w:themeColor="background1"/>
              </w:rPr>
            </w:pPr>
            <w:r w:rsidRPr="00375822">
              <w:rPr>
                <w:rFonts w:eastAsia="Times New Roman" w:cstheme="minorHAnsi"/>
                <w:b/>
                <w:bCs/>
                <w:color w:val="FFFFFF" w:themeColor="background1"/>
              </w:rPr>
              <w:t>Module</w:t>
            </w:r>
            <w:r w:rsidRPr="00B84AEB">
              <w:rPr>
                <w:rFonts w:eastAsia="Times New Roman" w:cstheme="minorHAnsi"/>
                <w:b/>
                <w:bCs/>
                <w:color w:val="FFFFFF" w:themeColor="background1"/>
              </w:rPr>
              <w:t xml:space="preserve"> (Number/Name)</w:t>
            </w:r>
          </w:p>
        </w:tc>
        <w:tc>
          <w:tcPr>
            <w:tcW w:w="1825" w:type="pct"/>
            <w:gridSpan w:val="2"/>
            <w:shd w:val="clear" w:color="auto" w:fill="1F4E79" w:themeFill="accent5" w:themeFillShade="80"/>
            <w:vAlign w:val="center"/>
          </w:tcPr>
          <w:p w14:paraId="4F73C8FA" w14:textId="77777777" w:rsidR="00B84AEB" w:rsidRPr="00375822" w:rsidRDefault="00B84AEB">
            <w:pPr>
              <w:spacing w:after="0" w:line="240" w:lineRule="auto"/>
              <w:rPr>
                <w:rFonts w:eastAsia="Times New Roman" w:cstheme="minorHAnsi"/>
                <w:b/>
                <w:bCs/>
                <w:color w:val="FFFFFF" w:themeColor="background1"/>
              </w:rPr>
            </w:pPr>
            <w:r w:rsidRPr="00375822">
              <w:rPr>
                <w:rFonts w:eastAsia="Times New Roman" w:cstheme="minorHAnsi"/>
                <w:b/>
                <w:bCs/>
                <w:color w:val="FFFFFF" w:themeColor="background1"/>
              </w:rPr>
              <w:t>Intervention</w:t>
            </w:r>
            <w:r w:rsidRPr="00B84AEB">
              <w:rPr>
                <w:rFonts w:eastAsia="Times New Roman" w:cstheme="minorHAnsi"/>
                <w:b/>
                <w:bCs/>
                <w:color w:val="FFFFFF" w:themeColor="background1"/>
              </w:rPr>
              <w:t xml:space="preserve"> (Number/Name)</w:t>
            </w:r>
          </w:p>
        </w:tc>
        <w:tc>
          <w:tcPr>
            <w:tcW w:w="582" w:type="pct"/>
            <w:shd w:val="clear" w:color="auto" w:fill="1F4E79" w:themeFill="accent5" w:themeFillShade="80"/>
            <w:tcMar>
              <w:left w:w="28" w:type="dxa"/>
              <w:right w:w="0" w:type="dxa"/>
            </w:tcMar>
            <w:vAlign w:val="center"/>
            <w:hideMark/>
          </w:tcPr>
          <w:p w14:paraId="27F1FC68" w14:textId="4A6B7A84" w:rsidR="00B84AEB" w:rsidRPr="00375822" w:rsidRDefault="00B84AEB">
            <w:pPr>
              <w:spacing w:after="0" w:line="240" w:lineRule="auto"/>
              <w:jc w:val="center"/>
              <w:rPr>
                <w:rFonts w:eastAsia="Times New Roman" w:cstheme="minorHAnsi"/>
                <w:b/>
                <w:bCs/>
                <w:color w:val="FFFFFF" w:themeColor="background1"/>
              </w:rPr>
            </w:pPr>
            <w:r w:rsidRPr="00375822">
              <w:rPr>
                <w:rFonts w:eastAsia="Times New Roman" w:cstheme="minorHAnsi"/>
                <w:b/>
                <w:bCs/>
                <w:color w:val="FFFFFF" w:themeColor="background1"/>
              </w:rPr>
              <w:t>Total</w:t>
            </w:r>
            <w:r>
              <w:rPr>
                <w:rFonts w:eastAsia="Times New Roman" w:cstheme="minorHAnsi"/>
                <w:b/>
                <w:bCs/>
                <w:color w:val="FFFFFF" w:themeColor="background1"/>
              </w:rPr>
              <w:t xml:space="preserve"> (in US$)</w:t>
            </w:r>
          </w:p>
        </w:tc>
        <w:tc>
          <w:tcPr>
            <w:tcW w:w="451" w:type="pct"/>
            <w:shd w:val="clear" w:color="auto" w:fill="1F4E79" w:themeFill="accent5" w:themeFillShade="80"/>
            <w:tcMar>
              <w:left w:w="28" w:type="dxa"/>
              <w:right w:w="0" w:type="dxa"/>
            </w:tcMar>
            <w:vAlign w:val="center"/>
            <w:hideMark/>
          </w:tcPr>
          <w:p w14:paraId="096CF69B" w14:textId="77777777" w:rsidR="00B84AEB" w:rsidRPr="00375822" w:rsidRDefault="00B84AEB">
            <w:pPr>
              <w:spacing w:after="0" w:line="240" w:lineRule="auto"/>
              <w:jc w:val="center"/>
              <w:rPr>
                <w:rFonts w:eastAsia="Times New Roman" w:cstheme="minorHAnsi"/>
                <w:b/>
                <w:bCs/>
                <w:color w:val="FFFFFF" w:themeColor="background1"/>
              </w:rPr>
            </w:pPr>
            <w:r w:rsidRPr="00375822">
              <w:rPr>
                <w:rFonts w:eastAsia="Times New Roman" w:cstheme="minorHAnsi"/>
                <w:b/>
                <w:bCs/>
                <w:color w:val="FFFFFF" w:themeColor="background1"/>
              </w:rPr>
              <w:t>%</w:t>
            </w:r>
          </w:p>
        </w:tc>
        <w:tc>
          <w:tcPr>
            <w:tcW w:w="711" w:type="pct"/>
            <w:shd w:val="clear" w:color="auto" w:fill="1F4E79" w:themeFill="accent5" w:themeFillShade="80"/>
            <w:tcMar>
              <w:left w:w="28" w:type="dxa"/>
              <w:right w:w="0" w:type="dxa"/>
            </w:tcMar>
            <w:vAlign w:val="center"/>
            <w:hideMark/>
          </w:tcPr>
          <w:p w14:paraId="343D3D19" w14:textId="54EAA9E7" w:rsidR="00B84AEB" w:rsidRPr="00375822" w:rsidRDefault="00B84AEB">
            <w:pPr>
              <w:spacing w:after="0" w:line="240" w:lineRule="auto"/>
              <w:jc w:val="center"/>
              <w:rPr>
                <w:rFonts w:eastAsia="Times New Roman" w:cstheme="minorHAnsi"/>
                <w:b/>
                <w:bCs/>
                <w:color w:val="FFFFFF" w:themeColor="background1"/>
              </w:rPr>
            </w:pPr>
            <w:r w:rsidRPr="00375822">
              <w:rPr>
                <w:rFonts w:eastAsia="Times New Roman" w:cstheme="minorHAnsi"/>
                <w:b/>
                <w:bCs/>
                <w:color w:val="FFFFFF" w:themeColor="background1"/>
              </w:rPr>
              <w:t>Name of P</w:t>
            </w:r>
            <w:r>
              <w:rPr>
                <w:rFonts w:eastAsia="Times New Roman" w:cstheme="minorHAnsi"/>
                <w:b/>
                <w:bCs/>
                <w:color w:val="FFFFFF" w:themeColor="background1"/>
              </w:rPr>
              <w:t xml:space="preserve">rincipal </w:t>
            </w:r>
            <w:r w:rsidRPr="00375822">
              <w:rPr>
                <w:rFonts w:eastAsia="Times New Roman" w:cstheme="minorHAnsi"/>
                <w:b/>
                <w:bCs/>
                <w:color w:val="FFFFFF" w:themeColor="background1"/>
              </w:rPr>
              <w:t>R</w:t>
            </w:r>
            <w:r>
              <w:rPr>
                <w:rFonts w:eastAsia="Times New Roman" w:cstheme="minorHAnsi"/>
                <w:b/>
                <w:bCs/>
                <w:color w:val="FFFFFF" w:themeColor="background1"/>
              </w:rPr>
              <w:t>ecipient</w:t>
            </w:r>
            <w:r w:rsidR="002E14F8">
              <w:rPr>
                <w:rFonts w:eastAsia="Times New Roman" w:cstheme="minorHAnsi"/>
                <w:b/>
                <w:bCs/>
                <w:color w:val="FFFFFF" w:themeColor="background1"/>
              </w:rPr>
              <w:t xml:space="preserve"> (PR)</w:t>
            </w:r>
          </w:p>
        </w:tc>
      </w:tr>
      <w:tr w:rsidR="00B84AEB" w:rsidRPr="00375822" w14:paraId="7A2620A3" w14:textId="77777777" w:rsidTr="00B84AEB">
        <w:trPr>
          <w:trHeight w:val="40"/>
        </w:trPr>
        <w:tc>
          <w:tcPr>
            <w:tcW w:w="260" w:type="pct"/>
            <w:vMerge w:val="restart"/>
            <w:shd w:val="clear" w:color="auto" w:fill="DEEAF6" w:themeFill="accent5" w:themeFillTint="33"/>
            <w:vAlign w:val="center"/>
          </w:tcPr>
          <w:p w14:paraId="24F6601F"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 1</w:t>
            </w:r>
          </w:p>
        </w:tc>
        <w:tc>
          <w:tcPr>
            <w:tcW w:w="1171" w:type="pct"/>
            <w:vMerge w:val="restart"/>
            <w:shd w:val="clear" w:color="auto" w:fill="DEEAF6" w:themeFill="accent5" w:themeFillTint="33"/>
            <w:tcMar>
              <w:left w:w="28" w:type="dxa"/>
              <w:right w:w="0" w:type="dxa"/>
            </w:tcMar>
            <w:vAlign w:val="center"/>
            <w:hideMark/>
          </w:tcPr>
          <w:p w14:paraId="1AD256C9" w14:textId="77777777" w:rsidR="00B84AEB" w:rsidRPr="00375822" w:rsidRDefault="00B84AEB">
            <w:pPr>
              <w:spacing w:after="0" w:line="240" w:lineRule="auto"/>
              <w:rPr>
                <w:rFonts w:eastAsia="Times New Roman" w:cstheme="minorHAnsi"/>
              </w:rPr>
            </w:pPr>
            <w:r w:rsidRPr="00375822">
              <w:rPr>
                <w:rFonts w:eastAsia="Times New Roman" w:cstheme="minorHAnsi"/>
              </w:rPr>
              <w:t xml:space="preserve">TB diagnosis, </w:t>
            </w:r>
            <w:proofErr w:type="gramStart"/>
            <w:r w:rsidRPr="00375822">
              <w:rPr>
                <w:rFonts w:eastAsia="Times New Roman" w:cstheme="minorHAnsi"/>
              </w:rPr>
              <w:t>treatment</w:t>
            </w:r>
            <w:proofErr w:type="gramEnd"/>
            <w:r w:rsidRPr="00375822">
              <w:rPr>
                <w:rFonts w:eastAsia="Times New Roman" w:cstheme="minorHAnsi"/>
              </w:rPr>
              <w:t xml:space="preserve"> and care</w:t>
            </w:r>
          </w:p>
        </w:tc>
        <w:tc>
          <w:tcPr>
            <w:tcW w:w="275" w:type="pct"/>
            <w:shd w:val="clear" w:color="auto" w:fill="DEEAF6" w:themeFill="accent5" w:themeFillTint="33"/>
            <w:vAlign w:val="center"/>
          </w:tcPr>
          <w:p w14:paraId="1258287A"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1A</w:t>
            </w:r>
          </w:p>
        </w:tc>
        <w:tc>
          <w:tcPr>
            <w:tcW w:w="1550" w:type="pct"/>
            <w:shd w:val="clear" w:color="auto" w:fill="DEEAF6" w:themeFill="accent5" w:themeFillTint="33"/>
            <w:tcMar>
              <w:left w:w="28" w:type="dxa"/>
              <w:right w:w="0" w:type="dxa"/>
            </w:tcMar>
            <w:vAlign w:val="center"/>
            <w:hideMark/>
          </w:tcPr>
          <w:p w14:paraId="5B15806C" w14:textId="77777777" w:rsidR="00B84AEB" w:rsidRPr="00375822" w:rsidRDefault="00B84AEB">
            <w:pPr>
              <w:spacing w:after="0" w:line="240" w:lineRule="auto"/>
              <w:rPr>
                <w:rFonts w:eastAsia="Times New Roman" w:cstheme="minorHAnsi"/>
              </w:rPr>
            </w:pPr>
            <w:r w:rsidRPr="00375822">
              <w:rPr>
                <w:rFonts w:eastAsia="Times New Roman" w:cstheme="minorHAnsi"/>
              </w:rPr>
              <w:t>TB screening and diagnosis</w:t>
            </w:r>
          </w:p>
        </w:tc>
        <w:tc>
          <w:tcPr>
            <w:tcW w:w="582" w:type="pct"/>
            <w:shd w:val="clear" w:color="auto" w:fill="DEEAF6" w:themeFill="accent5" w:themeFillTint="33"/>
            <w:noWrap/>
            <w:tcMar>
              <w:left w:w="28" w:type="dxa"/>
              <w:right w:w="0" w:type="dxa"/>
            </w:tcMar>
            <w:vAlign w:val="center"/>
            <w:hideMark/>
          </w:tcPr>
          <w:p w14:paraId="62ECA099"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3,55,52,074</w:t>
            </w:r>
          </w:p>
        </w:tc>
        <w:tc>
          <w:tcPr>
            <w:tcW w:w="451" w:type="pct"/>
            <w:shd w:val="clear" w:color="auto" w:fill="DEEAF6" w:themeFill="accent5" w:themeFillTint="33"/>
            <w:noWrap/>
            <w:tcMar>
              <w:left w:w="28" w:type="dxa"/>
              <w:right w:w="0" w:type="dxa"/>
            </w:tcMar>
            <w:vAlign w:val="center"/>
            <w:hideMark/>
          </w:tcPr>
          <w:p w14:paraId="2ADA06F8"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12.52%</w:t>
            </w:r>
          </w:p>
        </w:tc>
        <w:tc>
          <w:tcPr>
            <w:tcW w:w="711" w:type="pct"/>
            <w:shd w:val="clear" w:color="auto" w:fill="DEEAF6" w:themeFill="accent5" w:themeFillTint="33"/>
            <w:tcMar>
              <w:left w:w="28" w:type="dxa"/>
              <w:right w:w="0" w:type="dxa"/>
            </w:tcMar>
            <w:vAlign w:val="center"/>
            <w:hideMark/>
          </w:tcPr>
          <w:p w14:paraId="094A1577"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CTD, HLFPPT,DFY</w:t>
            </w:r>
          </w:p>
        </w:tc>
      </w:tr>
      <w:tr w:rsidR="00B84AEB" w:rsidRPr="00375822" w14:paraId="5554D9DF" w14:textId="77777777" w:rsidTr="00B84AEB">
        <w:trPr>
          <w:trHeight w:val="40"/>
        </w:trPr>
        <w:tc>
          <w:tcPr>
            <w:tcW w:w="260" w:type="pct"/>
            <w:vMerge/>
            <w:shd w:val="clear" w:color="auto" w:fill="DEEAF6" w:themeFill="accent5" w:themeFillTint="33"/>
            <w:vAlign w:val="center"/>
          </w:tcPr>
          <w:p w14:paraId="23BF0614" w14:textId="77777777" w:rsidR="00B84AEB" w:rsidRPr="005F4EDF" w:rsidRDefault="00B84AEB">
            <w:pPr>
              <w:spacing w:after="0" w:line="240" w:lineRule="auto"/>
              <w:jc w:val="center"/>
              <w:rPr>
                <w:rFonts w:eastAsia="Times New Roman" w:cstheme="minorHAnsi"/>
                <w:b/>
                <w:bCs/>
              </w:rPr>
            </w:pPr>
          </w:p>
        </w:tc>
        <w:tc>
          <w:tcPr>
            <w:tcW w:w="1171" w:type="pct"/>
            <w:vMerge/>
            <w:shd w:val="clear" w:color="auto" w:fill="DEEAF6" w:themeFill="accent5" w:themeFillTint="33"/>
            <w:tcMar>
              <w:left w:w="28" w:type="dxa"/>
              <w:right w:w="0" w:type="dxa"/>
            </w:tcMar>
            <w:vAlign w:val="center"/>
            <w:hideMark/>
          </w:tcPr>
          <w:p w14:paraId="7258E04A" w14:textId="77777777" w:rsidR="00B84AEB" w:rsidRPr="00375822" w:rsidRDefault="00B84AEB">
            <w:pPr>
              <w:spacing w:after="0" w:line="240" w:lineRule="auto"/>
              <w:rPr>
                <w:rFonts w:eastAsia="Times New Roman" w:cstheme="minorHAnsi"/>
              </w:rPr>
            </w:pPr>
          </w:p>
        </w:tc>
        <w:tc>
          <w:tcPr>
            <w:tcW w:w="275" w:type="pct"/>
            <w:shd w:val="clear" w:color="auto" w:fill="DEEAF6" w:themeFill="accent5" w:themeFillTint="33"/>
            <w:vAlign w:val="center"/>
          </w:tcPr>
          <w:p w14:paraId="56A16B78"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1B</w:t>
            </w:r>
          </w:p>
        </w:tc>
        <w:tc>
          <w:tcPr>
            <w:tcW w:w="1550" w:type="pct"/>
            <w:shd w:val="clear" w:color="auto" w:fill="DEEAF6" w:themeFill="accent5" w:themeFillTint="33"/>
            <w:tcMar>
              <w:left w:w="28" w:type="dxa"/>
              <w:right w:w="0" w:type="dxa"/>
            </w:tcMar>
            <w:vAlign w:val="center"/>
            <w:hideMark/>
          </w:tcPr>
          <w:p w14:paraId="09A4CCB7" w14:textId="77777777" w:rsidR="00B84AEB" w:rsidRPr="00375822" w:rsidRDefault="00B84AEB">
            <w:pPr>
              <w:spacing w:after="0" w:line="240" w:lineRule="auto"/>
              <w:rPr>
                <w:rFonts w:eastAsia="Times New Roman" w:cstheme="minorHAnsi"/>
              </w:rPr>
            </w:pPr>
            <w:r w:rsidRPr="00375822">
              <w:rPr>
                <w:rFonts w:eastAsia="Times New Roman" w:cstheme="minorHAnsi"/>
              </w:rPr>
              <w:t xml:space="preserve">TB treatment, </w:t>
            </w:r>
            <w:proofErr w:type="gramStart"/>
            <w:r w:rsidRPr="00375822">
              <w:rPr>
                <w:rFonts w:eastAsia="Times New Roman" w:cstheme="minorHAnsi"/>
              </w:rPr>
              <w:t>care</w:t>
            </w:r>
            <w:proofErr w:type="gramEnd"/>
            <w:r w:rsidRPr="00375822">
              <w:rPr>
                <w:rFonts w:eastAsia="Times New Roman" w:cstheme="minorHAnsi"/>
              </w:rPr>
              <w:t xml:space="preserve"> and support</w:t>
            </w:r>
          </w:p>
        </w:tc>
        <w:tc>
          <w:tcPr>
            <w:tcW w:w="582" w:type="pct"/>
            <w:shd w:val="clear" w:color="auto" w:fill="DEEAF6" w:themeFill="accent5" w:themeFillTint="33"/>
            <w:noWrap/>
            <w:tcMar>
              <w:left w:w="28" w:type="dxa"/>
              <w:right w:w="0" w:type="dxa"/>
            </w:tcMar>
            <w:vAlign w:val="center"/>
            <w:hideMark/>
          </w:tcPr>
          <w:p w14:paraId="124E2E19" w14:textId="23B1483D" w:rsidR="00B84AEB" w:rsidRPr="00375822" w:rsidRDefault="008A3F43">
            <w:pPr>
              <w:spacing w:after="0" w:line="240" w:lineRule="auto"/>
              <w:jc w:val="center"/>
              <w:rPr>
                <w:rFonts w:eastAsia="Times New Roman" w:cstheme="minorHAnsi"/>
                <w:color w:val="000000"/>
              </w:rPr>
            </w:pPr>
            <w:r>
              <w:rPr>
                <w:rFonts w:eastAsia="Times New Roman" w:cstheme="minorHAnsi"/>
                <w:color w:val="000000"/>
              </w:rPr>
              <w:t>42,40,410</w:t>
            </w:r>
          </w:p>
        </w:tc>
        <w:tc>
          <w:tcPr>
            <w:tcW w:w="451" w:type="pct"/>
            <w:shd w:val="clear" w:color="auto" w:fill="DEEAF6" w:themeFill="accent5" w:themeFillTint="33"/>
            <w:noWrap/>
            <w:tcMar>
              <w:left w:w="28" w:type="dxa"/>
              <w:right w:w="0" w:type="dxa"/>
            </w:tcMar>
            <w:vAlign w:val="center"/>
            <w:hideMark/>
          </w:tcPr>
          <w:p w14:paraId="5C4B2F9A" w14:textId="632D0C4C"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w:t>
            </w:r>
            <w:r w:rsidR="008A3F43">
              <w:rPr>
                <w:rFonts w:eastAsia="Times New Roman" w:cstheme="minorHAnsi"/>
                <w:color w:val="000000"/>
              </w:rPr>
              <w:t>49</w:t>
            </w:r>
            <w:r w:rsidRPr="00375822">
              <w:rPr>
                <w:rFonts w:eastAsia="Times New Roman" w:cstheme="minorHAnsi"/>
                <w:color w:val="000000"/>
              </w:rPr>
              <w:t>%</w:t>
            </w:r>
          </w:p>
        </w:tc>
        <w:tc>
          <w:tcPr>
            <w:tcW w:w="711" w:type="pct"/>
            <w:shd w:val="clear" w:color="auto" w:fill="DEEAF6" w:themeFill="accent5" w:themeFillTint="33"/>
            <w:tcMar>
              <w:left w:w="28" w:type="dxa"/>
              <w:right w:w="0" w:type="dxa"/>
            </w:tcMar>
            <w:vAlign w:val="center"/>
            <w:hideMark/>
          </w:tcPr>
          <w:p w14:paraId="4B6DFB77"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TISS</w:t>
            </w:r>
          </w:p>
        </w:tc>
      </w:tr>
      <w:tr w:rsidR="00B84AEB" w:rsidRPr="00375822" w14:paraId="334C1329" w14:textId="77777777" w:rsidTr="00B84AEB">
        <w:trPr>
          <w:trHeight w:val="40"/>
        </w:trPr>
        <w:tc>
          <w:tcPr>
            <w:tcW w:w="260" w:type="pct"/>
            <w:vMerge w:val="restart"/>
            <w:shd w:val="clear" w:color="auto" w:fill="EDEDED" w:themeFill="accent3" w:themeFillTint="33"/>
            <w:vAlign w:val="center"/>
          </w:tcPr>
          <w:p w14:paraId="33373174"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M2</w:t>
            </w:r>
          </w:p>
        </w:tc>
        <w:tc>
          <w:tcPr>
            <w:tcW w:w="1171" w:type="pct"/>
            <w:vMerge w:val="restart"/>
            <w:shd w:val="clear" w:color="auto" w:fill="EDEDED" w:themeFill="accent3" w:themeFillTint="33"/>
            <w:tcMar>
              <w:left w:w="28" w:type="dxa"/>
              <w:right w:w="0" w:type="dxa"/>
            </w:tcMar>
            <w:vAlign w:val="center"/>
            <w:hideMark/>
          </w:tcPr>
          <w:p w14:paraId="67710921" w14:textId="77777777" w:rsidR="00B84AEB" w:rsidRPr="00375822" w:rsidRDefault="00B84AEB">
            <w:pPr>
              <w:spacing w:after="0" w:line="240" w:lineRule="auto"/>
              <w:rPr>
                <w:rFonts w:eastAsia="Times New Roman" w:cstheme="minorHAnsi"/>
              </w:rPr>
            </w:pPr>
            <w:r w:rsidRPr="00375822">
              <w:rPr>
                <w:rFonts w:eastAsia="Times New Roman" w:cstheme="minorHAnsi"/>
              </w:rPr>
              <w:t xml:space="preserve">Drug-resistant (DR)-TB diagnosis, </w:t>
            </w:r>
            <w:proofErr w:type="gramStart"/>
            <w:r w:rsidRPr="00375822">
              <w:rPr>
                <w:rFonts w:eastAsia="Times New Roman" w:cstheme="minorHAnsi"/>
              </w:rPr>
              <w:t>treatment</w:t>
            </w:r>
            <w:proofErr w:type="gramEnd"/>
            <w:r w:rsidRPr="00375822">
              <w:rPr>
                <w:rFonts w:eastAsia="Times New Roman" w:cstheme="minorHAnsi"/>
              </w:rPr>
              <w:t xml:space="preserve"> and care</w:t>
            </w:r>
          </w:p>
        </w:tc>
        <w:tc>
          <w:tcPr>
            <w:tcW w:w="275" w:type="pct"/>
            <w:shd w:val="clear" w:color="auto" w:fill="EDEDED" w:themeFill="accent3" w:themeFillTint="33"/>
            <w:vAlign w:val="center"/>
          </w:tcPr>
          <w:p w14:paraId="76781698"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2A</w:t>
            </w:r>
          </w:p>
        </w:tc>
        <w:tc>
          <w:tcPr>
            <w:tcW w:w="1550" w:type="pct"/>
            <w:shd w:val="clear" w:color="auto" w:fill="EDEDED" w:themeFill="accent3" w:themeFillTint="33"/>
            <w:tcMar>
              <w:left w:w="28" w:type="dxa"/>
              <w:right w:w="0" w:type="dxa"/>
            </w:tcMar>
            <w:vAlign w:val="center"/>
            <w:hideMark/>
          </w:tcPr>
          <w:p w14:paraId="7807BCBA" w14:textId="77777777" w:rsidR="00B84AEB" w:rsidRPr="00375822" w:rsidRDefault="00B84AEB">
            <w:pPr>
              <w:spacing w:after="0" w:line="240" w:lineRule="auto"/>
              <w:rPr>
                <w:rFonts w:eastAsia="Times New Roman" w:cstheme="minorHAnsi"/>
              </w:rPr>
            </w:pPr>
            <w:r w:rsidRPr="00375822">
              <w:rPr>
                <w:rFonts w:eastAsia="Times New Roman" w:cstheme="minorHAnsi"/>
              </w:rPr>
              <w:t>DR-TB diagnosis/drug susceptibility testing (DST)</w:t>
            </w:r>
          </w:p>
        </w:tc>
        <w:tc>
          <w:tcPr>
            <w:tcW w:w="582" w:type="pct"/>
            <w:shd w:val="clear" w:color="auto" w:fill="EDEDED" w:themeFill="accent3" w:themeFillTint="33"/>
            <w:noWrap/>
            <w:tcMar>
              <w:left w:w="28" w:type="dxa"/>
              <w:right w:w="0" w:type="dxa"/>
            </w:tcMar>
            <w:vAlign w:val="center"/>
            <w:hideMark/>
          </w:tcPr>
          <w:p w14:paraId="5BE020FB"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7,20,96,425</w:t>
            </w:r>
          </w:p>
        </w:tc>
        <w:tc>
          <w:tcPr>
            <w:tcW w:w="451" w:type="pct"/>
            <w:shd w:val="clear" w:color="auto" w:fill="EDEDED" w:themeFill="accent3" w:themeFillTint="33"/>
            <w:noWrap/>
            <w:tcMar>
              <w:left w:w="28" w:type="dxa"/>
              <w:right w:w="0" w:type="dxa"/>
            </w:tcMar>
            <w:vAlign w:val="center"/>
            <w:hideMark/>
          </w:tcPr>
          <w:p w14:paraId="405E2F4D"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25.39%</w:t>
            </w:r>
          </w:p>
        </w:tc>
        <w:tc>
          <w:tcPr>
            <w:tcW w:w="711" w:type="pct"/>
            <w:shd w:val="clear" w:color="auto" w:fill="EDEDED" w:themeFill="accent3" w:themeFillTint="33"/>
            <w:tcMar>
              <w:left w:w="28" w:type="dxa"/>
              <w:right w:w="0" w:type="dxa"/>
            </w:tcMar>
            <w:vAlign w:val="center"/>
            <w:hideMark/>
          </w:tcPr>
          <w:p w14:paraId="784968F2"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CTD</w:t>
            </w:r>
          </w:p>
        </w:tc>
      </w:tr>
      <w:tr w:rsidR="00B84AEB" w:rsidRPr="00375822" w14:paraId="5EF82B19" w14:textId="77777777" w:rsidTr="00B84AEB">
        <w:trPr>
          <w:trHeight w:val="40"/>
        </w:trPr>
        <w:tc>
          <w:tcPr>
            <w:tcW w:w="260" w:type="pct"/>
            <w:vMerge/>
            <w:shd w:val="clear" w:color="auto" w:fill="EDEDED" w:themeFill="accent3" w:themeFillTint="33"/>
            <w:vAlign w:val="center"/>
          </w:tcPr>
          <w:p w14:paraId="0887E07E" w14:textId="77777777" w:rsidR="00B84AEB" w:rsidRPr="005F4EDF" w:rsidRDefault="00B84AEB">
            <w:pPr>
              <w:spacing w:after="0" w:line="240" w:lineRule="auto"/>
              <w:jc w:val="center"/>
              <w:rPr>
                <w:rFonts w:eastAsia="Times New Roman" w:cstheme="minorHAnsi"/>
                <w:b/>
                <w:bCs/>
              </w:rPr>
            </w:pPr>
          </w:p>
        </w:tc>
        <w:tc>
          <w:tcPr>
            <w:tcW w:w="1171" w:type="pct"/>
            <w:vMerge/>
            <w:shd w:val="clear" w:color="auto" w:fill="EDEDED" w:themeFill="accent3" w:themeFillTint="33"/>
            <w:tcMar>
              <w:left w:w="28" w:type="dxa"/>
              <w:right w:w="0" w:type="dxa"/>
            </w:tcMar>
            <w:vAlign w:val="center"/>
            <w:hideMark/>
          </w:tcPr>
          <w:p w14:paraId="5FBBF805" w14:textId="77777777" w:rsidR="00B84AEB" w:rsidRPr="00375822" w:rsidRDefault="00B84AEB">
            <w:pPr>
              <w:spacing w:after="0" w:line="240" w:lineRule="auto"/>
              <w:rPr>
                <w:rFonts w:eastAsia="Times New Roman" w:cstheme="minorHAnsi"/>
              </w:rPr>
            </w:pPr>
          </w:p>
        </w:tc>
        <w:tc>
          <w:tcPr>
            <w:tcW w:w="275" w:type="pct"/>
            <w:shd w:val="clear" w:color="auto" w:fill="EDEDED" w:themeFill="accent3" w:themeFillTint="33"/>
            <w:vAlign w:val="center"/>
          </w:tcPr>
          <w:p w14:paraId="4926C523"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2B</w:t>
            </w:r>
          </w:p>
        </w:tc>
        <w:tc>
          <w:tcPr>
            <w:tcW w:w="1550" w:type="pct"/>
            <w:shd w:val="clear" w:color="auto" w:fill="EDEDED" w:themeFill="accent3" w:themeFillTint="33"/>
            <w:tcMar>
              <w:left w:w="28" w:type="dxa"/>
              <w:right w:w="0" w:type="dxa"/>
            </w:tcMar>
            <w:vAlign w:val="center"/>
            <w:hideMark/>
          </w:tcPr>
          <w:p w14:paraId="6F65AA13" w14:textId="77777777" w:rsidR="00B84AEB" w:rsidRPr="00375822" w:rsidRDefault="00B84AEB">
            <w:pPr>
              <w:spacing w:after="0" w:line="240" w:lineRule="auto"/>
              <w:rPr>
                <w:rFonts w:eastAsia="Times New Roman" w:cstheme="minorHAnsi"/>
              </w:rPr>
            </w:pPr>
            <w:r w:rsidRPr="00375822">
              <w:rPr>
                <w:rFonts w:eastAsia="Times New Roman" w:cstheme="minorHAnsi"/>
              </w:rPr>
              <w:t xml:space="preserve">DR-TB treatment, </w:t>
            </w:r>
            <w:proofErr w:type="gramStart"/>
            <w:r w:rsidRPr="00375822">
              <w:rPr>
                <w:rFonts w:eastAsia="Times New Roman" w:cstheme="minorHAnsi"/>
              </w:rPr>
              <w:t>care</w:t>
            </w:r>
            <w:proofErr w:type="gramEnd"/>
            <w:r w:rsidRPr="00375822">
              <w:rPr>
                <w:rFonts w:eastAsia="Times New Roman" w:cstheme="minorHAnsi"/>
              </w:rPr>
              <w:t xml:space="preserve"> and support</w:t>
            </w:r>
          </w:p>
        </w:tc>
        <w:tc>
          <w:tcPr>
            <w:tcW w:w="582" w:type="pct"/>
            <w:shd w:val="clear" w:color="auto" w:fill="EDEDED" w:themeFill="accent3" w:themeFillTint="33"/>
            <w:noWrap/>
            <w:tcMar>
              <w:left w:w="28" w:type="dxa"/>
              <w:right w:w="0" w:type="dxa"/>
            </w:tcMar>
            <w:vAlign w:val="center"/>
            <w:hideMark/>
          </w:tcPr>
          <w:p w14:paraId="2A3A9D5B"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4,05,18,898</w:t>
            </w:r>
          </w:p>
        </w:tc>
        <w:tc>
          <w:tcPr>
            <w:tcW w:w="451" w:type="pct"/>
            <w:shd w:val="clear" w:color="auto" w:fill="EDEDED" w:themeFill="accent3" w:themeFillTint="33"/>
            <w:noWrap/>
            <w:tcMar>
              <w:left w:w="28" w:type="dxa"/>
              <w:right w:w="0" w:type="dxa"/>
            </w:tcMar>
            <w:vAlign w:val="center"/>
            <w:hideMark/>
          </w:tcPr>
          <w:p w14:paraId="25B368AD"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14.27%</w:t>
            </w:r>
          </w:p>
        </w:tc>
        <w:tc>
          <w:tcPr>
            <w:tcW w:w="711" w:type="pct"/>
            <w:shd w:val="clear" w:color="auto" w:fill="EDEDED" w:themeFill="accent3" w:themeFillTint="33"/>
            <w:tcMar>
              <w:left w:w="28" w:type="dxa"/>
              <w:right w:w="0" w:type="dxa"/>
            </w:tcMar>
            <w:vAlign w:val="center"/>
            <w:hideMark/>
          </w:tcPr>
          <w:p w14:paraId="6EC38CA9"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CTD</w:t>
            </w:r>
          </w:p>
        </w:tc>
      </w:tr>
      <w:tr w:rsidR="00B84AEB" w:rsidRPr="00375822" w14:paraId="49912283" w14:textId="77777777" w:rsidTr="00B84AEB">
        <w:trPr>
          <w:trHeight w:val="40"/>
        </w:trPr>
        <w:tc>
          <w:tcPr>
            <w:tcW w:w="260" w:type="pct"/>
            <w:vMerge w:val="restart"/>
            <w:shd w:val="clear" w:color="auto" w:fill="DEEAF6" w:themeFill="accent5" w:themeFillTint="33"/>
            <w:vAlign w:val="center"/>
          </w:tcPr>
          <w:p w14:paraId="719A5A16"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M3</w:t>
            </w:r>
          </w:p>
        </w:tc>
        <w:tc>
          <w:tcPr>
            <w:tcW w:w="1171" w:type="pct"/>
            <w:vMerge w:val="restart"/>
            <w:shd w:val="clear" w:color="auto" w:fill="DEEAF6" w:themeFill="accent5" w:themeFillTint="33"/>
            <w:tcMar>
              <w:left w:w="28" w:type="dxa"/>
              <w:right w:w="0" w:type="dxa"/>
            </w:tcMar>
            <w:vAlign w:val="center"/>
            <w:hideMark/>
          </w:tcPr>
          <w:p w14:paraId="497EEF6F" w14:textId="77777777" w:rsidR="00B84AEB" w:rsidRPr="00375822" w:rsidRDefault="00B84AEB">
            <w:pPr>
              <w:spacing w:after="0" w:line="240" w:lineRule="auto"/>
              <w:rPr>
                <w:rFonts w:eastAsia="Times New Roman" w:cstheme="minorHAnsi"/>
              </w:rPr>
            </w:pPr>
            <w:r w:rsidRPr="00375822">
              <w:rPr>
                <w:rFonts w:eastAsia="Times New Roman" w:cstheme="minorHAnsi"/>
              </w:rPr>
              <w:t>TB/DR-TB Prevention</w:t>
            </w:r>
          </w:p>
        </w:tc>
        <w:tc>
          <w:tcPr>
            <w:tcW w:w="275" w:type="pct"/>
            <w:shd w:val="clear" w:color="auto" w:fill="DEEAF6" w:themeFill="accent5" w:themeFillTint="33"/>
            <w:vAlign w:val="center"/>
          </w:tcPr>
          <w:p w14:paraId="25B44F77"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3A</w:t>
            </w:r>
          </w:p>
        </w:tc>
        <w:tc>
          <w:tcPr>
            <w:tcW w:w="1550" w:type="pct"/>
            <w:shd w:val="clear" w:color="auto" w:fill="DEEAF6" w:themeFill="accent5" w:themeFillTint="33"/>
            <w:tcMar>
              <w:left w:w="28" w:type="dxa"/>
              <w:right w:w="0" w:type="dxa"/>
            </w:tcMar>
            <w:vAlign w:val="center"/>
            <w:hideMark/>
          </w:tcPr>
          <w:p w14:paraId="11594F6A" w14:textId="77777777" w:rsidR="00B84AEB" w:rsidRPr="00375822" w:rsidRDefault="00B84AEB">
            <w:pPr>
              <w:spacing w:after="0" w:line="240" w:lineRule="auto"/>
              <w:rPr>
                <w:rFonts w:eastAsia="Times New Roman" w:cstheme="minorHAnsi"/>
              </w:rPr>
            </w:pPr>
            <w:r w:rsidRPr="00375822">
              <w:rPr>
                <w:rFonts w:eastAsia="Times New Roman" w:cstheme="minorHAnsi"/>
              </w:rPr>
              <w:t>Screening/testing for TB infection</w:t>
            </w:r>
          </w:p>
        </w:tc>
        <w:tc>
          <w:tcPr>
            <w:tcW w:w="582" w:type="pct"/>
            <w:shd w:val="clear" w:color="auto" w:fill="DEEAF6" w:themeFill="accent5" w:themeFillTint="33"/>
            <w:noWrap/>
            <w:tcMar>
              <w:left w:w="28" w:type="dxa"/>
              <w:right w:w="0" w:type="dxa"/>
            </w:tcMar>
            <w:vAlign w:val="center"/>
            <w:hideMark/>
          </w:tcPr>
          <w:p w14:paraId="2A485E6A"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2,84,74,241</w:t>
            </w:r>
          </w:p>
        </w:tc>
        <w:tc>
          <w:tcPr>
            <w:tcW w:w="451" w:type="pct"/>
            <w:shd w:val="clear" w:color="auto" w:fill="DEEAF6" w:themeFill="accent5" w:themeFillTint="33"/>
            <w:noWrap/>
            <w:tcMar>
              <w:left w:w="28" w:type="dxa"/>
              <w:right w:w="0" w:type="dxa"/>
            </w:tcMar>
            <w:vAlign w:val="center"/>
            <w:hideMark/>
          </w:tcPr>
          <w:p w14:paraId="355AD83C"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10.03%</w:t>
            </w:r>
          </w:p>
        </w:tc>
        <w:tc>
          <w:tcPr>
            <w:tcW w:w="711" w:type="pct"/>
            <w:shd w:val="clear" w:color="auto" w:fill="DEEAF6" w:themeFill="accent5" w:themeFillTint="33"/>
            <w:tcMar>
              <w:left w:w="28" w:type="dxa"/>
              <w:right w:w="0" w:type="dxa"/>
            </w:tcMar>
            <w:vAlign w:val="center"/>
            <w:hideMark/>
          </w:tcPr>
          <w:p w14:paraId="79263376"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CTD</w:t>
            </w:r>
          </w:p>
        </w:tc>
      </w:tr>
      <w:tr w:rsidR="00B84AEB" w:rsidRPr="00375822" w14:paraId="71A8065B" w14:textId="77777777" w:rsidTr="00B84AEB">
        <w:trPr>
          <w:trHeight w:val="40"/>
        </w:trPr>
        <w:tc>
          <w:tcPr>
            <w:tcW w:w="260" w:type="pct"/>
            <w:vMerge/>
            <w:shd w:val="clear" w:color="auto" w:fill="DEEAF6" w:themeFill="accent5" w:themeFillTint="33"/>
            <w:vAlign w:val="center"/>
          </w:tcPr>
          <w:p w14:paraId="5FE5E41D" w14:textId="77777777" w:rsidR="00B84AEB" w:rsidRPr="005F4EDF" w:rsidRDefault="00B84AEB">
            <w:pPr>
              <w:spacing w:after="0" w:line="240" w:lineRule="auto"/>
              <w:jc w:val="center"/>
              <w:rPr>
                <w:rFonts w:eastAsia="Times New Roman" w:cstheme="minorHAnsi"/>
                <w:b/>
                <w:bCs/>
              </w:rPr>
            </w:pPr>
          </w:p>
        </w:tc>
        <w:tc>
          <w:tcPr>
            <w:tcW w:w="1171" w:type="pct"/>
            <w:vMerge/>
            <w:shd w:val="clear" w:color="auto" w:fill="DEEAF6" w:themeFill="accent5" w:themeFillTint="33"/>
            <w:tcMar>
              <w:left w:w="28" w:type="dxa"/>
              <w:right w:w="0" w:type="dxa"/>
            </w:tcMar>
            <w:vAlign w:val="center"/>
            <w:hideMark/>
          </w:tcPr>
          <w:p w14:paraId="116D154A" w14:textId="77777777" w:rsidR="00B84AEB" w:rsidRPr="00375822" w:rsidRDefault="00B84AEB">
            <w:pPr>
              <w:spacing w:after="0" w:line="240" w:lineRule="auto"/>
              <w:rPr>
                <w:rFonts w:eastAsia="Times New Roman" w:cstheme="minorHAnsi"/>
              </w:rPr>
            </w:pPr>
          </w:p>
        </w:tc>
        <w:tc>
          <w:tcPr>
            <w:tcW w:w="275" w:type="pct"/>
            <w:shd w:val="clear" w:color="auto" w:fill="DEEAF6" w:themeFill="accent5" w:themeFillTint="33"/>
            <w:vAlign w:val="center"/>
          </w:tcPr>
          <w:p w14:paraId="20D668D0"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3B</w:t>
            </w:r>
          </w:p>
        </w:tc>
        <w:tc>
          <w:tcPr>
            <w:tcW w:w="1550" w:type="pct"/>
            <w:shd w:val="clear" w:color="auto" w:fill="DEEAF6" w:themeFill="accent5" w:themeFillTint="33"/>
            <w:tcMar>
              <w:left w:w="28" w:type="dxa"/>
              <w:right w:w="0" w:type="dxa"/>
            </w:tcMar>
            <w:vAlign w:val="center"/>
            <w:hideMark/>
          </w:tcPr>
          <w:p w14:paraId="5C7FBE7D" w14:textId="77777777" w:rsidR="00B84AEB" w:rsidRPr="00375822" w:rsidRDefault="00B84AEB">
            <w:pPr>
              <w:spacing w:after="0" w:line="240" w:lineRule="auto"/>
              <w:rPr>
                <w:rFonts w:eastAsia="Times New Roman" w:cstheme="minorHAnsi"/>
              </w:rPr>
            </w:pPr>
            <w:r w:rsidRPr="00375822">
              <w:rPr>
                <w:rFonts w:eastAsia="Times New Roman" w:cstheme="minorHAnsi"/>
              </w:rPr>
              <w:t>Preventive treatment</w:t>
            </w:r>
          </w:p>
        </w:tc>
        <w:tc>
          <w:tcPr>
            <w:tcW w:w="582" w:type="pct"/>
            <w:shd w:val="clear" w:color="auto" w:fill="DEEAF6" w:themeFill="accent5" w:themeFillTint="33"/>
            <w:noWrap/>
            <w:tcMar>
              <w:left w:w="28" w:type="dxa"/>
              <w:right w:w="0" w:type="dxa"/>
            </w:tcMar>
            <w:vAlign w:val="center"/>
            <w:hideMark/>
          </w:tcPr>
          <w:p w14:paraId="2BBBB3D4"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5,88,80,233</w:t>
            </w:r>
          </w:p>
        </w:tc>
        <w:tc>
          <w:tcPr>
            <w:tcW w:w="451" w:type="pct"/>
            <w:shd w:val="clear" w:color="auto" w:fill="DEEAF6" w:themeFill="accent5" w:themeFillTint="33"/>
            <w:noWrap/>
            <w:tcMar>
              <w:left w:w="28" w:type="dxa"/>
              <w:right w:w="0" w:type="dxa"/>
            </w:tcMar>
            <w:vAlign w:val="center"/>
            <w:hideMark/>
          </w:tcPr>
          <w:p w14:paraId="5AEE8D80"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20.73%</w:t>
            </w:r>
          </w:p>
        </w:tc>
        <w:tc>
          <w:tcPr>
            <w:tcW w:w="711" w:type="pct"/>
            <w:shd w:val="clear" w:color="auto" w:fill="DEEAF6" w:themeFill="accent5" w:themeFillTint="33"/>
            <w:tcMar>
              <w:left w:w="28" w:type="dxa"/>
              <w:right w:w="0" w:type="dxa"/>
            </w:tcMar>
            <w:vAlign w:val="center"/>
            <w:hideMark/>
          </w:tcPr>
          <w:p w14:paraId="0CB75E44"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CTD</w:t>
            </w:r>
          </w:p>
        </w:tc>
      </w:tr>
      <w:tr w:rsidR="00B84AEB" w:rsidRPr="00375822" w14:paraId="6DE0F3D1" w14:textId="77777777" w:rsidTr="00B84AEB">
        <w:trPr>
          <w:trHeight w:val="40"/>
        </w:trPr>
        <w:tc>
          <w:tcPr>
            <w:tcW w:w="260" w:type="pct"/>
            <w:vMerge w:val="restart"/>
            <w:shd w:val="clear" w:color="auto" w:fill="EDEDED" w:themeFill="accent3" w:themeFillTint="33"/>
            <w:vAlign w:val="center"/>
          </w:tcPr>
          <w:p w14:paraId="5608BEFA"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M4</w:t>
            </w:r>
          </w:p>
        </w:tc>
        <w:tc>
          <w:tcPr>
            <w:tcW w:w="1171" w:type="pct"/>
            <w:vMerge w:val="restart"/>
            <w:shd w:val="clear" w:color="auto" w:fill="EDEDED" w:themeFill="accent3" w:themeFillTint="33"/>
            <w:tcMar>
              <w:left w:w="28" w:type="dxa"/>
              <w:right w:w="0" w:type="dxa"/>
            </w:tcMar>
            <w:vAlign w:val="center"/>
            <w:hideMark/>
          </w:tcPr>
          <w:p w14:paraId="289368A5" w14:textId="77777777" w:rsidR="00B84AEB" w:rsidRPr="00375822" w:rsidRDefault="00B84AEB">
            <w:pPr>
              <w:spacing w:after="0" w:line="240" w:lineRule="auto"/>
              <w:rPr>
                <w:rFonts w:eastAsia="Times New Roman" w:cstheme="minorHAnsi"/>
              </w:rPr>
            </w:pPr>
            <w:r w:rsidRPr="00375822">
              <w:rPr>
                <w:rFonts w:eastAsia="Times New Roman" w:cstheme="minorHAnsi"/>
              </w:rPr>
              <w:t>Collaboration with other providers and sectors</w:t>
            </w:r>
          </w:p>
        </w:tc>
        <w:tc>
          <w:tcPr>
            <w:tcW w:w="275" w:type="pct"/>
            <w:shd w:val="clear" w:color="auto" w:fill="EDEDED" w:themeFill="accent3" w:themeFillTint="33"/>
            <w:vAlign w:val="center"/>
          </w:tcPr>
          <w:p w14:paraId="3A224407"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4A</w:t>
            </w:r>
          </w:p>
        </w:tc>
        <w:tc>
          <w:tcPr>
            <w:tcW w:w="1550" w:type="pct"/>
            <w:shd w:val="clear" w:color="auto" w:fill="EDEDED" w:themeFill="accent3" w:themeFillTint="33"/>
            <w:tcMar>
              <w:left w:w="28" w:type="dxa"/>
              <w:right w:w="0" w:type="dxa"/>
            </w:tcMar>
            <w:vAlign w:val="center"/>
            <w:hideMark/>
          </w:tcPr>
          <w:p w14:paraId="4F98A253" w14:textId="77777777" w:rsidR="00B84AEB" w:rsidRPr="00375822" w:rsidRDefault="00B84AEB">
            <w:pPr>
              <w:spacing w:after="0" w:line="240" w:lineRule="auto"/>
              <w:rPr>
                <w:rFonts w:eastAsia="Times New Roman" w:cstheme="minorHAnsi"/>
              </w:rPr>
            </w:pPr>
            <w:r w:rsidRPr="00375822">
              <w:rPr>
                <w:rFonts w:eastAsia="Times New Roman" w:cstheme="minorHAnsi"/>
              </w:rPr>
              <w:t>Private provider engagement in TB/DR-TB care</w:t>
            </w:r>
          </w:p>
        </w:tc>
        <w:tc>
          <w:tcPr>
            <w:tcW w:w="582" w:type="pct"/>
            <w:shd w:val="clear" w:color="auto" w:fill="EDEDED" w:themeFill="accent3" w:themeFillTint="33"/>
            <w:noWrap/>
            <w:tcMar>
              <w:left w:w="28" w:type="dxa"/>
              <w:right w:w="0" w:type="dxa"/>
            </w:tcMar>
            <w:vAlign w:val="center"/>
            <w:hideMark/>
          </w:tcPr>
          <w:p w14:paraId="2D982591"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17,03,340</w:t>
            </w:r>
          </w:p>
        </w:tc>
        <w:tc>
          <w:tcPr>
            <w:tcW w:w="451" w:type="pct"/>
            <w:shd w:val="clear" w:color="auto" w:fill="EDEDED" w:themeFill="accent3" w:themeFillTint="33"/>
            <w:noWrap/>
            <w:tcMar>
              <w:left w:w="28" w:type="dxa"/>
              <w:right w:w="0" w:type="dxa"/>
            </w:tcMar>
            <w:vAlign w:val="center"/>
            <w:hideMark/>
          </w:tcPr>
          <w:p w14:paraId="40E5F63B"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0.60%</w:t>
            </w:r>
          </w:p>
        </w:tc>
        <w:tc>
          <w:tcPr>
            <w:tcW w:w="711" w:type="pct"/>
            <w:shd w:val="clear" w:color="auto" w:fill="EDEDED" w:themeFill="accent3" w:themeFillTint="33"/>
            <w:tcMar>
              <w:left w:w="28" w:type="dxa"/>
              <w:right w:w="0" w:type="dxa"/>
            </w:tcMar>
            <w:vAlign w:val="center"/>
            <w:hideMark/>
          </w:tcPr>
          <w:p w14:paraId="51240502"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HLLPPT, DFY, SAATHI</w:t>
            </w:r>
          </w:p>
        </w:tc>
      </w:tr>
      <w:tr w:rsidR="00B84AEB" w:rsidRPr="00375822" w14:paraId="3AF93CED" w14:textId="77777777" w:rsidTr="00B84AEB">
        <w:trPr>
          <w:trHeight w:val="40"/>
        </w:trPr>
        <w:tc>
          <w:tcPr>
            <w:tcW w:w="260" w:type="pct"/>
            <w:vMerge/>
            <w:shd w:val="clear" w:color="auto" w:fill="EDEDED" w:themeFill="accent3" w:themeFillTint="33"/>
            <w:vAlign w:val="center"/>
          </w:tcPr>
          <w:p w14:paraId="69F68DD0" w14:textId="77777777" w:rsidR="00B84AEB" w:rsidRPr="005F4EDF" w:rsidRDefault="00B84AEB">
            <w:pPr>
              <w:spacing w:after="0" w:line="240" w:lineRule="auto"/>
              <w:jc w:val="center"/>
              <w:rPr>
                <w:rFonts w:eastAsia="Times New Roman" w:cstheme="minorHAnsi"/>
                <w:b/>
                <w:bCs/>
              </w:rPr>
            </w:pPr>
          </w:p>
        </w:tc>
        <w:tc>
          <w:tcPr>
            <w:tcW w:w="1171" w:type="pct"/>
            <w:vMerge/>
            <w:shd w:val="clear" w:color="auto" w:fill="EDEDED" w:themeFill="accent3" w:themeFillTint="33"/>
            <w:tcMar>
              <w:left w:w="28" w:type="dxa"/>
              <w:right w:w="0" w:type="dxa"/>
            </w:tcMar>
            <w:vAlign w:val="center"/>
            <w:hideMark/>
          </w:tcPr>
          <w:p w14:paraId="32AB4C31" w14:textId="77777777" w:rsidR="00B84AEB" w:rsidRPr="00375822" w:rsidRDefault="00B84AEB">
            <w:pPr>
              <w:spacing w:after="0" w:line="240" w:lineRule="auto"/>
              <w:rPr>
                <w:rFonts w:eastAsia="Times New Roman" w:cstheme="minorHAnsi"/>
              </w:rPr>
            </w:pPr>
          </w:p>
        </w:tc>
        <w:tc>
          <w:tcPr>
            <w:tcW w:w="275" w:type="pct"/>
            <w:shd w:val="clear" w:color="auto" w:fill="EDEDED" w:themeFill="accent3" w:themeFillTint="33"/>
            <w:vAlign w:val="center"/>
          </w:tcPr>
          <w:p w14:paraId="7096AF4B"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4B</w:t>
            </w:r>
          </w:p>
        </w:tc>
        <w:tc>
          <w:tcPr>
            <w:tcW w:w="1550" w:type="pct"/>
            <w:shd w:val="clear" w:color="auto" w:fill="EDEDED" w:themeFill="accent3" w:themeFillTint="33"/>
            <w:tcMar>
              <w:left w:w="28" w:type="dxa"/>
              <w:right w:w="0" w:type="dxa"/>
            </w:tcMar>
            <w:vAlign w:val="center"/>
            <w:hideMark/>
          </w:tcPr>
          <w:p w14:paraId="5FCFB2A0" w14:textId="77777777" w:rsidR="00B84AEB" w:rsidRPr="00375822" w:rsidRDefault="00B84AEB">
            <w:pPr>
              <w:spacing w:after="0" w:line="240" w:lineRule="auto"/>
              <w:rPr>
                <w:rFonts w:eastAsia="Times New Roman" w:cstheme="minorHAnsi"/>
              </w:rPr>
            </w:pPr>
            <w:r w:rsidRPr="00375822">
              <w:rPr>
                <w:rFonts w:eastAsia="Times New Roman" w:cstheme="minorHAnsi"/>
              </w:rPr>
              <w:t>Collaboration with other programs/ sectors</w:t>
            </w:r>
          </w:p>
        </w:tc>
        <w:tc>
          <w:tcPr>
            <w:tcW w:w="582" w:type="pct"/>
            <w:shd w:val="clear" w:color="auto" w:fill="EDEDED" w:themeFill="accent3" w:themeFillTint="33"/>
            <w:noWrap/>
            <w:tcMar>
              <w:left w:w="28" w:type="dxa"/>
              <w:right w:w="0" w:type="dxa"/>
            </w:tcMar>
            <w:vAlign w:val="center"/>
            <w:hideMark/>
          </w:tcPr>
          <w:p w14:paraId="3E0490FF" w14:textId="523DAC08" w:rsidR="00B84AEB" w:rsidRPr="00375822" w:rsidRDefault="008A3F43">
            <w:pPr>
              <w:spacing w:after="0" w:line="240" w:lineRule="auto"/>
              <w:jc w:val="center"/>
              <w:rPr>
                <w:rFonts w:eastAsia="Times New Roman" w:cstheme="minorHAnsi"/>
                <w:color w:val="000000"/>
              </w:rPr>
            </w:pPr>
            <w:r>
              <w:rPr>
                <w:rFonts w:eastAsia="Times New Roman" w:cstheme="minorHAnsi"/>
                <w:color w:val="000000"/>
              </w:rPr>
              <w:t>2,51,272</w:t>
            </w:r>
          </w:p>
        </w:tc>
        <w:tc>
          <w:tcPr>
            <w:tcW w:w="451" w:type="pct"/>
            <w:shd w:val="clear" w:color="auto" w:fill="EDEDED" w:themeFill="accent3" w:themeFillTint="33"/>
            <w:noWrap/>
            <w:tcMar>
              <w:left w:w="28" w:type="dxa"/>
              <w:right w:w="0" w:type="dxa"/>
            </w:tcMar>
            <w:vAlign w:val="center"/>
            <w:hideMark/>
          </w:tcPr>
          <w:p w14:paraId="503B5D8E" w14:textId="22FD8261"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0.</w:t>
            </w:r>
            <w:r w:rsidR="008A3F43">
              <w:rPr>
                <w:rFonts w:eastAsia="Times New Roman" w:cstheme="minorHAnsi"/>
                <w:color w:val="000000"/>
              </w:rPr>
              <w:t>09</w:t>
            </w:r>
            <w:r w:rsidRPr="00375822">
              <w:rPr>
                <w:rFonts w:eastAsia="Times New Roman" w:cstheme="minorHAnsi"/>
                <w:color w:val="000000"/>
              </w:rPr>
              <w:t>%</w:t>
            </w:r>
          </w:p>
        </w:tc>
        <w:tc>
          <w:tcPr>
            <w:tcW w:w="711" w:type="pct"/>
            <w:shd w:val="clear" w:color="auto" w:fill="EDEDED" w:themeFill="accent3" w:themeFillTint="33"/>
            <w:tcMar>
              <w:left w:w="28" w:type="dxa"/>
              <w:right w:w="0" w:type="dxa"/>
            </w:tcMar>
            <w:vAlign w:val="center"/>
            <w:hideMark/>
          </w:tcPr>
          <w:p w14:paraId="1080DF0A"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HLLPPT</w:t>
            </w:r>
          </w:p>
        </w:tc>
      </w:tr>
      <w:tr w:rsidR="00B84AEB" w:rsidRPr="00375822" w14:paraId="272F1BA3" w14:textId="77777777" w:rsidTr="00B84AEB">
        <w:trPr>
          <w:trHeight w:val="40"/>
        </w:trPr>
        <w:tc>
          <w:tcPr>
            <w:tcW w:w="260" w:type="pct"/>
            <w:vMerge w:val="restart"/>
            <w:shd w:val="clear" w:color="auto" w:fill="DEEAF6" w:themeFill="accent5" w:themeFillTint="33"/>
            <w:vAlign w:val="center"/>
          </w:tcPr>
          <w:p w14:paraId="06A33614"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M5</w:t>
            </w:r>
          </w:p>
        </w:tc>
        <w:tc>
          <w:tcPr>
            <w:tcW w:w="1171" w:type="pct"/>
            <w:vMerge w:val="restart"/>
            <w:shd w:val="clear" w:color="auto" w:fill="DEEAF6" w:themeFill="accent5" w:themeFillTint="33"/>
            <w:tcMar>
              <w:left w:w="28" w:type="dxa"/>
              <w:right w:w="0" w:type="dxa"/>
            </w:tcMar>
            <w:vAlign w:val="center"/>
            <w:hideMark/>
          </w:tcPr>
          <w:p w14:paraId="3E5E58E9" w14:textId="77777777" w:rsidR="00B84AEB" w:rsidRPr="00375822" w:rsidRDefault="00B84AEB">
            <w:pPr>
              <w:spacing w:after="0" w:line="240" w:lineRule="auto"/>
              <w:rPr>
                <w:rFonts w:eastAsia="Times New Roman" w:cstheme="minorHAnsi"/>
              </w:rPr>
            </w:pPr>
            <w:r w:rsidRPr="00375822">
              <w:rPr>
                <w:rFonts w:eastAsia="Times New Roman" w:cstheme="minorHAnsi"/>
              </w:rPr>
              <w:t>Key and vulnerable populations (KVP) – TB/DR-TB</w:t>
            </w:r>
          </w:p>
        </w:tc>
        <w:tc>
          <w:tcPr>
            <w:tcW w:w="275" w:type="pct"/>
            <w:shd w:val="clear" w:color="auto" w:fill="DEEAF6" w:themeFill="accent5" w:themeFillTint="33"/>
            <w:vAlign w:val="center"/>
          </w:tcPr>
          <w:p w14:paraId="4485AC99"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5A</w:t>
            </w:r>
          </w:p>
        </w:tc>
        <w:tc>
          <w:tcPr>
            <w:tcW w:w="1550" w:type="pct"/>
            <w:shd w:val="clear" w:color="auto" w:fill="DEEAF6" w:themeFill="accent5" w:themeFillTint="33"/>
            <w:tcMar>
              <w:left w:w="28" w:type="dxa"/>
              <w:right w:w="0" w:type="dxa"/>
            </w:tcMar>
            <w:vAlign w:val="center"/>
            <w:hideMark/>
          </w:tcPr>
          <w:p w14:paraId="573B4E22" w14:textId="77777777" w:rsidR="00B84AEB" w:rsidRPr="00375822" w:rsidRDefault="00B84AEB">
            <w:pPr>
              <w:spacing w:after="0" w:line="240" w:lineRule="auto"/>
              <w:rPr>
                <w:rFonts w:eastAsia="Times New Roman" w:cstheme="minorHAnsi"/>
              </w:rPr>
            </w:pPr>
            <w:r w:rsidRPr="00375822">
              <w:rPr>
                <w:rFonts w:eastAsia="Times New Roman" w:cstheme="minorHAnsi"/>
              </w:rPr>
              <w:t>KVP - Children and adolescents</w:t>
            </w:r>
          </w:p>
        </w:tc>
        <w:tc>
          <w:tcPr>
            <w:tcW w:w="582" w:type="pct"/>
            <w:shd w:val="clear" w:color="auto" w:fill="DEEAF6" w:themeFill="accent5" w:themeFillTint="33"/>
            <w:noWrap/>
            <w:tcMar>
              <w:left w:w="28" w:type="dxa"/>
              <w:right w:w="0" w:type="dxa"/>
            </w:tcMar>
            <w:vAlign w:val="center"/>
            <w:hideMark/>
          </w:tcPr>
          <w:p w14:paraId="1931656A"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49,00,297</w:t>
            </w:r>
          </w:p>
        </w:tc>
        <w:tc>
          <w:tcPr>
            <w:tcW w:w="451" w:type="pct"/>
            <w:shd w:val="clear" w:color="auto" w:fill="DEEAF6" w:themeFill="accent5" w:themeFillTint="33"/>
            <w:noWrap/>
            <w:tcMar>
              <w:left w:w="28" w:type="dxa"/>
              <w:right w:w="0" w:type="dxa"/>
            </w:tcMar>
            <w:vAlign w:val="center"/>
            <w:hideMark/>
          </w:tcPr>
          <w:p w14:paraId="170C5F0A"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1.73%</w:t>
            </w:r>
          </w:p>
        </w:tc>
        <w:tc>
          <w:tcPr>
            <w:tcW w:w="711" w:type="pct"/>
            <w:shd w:val="clear" w:color="auto" w:fill="DEEAF6" w:themeFill="accent5" w:themeFillTint="33"/>
            <w:tcMar>
              <w:left w:w="28" w:type="dxa"/>
              <w:right w:w="0" w:type="dxa"/>
            </w:tcMar>
            <w:vAlign w:val="center"/>
            <w:hideMark/>
          </w:tcPr>
          <w:p w14:paraId="50A6B9B4"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SAATHI</w:t>
            </w:r>
          </w:p>
        </w:tc>
      </w:tr>
      <w:tr w:rsidR="00B84AEB" w:rsidRPr="00375822" w14:paraId="5756AC8F" w14:textId="77777777" w:rsidTr="00B84AEB">
        <w:trPr>
          <w:trHeight w:val="40"/>
        </w:trPr>
        <w:tc>
          <w:tcPr>
            <w:tcW w:w="260" w:type="pct"/>
            <w:vMerge/>
            <w:shd w:val="clear" w:color="auto" w:fill="DEEAF6" w:themeFill="accent5" w:themeFillTint="33"/>
            <w:vAlign w:val="center"/>
          </w:tcPr>
          <w:p w14:paraId="55440F9C" w14:textId="77777777" w:rsidR="00B84AEB" w:rsidRPr="005F4EDF" w:rsidRDefault="00B84AEB">
            <w:pPr>
              <w:spacing w:after="0" w:line="240" w:lineRule="auto"/>
              <w:jc w:val="center"/>
              <w:rPr>
                <w:rFonts w:eastAsia="Times New Roman" w:cstheme="minorHAnsi"/>
                <w:b/>
                <w:bCs/>
              </w:rPr>
            </w:pPr>
          </w:p>
        </w:tc>
        <w:tc>
          <w:tcPr>
            <w:tcW w:w="1171" w:type="pct"/>
            <w:vMerge/>
            <w:shd w:val="clear" w:color="auto" w:fill="DEEAF6" w:themeFill="accent5" w:themeFillTint="33"/>
            <w:tcMar>
              <w:left w:w="28" w:type="dxa"/>
              <w:right w:w="0" w:type="dxa"/>
            </w:tcMar>
            <w:vAlign w:val="center"/>
          </w:tcPr>
          <w:p w14:paraId="2F17B3E2" w14:textId="77777777" w:rsidR="00B84AEB" w:rsidRPr="00375822" w:rsidRDefault="00B84AEB">
            <w:pPr>
              <w:spacing w:after="0" w:line="240" w:lineRule="auto"/>
              <w:rPr>
                <w:rFonts w:eastAsia="Times New Roman" w:cstheme="minorHAnsi"/>
              </w:rPr>
            </w:pPr>
          </w:p>
        </w:tc>
        <w:tc>
          <w:tcPr>
            <w:tcW w:w="275" w:type="pct"/>
            <w:shd w:val="clear" w:color="auto" w:fill="DEEAF6" w:themeFill="accent5" w:themeFillTint="33"/>
            <w:vAlign w:val="center"/>
          </w:tcPr>
          <w:p w14:paraId="3B5CA145"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5B</w:t>
            </w:r>
          </w:p>
        </w:tc>
        <w:tc>
          <w:tcPr>
            <w:tcW w:w="1550" w:type="pct"/>
            <w:shd w:val="clear" w:color="auto" w:fill="DEEAF6" w:themeFill="accent5" w:themeFillTint="33"/>
            <w:tcMar>
              <w:left w:w="28" w:type="dxa"/>
              <w:right w:w="0" w:type="dxa"/>
            </w:tcMar>
            <w:vAlign w:val="center"/>
            <w:hideMark/>
          </w:tcPr>
          <w:p w14:paraId="6BA3A86F" w14:textId="77777777" w:rsidR="00B84AEB" w:rsidRPr="00375822" w:rsidRDefault="00B84AEB">
            <w:pPr>
              <w:spacing w:after="0" w:line="240" w:lineRule="auto"/>
              <w:rPr>
                <w:rFonts w:eastAsia="Times New Roman" w:cstheme="minorHAnsi"/>
              </w:rPr>
            </w:pPr>
            <w:r w:rsidRPr="00375822">
              <w:rPr>
                <w:rFonts w:eastAsia="Times New Roman" w:cstheme="minorHAnsi"/>
              </w:rPr>
              <w:t>KVP - People in prisons/jails/detention centers</w:t>
            </w:r>
          </w:p>
        </w:tc>
        <w:tc>
          <w:tcPr>
            <w:tcW w:w="582" w:type="pct"/>
            <w:shd w:val="clear" w:color="auto" w:fill="DEEAF6" w:themeFill="accent5" w:themeFillTint="33"/>
            <w:noWrap/>
            <w:tcMar>
              <w:left w:w="28" w:type="dxa"/>
              <w:right w:w="0" w:type="dxa"/>
            </w:tcMar>
            <w:vAlign w:val="center"/>
            <w:hideMark/>
          </w:tcPr>
          <w:p w14:paraId="00819866"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14,862</w:t>
            </w:r>
          </w:p>
        </w:tc>
        <w:tc>
          <w:tcPr>
            <w:tcW w:w="451" w:type="pct"/>
            <w:shd w:val="clear" w:color="auto" w:fill="DEEAF6" w:themeFill="accent5" w:themeFillTint="33"/>
            <w:noWrap/>
            <w:tcMar>
              <w:left w:w="28" w:type="dxa"/>
              <w:right w:w="0" w:type="dxa"/>
            </w:tcMar>
            <w:vAlign w:val="center"/>
            <w:hideMark/>
          </w:tcPr>
          <w:p w14:paraId="06C02E17"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0.01%</w:t>
            </w:r>
          </w:p>
        </w:tc>
        <w:tc>
          <w:tcPr>
            <w:tcW w:w="711" w:type="pct"/>
            <w:shd w:val="clear" w:color="auto" w:fill="DEEAF6" w:themeFill="accent5" w:themeFillTint="33"/>
            <w:tcMar>
              <w:left w:w="28" w:type="dxa"/>
              <w:right w:w="0" w:type="dxa"/>
            </w:tcMar>
            <w:vAlign w:val="center"/>
            <w:hideMark/>
          </w:tcPr>
          <w:p w14:paraId="15B4E234"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HLFPPT</w:t>
            </w:r>
          </w:p>
        </w:tc>
      </w:tr>
      <w:tr w:rsidR="00B84AEB" w:rsidRPr="00375822" w14:paraId="35A04959" w14:textId="77777777" w:rsidTr="00B84AEB">
        <w:trPr>
          <w:trHeight w:val="40"/>
        </w:trPr>
        <w:tc>
          <w:tcPr>
            <w:tcW w:w="260" w:type="pct"/>
            <w:vMerge/>
            <w:shd w:val="clear" w:color="auto" w:fill="DEEAF6" w:themeFill="accent5" w:themeFillTint="33"/>
            <w:vAlign w:val="center"/>
          </w:tcPr>
          <w:p w14:paraId="3326CCF8" w14:textId="77777777" w:rsidR="00B84AEB" w:rsidRPr="005F4EDF" w:rsidRDefault="00B84AEB">
            <w:pPr>
              <w:spacing w:after="0" w:line="240" w:lineRule="auto"/>
              <w:jc w:val="center"/>
              <w:rPr>
                <w:rFonts w:eastAsia="Times New Roman" w:cstheme="minorHAnsi"/>
                <w:b/>
                <w:bCs/>
              </w:rPr>
            </w:pPr>
          </w:p>
        </w:tc>
        <w:tc>
          <w:tcPr>
            <w:tcW w:w="1171" w:type="pct"/>
            <w:vMerge/>
            <w:shd w:val="clear" w:color="auto" w:fill="DEEAF6" w:themeFill="accent5" w:themeFillTint="33"/>
            <w:tcMar>
              <w:left w:w="28" w:type="dxa"/>
              <w:right w:w="0" w:type="dxa"/>
            </w:tcMar>
            <w:vAlign w:val="center"/>
          </w:tcPr>
          <w:p w14:paraId="72920E2C" w14:textId="77777777" w:rsidR="00B84AEB" w:rsidRPr="00375822" w:rsidRDefault="00B84AEB">
            <w:pPr>
              <w:spacing w:after="0" w:line="240" w:lineRule="auto"/>
              <w:rPr>
                <w:rFonts w:eastAsia="Times New Roman" w:cstheme="minorHAnsi"/>
              </w:rPr>
            </w:pPr>
          </w:p>
        </w:tc>
        <w:tc>
          <w:tcPr>
            <w:tcW w:w="275" w:type="pct"/>
            <w:shd w:val="clear" w:color="auto" w:fill="DEEAF6" w:themeFill="accent5" w:themeFillTint="33"/>
            <w:vAlign w:val="center"/>
          </w:tcPr>
          <w:p w14:paraId="6836A425"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5C</w:t>
            </w:r>
          </w:p>
        </w:tc>
        <w:tc>
          <w:tcPr>
            <w:tcW w:w="1550" w:type="pct"/>
            <w:shd w:val="clear" w:color="auto" w:fill="DEEAF6" w:themeFill="accent5" w:themeFillTint="33"/>
            <w:tcMar>
              <w:left w:w="28" w:type="dxa"/>
              <w:right w:w="0" w:type="dxa"/>
            </w:tcMar>
            <w:vAlign w:val="center"/>
            <w:hideMark/>
          </w:tcPr>
          <w:p w14:paraId="13440A84" w14:textId="77777777" w:rsidR="00B84AEB" w:rsidRPr="00375822" w:rsidRDefault="00B84AEB">
            <w:pPr>
              <w:spacing w:after="0" w:line="240" w:lineRule="auto"/>
              <w:rPr>
                <w:rFonts w:eastAsia="Times New Roman" w:cstheme="minorHAnsi"/>
              </w:rPr>
            </w:pPr>
            <w:r w:rsidRPr="00375822">
              <w:rPr>
                <w:rFonts w:eastAsia="Times New Roman" w:cstheme="minorHAnsi"/>
              </w:rPr>
              <w:t>KVP - Urban poor/slum dwellers</w:t>
            </w:r>
          </w:p>
        </w:tc>
        <w:tc>
          <w:tcPr>
            <w:tcW w:w="582" w:type="pct"/>
            <w:shd w:val="clear" w:color="auto" w:fill="DEEAF6" w:themeFill="accent5" w:themeFillTint="33"/>
            <w:noWrap/>
            <w:tcMar>
              <w:left w:w="28" w:type="dxa"/>
              <w:right w:w="0" w:type="dxa"/>
            </w:tcMar>
            <w:vAlign w:val="center"/>
            <w:hideMark/>
          </w:tcPr>
          <w:p w14:paraId="34543316" w14:textId="727F840C" w:rsidR="00B84AEB" w:rsidRPr="00375822" w:rsidRDefault="008A3F43">
            <w:pPr>
              <w:spacing w:after="0" w:line="240" w:lineRule="auto"/>
              <w:jc w:val="center"/>
              <w:rPr>
                <w:rFonts w:eastAsia="Times New Roman" w:cstheme="minorHAnsi"/>
                <w:color w:val="000000"/>
              </w:rPr>
            </w:pPr>
            <w:r>
              <w:rPr>
                <w:rFonts w:eastAsia="Times New Roman" w:cstheme="minorHAnsi"/>
                <w:color w:val="000000"/>
              </w:rPr>
              <w:t>45,88,594</w:t>
            </w:r>
          </w:p>
        </w:tc>
        <w:tc>
          <w:tcPr>
            <w:tcW w:w="451" w:type="pct"/>
            <w:shd w:val="clear" w:color="auto" w:fill="DEEAF6" w:themeFill="accent5" w:themeFillTint="33"/>
            <w:noWrap/>
            <w:tcMar>
              <w:left w:w="28" w:type="dxa"/>
              <w:right w:w="0" w:type="dxa"/>
            </w:tcMar>
            <w:vAlign w:val="center"/>
            <w:hideMark/>
          </w:tcPr>
          <w:p w14:paraId="1D389143" w14:textId="20F9C522"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w:t>
            </w:r>
            <w:r w:rsidR="008A3F43">
              <w:rPr>
                <w:rFonts w:eastAsia="Times New Roman" w:cstheme="minorHAnsi"/>
                <w:color w:val="000000"/>
              </w:rPr>
              <w:t>62</w:t>
            </w:r>
            <w:r w:rsidRPr="00375822">
              <w:rPr>
                <w:rFonts w:eastAsia="Times New Roman" w:cstheme="minorHAnsi"/>
                <w:color w:val="000000"/>
              </w:rPr>
              <w:t>%</w:t>
            </w:r>
          </w:p>
        </w:tc>
        <w:tc>
          <w:tcPr>
            <w:tcW w:w="711" w:type="pct"/>
            <w:shd w:val="clear" w:color="auto" w:fill="DEEAF6" w:themeFill="accent5" w:themeFillTint="33"/>
            <w:tcMar>
              <w:left w:w="28" w:type="dxa"/>
              <w:right w:w="0" w:type="dxa"/>
            </w:tcMar>
            <w:vAlign w:val="center"/>
            <w:hideMark/>
          </w:tcPr>
          <w:p w14:paraId="1E2968A5"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HLFPPT, DFY, SAATHI</w:t>
            </w:r>
          </w:p>
        </w:tc>
      </w:tr>
      <w:tr w:rsidR="00B84AEB" w:rsidRPr="00375822" w14:paraId="2C986B17" w14:textId="77777777" w:rsidTr="00B84AEB">
        <w:trPr>
          <w:trHeight w:val="40"/>
        </w:trPr>
        <w:tc>
          <w:tcPr>
            <w:tcW w:w="260" w:type="pct"/>
            <w:shd w:val="clear" w:color="auto" w:fill="EDEDED" w:themeFill="accent3" w:themeFillTint="33"/>
            <w:vAlign w:val="center"/>
          </w:tcPr>
          <w:p w14:paraId="612AB924"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M6</w:t>
            </w:r>
          </w:p>
        </w:tc>
        <w:tc>
          <w:tcPr>
            <w:tcW w:w="1171" w:type="pct"/>
            <w:shd w:val="clear" w:color="auto" w:fill="EDEDED" w:themeFill="accent3" w:themeFillTint="33"/>
            <w:tcMar>
              <w:left w:w="28" w:type="dxa"/>
              <w:right w:w="0" w:type="dxa"/>
            </w:tcMar>
            <w:vAlign w:val="center"/>
            <w:hideMark/>
          </w:tcPr>
          <w:p w14:paraId="3F0D83CD" w14:textId="77777777" w:rsidR="00B84AEB" w:rsidRPr="00375822" w:rsidRDefault="00B84AEB">
            <w:pPr>
              <w:spacing w:after="0" w:line="240" w:lineRule="auto"/>
              <w:rPr>
                <w:rFonts w:eastAsia="Times New Roman" w:cstheme="minorHAnsi"/>
              </w:rPr>
            </w:pPr>
            <w:r w:rsidRPr="00375822">
              <w:rPr>
                <w:rFonts w:eastAsia="Times New Roman" w:cstheme="minorHAnsi"/>
              </w:rPr>
              <w:t>Removing human rights and gender related barriers to TB services</w:t>
            </w:r>
          </w:p>
        </w:tc>
        <w:tc>
          <w:tcPr>
            <w:tcW w:w="275" w:type="pct"/>
            <w:shd w:val="clear" w:color="auto" w:fill="EDEDED" w:themeFill="accent3" w:themeFillTint="33"/>
            <w:vAlign w:val="center"/>
          </w:tcPr>
          <w:p w14:paraId="048634A1"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6A</w:t>
            </w:r>
          </w:p>
        </w:tc>
        <w:tc>
          <w:tcPr>
            <w:tcW w:w="1550" w:type="pct"/>
            <w:shd w:val="clear" w:color="auto" w:fill="EDEDED" w:themeFill="accent3" w:themeFillTint="33"/>
            <w:tcMar>
              <w:left w:w="28" w:type="dxa"/>
              <w:right w:w="0" w:type="dxa"/>
            </w:tcMar>
            <w:vAlign w:val="center"/>
            <w:hideMark/>
          </w:tcPr>
          <w:p w14:paraId="2B9DC035" w14:textId="77777777" w:rsidR="00B84AEB" w:rsidRPr="00375822" w:rsidRDefault="00B84AEB">
            <w:pPr>
              <w:spacing w:after="0" w:line="240" w:lineRule="auto"/>
              <w:rPr>
                <w:rFonts w:eastAsia="Times New Roman" w:cstheme="minorHAnsi"/>
              </w:rPr>
            </w:pPr>
            <w:r w:rsidRPr="00375822">
              <w:rPr>
                <w:rFonts w:eastAsia="Times New Roman" w:cstheme="minorHAnsi"/>
              </w:rPr>
              <w:t>Eliminating TB-related stigma and discrimination</w:t>
            </w:r>
          </w:p>
        </w:tc>
        <w:tc>
          <w:tcPr>
            <w:tcW w:w="582" w:type="pct"/>
            <w:shd w:val="clear" w:color="auto" w:fill="EDEDED" w:themeFill="accent3" w:themeFillTint="33"/>
            <w:noWrap/>
            <w:tcMar>
              <w:left w:w="28" w:type="dxa"/>
              <w:right w:w="0" w:type="dxa"/>
            </w:tcMar>
            <w:vAlign w:val="center"/>
            <w:hideMark/>
          </w:tcPr>
          <w:p w14:paraId="5DE3822D"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12,385</w:t>
            </w:r>
          </w:p>
        </w:tc>
        <w:tc>
          <w:tcPr>
            <w:tcW w:w="451" w:type="pct"/>
            <w:shd w:val="clear" w:color="auto" w:fill="EDEDED" w:themeFill="accent3" w:themeFillTint="33"/>
            <w:noWrap/>
            <w:tcMar>
              <w:left w:w="28" w:type="dxa"/>
              <w:right w:w="0" w:type="dxa"/>
            </w:tcMar>
            <w:vAlign w:val="center"/>
            <w:hideMark/>
          </w:tcPr>
          <w:p w14:paraId="7C05D8C7"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0.00%</w:t>
            </w:r>
          </w:p>
        </w:tc>
        <w:tc>
          <w:tcPr>
            <w:tcW w:w="711" w:type="pct"/>
            <w:shd w:val="clear" w:color="auto" w:fill="EDEDED" w:themeFill="accent3" w:themeFillTint="33"/>
            <w:tcMar>
              <w:left w:w="28" w:type="dxa"/>
              <w:right w:w="0" w:type="dxa"/>
            </w:tcMar>
            <w:vAlign w:val="center"/>
            <w:hideMark/>
          </w:tcPr>
          <w:p w14:paraId="075A41BC"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KHPPT</w:t>
            </w:r>
          </w:p>
        </w:tc>
      </w:tr>
      <w:tr w:rsidR="00B84AEB" w:rsidRPr="00375822" w14:paraId="50D0B791" w14:textId="77777777" w:rsidTr="00B84AEB">
        <w:trPr>
          <w:trHeight w:val="40"/>
        </w:trPr>
        <w:tc>
          <w:tcPr>
            <w:tcW w:w="260" w:type="pct"/>
            <w:vMerge w:val="restart"/>
            <w:shd w:val="clear" w:color="auto" w:fill="DEEAF6" w:themeFill="accent5" w:themeFillTint="33"/>
            <w:vAlign w:val="center"/>
          </w:tcPr>
          <w:p w14:paraId="6E51281F"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M7</w:t>
            </w:r>
          </w:p>
        </w:tc>
        <w:tc>
          <w:tcPr>
            <w:tcW w:w="1171" w:type="pct"/>
            <w:vMerge w:val="restart"/>
            <w:shd w:val="clear" w:color="auto" w:fill="DEEAF6" w:themeFill="accent5" w:themeFillTint="33"/>
            <w:tcMar>
              <w:left w:w="28" w:type="dxa"/>
              <w:right w:w="0" w:type="dxa"/>
            </w:tcMar>
            <w:vAlign w:val="center"/>
            <w:hideMark/>
          </w:tcPr>
          <w:p w14:paraId="3A7D1424" w14:textId="77777777" w:rsidR="00B84AEB" w:rsidRPr="00375822" w:rsidRDefault="00B84AEB">
            <w:pPr>
              <w:spacing w:after="0" w:line="240" w:lineRule="auto"/>
              <w:rPr>
                <w:rFonts w:eastAsia="Times New Roman" w:cstheme="minorHAnsi"/>
              </w:rPr>
            </w:pPr>
            <w:r w:rsidRPr="00375822">
              <w:rPr>
                <w:rFonts w:eastAsia="Times New Roman" w:cstheme="minorHAnsi"/>
              </w:rPr>
              <w:t>RSSH: Community systems strengthening</w:t>
            </w:r>
          </w:p>
        </w:tc>
        <w:tc>
          <w:tcPr>
            <w:tcW w:w="275" w:type="pct"/>
            <w:shd w:val="clear" w:color="auto" w:fill="DEEAF6" w:themeFill="accent5" w:themeFillTint="33"/>
            <w:vAlign w:val="center"/>
          </w:tcPr>
          <w:p w14:paraId="6B7A6BB0"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7A</w:t>
            </w:r>
          </w:p>
        </w:tc>
        <w:tc>
          <w:tcPr>
            <w:tcW w:w="1550" w:type="pct"/>
            <w:shd w:val="clear" w:color="auto" w:fill="DEEAF6" w:themeFill="accent5" w:themeFillTint="33"/>
            <w:tcMar>
              <w:left w:w="28" w:type="dxa"/>
              <w:right w:w="0" w:type="dxa"/>
            </w:tcMar>
            <w:vAlign w:val="center"/>
            <w:hideMark/>
          </w:tcPr>
          <w:p w14:paraId="52822B22" w14:textId="77777777" w:rsidR="00B84AEB" w:rsidRPr="00375822" w:rsidRDefault="00B84AEB">
            <w:pPr>
              <w:spacing w:after="0" w:line="240" w:lineRule="auto"/>
              <w:rPr>
                <w:rFonts w:eastAsia="Times New Roman" w:cstheme="minorHAnsi"/>
              </w:rPr>
            </w:pPr>
            <w:r w:rsidRPr="00375822">
              <w:rPr>
                <w:rFonts w:eastAsia="Times New Roman" w:cstheme="minorHAnsi"/>
              </w:rPr>
              <w:t>Capacity building and leadership development</w:t>
            </w:r>
          </w:p>
        </w:tc>
        <w:tc>
          <w:tcPr>
            <w:tcW w:w="582" w:type="pct"/>
            <w:shd w:val="clear" w:color="auto" w:fill="DEEAF6" w:themeFill="accent5" w:themeFillTint="33"/>
            <w:noWrap/>
            <w:tcMar>
              <w:left w:w="28" w:type="dxa"/>
              <w:right w:w="0" w:type="dxa"/>
            </w:tcMar>
            <w:vAlign w:val="center"/>
            <w:hideMark/>
          </w:tcPr>
          <w:p w14:paraId="66BD9C47" w14:textId="290C7E19" w:rsidR="00B84AEB" w:rsidRPr="00375822" w:rsidRDefault="008A3F43">
            <w:pPr>
              <w:spacing w:after="0" w:line="240" w:lineRule="auto"/>
              <w:jc w:val="center"/>
              <w:rPr>
                <w:rFonts w:eastAsia="Times New Roman" w:cstheme="minorHAnsi"/>
                <w:color w:val="000000"/>
              </w:rPr>
            </w:pPr>
            <w:r>
              <w:rPr>
                <w:rFonts w:eastAsia="Times New Roman" w:cstheme="minorHAnsi"/>
                <w:color w:val="000000"/>
              </w:rPr>
              <w:t>12,92,013</w:t>
            </w:r>
          </w:p>
        </w:tc>
        <w:tc>
          <w:tcPr>
            <w:tcW w:w="451" w:type="pct"/>
            <w:shd w:val="clear" w:color="auto" w:fill="DEEAF6" w:themeFill="accent5" w:themeFillTint="33"/>
            <w:noWrap/>
            <w:tcMar>
              <w:left w:w="28" w:type="dxa"/>
              <w:right w:w="0" w:type="dxa"/>
            </w:tcMar>
            <w:vAlign w:val="center"/>
            <w:hideMark/>
          </w:tcPr>
          <w:p w14:paraId="13214356" w14:textId="5F4E4944"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0.4</w:t>
            </w:r>
            <w:r w:rsidR="008A3F43">
              <w:rPr>
                <w:rFonts w:eastAsia="Times New Roman" w:cstheme="minorHAnsi"/>
                <w:color w:val="000000"/>
              </w:rPr>
              <w:t>5</w:t>
            </w:r>
            <w:r w:rsidRPr="00375822">
              <w:rPr>
                <w:rFonts w:eastAsia="Times New Roman" w:cstheme="minorHAnsi"/>
                <w:color w:val="000000"/>
              </w:rPr>
              <w:t>%</w:t>
            </w:r>
          </w:p>
        </w:tc>
        <w:tc>
          <w:tcPr>
            <w:tcW w:w="711" w:type="pct"/>
            <w:shd w:val="clear" w:color="auto" w:fill="DEEAF6" w:themeFill="accent5" w:themeFillTint="33"/>
            <w:tcMar>
              <w:left w:w="28" w:type="dxa"/>
              <w:right w:w="0" w:type="dxa"/>
            </w:tcMar>
            <w:vAlign w:val="center"/>
            <w:hideMark/>
          </w:tcPr>
          <w:p w14:paraId="7E20F129"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KHPPT</w:t>
            </w:r>
          </w:p>
        </w:tc>
      </w:tr>
      <w:tr w:rsidR="00B84AEB" w:rsidRPr="00375822" w14:paraId="4C8AEB33" w14:textId="77777777" w:rsidTr="00B84AEB">
        <w:trPr>
          <w:trHeight w:val="40"/>
        </w:trPr>
        <w:tc>
          <w:tcPr>
            <w:tcW w:w="260" w:type="pct"/>
            <w:vMerge/>
            <w:shd w:val="clear" w:color="auto" w:fill="DEEAF6" w:themeFill="accent5" w:themeFillTint="33"/>
            <w:vAlign w:val="center"/>
          </w:tcPr>
          <w:p w14:paraId="721F114F" w14:textId="77777777" w:rsidR="00B84AEB" w:rsidRPr="005F4EDF" w:rsidRDefault="00B84AEB">
            <w:pPr>
              <w:spacing w:after="0" w:line="240" w:lineRule="auto"/>
              <w:jc w:val="center"/>
              <w:rPr>
                <w:rFonts w:eastAsia="Times New Roman" w:cstheme="minorHAnsi"/>
                <w:b/>
                <w:bCs/>
              </w:rPr>
            </w:pPr>
          </w:p>
        </w:tc>
        <w:tc>
          <w:tcPr>
            <w:tcW w:w="1171" w:type="pct"/>
            <w:vMerge/>
            <w:shd w:val="clear" w:color="auto" w:fill="DEEAF6" w:themeFill="accent5" w:themeFillTint="33"/>
            <w:tcMar>
              <w:left w:w="28" w:type="dxa"/>
              <w:right w:w="0" w:type="dxa"/>
            </w:tcMar>
            <w:vAlign w:val="center"/>
            <w:hideMark/>
          </w:tcPr>
          <w:p w14:paraId="2CE80986" w14:textId="77777777" w:rsidR="00B84AEB" w:rsidRPr="00375822" w:rsidRDefault="00B84AEB">
            <w:pPr>
              <w:spacing w:after="0" w:line="240" w:lineRule="auto"/>
              <w:rPr>
                <w:rFonts w:eastAsia="Times New Roman" w:cstheme="minorHAnsi"/>
              </w:rPr>
            </w:pPr>
          </w:p>
        </w:tc>
        <w:tc>
          <w:tcPr>
            <w:tcW w:w="275" w:type="pct"/>
            <w:shd w:val="clear" w:color="auto" w:fill="DEEAF6" w:themeFill="accent5" w:themeFillTint="33"/>
            <w:vAlign w:val="center"/>
          </w:tcPr>
          <w:p w14:paraId="5CC21D0A"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7B</w:t>
            </w:r>
          </w:p>
        </w:tc>
        <w:tc>
          <w:tcPr>
            <w:tcW w:w="1550" w:type="pct"/>
            <w:shd w:val="clear" w:color="auto" w:fill="DEEAF6" w:themeFill="accent5" w:themeFillTint="33"/>
            <w:tcMar>
              <w:left w:w="28" w:type="dxa"/>
              <w:right w:w="0" w:type="dxa"/>
            </w:tcMar>
            <w:vAlign w:val="center"/>
            <w:hideMark/>
          </w:tcPr>
          <w:p w14:paraId="1DE0EDCA" w14:textId="77777777" w:rsidR="00B84AEB" w:rsidRPr="00375822" w:rsidRDefault="00B84AEB">
            <w:pPr>
              <w:spacing w:after="0" w:line="240" w:lineRule="auto"/>
              <w:rPr>
                <w:rFonts w:eastAsia="Times New Roman" w:cstheme="minorHAnsi"/>
              </w:rPr>
            </w:pPr>
            <w:r w:rsidRPr="00375822">
              <w:rPr>
                <w:rFonts w:eastAsia="Times New Roman" w:cstheme="minorHAnsi"/>
              </w:rPr>
              <w:t xml:space="preserve">Community engagement, </w:t>
            </w:r>
            <w:proofErr w:type="gramStart"/>
            <w:r w:rsidRPr="00375822">
              <w:rPr>
                <w:rFonts w:eastAsia="Times New Roman" w:cstheme="minorHAnsi"/>
              </w:rPr>
              <w:t>linkages</w:t>
            </w:r>
            <w:proofErr w:type="gramEnd"/>
            <w:r w:rsidRPr="00375822">
              <w:rPr>
                <w:rFonts w:eastAsia="Times New Roman" w:cstheme="minorHAnsi"/>
              </w:rPr>
              <w:t xml:space="preserve"> and coordination</w:t>
            </w:r>
          </w:p>
        </w:tc>
        <w:tc>
          <w:tcPr>
            <w:tcW w:w="582" w:type="pct"/>
            <w:shd w:val="clear" w:color="auto" w:fill="DEEAF6" w:themeFill="accent5" w:themeFillTint="33"/>
            <w:noWrap/>
            <w:tcMar>
              <w:left w:w="28" w:type="dxa"/>
              <w:right w:w="0" w:type="dxa"/>
            </w:tcMar>
            <w:vAlign w:val="center"/>
            <w:hideMark/>
          </w:tcPr>
          <w:p w14:paraId="590F1A19" w14:textId="595D9AC8" w:rsidR="00B84AEB" w:rsidRPr="00375822" w:rsidRDefault="008A3F43">
            <w:pPr>
              <w:spacing w:after="0" w:line="240" w:lineRule="auto"/>
              <w:jc w:val="center"/>
              <w:rPr>
                <w:rFonts w:eastAsia="Times New Roman" w:cstheme="minorHAnsi"/>
                <w:color w:val="000000"/>
              </w:rPr>
            </w:pPr>
            <w:r>
              <w:rPr>
                <w:rFonts w:eastAsia="Times New Roman" w:cstheme="minorHAnsi"/>
                <w:color w:val="000000"/>
              </w:rPr>
              <w:t>88,66,597</w:t>
            </w:r>
          </w:p>
        </w:tc>
        <w:tc>
          <w:tcPr>
            <w:tcW w:w="451" w:type="pct"/>
            <w:shd w:val="clear" w:color="auto" w:fill="DEEAF6" w:themeFill="accent5" w:themeFillTint="33"/>
            <w:noWrap/>
            <w:tcMar>
              <w:left w:w="28" w:type="dxa"/>
              <w:right w:w="0" w:type="dxa"/>
            </w:tcMar>
            <w:vAlign w:val="center"/>
            <w:hideMark/>
          </w:tcPr>
          <w:p w14:paraId="3369285E" w14:textId="7707C5C4"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3.</w:t>
            </w:r>
            <w:r w:rsidR="008A3F43">
              <w:rPr>
                <w:rFonts w:eastAsia="Times New Roman" w:cstheme="minorHAnsi"/>
                <w:color w:val="000000"/>
              </w:rPr>
              <w:t>12</w:t>
            </w:r>
            <w:r w:rsidRPr="00375822">
              <w:rPr>
                <w:rFonts w:eastAsia="Times New Roman" w:cstheme="minorHAnsi"/>
                <w:color w:val="000000"/>
              </w:rPr>
              <w:t>%</w:t>
            </w:r>
          </w:p>
        </w:tc>
        <w:tc>
          <w:tcPr>
            <w:tcW w:w="711" w:type="pct"/>
            <w:shd w:val="clear" w:color="auto" w:fill="DEEAF6" w:themeFill="accent5" w:themeFillTint="33"/>
            <w:tcMar>
              <w:left w:w="28" w:type="dxa"/>
              <w:right w:w="0" w:type="dxa"/>
            </w:tcMar>
            <w:vAlign w:val="center"/>
            <w:hideMark/>
          </w:tcPr>
          <w:p w14:paraId="643E7E94"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KHPPT</w:t>
            </w:r>
          </w:p>
        </w:tc>
      </w:tr>
      <w:tr w:rsidR="00B84AEB" w:rsidRPr="00375822" w14:paraId="0CAE244A" w14:textId="77777777" w:rsidTr="00B84AEB">
        <w:trPr>
          <w:trHeight w:val="40"/>
        </w:trPr>
        <w:tc>
          <w:tcPr>
            <w:tcW w:w="260" w:type="pct"/>
            <w:shd w:val="clear" w:color="auto" w:fill="EDEDED" w:themeFill="accent3" w:themeFillTint="33"/>
            <w:vAlign w:val="center"/>
          </w:tcPr>
          <w:p w14:paraId="086DF1E7"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M8</w:t>
            </w:r>
          </w:p>
        </w:tc>
        <w:tc>
          <w:tcPr>
            <w:tcW w:w="1171" w:type="pct"/>
            <w:shd w:val="clear" w:color="auto" w:fill="EDEDED" w:themeFill="accent3" w:themeFillTint="33"/>
            <w:tcMar>
              <w:left w:w="28" w:type="dxa"/>
              <w:right w:w="0" w:type="dxa"/>
            </w:tcMar>
            <w:vAlign w:val="center"/>
            <w:hideMark/>
          </w:tcPr>
          <w:p w14:paraId="7CE5CD62" w14:textId="77777777" w:rsidR="00B84AEB" w:rsidRPr="00375822" w:rsidRDefault="00B84AEB">
            <w:pPr>
              <w:spacing w:after="0" w:line="240" w:lineRule="auto"/>
              <w:rPr>
                <w:rFonts w:eastAsia="Times New Roman" w:cstheme="minorHAnsi"/>
              </w:rPr>
            </w:pPr>
            <w:r w:rsidRPr="00375822">
              <w:rPr>
                <w:rFonts w:eastAsia="Times New Roman" w:cstheme="minorHAnsi"/>
              </w:rPr>
              <w:t>RSSH: Health financing systems</w:t>
            </w:r>
          </w:p>
        </w:tc>
        <w:tc>
          <w:tcPr>
            <w:tcW w:w="275" w:type="pct"/>
            <w:shd w:val="clear" w:color="auto" w:fill="EDEDED" w:themeFill="accent3" w:themeFillTint="33"/>
            <w:vAlign w:val="center"/>
          </w:tcPr>
          <w:p w14:paraId="170517B9"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8A</w:t>
            </w:r>
          </w:p>
        </w:tc>
        <w:tc>
          <w:tcPr>
            <w:tcW w:w="1550" w:type="pct"/>
            <w:shd w:val="clear" w:color="auto" w:fill="EDEDED" w:themeFill="accent3" w:themeFillTint="33"/>
            <w:tcMar>
              <w:left w:w="28" w:type="dxa"/>
              <w:right w:w="0" w:type="dxa"/>
            </w:tcMar>
            <w:vAlign w:val="center"/>
            <w:hideMark/>
          </w:tcPr>
          <w:p w14:paraId="396BD612" w14:textId="77777777" w:rsidR="00B84AEB" w:rsidRPr="00375822" w:rsidRDefault="00B84AEB">
            <w:pPr>
              <w:spacing w:after="0" w:line="240" w:lineRule="auto"/>
              <w:rPr>
                <w:rFonts w:eastAsia="Times New Roman" w:cstheme="minorHAnsi"/>
              </w:rPr>
            </w:pPr>
            <w:r w:rsidRPr="00375822">
              <w:rPr>
                <w:rFonts w:eastAsia="Times New Roman" w:cstheme="minorHAnsi"/>
              </w:rPr>
              <w:t>Public financial management (PFM) systems</w:t>
            </w:r>
          </w:p>
        </w:tc>
        <w:tc>
          <w:tcPr>
            <w:tcW w:w="582" w:type="pct"/>
            <w:shd w:val="clear" w:color="auto" w:fill="EDEDED" w:themeFill="accent3" w:themeFillTint="33"/>
            <w:noWrap/>
            <w:tcMar>
              <w:left w:w="28" w:type="dxa"/>
              <w:right w:w="0" w:type="dxa"/>
            </w:tcMar>
            <w:vAlign w:val="center"/>
            <w:hideMark/>
          </w:tcPr>
          <w:p w14:paraId="79003D6A"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8,90,934</w:t>
            </w:r>
          </w:p>
        </w:tc>
        <w:tc>
          <w:tcPr>
            <w:tcW w:w="451" w:type="pct"/>
            <w:shd w:val="clear" w:color="auto" w:fill="EDEDED" w:themeFill="accent3" w:themeFillTint="33"/>
            <w:noWrap/>
            <w:tcMar>
              <w:left w:w="28" w:type="dxa"/>
              <w:right w:w="0" w:type="dxa"/>
            </w:tcMar>
            <w:vAlign w:val="center"/>
            <w:hideMark/>
          </w:tcPr>
          <w:p w14:paraId="1940F349"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0.31%</w:t>
            </w:r>
          </w:p>
        </w:tc>
        <w:tc>
          <w:tcPr>
            <w:tcW w:w="711" w:type="pct"/>
            <w:shd w:val="clear" w:color="auto" w:fill="EDEDED" w:themeFill="accent3" w:themeFillTint="33"/>
            <w:tcMar>
              <w:left w:w="28" w:type="dxa"/>
              <w:right w:w="0" w:type="dxa"/>
            </w:tcMar>
            <w:vAlign w:val="center"/>
            <w:hideMark/>
          </w:tcPr>
          <w:p w14:paraId="6BC20106"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KHPPT</w:t>
            </w:r>
          </w:p>
        </w:tc>
      </w:tr>
      <w:tr w:rsidR="00B84AEB" w:rsidRPr="00375822" w14:paraId="7B684B63" w14:textId="77777777" w:rsidTr="00B84AEB">
        <w:trPr>
          <w:trHeight w:val="40"/>
        </w:trPr>
        <w:tc>
          <w:tcPr>
            <w:tcW w:w="260" w:type="pct"/>
            <w:shd w:val="clear" w:color="auto" w:fill="DEEAF6" w:themeFill="accent5" w:themeFillTint="33"/>
            <w:vAlign w:val="center"/>
          </w:tcPr>
          <w:p w14:paraId="0FB2EDF2"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M9</w:t>
            </w:r>
          </w:p>
        </w:tc>
        <w:tc>
          <w:tcPr>
            <w:tcW w:w="1171" w:type="pct"/>
            <w:shd w:val="clear" w:color="auto" w:fill="DEEAF6" w:themeFill="accent5" w:themeFillTint="33"/>
            <w:tcMar>
              <w:left w:w="28" w:type="dxa"/>
              <w:right w:w="0" w:type="dxa"/>
            </w:tcMar>
            <w:vAlign w:val="center"/>
            <w:hideMark/>
          </w:tcPr>
          <w:p w14:paraId="5E5F2631" w14:textId="77777777" w:rsidR="00B84AEB" w:rsidRPr="00375822" w:rsidRDefault="00B84AEB">
            <w:pPr>
              <w:spacing w:after="0" w:line="240" w:lineRule="auto"/>
              <w:rPr>
                <w:rFonts w:eastAsia="Times New Roman" w:cstheme="minorHAnsi"/>
              </w:rPr>
            </w:pPr>
            <w:r w:rsidRPr="00375822">
              <w:rPr>
                <w:rFonts w:eastAsia="Times New Roman" w:cstheme="minorHAnsi"/>
              </w:rPr>
              <w:t>RSSH: Monitoring and evaluation systems</w:t>
            </w:r>
          </w:p>
        </w:tc>
        <w:tc>
          <w:tcPr>
            <w:tcW w:w="275" w:type="pct"/>
            <w:shd w:val="clear" w:color="auto" w:fill="DEEAF6" w:themeFill="accent5" w:themeFillTint="33"/>
            <w:vAlign w:val="center"/>
          </w:tcPr>
          <w:p w14:paraId="0349185F"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9A</w:t>
            </w:r>
          </w:p>
        </w:tc>
        <w:tc>
          <w:tcPr>
            <w:tcW w:w="1550" w:type="pct"/>
            <w:shd w:val="clear" w:color="auto" w:fill="DEEAF6" w:themeFill="accent5" w:themeFillTint="33"/>
            <w:tcMar>
              <w:left w:w="28" w:type="dxa"/>
              <w:right w:w="0" w:type="dxa"/>
            </w:tcMar>
            <w:vAlign w:val="center"/>
            <w:hideMark/>
          </w:tcPr>
          <w:p w14:paraId="26389D93" w14:textId="77777777" w:rsidR="00B84AEB" w:rsidRPr="00375822" w:rsidRDefault="00B84AEB">
            <w:pPr>
              <w:spacing w:after="0" w:line="240" w:lineRule="auto"/>
              <w:rPr>
                <w:rFonts w:eastAsia="Times New Roman" w:cstheme="minorHAnsi"/>
              </w:rPr>
            </w:pPr>
            <w:r w:rsidRPr="00375822">
              <w:rPr>
                <w:rFonts w:eastAsia="Times New Roman" w:cstheme="minorHAnsi"/>
              </w:rPr>
              <w:t>Surveys</w:t>
            </w:r>
          </w:p>
        </w:tc>
        <w:tc>
          <w:tcPr>
            <w:tcW w:w="582" w:type="pct"/>
            <w:shd w:val="clear" w:color="auto" w:fill="DEEAF6" w:themeFill="accent5" w:themeFillTint="33"/>
            <w:noWrap/>
            <w:tcMar>
              <w:left w:w="28" w:type="dxa"/>
              <w:right w:w="0" w:type="dxa"/>
            </w:tcMar>
            <w:vAlign w:val="center"/>
            <w:hideMark/>
          </w:tcPr>
          <w:p w14:paraId="6501D88F"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1,02,92,346</w:t>
            </w:r>
          </w:p>
        </w:tc>
        <w:tc>
          <w:tcPr>
            <w:tcW w:w="451" w:type="pct"/>
            <w:shd w:val="clear" w:color="auto" w:fill="DEEAF6" w:themeFill="accent5" w:themeFillTint="33"/>
            <w:noWrap/>
            <w:tcMar>
              <w:left w:w="28" w:type="dxa"/>
              <w:right w:w="0" w:type="dxa"/>
            </w:tcMar>
            <w:vAlign w:val="center"/>
            <w:hideMark/>
          </w:tcPr>
          <w:p w14:paraId="12DDD3B9" w14:textId="77777777" w:rsidR="00B84AEB" w:rsidRPr="00375822" w:rsidRDefault="00B84AEB">
            <w:pPr>
              <w:spacing w:after="0" w:line="240" w:lineRule="auto"/>
              <w:jc w:val="center"/>
              <w:rPr>
                <w:rFonts w:eastAsia="Times New Roman" w:cstheme="minorHAnsi"/>
                <w:color w:val="000000"/>
              </w:rPr>
            </w:pPr>
            <w:r w:rsidRPr="00375822">
              <w:rPr>
                <w:rFonts w:eastAsia="Times New Roman" w:cstheme="minorHAnsi"/>
                <w:color w:val="000000"/>
              </w:rPr>
              <w:t>3.62%</w:t>
            </w:r>
          </w:p>
        </w:tc>
        <w:tc>
          <w:tcPr>
            <w:tcW w:w="711" w:type="pct"/>
            <w:shd w:val="clear" w:color="auto" w:fill="DEEAF6" w:themeFill="accent5" w:themeFillTint="33"/>
            <w:tcMar>
              <w:left w:w="28" w:type="dxa"/>
              <w:right w:w="0" w:type="dxa"/>
            </w:tcMar>
            <w:vAlign w:val="center"/>
            <w:hideMark/>
          </w:tcPr>
          <w:p w14:paraId="631017A7"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CTD</w:t>
            </w:r>
          </w:p>
        </w:tc>
      </w:tr>
      <w:tr w:rsidR="00B84AEB" w:rsidRPr="00375822" w14:paraId="5D1EC8E8" w14:textId="77777777" w:rsidTr="00B84AEB">
        <w:trPr>
          <w:trHeight w:val="40"/>
        </w:trPr>
        <w:tc>
          <w:tcPr>
            <w:tcW w:w="260" w:type="pct"/>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6B21207B" w14:textId="77777777" w:rsidR="00B84AEB" w:rsidRPr="005F4EDF" w:rsidRDefault="00B84AEB">
            <w:pPr>
              <w:spacing w:after="0" w:line="240" w:lineRule="auto"/>
              <w:jc w:val="center"/>
              <w:rPr>
                <w:rFonts w:eastAsia="Times New Roman" w:cstheme="minorHAnsi"/>
                <w:b/>
                <w:bCs/>
              </w:rPr>
            </w:pPr>
            <w:r w:rsidRPr="005F4EDF">
              <w:rPr>
                <w:rFonts w:eastAsia="Times New Roman" w:cstheme="minorHAnsi"/>
                <w:b/>
                <w:bCs/>
              </w:rPr>
              <w:t>M10</w:t>
            </w:r>
          </w:p>
        </w:tc>
        <w:tc>
          <w:tcPr>
            <w:tcW w:w="1171" w:type="pct"/>
            <w:tcBorders>
              <w:top w:val="single" w:sz="4" w:space="0" w:color="auto"/>
              <w:left w:val="single" w:sz="4" w:space="0" w:color="auto"/>
              <w:bottom w:val="single" w:sz="4" w:space="0" w:color="auto"/>
              <w:right w:val="single" w:sz="4" w:space="0" w:color="auto"/>
            </w:tcBorders>
            <w:shd w:val="clear" w:color="auto" w:fill="EDEDED" w:themeFill="accent3" w:themeFillTint="33"/>
            <w:tcMar>
              <w:left w:w="28" w:type="dxa"/>
              <w:right w:w="0" w:type="dxa"/>
            </w:tcMar>
            <w:vAlign w:val="center"/>
            <w:hideMark/>
          </w:tcPr>
          <w:p w14:paraId="70E7F0E9" w14:textId="77777777" w:rsidR="00B84AEB" w:rsidRPr="00375822" w:rsidRDefault="00B84AEB">
            <w:pPr>
              <w:spacing w:after="0" w:line="240" w:lineRule="auto"/>
              <w:rPr>
                <w:rFonts w:eastAsia="Times New Roman" w:cstheme="minorHAnsi"/>
              </w:rPr>
            </w:pPr>
            <w:r w:rsidRPr="00375822">
              <w:rPr>
                <w:rFonts w:eastAsia="Times New Roman" w:cstheme="minorHAnsi"/>
              </w:rPr>
              <w:t>Program management</w:t>
            </w:r>
          </w:p>
        </w:tc>
        <w:tc>
          <w:tcPr>
            <w:tcW w:w="275" w:type="pct"/>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0D121FF2" w14:textId="77777777" w:rsidR="00B84AEB" w:rsidRPr="00375822" w:rsidRDefault="00B84AEB">
            <w:pPr>
              <w:spacing w:after="0" w:line="240" w:lineRule="auto"/>
              <w:jc w:val="center"/>
              <w:rPr>
                <w:rFonts w:eastAsia="Times New Roman" w:cstheme="minorHAnsi"/>
              </w:rPr>
            </w:pPr>
            <w:r w:rsidRPr="005F4EDF">
              <w:rPr>
                <w:rFonts w:eastAsia="Times New Roman" w:cstheme="minorHAnsi"/>
                <w:b/>
                <w:bCs/>
              </w:rPr>
              <w:t>10A</w:t>
            </w:r>
          </w:p>
        </w:tc>
        <w:tc>
          <w:tcPr>
            <w:tcW w:w="1550" w:type="pct"/>
            <w:tcBorders>
              <w:top w:val="single" w:sz="4" w:space="0" w:color="auto"/>
              <w:left w:val="single" w:sz="4" w:space="0" w:color="auto"/>
              <w:bottom w:val="single" w:sz="4" w:space="0" w:color="auto"/>
              <w:right w:val="single" w:sz="4" w:space="0" w:color="auto"/>
            </w:tcBorders>
            <w:shd w:val="clear" w:color="auto" w:fill="EDEDED" w:themeFill="accent3" w:themeFillTint="33"/>
            <w:tcMar>
              <w:left w:w="28" w:type="dxa"/>
              <w:right w:w="0" w:type="dxa"/>
            </w:tcMar>
            <w:vAlign w:val="center"/>
            <w:hideMark/>
          </w:tcPr>
          <w:p w14:paraId="0B603FCA" w14:textId="77777777" w:rsidR="00B84AEB" w:rsidRPr="00375822" w:rsidRDefault="00B84AEB">
            <w:pPr>
              <w:spacing w:after="0" w:line="240" w:lineRule="auto"/>
              <w:rPr>
                <w:rFonts w:eastAsia="Times New Roman" w:cstheme="minorHAnsi"/>
              </w:rPr>
            </w:pPr>
            <w:r w:rsidRPr="00375822">
              <w:rPr>
                <w:rFonts w:eastAsia="Times New Roman" w:cstheme="minorHAnsi"/>
              </w:rPr>
              <w:t>Grant management</w:t>
            </w:r>
          </w:p>
        </w:tc>
        <w:tc>
          <w:tcPr>
            <w:tcW w:w="582" w:type="pct"/>
            <w:tcBorders>
              <w:top w:val="single" w:sz="4" w:space="0" w:color="auto"/>
              <w:left w:val="single" w:sz="4" w:space="0" w:color="auto"/>
              <w:bottom w:val="single" w:sz="4" w:space="0" w:color="auto"/>
              <w:right w:val="single" w:sz="4" w:space="0" w:color="auto"/>
            </w:tcBorders>
            <w:shd w:val="clear" w:color="auto" w:fill="EDEDED" w:themeFill="accent3" w:themeFillTint="33"/>
            <w:noWrap/>
            <w:tcMar>
              <w:left w:w="28" w:type="dxa"/>
              <w:right w:w="0" w:type="dxa"/>
            </w:tcMar>
            <w:vAlign w:val="center"/>
            <w:hideMark/>
          </w:tcPr>
          <w:p w14:paraId="067BD6B1" w14:textId="003AEB9D" w:rsidR="00B84AEB" w:rsidRPr="00375822" w:rsidRDefault="008A3F43">
            <w:pPr>
              <w:spacing w:after="0" w:line="240" w:lineRule="auto"/>
              <w:jc w:val="center"/>
              <w:rPr>
                <w:rFonts w:eastAsia="Times New Roman" w:cstheme="minorHAnsi"/>
                <w:color w:val="000000"/>
              </w:rPr>
            </w:pPr>
            <w:r>
              <w:rPr>
                <w:rFonts w:eastAsia="Times New Roman" w:cstheme="minorHAnsi"/>
                <w:color w:val="000000"/>
              </w:rPr>
              <w:t>1,14,25,080</w:t>
            </w:r>
          </w:p>
        </w:tc>
        <w:tc>
          <w:tcPr>
            <w:tcW w:w="451" w:type="pct"/>
            <w:tcBorders>
              <w:top w:val="single" w:sz="4" w:space="0" w:color="auto"/>
              <w:left w:val="single" w:sz="4" w:space="0" w:color="auto"/>
              <w:bottom w:val="single" w:sz="4" w:space="0" w:color="auto"/>
              <w:right w:val="single" w:sz="4" w:space="0" w:color="auto"/>
            </w:tcBorders>
            <w:shd w:val="clear" w:color="auto" w:fill="EDEDED" w:themeFill="accent3" w:themeFillTint="33"/>
            <w:noWrap/>
            <w:tcMar>
              <w:left w:w="28" w:type="dxa"/>
              <w:right w:w="0" w:type="dxa"/>
            </w:tcMar>
            <w:vAlign w:val="center"/>
            <w:hideMark/>
          </w:tcPr>
          <w:p w14:paraId="57E80184" w14:textId="5B987D66" w:rsidR="00B84AEB" w:rsidRPr="00375822" w:rsidRDefault="008A3F43">
            <w:pPr>
              <w:spacing w:after="0" w:line="240" w:lineRule="auto"/>
              <w:jc w:val="center"/>
              <w:rPr>
                <w:rFonts w:eastAsia="Times New Roman" w:cstheme="minorHAnsi"/>
                <w:color w:val="000000"/>
              </w:rPr>
            </w:pPr>
            <w:r>
              <w:rPr>
                <w:rFonts w:eastAsia="Times New Roman" w:cstheme="minorHAnsi"/>
                <w:color w:val="000000"/>
              </w:rPr>
              <w:t>4</w:t>
            </w:r>
            <w:r w:rsidR="00B84AEB" w:rsidRPr="00375822">
              <w:rPr>
                <w:rFonts w:eastAsia="Times New Roman" w:cstheme="minorHAnsi"/>
                <w:color w:val="000000"/>
              </w:rPr>
              <w:t>.0</w:t>
            </w:r>
            <w:r>
              <w:rPr>
                <w:rFonts w:eastAsia="Times New Roman" w:cstheme="minorHAnsi"/>
                <w:color w:val="000000"/>
              </w:rPr>
              <w:t>2</w:t>
            </w:r>
            <w:r w:rsidR="00B84AEB" w:rsidRPr="00375822">
              <w:rPr>
                <w:rFonts w:eastAsia="Times New Roman" w:cstheme="minorHAnsi"/>
                <w:color w:val="000000"/>
              </w:rPr>
              <w:t>%</w:t>
            </w:r>
          </w:p>
        </w:tc>
        <w:tc>
          <w:tcPr>
            <w:tcW w:w="711" w:type="pct"/>
            <w:tcBorders>
              <w:top w:val="single" w:sz="4" w:space="0" w:color="auto"/>
              <w:left w:val="single" w:sz="4" w:space="0" w:color="auto"/>
              <w:bottom w:val="single" w:sz="4" w:space="0" w:color="auto"/>
              <w:right w:val="single" w:sz="4" w:space="0" w:color="auto"/>
            </w:tcBorders>
            <w:shd w:val="clear" w:color="auto" w:fill="EDEDED" w:themeFill="accent3" w:themeFillTint="33"/>
            <w:tcMar>
              <w:left w:w="28" w:type="dxa"/>
              <w:right w:w="0" w:type="dxa"/>
            </w:tcMar>
            <w:vAlign w:val="center"/>
            <w:hideMark/>
          </w:tcPr>
          <w:p w14:paraId="7A8F0E26" w14:textId="77777777" w:rsidR="00B84AEB" w:rsidRPr="00E72304" w:rsidRDefault="00B84AEB">
            <w:pPr>
              <w:spacing w:after="0" w:line="240" w:lineRule="auto"/>
              <w:jc w:val="center"/>
              <w:rPr>
                <w:rFonts w:eastAsia="Times New Roman" w:cstheme="minorHAnsi"/>
                <w:b/>
                <w:bCs/>
                <w:color w:val="000000"/>
              </w:rPr>
            </w:pPr>
            <w:r w:rsidRPr="00E72304">
              <w:rPr>
                <w:rFonts w:eastAsia="Times New Roman" w:cstheme="minorHAnsi"/>
                <w:b/>
                <w:bCs/>
                <w:color w:val="000000"/>
              </w:rPr>
              <w:t> All PRs</w:t>
            </w:r>
          </w:p>
        </w:tc>
      </w:tr>
      <w:tr w:rsidR="002E14F8" w:rsidRPr="00FC28E8" w14:paraId="7524C850" w14:textId="77777777" w:rsidTr="002E14F8">
        <w:trPr>
          <w:trHeight w:val="40"/>
        </w:trPr>
        <w:tc>
          <w:tcPr>
            <w:tcW w:w="3256" w:type="pct"/>
            <w:gridSpan w:val="4"/>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05F98DEF" w14:textId="70CD2607" w:rsidR="002E14F8" w:rsidRPr="00FC28E8" w:rsidRDefault="002E14F8">
            <w:pPr>
              <w:spacing w:after="0" w:line="240" w:lineRule="auto"/>
              <w:rPr>
                <w:rFonts w:eastAsia="Times New Roman" w:cstheme="minorHAnsi"/>
                <w:b/>
                <w:bCs/>
              </w:rPr>
            </w:pPr>
            <w:r w:rsidRPr="00FC28E8">
              <w:rPr>
                <w:rFonts w:eastAsia="Times New Roman" w:cstheme="minorHAnsi"/>
                <w:b/>
                <w:bCs/>
              </w:rPr>
              <w:t>Total</w:t>
            </w:r>
          </w:p>
        </w:tc>
        <w:tc>
          <w:tcPr>
            <w:tcW w:w="582" w:type="pct"/>
            <w:tcBorders>
              <w:top w:val="single" w:sz="4" w:space="0" w:color="auto"/>
              <w:left w:val="single" w:sz="4" w:space="0" w:color="auto"/>
              <w:bottom w:val="single" w:sz="4" w:space="0" w:color="auto"/>
              <w:right w:val="single" w:sz="4" w:space="0" w:color="auto"/>
            </w:tcBorders>
            <w:shd w:val="clear" w:color="auto" w:fill="EDEDED" w:themeFill="accent3" w:themeFillTint="33"/>
            <w:noWrap/>
            <w:tcMar>
              <w:left w:w="28" w:type="dxa"/>
              <w:right w:w="0" w:type="dxa"/>
            </w:tcMar>
            <w:vAlign w:val="center"/>
          </w:tcPr>
          <w:p w14:paraId="51C6B834" w14:textId="1B174211" w:rsidR="002E14F8" w:rsidRPr="00FC28E8" w:rsidRDefault="002E14F8">
            <w:pPr>
              <w:spacing w:after="0" w:line="240" w:lineRule="auto"/>
              <w:jc w:val="center"/>
              <w:rPr>
                <w:rFonts w:eastAsia="Times New Roman" w:cstheme="minorHAnsi"/>
                <w:b/>
                <w:bCs/>
                <w:color w:val="000000"/>
              </w:rPr>
            </w:pPr>
            <w:r w:rsidRPr="00FC28E8">
              <w:rPr>
                <w:rFonts w:eastAsia="Times New Roman" w:cstheme="minorHAnsi"/>
                <w:b/>
                <w:bCs/>
                <w:color w:val="000000"/>
              </w:rPr>
              <w:t>284,000,000</w:t>
            </w:r>
          </w:p>
        </w:tc>
        <w:tc>
          <w:tcPr>
            <w:tcW w:w="451" w:type="pct"/>
            <w:tcBorders>
              <w:top w:val="single" w:sz="4" w:space="0" w:color="auto"/>
              <w:left w:val="single" w:sz="4" w:space="0" w:color="auto"/>
              <w:bottom w:val="single" w:sz="4" w:space="0" w:color="auto"/>
              <w:right w:val="single" w:sz="4" w:space="0" w:color="auto"/>
            </w:tcBorders>
            <w:shd w:val="clear" w:color="auto" w:fill="EDEDED" w:themeFill="accent3" w:themeFillTint="33"/>
            <w:noWrap/>
            <w:tcMar>
              <w:left w:w="28" w:type="dxa"/>
              <w:right w:w="0" w:type="dxa"/>
            </w:tcMar>
            <w:vAlign w:val="center"/>
          </w:tcPr>
          <w:p w14:paraId="4F958D70" w14:textId="77777777" w:rsidR="002E14F8" w:rsidRPr="00FC28E8" w:rsidRDefault="002E14F8">
            <w:pPr>
              <w:spacing w:after="0" w:line="240" w:lineRule="auto"/>
              <w:jc w:val="center"/>
              <w:rPr>
                <w:rFonts w:eastAsia="Times New Roman" w:cstheme="minorHAnsi"/>
                <w:b/>
                <w:bCs/>
                <w:color w:val="000000"/>
              </w:rPr>
            </w:pPr>
          </w:p>
        </w:tc>
        <w:tc>
          <w:tcPr>
            <w:tcW w:w="711" w:type="pct"/>
            <w:tcBorders>
              <w:top w:val="single" w:sz="4" w:space="0" w:color="auto"/>
              <w:left w:val="single" w:sz="4" w:space="0" w:color="auto"/>
              <w:bottom w:val="single" w:sz="4" w:space="0" w:color="auto"/>
              <w:right w:val="single" w:sz="4" w:space="0" w:color="auto"/>
            </w:tcBorders>
            <w:shd w:val="clear" w:color="auto" w:fill="EDEDED" w:themeFill="accent3" w:themeFillTint="33"/>
            <w:tcMar>
              <w:left w:w="28" w:type="dxa"/>
              <w:right w:w="0" w:type="dxa"/>
            </w:tcMar>
            <w:vAlign w:val="center"/>
          </w:tcPr>
          <w:p w14:paraId="375FE6C4" w14:textId="77777777" w:rsidR="002E14F8" w:rsidRPr="00FC28E8" w:rsidRDefault="002E14F8">
            <w:pPr>
              <w:spacing w:after="0" w:line="240" w:lineRule="auto"/>
              <w:jc w:val="center"/>
              <w:rPr>
                <w:rFonts w:eastAsia="Times New Roman" w:cstheme="minorHAnsi"/>
                <w:b/>
                <w:bCs/>
                <w:color w:val="000000"/>
              </w:rPr>
            </w:pPr>
          </w:p>
        </w:tc>
      </w:tr>
    </w:tbl>
    <w:p w14:paraId="5C32B7FC" w14:textId="0769643D" w:rsidR="00644099" w:rsidRPr="00644099" w:rsidRDefault="00644099" w:rsidP="00644099">
      <w:pPr>
        <w:spacing w:before="120" w:line="240" w:lineRule="auto"/>
        <w:jc w:val="both"/>
        <w:rPr>
          <w:szCs w:val="24"/>
        </w:rPr>
      </w:pPr>
      <w:r w:rsidRPr="00644099">
        <w:rPr>
          <w:szCs w:val="24"/>
        </w:rPr>
        <w:t xml:space="preserve">The drive to eliminate TB as a public health </w:t>
      </w:r>
      <w:r w:rsidR="001A3661">
        <w:rPr>
          <w:szCs w:val="24"/>
        </w:rPr>
        <w:t>problem</w:t>
      </w:r>
      <w:r w:rsidRPr="00644099">
        <w:rPr>
          <w:szCs w:val="24"/>
        </w:rPr>
        <w:t xml:space="preserve"> in India has gathered significant momentum. This has been facilitated by several key actions, including the integration of primary healthcare facilities for advanced molecular tests, the implementation of </w:t>
      </w:r>
      <w:r>
        <w:rPr>
          <w:szCs w:val="24"/>
        </w:rPr>
        <w:t>newer</w:t>
      </w:r>
      <w:r w:rsidRPr="00644099">
        <w:rPr>
          <w:szCs w:val="24"/>
        </w:rPr>
        <w:t xml:space="preserve"> treatment </w:t>
      </w:r>
      <w:r>
        <w:rPr>
          <w:szCs w:val="24"/>
        </w:rPr>
        <w:t>modalities</w:t>
      </w:r>
      <w:r w:rsidRPr="00644099">
        <w:rPr>
          <w:szCs w:val="24"/>
        </w:rPr>
        <w:t xml:space="preserve">, the establishment of interface agencies in </w:t>
      </w:r>
      <w:r w:rsidR="00902E54">
        <w:rPr>
          <w:szCs w:val="24"/>
        </w:rPr>
        <w:t>283</w:t>
      </w:r>
      <w:r w:rsidRPr="00644099">
        <w:rPr>
          <w:szCs w:val="24"/>
        </w:rPr>
        <w:t xml:space="preserve"> districts to involve the private sector</w:t>
      </w:r>
      <w:r>
        <w:rPr>
          <w:szCs w:val="24"/>
        </w:rPr>
        <w:t xml:space="preserve"> </w:t>
      </w:r>
      <w:r w:rsidRPr="00644099">
        <w:rPr>
          <w:szCs w:val="24"/>
        </w:rPr>
        <w:t>(a success story from previous rounds of Global Fund investments), provision of patient support through direct benefit transfers, addressing population and social determinants through Memorandums of Understanding (</w:t>
      </w:r>
      <w:proofErr w:type="spellStart"/>
      <w:r w:rsidRPr="00644099">
        <w:rPr>
          <w:szCs w:val="24"/>
        </w:rPr>
        <w:t>MoUs</w:t>
      </w:r>
      <w:proofErr w:type="spellEnd"/>
      <w:r w:rsidRPr="00644099">
        <w:rPr>
          <w:szCs w:val="24"/>
        </w:rPr>
        <w:t>) with prioritized ministries beyond health, and community engagement through digital tools such as the Ni-Kshay portal. The latter initiative, operating under the Prime Minister's flagship program "Pradhan Mantri TB Mukt Bharat Abhiyaan," has successfully drawn individuals, corporations, elected representatives, and organizations into the national effort to e</w:t>
      </w:r>
      <w:r>
        <w:rPr>
          <w:szCs w:val="24"/>
        </w:rPr>
        <w:t xml:space="preserve">liminate </w:t>
      </w:r>
      <w:r w:rsidRPr="00644099">
        <w:rPr>
          <w:szCs w:val="24"/>
        </w:rPr>
        <w:t>TB in India.</w:t>
      </w:r>
    </w:p>
    <w:p w14:paraId="46C31830" w14:textId="44E985B0" w:rsidR="004B0DF7" w:rsidRPr="00254418" w:rsidRDefault="00613390" w:rsidP="00644099">
      <w:pPr>
        <w:spacing w:before="120" w:line="240" w:lineRule="auto"/>
        <w:jc w:val="both"/>
        <w:rPr>
          <w:b/>
          <w:bCs/>
          <w:szCs w:val="24"/>
        </w:rPr>
      </w:pPr>
      <w:r w:rsidRPr="00254418">
        <w:rPr>
          <w:rFonts w:cstheme="minorHAnsi"/>
          <w:b/>
          <w:bCs/>
          <w:noProof/>
        </w:rPr>
        <mc:AlternateContent>
          <mc:Choice Requires="wps">
            <w:drawing>
              <wp:anchor distT="45720" distB="45720" distL="114300" distR="114300" simplePos="0" relativeHeight="251658241" behindDoc="0" locked="0" layoutInCell="1" allowOverlap="1" wp14:anchorId="5BDE8023" wp14:editId="4557F0EA">
                <wp:simplePos x="0" y="0"/>
                <wp:positionH relativeFrom="margin">
                  <wp:posOffset>61595</wp:posOffset>
                </wp:positionH>
                <wp:positionV relativeFrom="paragraph">
                  <wp:posOffset>606425</wp:posOffset>
                </wp:positionV>
                <wp:extent cx="6614795" cy="3804920"/>
                <wp:effectExtent l="0" t="0" r="14605" b="241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4795" cy="3804920"/>
                        </a:xfrm>
                        <a:prstGeom prst="rect">
                          <a:avLst/>
                        </a:prstGeom>
                        <a:solidFill>
                          <a:schemeClr val="accent6">
                            <a:lumMod val="20000"/>
                            <a:lumOff val="80000"/>
                          </a:schemeClr>
                        </a:solidFill>
                        <a:ln w="9525">
                          <a:solidFill>
                            <a:srgbClr val="000000"/>
                          </a:solidFill>
                          <a:miter lim="800000"/>
                          <a:headEnd/>
                          <a:tailEnd/>
                        </a:ln>
                      </wps:spPr>
                      <wps:txbx>
                        <w:txbxContent>
                          <w:p w14:paraId="46EFA916" w14:textId="4D420FDE" w:rsidR="00CB5F7A" w:rsidRPr="00BF1457" w:rsidRDefault="004456F5" w:rsidP="00613390">
                            <w:pPr>
                              <w:spacing w:after="160" w:line="259" w:lineRule="auto"/>
                              <w:jc w:val="both"/>
                              <w:rPr>
                                <w:rFonts w:cstheme="minorHAnsi"/>
                                <w:b/>
                                <w:bCs/>
                                <w:color w:val="1F4E79" w:themeColor="accent5" w:themeShade="80"/>
                              </w:rPr>
                            </w:pPr>
                            <w:r>
                              <w:rPr>
                                <w:rFonts w:cstheme="minorHAnsi"/>
                                <w:b/>
                                <w:bCs/>
                                <w:color w:val="1F4E79" w:themeColor="accent5" w:themeShade="80"/>
                              </w:rPr>
                              <w:t>To be noted</w:t>
                            </w:r>
                            <w:r w:rsidR="00CB5F7A" w:rsidRPr="00BF1457">
                              <w:rPr>
                                <w:rFonts w:cstheme="minorHAnsi"/>
                                <w:b/>
                                <w:bCs/>
                                <w:color w:val="1F4E79" w:themeColor="accent5" w:themeShade="80"/>
                              </w:rPr>
                              <w:t>:</w:t>
                            </w:r>
                          </w:p>
                          <w:p w14:paraId="166D12D1" w14:textId="77777777" w:rsidR="004341E8" w:rsidRDefault="00CB5F7A" w:rsidP="004341E8">
                            <w:pPr>
                              <w:spacing w:after="160" w:line="259" w:lineRule="auto"/>
                              <w:jc w:val="both"/>
                              <w:rPr>
                                <w:rFonts w:cstheme="minorHAnsi"/>
                                <w:color w:val="1F4E79" w:themeColor="accent5" w:themeShade="80"/>
                              </w:rPr>
                            </w:pPr>
                            <w:r w:rsidRPr="00BF1457">
                              <w:rPr>
                                <w:rFonts w:cstheme="minorHAnsi"/>
                                <w:b/>
                                <w:bCs/>
                                <w:color w:val="1F4E79" w:themeColor="accent5" w:themeShade="80"/>
                              </w:rPr>
                              <w:t>It is to be noted that India is among the 30 countries with high TB HIV co-morbidity burden in the world</w:t>
                            </w:r>
                            <w:r w:rsidRPr="00BF1457">
                              <w:rPr>
                                <w:rFonts w:cstheme="minorHAnsi"/>
                                <w:color w:val="1F4E79" w:themeColor="accent5" w:themeShade="80"/>
                              </w:rPr>
                              <w:t xml:space="preserve">, but the TB HIV interventions are </w:t>
                            </w:r>
                            <w:r w:rsidRPr="006C7185">
                              <w:rPr>
                                <w:rFonts w:cstheme="minorHAnsi"/>
                                <w:b/>
                                <w:bCs/>
                                <w:color w:val="1F4E79" w:themeColor="accent5" w:themeShade="80"/>
                              </w:rPr>
                              <w:t>NOT</w:t>
                            </w:r>
                            <w:r w:rsidRPr="00BF1457">
                              <w:rPr>
                                <w:rFonts w:cstheme="minorHAnsi"/>
                                <w:color w:val="1F4E79" w:themeColor="accent5" w:themeShade="80"/>
                              </w:rPr>
                              <w:t xml:space="preserve"> budgeted under this funding request as these are </w:t>
                            </w:r>
                            <w:r w:rsidRPr="006C7185">
                              <w:rPr>
                                <w:rFonts w:cstheme="minorHAnsi"/>
                                <w:b/>
                                <w:bCs/>
                                <w:color w:val="1F4E79" w:themeColor="accent5" w:themeShade="80"/>
                              </w:rPr>
                              <w:t>domestically funded</w:t>
                            </w:r>
                            <w:r w:rsidR="00FC259E">
                              <w:rPr>
                                <w:rFonts w:cstheme="minorHAnsi"/>
                                <w:b/>
                                <w:bCs/>
                                <w:color w:val="1F4E79" w:themeColor="accent5" w:themeShade="80"/>
                              </w:rPr>
                              <w:t>,</w:t>
                            </w:r>
                            <w:r w:rsidRPr="00BF1457">
                              <w:rPr>
                                <w:rFonts w:cstheme="minorHAnsi"/>
                                <w:color w:val="1F4E79" w:themeColor="accent5" w:themeShade="80"/>
                              </w:rPr>
                              <w:t xml:space="preserve"> and </w:t>
                            </w:r>
                            <w:r w:rsidRPr="006C7185">
                              <w:rPr>
                                <w:rFonts w:cstheme="minorHAnsi"/>
                                <w:b/>
                                <w:bCs/>
                                <w:color w:val="1F4E79" w:themeColor="accent5" w:themeShade="80"/>
                              </w:rPr>
                              <w:t xml:space="preserve">hence the TB HIV module isn’t </w:t>
                            </w:r>
                            <w:r w:rsidR="009B747B">
                              <w:rPr>
                                <w:rFonts w:cstheme="minorHAnsi"/>
                                <w:b/>
                                <w:bCs/>
                                <w:color w:val="1F4E79" w:themeColor="accent5" w:themeShade="80"/>
                              </w:rPr>
                              <w:t>costed in</w:t>
                            </w:r>
                            <w:r w:rsidRPr="006C7185">
                              <w:rPr>
                                <w:rFonts w:cstheme="minorHAnsi"/>
                                <w:b/>
                                <w:bCs/>
                                <w:color w:val="1F4E79" w:themeColor="accent5" w:themeShade="80"/>
                              </w:rPr>
                              <w:t xml:space="preserve"> this FR</w:t>
                            </w:r>
                            <w:r w:rsidRPr="00BF1457">
                              <w:rPr>
                                <w:rFonts w:cstheme="minorHAnsi"/>
                                <w:color w:val="1F4E79" w:themeColor="accent5" w:themeShade="80"/>
                              </w:rPr>
                              <w:t xml:space="preserve">. </w:t>
                            </w:r>
                            <w:r w:rsidRPr="00BF1457">
                              <w:rPr>
                                <w:rFonts w:cstheme="minorHAnsi"/>
                                <w:b/>
                                <w:color w:val="1F4E79" w:themeColor="accent5" w:themeShade="80"/>
                              </w:rPr>
                              <w:t>However</w:t>
                            </w:r>
                            <w:r w:rsidRPr="00BF1457">
                              <w:rPr>
                                <w:rFonts w:cstheme="minorHAnsi"/>
                                <w:b/>
                                <w:bCs/>
                                <w:color w:val="1F4E79" w:themeColor="accent5" w:themeShade="80"/>
                              </w:rPr>
                              <w:t>, it must be stressed</w:t>
                            </w:r>
                            <w:r w:rsidR="00FC259E">
                              <w:rPr>
                                <w:rFonts w:cstheme="minorHAnsi"/>
                                <w:b/>
                                <w:bCs/>
                                <w:color w:val="1F4E79" w:themeColor="accent5" w:themeShade="80"/>
                              </w:rPr>
                              <w:t xml:space="preserve"> that </w:t>
                            </w:r>
                            <w:r w:rsidRPr="00BF1457">
                              <w:rPr>
                                <w:rFonts w:cstheme="minorHAnsi"/>
                                <w:b/>
                                <w:bCs/>
                                <w:color w:val="1F4E79" w:themeColor="accent5" w:themeShade="80"/>
                              </w:rPr>
                              <w:t>NTEP and National AIDS Control Programme (NACP) collaborate closely to implement integrated TB HIV services</w:t>
                            </w:r>
                            <w:r w:rsidRPr="00BF1457">
                              <w:rPr>
                                <w:rFonts w:cstheme="minorHAnsi"/>
                                <w:color w:val="1F4E79" w:themeColor="accent5" w:themeShade="80"/>
                              </w:rPr>
                              <w:t>. The prevention, diagnosis and treatment of TB and HIV-associated TB are key elements of the internationally endorsed comprehensive package of services which are given under a single-window delivery mechanism at the health facility level in the country. Nearly 95% of TB Detection Centres (TDCs) have co-located HIV testing facilities. TB services are also provided as a referral service to the most vulnerable populations, which include Female Sex Workers (FSW), Men having Sex with Men (MSM), Transgender (TG/TS), Eunuchs, People who inject drugs (PWID) and Bridge Populations such as migrants and truckers as part of harm reduction services.</w:t>
                            </w:r>
                            <w:r w:rsidRPr="00BF1457">
                              <w:rPr>
                                <w:color w:val="1F4E79" w:themeColor="accent5" w:themeShade="80"/>
                              </w:rPr>
                              <w:t xml:space="preserve"> </w:t>
                            </w:r>
                            <w:r w:rsidRPr="00BF1457">
                              <w:rPr>
                                <w:rFonts w:cstheme="minorHAnsi"/>
                                <w:color w:val="1F4E79" w:themeColor="accent5" w:themeShade="80"/>
                              </w:rPr>
                              <w:t xml:space="preserve">As per NACP, the total no. of TB HIV -co-infected patients in 2022 are 37,578. </w:t>
                            </w:r>
                            <w:r w:rsidR="00FC259E" w:rsidRPr="00FC259E">
                              <w:rPr>
                                <w:rFonts w:cstheme="minorHAnsi"/>
                                <w:color w:val="1F4E79" w:themeColor="accent5" w:themeShade="80"/>
                              </w:rPr>
                              <w:t>TPT is given to all eligible PLHIV after ruling</w:t>
                            </w:r>
                            <w:r w:rsidR="00FC259E">
                              <w:rPr>
                                <w:rFonts w:cstheme="minorHAnsi"/>
                                <w:color w:val="1F4E79" w:themeColor="accent5" w:themeShade="80"/>
                              </w:rPr>
                              <w:t xml:space="preserve"> </w:t>
                            </w:r>
                            <w:r w:rsidR="00FC259E" w:rsidRPr="00FC259E">
                              <w:rPr>
                                <w:rFonts w:cstheme="minorHAnsi"/>
                                <w:color w:val="1F4E79" w:themeColor="accent5" w:themeShade="80"/>
                              </w:rPr>
                              <w:t>out TB. Over 95% of PLHIV in active care have been provided with TPT until Mar</w:t>
                            </w:r>
                            <w:r w:rsidR="00FC259E">
                              <w:rPr>
                                <w:rFonts w:cstheme="minorHAnsi"/>
                                <w:color w:val="1F4E79" w:themeColor="accent5" w:themeShade="80"/>
                              </w:rPr>
                              <w:t xml:space="preserve"> </w:t>
                            </w:r>
                            <w:r w:rsidR="00FC259E" w:rsidRPr="00FC259E">
                              <w:rPr>
                                <w:rFonts w:cstheme="minorHAnsi"/>
                                <w:color w:val="1F4E79" w:themeColor="accent5" w:themeShade="80"/>
                              </w:rPr>
                              <w:t>2022 through a single window delivery</w:t>
                            </w:r>
                            <w:r w:rsidR="00FC259E">
                              <w:rPr>
                                <w:rFonts w:cstheme="minorHAnsi"/>
                                <w:color w:val="1F4E79" w:themeColor="accent5" w:themeShade="80"/>
                              </w:rPr>
                              <w:t xml:space="preserve"> </w:t>
                            </w:r>
                            <w:r w:rsidR="00FC259E" w:rsidRPr="00FC259E">
                              <w:rPr>
                                <w:rFonts w:cstheme="minorHAnsi"/>
                                <w:color w:val="1F4E79" w:themeColor="accent5" w:themeShade="80"/>
                              </w:rPr>
                              <w:t>mechanism at the ART centres. In the year</w:t>
                            </w:r>
                            <w:r w:rsidR="00FC259E">
                              <w:rPr>
                                <w:rFonts w:cstheme="minorHAnsi"/>
                                <w:color w:val="1F4E79" w:themeColor="accent5" w:themeShade="80"/>
                              </w:rPr>
                              <w:t xml:space="preserve"> </w:t>
                            </w:r>
                            <w:r w:rsidR="00FC259E" w:rsidRPr="00FC259E">
                              <w:rPr>
                                <w:rFonts w:cstheme="minorHAnsi"/>
                                <w:color w:val="1F4E79" w:themeColor="accent5" w:themeShade="80"/>
                              </w:rPr>
                              <w:t>2022, more than 2 lakh PLHIV on active care</w:t>
                            </w:r>
                            <w:r w:rsidR="00FC259E">
                              <w:rPr>
                                <w:rFonts w:cstheme="minorHAnsi"/>
                                <w:color w:val="1F4E79" w:themeColor="accent5" w:themeShade="80"/>
                              </w:rPr>
                              <w:t xml:space="preserve"> </w:t>
                            </w:r>
                            <w:r w:rsidR="00FC259E" w:rsidRPr="00FC259E">
                              <w:rPr>
                                <w:rFonts w:cstheme="minorHAnsi"/>
                                <w:color w:val="1F4E79" w:themeColor="accent5" w:themeShade="80"/>
                              </w:rPr>
                              <w:t>have been given INH preventive treatment</w:t>
                            </w:r>
                            <w:r w:rsidR="00FC259E">
                              <w:rPr>
                                <w:rFonts w:cstheme="minorHAnsi"/>
                                <w:color w:val="1F4E79" w:themeColor="accent5" w:themeShade="80"/>
                              </w:rPr>
                              <w:t xml:space="preserve"> </w:t>
                            </w:r>
                            <w:r w:rsidR="00FC259E" w:rsidRPr="00FC259E">
                              <w:rPr>
                                <w:rFonts w:cstheme="minorHAnsi"/>
                                <w:color w:val="1F4E79" w:themeColor="accent5" w:themeShade="80"/>
                              </w:rPr>
                              <w:t>at the ART centres.</w:t>
                            </w:r>
                            <w:r w:rsidR="00FC259E">
                              <w:rPr>
                                <w:rFonts w:cstheme="minorHAnsi"/>
                                <w:color w:val="1F4E79" w:themeColor="accent5" w:themeShade="80"/>
                              </w:rPr>
                              <w:t xml:space="preserve"> </w:t>
                            </w:r>
                            <w:r w:rsidRPr="00BF1457">
                              <w:rPr>
                                <w:rFonts w:cstheme="minorHAnsi"/>
                                <w:color w:val="1F4E79" w:themeColor="accent5" w:themeShade="80"/>
                              </w:rPr>
                              <w:t xml:space="preserve">The management of these cases is being </w:t>
                            </w:r>
                            <w:r w:rsidRPr="00BF1457">
                              <w:rPr>
                                <w:rFonts w:cstheme="minorHAnsi"/>
                                <w:b/>
                                <w:bCs/>
                                <w:color w:val="1F4E79" w:themeColor="accent5" w:themeShade="80"/>
                              </w:rPr>
                              <w:t>jointly monitored</w:t>
                            </w:r>
                            <w:r w:rsidRPr="00BF1457">
                              <w:rPr>
                                <w:rFonts w:cstheme="minorHAnsi"/>
                                <w:color w:val="1F4E79" w:themeColor="accent5" w:themeShade="80"/>
                              </w:rPr>
                              <w:t xml:space="preserve"> by the NTEP and NACP field staff. </w:t>
                            </w:r>
                          </w:p>
                          <w:p w14:paraId="73368A3B" w14:textId="334F0BBD" w:rsidR="00CB5F7A" w:rsidRPr="003A5274" w:rsidRDefault="009679A9" w:rsidP="00315D5B">
                            <w:pPr>
                              <w:spacing w:after="160" w:line="259" w:lineRule="auto"/>
                              <w:jc w:val="both"/>
                              <w:rPr>
                                <w:rFonts w:cstheme="minorHAnsi"/>
                                <w:color w:val="1F4E79" w:themeColor="accent5" w:themeShade="80"/>
                              </w:rPr>
                            </w:pPr>
                            <w:r>
                              <w:rPr>
                                <w:rFonts w:cstheme="minorHAnsi"/>
                                <w:color w:val="1F4E79" w:themeColor="accent5" w:themeShade="80"/>
                              </w:rPr>
                              <w:t>Moreover, one of the Non-Government PR</w:t>
                            </w:r>
                            <w:r w:rsidR="004341E8">
                              <w:rPr>
                                <w:rFonts w:cstheme="minorHAnsi"/>
                                <w:color w:val="1F4E79" w:themeColor="accent5" w:themeShade="80"/>
                              </w:rPr>
                              <w:t>, HLFPPT</w:t>
                            </w:r>
                            <w:r>
                              <w:rPr>
                                <w:rFonts w:cstheme="minorHAnsi"/>
                                <w:color w:val="1F4E79" w:themeColor="accent5" w:themeShade="80"/>
                              </w:rPr>
                              <w:t xml:space="preserve"> </w:t>
                            </w:r>
                            <w:r w:rsidR="004341E8" w:rsidRPr="004341E8">
                              <w:rPr>
                                <w:rFonts w:cstheme="minorHAnsi"/>
                                <w:color w:val="1F4E79" w:themeColor="accent5" w:themeShade="80"/>
                              </w:rPr>
                              <w:t xml:space="preserve">is </w:t>
                            </w:r>
                            <w:r w:rsidR="00315D5B" w:rsidRPr="00315D5B">
                              <w:rPr>
                                <w:rFonts w:cstheme="minorHAnsi"/>
                                <w:color w:val="1F4E79" w:themeColor="accent5" w:themeShade="80"/>
                              </w:rPr>
                              <w:t>a HIV grant PR and will leverage it for TB elimination</w:t>
                            </w:r>
                            <w:r w:rsidR="00315D5B">
                              <w:rPr>
                                <w:rFonts w:cstheme="minorHAnsi"/>
                                <w:color w:val="1F4E79" w:themeColor="accent5" w:themeShade="80"/>
                              </w:rPr>
                              <w:t xml:space="preserve"> </w:t>
                            </w:r>
                            <w:r w:rsidR="00315D5B" w:rsidRPr="00315D5B">
                              <w:rPr>
                                <w:rFonts w:cstheme="minorHAnsi"/>
                                <w:color w:val="1F4E79" w:themeColor="accent5" w:themeShade="80"/>
                              </w:rPr>
                              <w:t xml:space="preserve">activities as well. </w:t>
                            </w:r>
                            <w:r w:rsidR="004341E8">
                              <w:rPr>
                                <w:rFonts w:cstheme="minorHAnsi"/>
                                <w:color w:val="1F4E79" w:themeColor="accent5" w:themeShade="80"/>
                              </w:rPr>
                              <w:t xml:space="preserve">The </w:t>
                            </w:r>
                            <w:r w:rsidR="004341E8" w:rsidRPr="004341E8">
                              <w:rPr>
                                <w:rFonts w:cstheme="minorHAnsi"/>
                                <w:color w:val="1F4E79" w:themeColor="accent5" w:themeShade="80"/>
                              </w:rPr>
                              <w:t xml:space="preserve">PR proposes to leverage the </w:t>
                            </w:r>
                            <w:r w:rsidR="004341E8">
                              <w:rPr>
                                <w:rFonts w:cstheme="minorHAnsi"/>
                                <w:color w:val="1F4E79" w:themeColor="accent5" w:themeShade="80"/>
                              </w:rPr>
                              <w:t xml:space="preserve">NACP </w:t>
                            </w:r>
                            <w:r w:rsidR="004341E8" w:rsidRPr="004341E8">
                              <w:rPr>
                                <w:rFonts w:cstheme="minorHAnsi"/>
                                <w:color w:val="1F4E79" w:themeColor="accent5" w:themeShade="80"/>
                              </w:rPr>
                              <w:t xml:space="preserve">project </w:t>
                            </w:r>
                            <w:r w:rsidR="004341E8">
                              <w:rPr>
                                <w:rFonts w:cstheme="minorHAnsi"/>
                                <w:color w:val="1F4E79" w:themeColor="accent5" w:themeShade="80"/>
                              </w:rPr>
                              <w:t>staff to</w:t>
                            </w:r>
                            <w:r w:rsidR="004341E8" w:rsidRPr="004341E8">
                              <w:rPr>
                                <w:rFonts w:cstheme="minorHAnsi"/>
                                <w:color w:val="1F4E79" w:themeColor="accent5" w:themeShade="80"/>
                              </w:rPr>
                              <w:t xml:space="preserve"> strengthen TB screening</w:t>
                            </w:r>
                            <w:r w:rsidR="004341E8">
                              <w:rPr>
                                <w:rFonts w:cstheme="minorHAnsi"/>
                                <w:color w:val="1F4E79" w:themeColor="accent5" w:themeShade="80"/>
                              </w:rPr>
                              <w:t xml:space="preserve"> </w:t>
                            </w:r>
                            <w:r w:rsidR="004341E8" w:rsidRPr="004341E8">
                              <w:rPr>
                                <w:rFonts w:cstheme="minorHAnsi"/>
                                <w:color w:val="1F4E79" w:themeColor="accent5" w:themeShade="80"/>
                              </w:rPr>
                              <w:t>and linkage among the</w:t>
                            </w:r>
                            <w:r w:rsidR="004341E8">
                              <w:rPr>
                                <w:rFonts w:cstheme="minorHAnsi"/>
                                <w:color w:val="1F4E79" w:themeColor="accent5" w:themeShade="80"/>
                              </w:rPr>
                              <w:t xml:space="preserve"> presumptives identified during </w:t>
                            </w:r>
                            <w:r w:rsidR="004341E8" w:rsidRPr="004341E8">
                              <w:rPr>
                                <w:rFonts w:cstheme="minorHAnsi"/>
                                <w:color w:val="1F4E79" w:themeColor="accent5" w:themeShade="80"/>
                              </w:rPr>
                              <w:t xml:space="preserve">outreach </w:t>
                            </w:r>
                            <w:r w:rsidR="00C92F39">
                              <w:rPr>
                                <w:rFonts w:cstheme="minorHAnsi"/>
                                <w:color w:val="1F4E79" w:themeColor="accent5" w:themeShade="80"/>
                              </w:rPr>
                              <w:t>activities</w:t>
                            </w:r>
                            <w:r w:rsidR="00315D5B">
                              <w:rPr>
                                <w:rFonts w:cstheme="minorHAnsi"/>
                                <w:color w:val="1F4E79" w:themeColor="accent5" w:themeShade="80"/>
                              </w:rPr>
                              <w:t xml:space="preserve"> </w:t>
                            </w:r>
                            <w:r w:rsidR="00315D5B" w:rsidRPr="004341E8">
                              <w:rPr>
                                <w:rFonts w:cstheme="minorHAnsi"/>
                                <w:color w:val="1F4E79" w:themeColor="accent5" w:themeShade="80"/>
                              </w:rPr>
                              <w:t>for PMTCT, Care Support Treatment, Prison Intervention and</w:t>
                            </w:r>
                            <w:r w:rsidR="00315D5B">
                              <w:rPr>
                                <w:rFonts w:cstheme="minorHAnsi"/>
                                <w:color w:val="1F4E79" w:themeColor="accent5" w:themeShade="80"/>
                              </w:rPr>
                              <w:t xml:space="preserve"> </w:t>
                            </w:r>
                            <w:r w:rsidR="00315D5B" w:rsidRPr="004341E8">
                              <w:rPr>
                                <w:rFonts w:cstheme="minorHAnsi"/>
                                <w:color w:val="1F4E79" w:themeColor="accent5" w:themeShade="80"/>
                              </w:rPr>
                              <w:t>Red Ribbon</w:t>
                            </w:r>
                            <w:r w:rsidR="00B15971">
                              <w:rPr>
                                <w:rFonts w:cstheme="minorHAnsi"/>
                                <w:color w:val="1F4E79" w:themeColor="accent5" w:themeShade="80"/>
                              </w:rPr>
                              <w:t xml:space="preserve"> activities</w:t>
                            </w:r>
                            <w:r w:rsidR="004341E8">
                              <w:rPr>
                                <w:rFonts w:cstheme="minorHAnsi"/>
                                <w:color w:val="1F4E79" w:themeColor="accent5" w:themeShade="8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DE8023" id="_x0000_t202" coordsize="21600,21600" o:spt="202" path="m,l,21600r21600,l21600,xe">
                <v:stroke joinstyle="miter"/>
                <v:path gradientshapeok="t" o:connecttype="rect"/>
              </v:shapetype>
              <v:shape id="Text Box 217" o:spid="_x0000_s1026" type="#_x0000_t202" style="position:absolute;left:0;text-align:left;margin-left:4.85pt;margin-top:47.75pt;width:520.85pt;height:299.6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" fillcolor="#e2efd9 [665]">
                <v:textbox>
                  <w:txbxContent>
                    <w:p w14:paraId="46EFA916" w14:textId="4D420FDE" w:rsidR="00CB5F7A" w:rsidRPr="00BF1457" w:rsidRDefault="004456F5" w:rsidP="00613390">
                      <w:pPr>
                        <w:spacing w:after="160" w:line="259" w:lineRule="auto"/>
                        <w:jc w:val="both"/>
                        <w:rPr>
                          <w:rFonts w:cstheme="minorHAnsi"/>
                          <w:b/>
                          <w:bCs/>
                          <w:color w:val="1F4E79" w:themeColor="accent5" w:themeShade="80"/>
                        </w:rPr>
                      </w:pPr>
                      <w:r>
                        <w:rPr>
                          <w:rFonts w:cstheme="minorHAnsi"/>
                          <w:b/>
                          <w:bCs/>
                          <w:color w:val="1F4E79" w:themeColor="accent5" w:themeShade="80"/>
                        </w:rPr>
                        <w:t>To be noted</w:t>
                      </w:r>
                      <w:r w:rsidR="00CB5F7A" w:rsidRPr="00BF1457">
                        <w:rPr>
                          <w:rFonts w:cstheme="minorHAnsi"/>
                          <w:b/>
                          <w:bCs/>
                          <w:color w:val="1F4E79" w:themeColor="accent5" w:themeShade="80"/>
                        </w:rPr>
                        <w:t>:</w:t>
                      </w:r>
                    </w:p>
                    <w:p w14:paraId="166D12D1" w14:textId="77777777" w:rsidR="004341E8" w:rsidRDefault="00CB5F7A" w:rsidP="004341E8">
                      <w:pPr>
                        <w:spacing w:after="160" w:line="259" w:lineRule="auto"/>
                        <w:jc w:val="both"/>
                        <w:rPr>
                          <w:rFonts w:cstheme="minorHAnsi"/>
                          <w:color w:val="1F4E79" w:themeColor="accent5" w:themeShade="80"/>
                        </w:rPr>
                      </w:pPr>
                      <w:r w:rsidRPr="00BF1457">
                        <w:rPr>
                          <w:rFonts w:cstheme="minorHAnsi"/>
                          <w:b/>
                          <w:bCs/>
                          <w:color w:val="1F4E79" w:themeColor="accent5" w:themeShade="80"/>
                        </w:rPr>
                        <w:t>It is to be noted that India is among the 30 countries with high TB HIV co-morbidity burden in the world</w:t>
                      </w:r>
                      <w:r w:rsidRPr="00BF1457">
                        <w:rPr>
                          <w:rFonts w:cstheme="minorHAnsi"/>
                          <w:color w:val="1F4E79" w:themeColor="accent5" w:themeShade="80"/>
                        </w:rPr>
                        <w:t xml:space="preserve">, but the TB HIV interventions are </w:t>
                      </w:r>
                      <w:r w:rsidRPr="006C7185">
                        <w:rPr>
                          <w:rFonts w:cstheme="minorHAnsi"/>
                          <w:b/>
                          <w:bCs/>
                          <w:color w:val="1F4E79" w:themeColor="accent5" w:themeShade="80"/>
                        </w:rPr>
                        <w:t>NOT</w:t>
                      </w:r>
                      <w:r w:rsidRPr="00BF1457">
                        <w:rPr>
                          <w:rFonts w:cstheme="minorHAnsi"/>
                          <w:color w:val="1F4E79" w:themeColor="accent5" w:themeShade="80"/>
                        </w:rPr>
                        <w:t xml:space="preserve"> budgeted under this funding request as these are </w:t>
                      </w:r>
                      <w:r w:rsidRPr="006C7185">
                        <w:rPr>
                          <w:rFonts w:cstheme="minorHAnsi"/>
                          <w:b/>
                          <w:bCs/>
                          <w:color w:val="1F4E79" w:themeColor="accent5" w:themeShade="80"/>
                        </w:rPr>
                        <w:t>domestically funded</w:t>
                      </w:r>
                      <w:r w:rsidR="00FC259E">
                        <w:rPr>
                          <w:rFonts w:cstheme="minorHAnsi"/>
                          <w:b/>
                          <w:bCs/>
                          <w:color w:val="1F4E79" w:themeColor="accent5" w:themeShade="80"/>
                        </w:rPr>
                        <w:t>,</w:t>
                      </w:r>
                      <w:r w:rsidRPr="00BF1457">
                        <w:rPr>
                          <w:rFonts w:cstheme="minorHAnsi"/>
                          <w:color w:val="1F4E79" w:themeColor="accent5" w:themeShade="80"/>
                        </w:rPr>
                        <w:t xml:space="preserve"> and </w:t>
                      </w:r>
                      <w:r w:rsidRPr="006C7185">
                        <w:rPr>
                          <w:rFonts w:cstheme="minorHAnsi"/>
                          <w:b/>
                          <w:bCs/>
                          <w:color w:val="1F4E79" w:themeColor="accent5" w:themeShade="80"/>
                        </w:rPr>
                        <w:t xml:space="preserve">hence the TB HIV module isn’t </w:t>
                      </w:r>
                      <w:r w:rsidR="009B747B">
                        <w:rPr>
                          <w:rFonts w:cstheme="minorHAnsi"/>
                          <w:b/>
                          <w:bCs/>
                          <w:color w:val="1F4E79" w:themeColor="accent5" w:themeShade="80"/>
                        </w:rPr>
                        <w:t>costed in</w:t>
                      </w:r>
                      <w:r w:rsidRPr="006C7185">
                        <w:rPr>
                          <w:rFonts w:cstheme="minorHAnsi"/>
                          <w:b/>
                          <w:bCs/>
                          <w:color w:val="1F4E79" w:themeColor="accent5" w:themeShade="80"/>
                        </w:rPr>
                        <w:t xml:space="preserve"> this FR</w:t>
                      </w:r>
                      <w:r w:rsidRPr="00BF1457">
                        <w:rPr>
                          <w:rFonts w:cstheme="minorHAnsi"/>
                          <w:color w:val="1F4E79" w:themeColor="accent5" w:themeShade="80"/>
                        </w:rPr>
                        <w:t xml:space="preserve">. </w:t>
                      </w:r>
                      <w:r w:rsidRPr="00BF1457">
                        <w:rPr>
                          <w:rFonts w:cstheme="minorHAnsi"/>
                          <w:b/>
                          <w:color w:val="1F4E79" w:themeColor="accent5" w:themeShade="80"/>
                        </w:rPr>
                        <w:t>However</w:t>
                      </w:r>
                      <w:r w:rsidRPr="00BF1457">
                        <w:rPr>
                          <w:rFonts w:cstheme="minorHAnsi"/>
                          <w:b/>
                          <w:bCs/>
                          <w:color w:val="1F4E79" w:themeColor="accent5" w:themeShade="80"/>
                        </w:rPr>
                        <w:t>, it must be stressed</w:t>
                      </w:r>
                      <w:r w:rsidR="00FC259E">
                        <w:rPr>
                          <w:rFonts w:cstheme="minorHAnsi"/>
                          <w:b/>
                          <w:bCs/>
                          <w:color w:val="1F4E79" w:themeColor="accent5" w:themeShade="80"/>
                        </w:rPr>
                        <w:t xml:space="preserve"> that </w:t>
                      </w:r>
                      <w:r w:rsidRPr="00BF1457">
                        <w:rPr>
                          <w:rFonts w:cstheme="minorHAnsi"/>
                          <w:b/>
                          <w:bCs/>
                          <w:color w:val="1F4E79" w:themeColor="accent5" w:themeShade="80"/>
                        </w:rPr>
                        <w:t>NTEP and National AIDS Control Programme (NACP) collaborate closely to implement integrated TB HIV services</w:t>
                      </w:r>
                      <w:r w:rsidRPr="00BF1457">
                        <w:rPr>
                          <w:rFonts w:cstheme="minorHAnsi"/>
                          <w:color w:val="1F4E79" w:themeColor="accent5" w:themeShade="80"/>
                        </w:rPr>
                        <w:t>. The prevention, diagnosis and treatment of TB and HIV-associated TB are key elements of the internationally endorsed comprehensive package of services which are given under a single-window delivery mechanism at the health facility level in the country. Nearly 95% of TB Detection Centres (TDCs) have co-located HIV testing facilities. TB services are also provided as a referral service to the most vulnerable populations, which include Female Sex Workers (FSW), Men having Sex with Men (MSM), Transgender (TG/TS), Eunuchs, People who inject drugs (PWID) and Bridge Populations such as migrants and truckers as part of harm reduction services.</w:t>
                      </w:r>
                      <w:r w:rsidRPr="00BF1457">
                        <w:rPr>
                          <w:color w:val="1F4E79" w:themeColor="accent5" w:themeShade="80"/>
                        </w:rPr>
                        <w:t xml:space="preserve"> </w:t>
                      </w:r>
                      <w:r w:rsidRPr="00BF1457">
                        <w:rPr>
                          <w:rFonts w:cstheme="minorHAnsi"/>
                          <w:color w:val="1F4E79" w:themeColor="accent5" w:themeShade="80"/>
                        </w:rPr>
                        <w:t xml:space="preserve">As per NACP, the total no. of TB HIV -co-infected patients in 2022 are 37,578. </w:t>
                      </w:r>
                      <w:r w:rsidR="00FC259E" w:rsidRPr="00FC259E">
                        <w:rPr>
                          <w:rFonts w:cstheme="minorHAnsi"/>
                          <w:color w:val="1F4E79" w:themeColor="accent5" w:themeShade="80"/>
                        </w:rPr>
                        <w:t>TPT is given to all eligible PLHIV after ruling</w:t>
                      </w:r>
                      <w:r w:rsidR="00FC259E">
                        <w:rPr>
                          <w:rFonts w:cstheme="minorHAnsi"/>
                          <w:color w:val="1F4E79" w:themeColor="accent5" w:themeShade="80"/>
                        </w:rPr>
                        <w:t xml:space="preserve"> </w:t>
                      </w:r>
                      <w:r w:rsidR="00FC259E" w:rsidRPr="00FC259E">
                        <w:rPr>
                          <w:rFonts w:cstheme="minorHAnsi"/>
                          <w:color w:val="1F4E79" w:themeColor="accent5" w:themeShade="80"/>
                        </w:rPr>
                        <w:t>out TB. Over 95% of PLHIV in active care have been provided with TPT until Mar</w:t>
                      </w:r>
                      <w:r w:rsidR="00FC259E">
                        <w:rPr>
                          <w:rFonts w:cstheme="minorHAnsi"/>
                          <w:color w:val="1F4E79" w:themeColor="accent5" w:themeShade="80"/>
                        </w:rPr>
                        <w:t xml:space="preserve"> </w:t>
                      </w:r>
                      <w:r w:rsidR="00FC259E" w:rsidRPr="00FC259E">
                        <w:rPr>
                          <w:rFonts w:cstheme="minorHAnsi"/>
                          <w:color w:val="1F4E79" w:themeColor="accent5" w:themeShade="80"/>
                        </w:rPr>
                        <w:t>2022 through a single window delivery</w:t>
                      </w:r>
                      <w:r w:rsidR="00FC259E">
                        <w:rPr>
                          <w:rFonts w:cstheme="minorHAnsi"/>
                          <w:color w:val="1F4E79" w:themeColor="accent5" w:themeShade="80"/>
                        </w:rPr>
                        <w:t xml:space="preserve"> </w:t>
                      </w:r>
                      <w:r w:rsidR="00FC259E" w:rsidRPr="00FC259E">
                        <w:rPr>
                          <w:rFonts w:cstheme="minorHAnsi"/>
                          <w:color w:val="1F4E79" w:themeColor="accent5" w:themeShade="80"/>
                        </w:rPr>
                        <w:t>mechanism at the ART centres. In the year</w:t>
                      </w:r>
                      <w:r w:rsidR="00FC259E">
                        <w:rPr>
                          <w:rFonts w:cstheme="minorHAnsi"/>
                          <w:color w:val="1F4E79" w:themeColor="accent5" w:themeShade="80"/>
                        </w:rPr>
                        <w:t xml:space="preserve"> </w:t>
                      </w:r>
                      <w:r w:rsidR="00FC259E" w:rsidRPr="00FC259E">
                        <w:rPr>
                          <w:rFonts w:cstheme="minorHAnsi"/>
                          <w:color w:val="1F4E79" w:themeColor="accent5" w:themeShade="80"/>
                        </w:rPr>
                        <w:t>2022, more than 2 lakh PLHIV on active care</w:t>
                      </w:r>
                      <w:r w:rsidR="00FC259E">
                        <w:rPr>
                          <w:rFonts w:cstheme="minorHAnsi"/>
                          <w:color w:val="1F4E79" w:themeColor="accent5" w:themeShade="80"/>
                        </w:rPr>
                        <w:t xml:space="preserve"> </w:t>
                      </w:r>
                      <w:r w:rsidR="00FC259E" w:rsidRPr="00FC259E">
                        <w:rPr>
                          <w:rFonts w:cstheme="minorHAnsi"/>
                          <w:color w:val="1F4E79" w:themeColor="accent5" w:themeShade="80"/>
                        </w:rPr>
                        <w:t>have been given INH preventive treatment</w:t>
                      </w:r>
                      <w:r w:rsidR="00FC259E">
                        <w:rPr>
                          <w:rFonts w:cstheme="minorHAnsi"/>
                          <w:color w:val="1F4E79" w:themeColor="accent5" w:themeShade="80"/>
                        </w:rPr>
                        <w:t xml:space="preserve"> </w:t>
                      </w:r>
                      <w:r w:rsidR="00FC259E" w:rsidRPr="00FC259E">
                        <w:rPr>
                          <w:rFonts w:cstheme="minorHAnsi"/>
                          <w:color w:val="1F4E79" w:themeColor="accent5" w:themeShade="80"/>
                        </w:rPr>
                        <w:t>at the ART centres.</w:t>
                      </w:r>
                      <w:r w:rsidR="00FC259E">
                        <w:rPr>
                          <w:rFonts w:cstheme="minorHAnsi"/>
                          <w:color w:val="1F4E79" w:themeColor="accent5" w:themeShade="80"/>
                        </w:rPr>
                        <w:t xml:space="preserve"> </w:t>
                      </w:r>
                      <w:r w:rsidRPr="00BF1457">
                        <w:rPr>
                          <w:rFonts w:cstheme="minorHAnsi"/>
                          <w:color w:val="1F4E79" w:themeColor="accent5" w:themeShade="80"/>
                        </w:rPr>
                        <w:t xml:space="preserve">The management of these cases is being </w:t>
                      </w:r>
                      <w:r w:rsidRPr="00BF1457">
                        <w:rPr>
                          <w:rFonts w:cstheme="minorHAnsi"/>
                          <w:b/>
                          <w:bCs/>
                          <w:color w:val="1F4E79" w:themeColor="accent5" w:themeShade="80"/>
                        </w:rPr>
                        <w:t>jointly monitored</w:t>
                      </w:r>
                      <w:r w:rsidRPr="00BF1457">
                        <w:rPr>
                          <w:rFonts w:cstheme="minorHAnsi"/>
                          <w:color w:val="1F4E79" w:themeColor="accent5" w:themeShade="80"/>
                        </w:rPr>
                        <w:t xml:space="preserve"> by the NTEP and NACP field staff. </w:t>
                      </w:r>
                    </w:p>
                    <w:p w14:paraId="73368A3B" w14:textId="334F0BBD" w:rsidR="00CB5F7A" w:rsidRPr="003A5274" w:rsidRDefault="009679A9" w:rsidP="00315D5B">
                      <w:pPr>
                        <w:spacing w:after="160" w:line="259" w:lineRule="auto"/>
                        <w:jc w:val="both"/>
                        <w:rPr>
                          <w:rFonts w:cstheme="minorHAnsi"/>
                          <w:color w:val="1F4E79" w:themeColor="accent5" w:themeShade="80"/>
                        </w:rPr>
                      </w:pPr>
                      <w:r>
                        <w:rPr>
                          <w:rFonts w:cstheme="minorHAnsi"/>
                          <w:color w:val="1F4E79" w:themeColor="accent5" w:themeShade="80"/>
                        </w:rPr>
                        <w:t>Moreover, one of the Non-Government PR</w:t>
                      </w:r>
                      <w:r w:rsidR="004341E8">
                        <w:rPr>
                          <w:rFonts w:cstheme="minorHAnsi"/>
                          <w:color w:val="1F4E79" w:themeColor="accent5" w:themeShade="80"/>
                        </w:rPr>
                        <w:t>, HLFPPT</w:t>
                      </w:r>
                      <w:r>
                        <w:rPr>
                          <w:rFonts w:cstheme="minorHAnsi"/>
                          <w:color w:val="1F4E79" w:themeColor="accent5" w:themeShade="80"/>
                        </w:rPr>
                        <w:t xml:space="preserve"> </w:t>
                      </w:r>
                      <w:r w:rsidR="004341E8" w:rsidRPr="004341E8">
                        <w:rPr>
                          <w:rFonts w:cstheme="minorHAnsi"/>
                          <w:color w:val="1F4E79" w:themeColor="accent5" w:themeShade="80"/>
                        </w:rPr>
                        <w:t xml:space="preserve">is </w:t>
                      </w:r>
                      <w:r w:rsidR="00315D5B" w:rsidRPr="00315D5B">
                        <w:rPr>
                          <w:rFonts w:cstheme="minorHAnsi"/>
                          <w:color w:val="1F4E79" w:themeColor="accent5" w:themeShade="80"/>
                        </w:rPr>
                        <w:t>a HIV grant PR and will leverage it for TB elimination</w:t>
                      </w:r>
                      <w:r w:rsidR="00315D5B">
                        <w:rPr>
                          <w:rFonts w:cstheme="minorHAnsi"/>
                          <w:color w:val="1F4E79" w:themeColor="accent5" w:themeShade="80"/>
                        </w:rPr>
                        <w:t xml:space="preserve"> </w:t>
                      </w:r>
                      <w:r w:rsidR="00315D5B" w:rsidRPr="00315D5B">
                        <w:rPr>
                          <w:rFonts w:cstheme="minorHAnsi"/>
                          <w:color w:val="1F4E79" w:themeColor="accent5" w:themeShade="80"/>
                        </w:rPr>
                        <w:t xml:space="preserve">activities as well. </w:t>
                      </w:r>
                      <w:r w:rsidR="004341E8">
                        <w:rPr>
                          <w:rFonts w:cstheme="minorHAnsi"/>
                          <w:color w:val="1F4E79" w:themeColor="accent5" w:themeShade="80"/>
                        </w:rPr>
                        <w:t xml:space="preserve">The </w:t>
                      </w:r>
                      <w:r w:rsidR="004341E8" w:rsidRPr="004341E8">
                        <w:rPr>
                          <w:rFonts w:cstheme="minorHAnsi"/>
                          <w:color w:val="1F4E79" w:themeColor="accent5" w:themeShade="80"/>
                        </w:rPr>
                        <w:t xml:space="preserve">PR proposes to leverage the </w:t>
                      </w:r>
                      <w:r w:rsidR="004341E8">
                        <w:rPr>
                          <w:rFonts w:cstheme="minorHAnsi"/>
                          <w:color w:val="1F4E79" w:themeColor="accent5" w:themeShade="80"/>
                        </w:rPr>
                        <w:t xml:space="preserve">NACP </w:t>
                      </w:r>
                      <w:r w:rsidR="004341E8" w:rsidRPr="004341E8">
                        <w:rPr>
                          <w:rFonts w:cstheme="minorHAnsi"/>
                          <w:color w:val="1F4E79" w:themeColor="accent5" w:themeShade="80"/>
                        </w:rPr>
                        <w:t xml:space="preserve">project </w:t>
                      </w:r>
                      <w:r w:rsidR="004341E8">
                        <w:rPr>
                          <w:rFonts w:cstheme="minorHAnsi"/>
                          <w:color w:val="1F4E79" w:themeColor="accent5" w:themeShade="80"/>
                        </w:rPr>
                        <w:t>staff to</w:t>
                      </w:r>
                      <w:r w:rsidR="004341E8" w:rsidRPr="004341E8">
                        <w:rPr>
                          <w:rFonts w:cstheme="minorHAnsi"/>
                          <w:color w:val="1F4E79" w:themeColor="accent5" w:themeShade="80"/>
                        </w:rPr>
                        <w:t xml:space="preserve"> strengthen TB screening</w:t>
                      </w:r>
                      <w:r w:rsidR="004341E8">
                        <w:rPr>
                          <w:rFonts w:cstheme="minorHAnsi"/>
                          <w:color w:val="1F4E79" w:themeColor="accent5" w:themeShade="80"/>
                        </w:rPr>
                        <w:t xml:space="preserve"> </w:t>
                      </w:r>
                      <w:r w:rsidR="004341E8" w:rsidRPr="004341E8">
                        <w:rPr>
                          <w:rFonts w:cstheme="minorHAnsi"/>
                          <w:color w:val="1F4E79" w:themeColor="accent5" w:themeShade="80"/>
                        </w:rPr>
                        <w:t>and linkage among the</w:t>
                      </w:r>
                      <w:r w:rsidR="004341E8">
                        <w:rPr>
                          <w:rFonts w:cstheme="minorHAnsi"/>
                          <w:color w:val="1F4E79" w:themeColor="accent5" w:themeShade="80"/>
                        </w:rPr>
                        <w:t xml:space="preserve"> presumptives identified during </w:t>
                      </w:r>
                      <w:r w:rsidR="004341E8" w:rsidRPr="004341E8">
                        <w:rPr>
                          <w:rFonts w:cstheme="minorHAnsi"/>
                          <w:color w:val="1F4E79" w:themeColor="accent5" w:themeShade="80"/>
                        </w:rPr>
                        <w:t xml:space="preserve">outreach </w:t>
                      </w:r>
                      <w:r w:rsidR="00C92F39">
                        <w:rPr>
                          <w:rFonts w:cstheme="minorHAnsi"/>
                          <w:color w:val="1F4E79" w:themeColor="accent5" w:themeShade="80"/>
                        </w:rPr>
                        <w:t>activities</w:t>
                      </w:r>
                      <w:r w:rsidR="00315D5B">
                        <w:rPr>
                          <w:rFonts w:cstheme="minorHAnsi"/>
                          <w:color w:val="1F4E79" w:themeColor="accent5" w:themeShade="80"/>
                        </w:rPr>
                        <w:t xml:space="preserve"> </w:t>
                      </w:r>
                      <w:r w:rsidR="00315D5B" w:rsidRPr="004341E8">
                        <w:rPr>
                          <w:rFonts w:cstheme="minorHAnsi"/>
                          <w:color w:val="1F4E79" w:themeColor="accent5" w:themeShade="80"/>
                        </w:rPr>
                        <w:t>for PMTCT, Care Support Treatment, Prison Intervention and</w:t>
                      </w:r>
                      <w:r w:rsidR="00315D5B">
                        <w:rPr>
                          <w:rFonts w:cstheme="minorHAnsi"/>
                          <w:color w:val="1F4E79" w:themeColor="accent5" w:themeShade="80"/>
                        </w:rPr>
                        <w:t xml:space="preserve"> </w:t>
                      </w:r>
                      <w:r w:rsidR="00315D5B" w:rsidRPr="004341E8">
                        <w:rPr>
                          <w:rFonts w:cstheme="minorHAnsi"/>
                          <w:color w:val="1F4E79" w:themeColor="accent5" w:themeShade="80"/>
                        </w:rPr>
                        <w:t>Red Ribbon</w:t>
                      </w:r>
                      <w:r w:rsidR="00B15971">
                        <w:rPr>
                          <w:rFonts w:cstheme="minorHAnsi"/>
                          <w:color w:val="1F4E79" w:themeColor="accent5" w:themeShade="80"/>
                        </w:rPr>
                        <w:t xml:space="preserve"> activities</w:t>
                      </w:r>
                      <w:r w:rsidR="004341E8">
                        <w:rPr>
                          <w:rFonts w:cstheme="minorHAnsi"/>
                          <w:color w:val="1F4E79" w:themeColor="accent5" w:themeShade="80"/>
                        </w:rPr>
                        <w:t>.</w:t>
                      </w:r>
                    </w:p>
                  </w:txbxContent>
                </v:textbox>
                <w10:wrap type="square" anchorx="margin"/>
              </v:shape>
            </w:pict>
          </mc:Fallback>
        </mc:AlternateContent>
      </w:r>
      <w:r w:rsidR="00644099" w:rsidRPr="00254418">
        <w:rPr>
          <w:b/>
          <w:bCs/>
          <w:szCs w:val="24"/>
        </w:rPr>
        <w:t>In the upcoming grant utilization period</w:t>
      </w:r>
      <w:r w:rsidR="00507328" w:rsidRPr="00254418">
        <w:rPr>
          <w:b/>
          <w:bCs/>
          <w:szCs w:val="24"/>
        </w:rPr>
        <w:t xml:space="preserve"> 2024 -2027</w:t>
      </w:r>
      <w:r w:rsidR="00644099" w:rsidRPr="00254418">
        <w:rPr>
          <w:b/>
          <w:bCs/>
          <w:szCs w:val="24"/>
        </w:rPr>
        <w:t>, the nation is aiming for remarkably ambitious targets. The US$ 284 million investment from the Global Fund is expected to play a catalytic role in achieving these targets.</w:t>
      </w:r>
      <w:r w:rsidR="008C132E" w:rsidRPr="00254418">
        <w:rPr>
          <w:b/>
          <w:bCs/>
          <w:szCs w:val="24"/>
        </w:rPr>
        <w:t xml:space="preserve">  </w:t>
      </w:r>
    </w:p>
    <w:p w14:paraId="7F582E8E" w14:textId="00908FCE" w:rsidR="00ED3516" w:rsidRDefault="00ED3516" w:rsidP="008F3444">
      <w:pPr>
        <w:spacing w:before="120" w:line="240" w:lineRule="auto"/>
        <w:jc w:val="both"/>
        <w:rPr>
          <w:rFonts w:cstheme="minorHAnsi"/>
          <w:b/>
          <w:bCs/>
          <w:color w:val="1F4E79" w:themeColor="accent5" w:themeShade="80"/>
        </w:rPr>
      </w:pPr>
      <w:r>
        <w:rPr>
          <w:rFonts w:cstheme="minorHAnsi"/>
          <w:b/>
          <w:bCs/>
          <w:color w:val="1F4E79" w:themeColor="accent5" w:themeShade="80"/>
        </w:rPr>
        <w:br w:type="page"/>
      </w:r>
    </w:p>
    <w:p w14:paraId="5B21128F" w14:textId="2A2C44CD" w:rsidR="00480A99" w:rsidRPr="00480A99" w:rsidRDefault="00480A99" w:rsidP="00480A99">
      <w:pPr>
        <w:spacing w:line="240" w:lineRule="auto"/>
        <w:rPr>
          <w:rFonts w:ascii="Arial Black" w:hAnsi="Arial Black" w:cs="Arial"/>
          <w:b/>
          <w:bCs/>
        </w:rPr>
      </w:pPr>
      <w:r w:rsidRPr="00480A99">
        <w:rPr>
          <w:rFonts w:ascii="Arial Black" w:hAnsi="Arial Black" w:cs="Arial"/>
          <w:b/>
          <w:bCs/>
        </w:rPr>
        <w:lastRenderedPageBreak/>
        <w:t>1.1</w:t>
      </w:r>
      <w:r w:rsidRPr="00480A99">
        <w:rPr>
          <w:rFonts w:ascii="Arial Black" w:hAnsi="Arial Black" w:cs="Arial"/>
          <w:b/>
          <w:bCs/>
        </w:rPr>
        <w:tab/>
        <w:t xml:space="preserve">Prioritized Request </w:t>
      </w:r>
    </w:p>
    <w:p w14:paraId="5892C18B" w14:textId="2CFE7ED2" w:rsidR="003F5D5F" w:rsidRDefault="00480A99" w:rsidP="002056C2">
      <w:pPr>
        <w:spacing w:before="120" w:line="240" w:lineRule="auto"/>
        <w:rPr>
          <w:rFonts w:ascii="Arial" w:hAnsi="Arial" w:cs="Arial"/>
          <w:b/>
          <w:bCs/>
        </w:rPr>
      </w:pPr>
      <w:r w:rsidRPr="00225433">
        <w:rPr>
          <w:rFonts w:ascii="Arial" w:hAnsi="Arial" w:cs="Arial"/>
          <w:b/>
          <w:bCs/>
        </w:rPr>
        <w:t>A.</w:t>
      </w:r>
      <w:r w:rsidR="00D623EE">
        <w:rPr>
          <w:rFonts w:ascii="Arial" w:hAnsi="Arial" w:cs="Arial"/>
          <w:b/>
          <w:bCs/>
        </w:rPr>
        <w:t xml:space="preserve"> </w:t>
      </w:r>
      <w:r w:rsidRPr="00225433">
        <w:rPr>
          <w:rFonts w:ascii="Arial" w:hAnsi="Arial" w:cs="Arial"/>
          <w:b/>
          <w:bCs/>
        </w:rPr>
        <w:t>For each module, provide information on the funding being requested from the Global Fund and what is expected to be achieved as a result of the Global Fund’s investment.</w:t>
      </w:r>
      <w:r w:rsidR="009D2659">
        <w:rPr>
          <w:rFonts w:ascii="Arial" w:hAnsi="Arial" w:cs="Arial"/>
          <w:b/>
          <w:bCs/>
        </w:rPr>
        <w:t xml:space="preserve"> </w:t>
      </w:r>
    </w:p>
    <w:tbl>
      <w:tblPr>
        <w:tblStyle w:val="PlainTable1"/>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1596"/>
        <w:gridCol w:w="8860"/>
      </w:tblGrid>
      <w:tr w:rsidR="00FE0D6F" w:rsidRPr="00FE0D6F" w14:paraId="383CCD85" w14:textId="77777777" w:rsidTr="00686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pct"/>
            <w:shd w:val="clear" w:color="auto" w:fill="002060"/>
            <w:vAlign w:val="center"/>
          </w:tcPr>
          <w:p w14:paraId="4DF60872" w14:textId="77777777" w:rsidR="009D2659" w:rsidRPr="00FE0D6F" w:rsidRDefault="009D2659">
            <w:pPr>
              <w:pStyle w:val="BodyText"/>
              <w:spacing w:before="120" w:line="240" w:lineRule="auto"/>
              <w:rPr>
                <w:rFonts w:ascii="Arial Black" w:hAnsi="Arial Black"/>
                <w:sz w:val="28"/>
                <w:szCs w:val="28"/>
              </w:rPr>
            </w:pPr>
            <w:r w:rsidRPr="00FE0D6F">
              <w:rPr>
                <w:rFonts w:ascii="Arial Black" w:hAnsi="Arial Black"/>
                <w:sz w:val="28"/>
                <w:szCs w:val="28"/>
              </w:rPr>
              <w:t>MODULE 1</w:t>
            </w:r>
          </w:p>
        </w:tc>
        <w:tc>
          <w:tcPr>
            <w:tcW w:w="4237" w:type="pct"/>
            <w:shd w:val="clear" w:color="auto" w:fill="FBE4D5" w:themeFill="accent2" w:themeFillTint="33"/>
          </w:tcPr>
          <w:p w14:paraId="72AED561" w14:textId="77777777" w:rsidR="009D2659" w:rsidRPr="00FE0D6F" w:rsidRDefault="009D2659">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FE0D6F">
              <w:rPr>
                <w:rFonts w:ascii="Arial Black" w:hAnsi="Arial Black"/>
                <w:sz w:val="28"/>
                <w:szCs w:val="28"/>
              </w:rPr>
              <w:t>TB Diagnosis, Treatment and Care</w:t>
            </w:r>
          </w:p>
        </w:tc>
      </w:tr>
      <w:tr w:rsidR="00FE0D6F" w:rsidRPr="00FE0D6F" w14:paraId="2FCABFB9"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pct"/>
            <w:shd w:val="clear" w:color="auto" w:fill="DEEAF6" w:themeFill="accent5" w:themeFillTint="33"/>
          </w:tcPr>
          <w:p w14:paraId="0FA534B8" w14:textId="77777777" w:rsidR="009D2659" w:rsidRPr="00FE0D6F" w:rsidRDefault="009D2659">
            <w:pPr>
              <w:pStyle w:val="BodyText"/>
              <w:spacing w:after="0" w:line="240" w:lineRule="auto"/>
              <w:rPr>
                <w:rFonts w:ascii="Calibri" w:hAnsi="Calibri" w:cs="Calibri"/>
              </w:rPr>
            </w:pPr>
            <w:r w:rsidRPr="00FE0D6F">
              <w:rPr>
                <w:rFonts w:ascii="Calibri" w:hAnsi="Calibri" w:cs="Calibri"/>
              </w:rPr>
              <w:t>Intervention 1A</w:t>
            </w:r>
          </w:p>
        </w:tc>
        <w:tc>
          <w:tcPr>
            <w:tcW w:w="4237" w:type="pct"/>
            <w:shd w:val="clear" w:color="auto" w:fill="DEEAF6" w:themeFill="accent5" w:themeFillTint="33"/>
          </w:tcPr>
          <w:p w14:paraId="4FE442AC" w14:textId="77777777" w:rsidR="009D2659" w:rsidRPr="00FE0D6F" w:rsidRDefault="009D2659">
            <w:pPr>
              <w:pStyle w:val="BodyText"/>
              <w:spacing w:after="0" w:line="240" w:lineRule="auto"/>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 xml:space="preserve">TB screening and diagnosis </w:t>
            </w:r>
          </w:p>
          <w:p w14:paraId="02DE936F" w14:textId="7138873B" w:rsidR="009D2659" w:rsidRPr="00FE0D6F" w:rsidRDefault="009D2659">
            <w:pPr>
              <w:pStyle w:val="BodyText"/>
              <w:spacing w:after="0" w:line="240" w:lineRule="auto"/>
              <w:cnfStyle w:val="000000100000" w:firstRow="0" w:lastRow="0" w:firstColumn="0" w:lastColumn="0" w:oddVBand="0" w:evenVBand="0" w:oddHBand="1" w:evenHBand="0" w:firstRowFirstColumn="0" w:firstRowLastColumn="0" w:lastRowFirstColumn="0" w:lastRowLastColumn="0"/>
              <w:rPr>
                <w:szCs w:val="20"/>
              </w:rPr>
            </w:pPr>
            <w:r w:rsidRPr="00FE0D6F">
              <w:rPr>
                <w:szCs w:val="20"/>
              </w:rPr>
              <w:t>Change in Programming from current grant:</w:t>
            </w:r>
            <w:r w:rsidRPr="00FE0D6F">
              <w:rPr>
                <w:lang w:val="en-US"/>
              </w:rPr>
              <w:t xml:space="preserve"> </w:t>
            </w:r>
            <w:sdt>
              <w:sdtPr>
                <w:id w:val="754789786"/>
                <w:placeholder>
                  <w:docPart w:val="63ECA9E3A49B4D699E6DCA28E29F44E9"/>
                </w:placeholder>
                <w14:checkbox>
                  <w14:checked w14:val="1"/>
                  <w14:checkedState w14:val="2612" w14:font="MS Gothic"/>
                  <w14:uncheckedState w14:val="2610" w14:font="MS Gothic"/>
                </w14:checkbox>
              </w:sdtPr>
              <w:sdtContent>
                <w:r w:rsidR="00405D4E">
                  <w:rPr>
                    <w:rFonts w:ascii="MS Gothic" w:eastAsia="MS Gothic" w:hAnsi="MS Gothic" w:hint="eastAsia"/>
                  </w:rPr>
                  <w:t>☒</w:t>
                </w:r>
              </w:sdtContent>
            </w:sdt>
            <w:r w:rsidRPr="00FE0D6F">
              <w:rPr>
                <w:szCs w:val="20"/>
              </w:rPr>
              <w:t xml:space="preserve"> New, </w:t>
            </w:r>
            <w:sdt>
              <w:sdtPr>
                <w:id w:val="419681437"/>
                <w:placeholder>
                  <w:docPart w:val="B2E1E2BB3D664E2F87E9DB73CC7858A2"/>
                </w:placeholder>
                <w14:checkbox>
                  <w14:checked w14:val="1"/>
                  <w14:checkedState w14:val="2612" w14:font="MS Gothic"/>
                  <w14:uncheckedState w14:val="2610" w14:font="MS Gothic"/>
                </w14:checkbox>
              </w:sdtPr>
              <w:sdtContent>
                <w:r w:rsidR="006029FD" w:rsidRPr="00FE0D6F">
                  <w:rPr>
                    <w:rFonts w:ascii="MS Gothic" w:eastAsia="MS Gothic" w:hAnsi="MS Gothic" w:hint="eastAsia"/>
                  </w:rPr>
                  <w:t>☒</w:t>
                </w:r>
              </w:sdtContent>
            </w:sdt>
            <w:r w:rsidRPr="00FE0D6F">
              <w:rPr>
                <w:lang w:val="en-US"/>
              </w:rPr>
              <w:t xml:space="preserve"> </w:t>
            </w:r>
            <w:r w:rsidRPr="00FE0D6F">
              <w:rPr>
                <w:szCs w:val="20"/>
              </w:rPr>
              <w:t xml:space="preserve">Scale-up, </w:t>
            </w:r>
            <w:sdt>
              <w:sdtPr>
                <w:id w:val="-2052681761"/>
                <w:placeholder>
                  <w:docPart w:val="288F34718FE046099D6AEF70F6C77CE0"/>
                </w:placeholder>
                <w14:checkbox>
                  <w14:checked w14:val="1"/>
                  <w14:checkedState w14:val="2612" w14:font="MS Gothic"/>
                  <w14:uncheckedState w14:val="2610" w14:font="MS Gothic"/>
                </w14:checkbox>
              </w:sdtPr>
              <w:sdtContent>
                <w:r w:rsidR="00405D4E">
                  <w:rPr>
                    <w:rFonts w:ascii="MS Gothic" w:eastAsia="MS Gothic" w:hAnsi="MS Gothic" w:hint="eastAsia"/>
                  </w:rPr>
                  <w:t>☒</w:t>
                </w:r>
              </w:sdtContent>
            </w:sdt>
            <w:r w:rsidRPr="00FE0D6F">
              <w:rPr>
                <w:lang w:val="en-US"/>
              </w:rPr>
              <w:t xml:space="preserve"> </w:t>
            </w:r>
            <w:r w:rsidRPr="00FE0D6F">
              <w:rPr>
                <w:szCs w:val="20"/>
              </w:rPr>
              <w:t xml:space="preserve">Continuation, or </w:t>
            </w:r>
            <w:sdt>
              <w:sdtPr>
                <w:id w:val="2136756941"/>
                <w:placeholder>
                  <w:docPart w:val="FEC17E72BBF34A18AC0D29384C1A2E04"/>
                </w:placeholder>
                <w14:checkbox>
                  <w14:checked w14:val="0"/>
                  <w14:checkedState w14:val="2612" w14:font="MS Gothic"/>
                  <w14:uncheckedState w14:val="2610" w14:font="MS Gothic"/>
                </w14:checkbox>
              </w:sdtPr>
              <w:sdtContent>
                <w:r w:rsidRPr="00FE0D6F">
                  <w:rPr>
                    <w:rFonts w:ascii="MS Gothic" w:eastAsia="MS Gothic" w:hAnsi="MS Gothic" w:cs="Segoe UI Symbol" w:hint="eastAsia"/>
                    <w:lang w:val="en-US"/>
                  </w:rPr>
                  <w:t>☐</w:t>
                </w:r>
              </w:sdtContent>
            </w:sdt>
            <w:r w:rsidRPr="00FE0D6F">
              <w:rPr>
                <w:lang w:val="en-US"/>
              </w:rPr>
              <w:t xml:space="preserve"> </w:t>
            </w:r>
            <w:r w:rsidRPr="00FE0D6F">
              <w:rPr>
                <w:szCs w:val="20"/>
              </w:rPr>
              <w:t>Scale-down</w:t>
            </w:r>
          </w:p>
        </w:tc>
      </w:tr>
      <w:tr w:rsidR="00FE0D6F" w:rsidRPr="00FE0D6F" w14:paraId="65437AD2" w14:textId="77777777" w:rsidTr="00686465">
        <w:tc>
          <w:tcPr>
            <w:cnfStyle w:val="001000000000" w:firstRow="0" w:lastRow="0" w:firstColumn="1" w:lastColumn="0" w:oddVBand="0" w:evenVBand="0" w:oddHBand="0" w:evenHBand="0" w:firstRowFirstColumn="0" w:firstRowLastColumn="0" w:lastRowFirstColumn="0" w:lastRowLastColumn="0"/>
            <w:tcW w:w="763" w:type="pct"/>
            <w:shd w:val="clear" w:color="auto" w:fill="auto"/>
          </w:tcPr>
          <w:p w14:paraId="1029F11B" w14:textId="77777777" w:rsidR="009D2659" w:rsidRPr="00FE0D6F" w:rsidRDefault="009D2659">
            <w:pPr>
              <w:pStyle w:val="BodyText"/>
              <w:spacing w:after="0" w:line="240" w:lineRule="auto"/>
              <w:rPr>
                <w:rFonts w:ascii="Calibri" w:hAnsi="Calibri" w:cs="Calibri"/>
              </w:rPr>
            </w:pPr>
            <w:r w:rsidRPr="00FE0D6F">
              <w:rPr>
                <w:rFonts w:ascii="Calibri" w:hAnsi="Calibri" w:cs="Calibri"/>
              </w:rPr>
              <w:t>CONTEXT AND RATIONALE</w:t>
            </w:r>
          </w:p>
        </w:tc>
        <w:tc>
          <w:tcPr>
            <w:tcW w:w="4237" w:type="pct"/>
            <w:shd w:val="clear" w:color="auto" w:fill="auto"/>
          </w:tcPr>
          <w:p w14:paraId="659D18D7" w14:textId="233B14D5" w:rsidR="0088671F" w:rsidRPr="00FE0D6F" w:rsidRDefault="00821BD3" w:rsidP="00621E1D">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14:ligatures w14:val="standardContextual"/>
              </w:rPr>
            </w:pPr>
            <w:r w:rsidRPr="00FE0D6F">
              <w:rPr>
                <w:rFonts w:cstheme="minorHAnsi"/>
                <w14:ligatures w14:val="standardContextual"/>
              </w:rPr>
              <w:t xml:space="preserve">Over the past two decades, the National Tuberculosis Elimination Program (NTEP) in India has successfully developed an extensive TB diagnostic network that spans all tiers of the healthcare system. This network offers free laboratory services to patients in both public health facilities and those referred from the private sector. The program has evolved, expanding its reach within both </w:t>
            </w:r>
            <w:proofErr w:type="gramStart"/>
            <w:r w:rsidRPr="00FE0D6F">
              <w:rPr>
                <w:rFonts w:cstheme="minorHAnsi"/>
                <w14:ligatures w14:val="standardContextual"/>
              </w:rPr>
              <w:t>sectors</w:t>
            </w:r>
            <w:proofErr w:type="gramEnd"/>
            <w:r w:rsidRPr="00FE0D6F">
              <w:rPr>
                <w:rFonts w:cstheme="minorHAnsi"/>
                <w14:ligatures w14:val="standardContextual"/>
              </w:rPr>
              <w:t xml:space="preserve"> and integrating cutting-edge diagnostic technologies. By the conclusion of 2022, over 5000 health facilities were equipped with </w:t>
            </w:r>
            <w:r w:rsidR="00FE0D6F" w:rsidRPr="00FE0D6F">
              <w:rPr>
                <w:rFonts w:cstheme="minorHAnsi"/>
                <w14:ligatures w14:val="standardContextual"/>
              </w:rPr>
              <w:t>nucleic acid amplification tests (NAAT)</w:t>
            </w:r>
            <w:r w:rsidRPr="00FE0D6F">
              <w:rPr>
                <w:rFonts w:cstheme="minorHAnsi"/>
                <w14:ligatures w14:val="standardContextual"/>
              </w:rPr>
              <w:t xml:space="preserve"> capabilities. Within this well-connected and quality-assured laboratory network, an impressive 13.9 million sputum smear tests and 5.8 million NAAT were conducted in the same year. The current organization of laboratory services and the distribution of rapid molecular machines across the country are depicted in Figure 8.</w:t>
            </w:r>
          </w:p>
          <w:p w14:paraId="05F36E23" w14:textId="12077BEB" w:rsidR="00621E1D" w:rsidRPr="00FE0D6F" w:rsidRDefault="00621E1D" w:rsidP="0088671F">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FE0D6F">
              <w:rPr>
                <w:rFonts w:cstheme="minorHAnsi"/>
                <w:b/>
                <w:bCs/>
              </w:rPr>
              <w:t xml:space="preserve">Figure </w:t>
            </w:r>
            <w:r w:rsidR="00E10B9D">
              <w:rPr>
                <w:rFonts w:cstheme="minorHAnsi"/>
                <w:b/>
                <w:bCs/>
              </w:rPr>
              <w:t>8</w:t>
            </w:r>
            <w:r w:rsidRPr="00FE0D6F">
              <w:rPr>
                <w:rFonts w:cstheme="minorHAnsi"/>
                <w:b/>
                <w:bCs/>
              </w:rPr>
              <w:t>: Lab infrastructure and distribution of rapid molecular</w:t>
            </w:r>
            <w:r w:rsidR="0088671F" w:rsidRPr="00FE0D6F">
              <w:rPr>
                <w:rFonts w:cstheme="minorHAnsi"/>
                <w:b/>
                <w:bCs/>
              </w:rPr>
              <w:t xml:space="preserve"> diagnostics: </w:t>
            </w:r>
            <w:r w:rsidR="002E76F6" w:rsidRPr="00FE0D6F">
              <w:rPr>
                <w:rFonts w:cstheme="minorHAnsi"/>
                <w:b/>
                <w:bCs/>
              </w:rPr>
              <w:t xml:space="preserve"> </w:t>
            </w:r>
          </w:p>
          <w:p w14:paraId="66D4F48D" w14:textId="5B2D471B" w:rsidR="00621E1D" w:rsidRPr="00FE0D6F" w:rsidRDefault="0088671F" w:rsidP="0088671F">
            <w:pPr>
              <w:pStyle w:val="BodyText"/>
              <w:spacing w:line="240" w:lineRule="auto"/>
              <w:ind w:left="-106"/>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FE0D6F">
              <w:rPr>
                <w:rFonts w:cstheme="minorHAnsi"/>
                <w:b/>
                <w:bCs/>
                <w:noProof/>
              </w:rPr>
              <w:drawing>
                <wp:inline distT="0" distB="0" distL="0" distR="0" wp14:anchorId="730DAD46" wp14:editId="42CDC40E">
                  <wp:extent cx="5536211" cy="2138363"/>
                  <wp:effectExtent l="0" t="0" r="7620" b="0"/>
                  <wp:docPr id="174218124" name="Picture 174218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8124" name=""/>
                          <pic:cNvPicPr/>
                        </pic:nvPicPr>
                        <pic:blipFill>
                          <a:blip r:embed="rId23"/>
                          <a:stretch>
                            <a:fillRect/>
                          </a:stretch>
                        </pic:blipFill>
                        <pic:spPr>
                          <a:xfrm>
                            <a:off x="0" y="0"/>
                            <a:ext cx="5566584" cy="2150095"/>
                          </a:xfrm>
                          <a:prstGeom prst="rect">
                            <a:avLst/>
                          </a:prstGeom>
                        </pic:spPr>
                      </pic:pic>
                    </a:graphicData>
                  </a:graphic>
                </wp:inline>
              </w:drawing>
            </w:r>
          </w:p>
          <w:p w14:paraId="472B43C2" w14:textId="15E2199E" w:rsidR="00AE2367" w:rsidRPr="00FE0D6F" w:rsidRDefault="00821BD3" w:rsidP="001E101C">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FE0D6F">
              <w:rPr>
                <w:rFonts w:cstheme="minorHAnsi"/>
              </w:rPr>
              <w:t xml:space="preserve">However, as the laboratory network continues to grow, there arises a need to optimize its capacity further. This entails enhancing the utilization of existing facilities, scaling up the deployment of advanced diagnostics such as Truenat™, and establishing efficient systems for transporting samples. </w:t>
            </w:r>
          </w:p>
          <w:p w14:paraId="4AB95950" w14:textId="6821DC15" w:rsidR="000E47D8" w:rsidRPr="00FE0D6F" w:rsidRDefault="000E47D8" w:rsidP="000E47D8">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FE0D6F">
              <w:rPr>
                <w:rFonts w:cstheme="minorHAnsi"/>
                <w:b/>
                <w:bCs/>
              </w:rPr>
              <w:t>The National TB Prevalence Survey uncovered a critical issue:</w:t>
            </w:r>
            <w:r w:rsidRPr="00FE0D6F">
              <w:rPr>
                <w:rFonts w:cstheme="minorHAnsi"/>
              </w:rPr>
              <w:t xml:space="preserve"> 64% of symptomatic TB individuals did not seek care. This alarming trend is attributed to symptom ignorance and a lack of recognition regarding TB-associated symptoms. Furthermore, the absence of nearby molecular diagnostics and limited access to chest X-rays (CXR) present barriers to early diagnosis among those identified as presumptive TB cases. This underscores the urgent need to elevate community-level diagnosis through the early identification of symptomatic individuals, facilitated by innovative approaches such as ultra-portable/handheld AI-enabled digital CXR and NAAT on samples collected from symptomatic individuals.</w:t>
            </w:r>
          </w:p>
          <w:p w14:paraId="138B6236" w14:textId="31296C9A" w:rsidR="009D2659" w:rsidRPr="00FE0D6F" w:rsidRDefault="000E47D8" w:rsidP="000E47D8">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FE0D6F">
              <w:rPr>
                <w:rFonts w:cstheme="minorHAnsi"/>
              </w:rPr>
              <w:t xml:space="preserve">While the NTEP has strategic plans to </w:t>
            </w:r>
            <w:r w:rsidRPr="005C70D8">
              <w:rPr>
                <w:rFonts w:cstheme="minorHAnsi"/>
                <w:b/>
                <w:bCs/>
              </w:rPr>
              <w:t>decentralize NAAT</w:t>
            </w:r>
            <w:r w:rsidRPr="00FE0D6F">
              <w:rPr>
                <w:rFonts w:cstheme="minorHAnsi"/>
              </w:rPr>
              <w:t xml:space="preserve"> to sub-district health facilities and </w:t>
            </w:r>
            <w:r w:rsidR="001203B7" w:rsidRPr="00FE0D6F">
              <w:rPr>
                <w:rFonts w:cstheme="minorHAnsi"/>
              </w:rPr>
              <w:t>use</w:t>
            </w:r>
            <w:r w:rsidRPr="00FE0D6F">
              <w:rPr>
                <w:rFonts w:cstheme="minorHAnsi"/>
              </w:rPr>
              <w:t xml:space="preserve"> newer ultraportable CXR devices, a substantial opportunity lies in leveraging these tools during ACF initiatives. This encompasses both targeted campaigns and non-campaign days, offering a means to achieve early diagnosis and amplify case detection. By optimizing the deployment of cutting-edge technologies and broadening their use, the potential for early identification within the community is vast. In doing so, ACF endeavours</w:t>
            </w:r>
            <w:r w:rsidR="005C70D8">
              <w:rPr>
                <w:rFonts w:cstheme="minorHAnsi"/>
              </w:rPr>
              <w:t xml:space="preserve"> (Refer Module 5, intervention 5B</w:t>
            </w:r>
            <w:r w:rsidR="004C53C9">
              <w:rPr>
                <w:rFonts w:cstheme="minorHAnsi"/>
              </w:rPr>
              <w:t xml:space="preserve"> </w:t>
            </w:r>
            <w:r w:rsidR="00E86EB6">
              <w:rPr>
                <w:rFonts w:cstheme="minorHAnsi"/>
              </w:rPr>
              <w:t xml:space="preserve">also) </w:t>
            </w:r>
            <w:r w:rsidR="00E86EB6" w:rsidRPr="00FE0D6F">
              <w:rPr>
                <w:rFonts w:cstheme="minorHAnsi"/>
              </w:rPr>
              <w:t>stand</w:t>
            </w:r>
            <w:r w:rsidRPr="00FE0D6F">
              <w:rPr>
                <w:rFonts w:cstheme="minorHAnsi"/>
              </w:rPr>
              <w:t xml:space="preserve"> </w:t>
            </w:r>
            <w:r w:rsidRPr="00FE0D6F">
              <w:rPr>
                <w:rFonts w:cstheme="minorHAnsi"/>
              </w:rPr>
              <w:lastRenderedPageBreak/>
              <w:t xml:space="preserve">poised to contribute significantly to addressing the gaps in TB case detection, thereby advancing the cause of </w:t>
            </w:r>
            <w:r w:rsidR="002F1E42" w:rsidRPr="00FE0D6F">
              <w:rPr>
                <w:rFonts w:cstheme="minorHAnsi"/>
              </w:rPr>
              <w:t>TB</w:t>
            </w:r>
            <w:r w:rsidRPr="00FE0D6F">
              <w:rPr>
                <w:rFonts w:cstheme="minorHAnsi"/>
              </w:rPr>
              <w:t xml:space="preserve"> elimination in India.</w:t>
            </w:r>
          </w:p>
        </w:tc>
      </w:tr>
      <w:tr w:rsidR="00FE0D6F" w:rsidRPr="00FE0D6F" w14:paraId="26B3CFDF"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pct"/>
            <w:shd w:val="clear" w:color="auto" w:fill="auto"/>
          </w:tcPr>
          <w:p w14:paraId="68CBB5E2" w14:textId="77777777" w:rsidR="004627F6" w:rsidRPr="00FE0D6F" w:rsidRDefault="004627F6" w:rsidP="004627F6">
            <w:pPr>
              <w:pStyle w:val="BodyText"/>
              <w:spacing w:line="240" w:lineRule="auto"/>
              <w:rPr>
                <w:rFonts w:ascii="Calibri" w:hAnsi="Calibri" w:cs="Calibri"/>
              </w:rPr>
            </w:pPr>
            <w:r w:rsidRPr="00FE0D6F">
              <w:rPr>
                <w:rFonts w:ascii="Calibri" w:hAnsi="Calibri" w:cs="Calibri"/>
              </w:rPr>
              <w:lastRenderedPageBreak/>
              <w:t>List of activities</w:t>
            </w:r>
          </w:p>
        </w:tc>
        <w:tc>
          <w:tcPr>
            <w:tcW w:w="4237" w:type="pct"/>
            <w:shd w:val="clear" w:color="auto" w:fill="auto"/>
          </w:tcPr>
          <w:p w14:paraId="6812BF35" w14:textId="52491D1B" w:rsidR="004627F6" w:rsidRPr="00FE0D6F" w:rsidRDefault="004627F6" w:rsidP="00B22629">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 xml:space="preserve">Aligning with the TB elimination and universal DST goals, the NTEP will focus on </w:t>
            </w:r>
            <w:r w:rsidRPr="00FE0D6F">
              <w:rPr>
                <w:b/>
                <w:bCs/>
                <w:szCs w:val="20"/>
              </w:rPr>
              <w:t xml:space="preserve">increasing the access to MTB/Rif testing through </w:t>
            </w:r>
            <w:r w:rsidR="006029FD" w:rsidRPr="00FE0D6F">
              <w:rPr>
                <w:b/>
                <w:bCs/>
                <w:szCs w:val="20"/>
              </w:rPr>
              <w:t xml:space="preserve">decentralizing the services and </w:t>
            </w:r>
            <w:r w:rsidRPr="00FE0D6F">
              <w:rPr>
                <w:b/>
                <w:bCs/>
                <w:szCs w:val="20"/>
              </w:rPr>
              <w:t>building robust sample transportation mechanisms.</w:t>
            </w:r>
            <w:r w:rsidRPr="00FE0D6F">
              <w:rPr>
                <w:szCs w:val="20"/>
              </w:rPr>
              <w:t xml:space="preserve"> The global fund investments will catalyze the utilization of domestic funds allocated for </w:t>
            </w:r>
            <w:r w:rsidR="006029FD" w:rsidRPr="00FE0D6F">
              <w:rPr>
                <w:szCs w:val="20"/>
              </w:rPr>
              <w:t xml:space="preserve">expansion of lab services and </w:t>
            </w:r>
            <w:r w:rsidRPr="00FE0D6F">
              <w:rPr>
                <w:szCs w:val="20"/>
              </w:rPr>
              <w:t>sample transportation. The activity will support the state NTEP to plan, implement and scale-up optimal sample referral and transportation systems that focus on improving access to testing. The various steps involved are below.</w:t>
            </w:r>
          </w:p>
          <w:p w14:paraId="1807BC97" w14:textId="60E78CE1" w:rsidR="005256D4" w:rsidRPr="00FE0D6F" w:rsidRDefault="00B22B0D" w:rsidP="008E4555">
            <w:pPr>
              <w:pStyle w:val="BodyText"/>
              <w:numPr>
                <w:ilvl w:val="0"/>
                <w:numId w:val="19"/>
              </w:numPr>
              <w:spacing w:before="120" w:line="240" w:lineRule="auto"/>
              <w:ind w:left="279" w:hanging="279"/>
              <w:jc w:val="both"/>
              <w:cnfStyle w:val="000000100000" w:firstRow="0" w:lastRow="0" w:firstColumn="0" w:lastColumn="0" w:oddVBand="0" w:evenVBand="0" w:oddHBand="1" w:evenHBand="0" w:firstRowFirstColumn="0" w:firstRowLastColumn="0" w:lastRowFirstColumn="0" w:lastRowLastColumn="0"/>
              <w:rPr>
                <w:b/>
                <w:bCs/>
                <w:szCs w:val="20"/>
                <w:lang w:val="en-IN"/>
              </w:rPr>
            </w:pPr>
            <w:r w:rsidRPr="00FE0D6F">
              <w:rPr>
                <w:b/>
                <w:bCs/>
                <w:szCs w:val="20"/>
              </w:rPr>
              <w:t>Strengthening sample collection &amp; transportation at service delivery level</w:t>
            </w:r>
            <w:r w:rsidR="006C69A3" w:rsidRPr="00FE0D6F">
              <w:rPr>
                <w:b/>
                <w:bCs/>
                <w:szCs w:val="20"/>
              </w:rPr>
              <w:t xml:space="preserve">: </w:t>
            </w:r>
            <w:r w:rsidR="006C69A3" w:rsidRPr="00FE0D6F">
              <w:rPr>
                <w:szCs w:val="20"/>
              </w:rPr>
              <w:t xml:space="preserve">Efficient and accurate sample collection and transportation are essential components of a robust diagnostic system, especially for diseases like </w:t>
            </w:r>
            <w:r w:rsidR="002F1E42" w:rsidRPr="00FE0D6F">
              <w:rPr>
                <w:szCs w:val="20"/>
              </w:rPr>
              <w:t>TB</w:t>
            </w:r>
            <w:r w:rsidR="006C69A3" w:rsidRPr="00FE0D6F">
              <w:rPr>
                <w:szCs w:val="20"/>
              </w:rPr>
              <w:t xml:space="preserve">. The adoption of a barcode system can significantly enhance the traceability, tracking, and quality of samples throughout the testing process. </w:t>
            </w:r>
            <w:r w:rsidR="00934FB3" w:rsidRPr="0043008A">
              <w:rPr>
                <w:b/>
                <w:bCs/>
                <w:szCs w:val="20"/>
              </w:rPr>
              <w:t>Building on the learnings from the ongoing USAID supported TIFA project implemented by PATH in Mumbai, t</w:t>
            </w:r>
            <w:r w:rsidR="006C69A3" w:rsidRPr="0043008A">
              <w:rPr>
                <w:b/>
                <w:bCs/>
                <w:szCs w:val="20"/>
              </w:rPr>
              <w:t>his proposal aims to provide technical support to strengthen sample collection and transportation using a barcode system to streamline the diagnostic process, reduce errors, and improve the overall quality of TB diagnosis and treatment.</w:t>
            </w:r>
            <w:r w:rsidR="005256D4" w:rsidRPr="0043008A">
              <w:rPr>
                <w:b/>
                <w:bCs/>
                <w:szCs w:val="20"/>
              </w:rPr>
              <w:t xml:space="preserve"> </w:t>
            </w:r>
            <w:r w:rsidR="005256D4" w:rsidRPr="00FE0D6F">
              <w:rPr>
                <w:szCs w:val="20"/>
                <w:lang w:val="en-IN"/>
              </w:rPr>
              <w:t xml:space="preserve">The project aims to provide technical assistance to the states by planning with the District TB Officers areas which need sample transportation mechanism and build systems for effective tracking and monitoring the system. These would be used to strengthen the system and provide innovative solutions using barcode system for sample transportation mechanism. </w:t>
            </w:r>
          </w:p>
          <w:p w14:paraId="6FE4E9DD" w14:textId="77777777" w:rsidR="00A30FEA" w:rsidRPr="00FE0D6F" w:rsidRDefault="005256D4"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lang w:val="en-IN"/>
              </w:rPr>
            </w:pPr>
            <w:r w:rsidRPr="00FE0D6F">
              <w:rPr>
                <w:b/>
                <w:bCs/>
                <w:szCs w:val="20"/>
                <w:lang w:val="en-IN"/>
              </w:rPr>
              <w:t>System Implementation and Training:</w:t>
            </w:r>
            <w:r w:rsidR="00A30FEA" w:rsidRPr="00FE0D6F">
              <w:rPr>
                <w:b/>
                <w:bCs/>
                <w:szCs w:val="20"/>
                <w:lang w:val="en-IN"/>
              </w:rPr>
              <w:t xml:space="preserve"> </w:t>
            </w:r>
          </w:p>
          <w:p w14:paraId="65FB1876" w14:textId="333E7F0C" w:rsidR="00A30FEA" w:rsidRPr="00FE0D6F" w:rsidRDefault="005256D4"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Barcode System Integration:</w:t>
            </w:r>
            <w:r w:rsidRPr="00FE0D6F">
              <w:rPr>
                <w:szCs w:val="20"/>
                <w:lang w:val="en-IN"/>
              </w:rPr>
              <w:t xml:space="preserve"> A barcode system will be implemented for sample collection and transportation, enabling unique identification of each </w:t>
            </w:r>
            <w:r w:rsidR="00D23434" w:rsidRPr="00FE0D6F">
              <w:rPr>
                <w:szCs w:val="20"/>
                <w:lang w:val="en-IN"/>
              </w:rPr>
              <w:t>sample,</w:t>
            </w:r>
            <w:r w:rsidRPr="00FE0D6F">
              <w:rPr>
                <w:szCs w:val="20"/>
                <w:lang w:val="en-IN"/>
              </w:rPr>
              <w:t xml:space="preserve"> and linking it to patient information.</w:t>
            </w:r>
            <w:r w:rsidR="00A30FEA" w:rsidRPr="00FE0D6F">
              <w:rPr>
                <w:szCs w:val="20"/>
                <w:lang w:val="en-IN"/>
              </w:rPr>
              <w:t xml:space="preserve"> </w:t>
            </w:r>
          </w:p>
          <w:p w14:paraId="08E8E8D5" w14:textId="77777777" w:rsidR="00A30FEA" w:rsidRPr="00FE0D6F" w:rsidRDefault="005256D4"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Technology Adoption:</w:t>
            </w:r>
            <w:r w:rsidRPr="00FE0D6F">
              <w:rPr>
                <w:szCs w:val="20"/>
                <w:lang w:val="en-IN"/>
              </w:rPr>
              <w:t xml:space="preserve"> Mobile applications or handheld devices equipped with barcode scanners under Nikshay reporting system will be used for easy sample tracking and data management.</w:t>
            </w:r>
            <w:r w:rsidR="00A30FEA" w:rsidRPr="00FE0D6F">
              <w:rPr>
                <w:szCs w:val="20"/>
                <w:lang w:val="en-IN"/>
              </w:rPr>
              <w:t xml:space="preserve"> </w:t>
            </w:r>
          </w:p>
          <w:p w14:paraId="79E29644" w14:textId="5142C0BD" w:rsidR="005256D4" w:rsidRPr="00FE0D6F" w:rsidRDefault="005256D4"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Training and Capacity Building:</w:t>
            </w:r>
            <w:r w:rsidRPr="00FE0D6F">
              <w:rPr>
                <w:szCs w:val="20"/>
                <w:lang w:val="en-IN"/>
              </w:rPr>
              <w:t xml:space="preserve"> Training sessions will be conducted for healthcare workers on the proper use of the barcode system, including sample labelling, scanning, and data entry.</w:t>
            </w:r>
          </w:p>
          <w:p w14:paraId="3FBFBBEE" w14:textId="77777777" w:rsidR="00375995" w:rsidRPr="00FE0D6F" w:rsidRDefault="005256D4"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lang w:val="en-IN"/>
              </w:rPr>
            </w:pPr>
            <w:r w:rsidRPr="00FE0D6F">
              <w:rPr>
                <w:b/>
                <w:bCs/>
                <w:szCs w:val="20"/>
                <w:lang w:val="en-IN"/>
              </w:rPr>
              <w:t>Sample Collection and Labelling:</w:t>
            </w:r>
            <w:r w:rsidR="00375995" w:rsidRPr="00FE0D6F">
              <w:rPr>
                <w:b/>
                <w:bCs/>
                <w:szCs w:val="20"/>
                <w:lang w:val="en-IN"/>
              </w:rPr>
              <w:t xml:space="preserve"> </w:t>
            </w:r>
          </w:p>
          <w:p w14:paraId="0705D41C" w14:textId="12746EB4" w:rsidR="005256D4" w:rsidRPr="00FE0D6F" w:rsidRDefault="005256D4"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Unique Barcoding:</w:t>
            </w:r>
            <w:r w:rsidRPr="00FE0D6F">
              <w:rPr>
                <w:szCs w:val="20"/>
                <w:lang w:val="en-IN"/>
              </w:rPr>
              <w:t xml:space="preserve"> A unique barcode will be assigned to each sample at the point of </w:t>
            </w:r>
            <w:r w:rsidR="001A3F20" w:rsidRPr="00FE0D6F">
              <w:rPr>
                <w:szCs w:val="20"/>
                <w:lang w:val="en-IN"/>
              </w:rPr>
              <w:t>labelling</w:t>
            </w:r>
            <w:r w:rsidRPr="00FE0D6F">
              <w:rPr>
                <w:szCs w:val="20"/>
                <w:lang w:val="en-IN"/>
              </w:rPr>
              <w:t>: Barcode labels will be placed on sample containers, request forms, and patient records to establish a clear and consistent link between samples and patient data.</w:t>
            </w:r>
            <w:r w:rsidR="001A3F20" w:rsidRPr="00FE0D6F">
              <w:rPr>
                <w:szCs w:val="20"/>
                <w:lang w:val="en-IN"/>
              </w:rPr>
              <w:t xml:space="preserve"> </w:t>
            </w:r>
          </w:p>
          <w:p w14:paraId="4E5C4E35" w14:textId="77777777" w:rsidR="001A3F20" w:rsidRPr="00FE0D6F" w:rsidRDefault="001A3F20"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lang w:val="en-IN"/>
              </w:rPr>
            </w:pPr>
            <w:r w:rsidRPr="00FE0D6F">
              <w:rPr>
                <w:b/>
                <w:bCs/>
                <w:szCs w:val="20"/>
                <w:lang w:val="en-IN"/>
              </w:rPr>
              <w:t>Data Capture and Transmission:</w:t>
            </w:r>
          </w:p>
          <w:p w14:paraId="4631388C" w14:textId="77777777" w:rsidR="001A3F20" w:rsidRPr="00FE0D6F" w:rsidRDefault="001A3F20"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Barcode Scanning:</w:t>
            </w:r>
            <w:r w:rsidRPr="00FE0D6F">
              <w:rPr>
                <w:szCs w:val="20"/>
                <w:lang w:val="en-IN"/>
              </w:rPr>
              <w:t xml:space="preserve"> Healthcare workers will scan the barcodes of samples, capturing essential information such as patient details, sample type, and collection date.</w:t>
            </w:r>
          </w:p>
          <w:p w14:paraId="69531EE9" w14:textId="77777777" w:rsidR="001A3F20" w:rsidRPr="00FE0D6F" w:rsidRDefault="001A3F20"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Data Entry:</w:t>
            </w:r>
            <w:r w:rsidRPr="00FE0D6F">
              <w:rPr>
                <w:szCs w:val="20"/>
                <w:lang w:val="en-IN"/>
              </w:rPr>
              <w:t xml:space="preserve"> Barcode system will be integrated with electronic health records (Nikshay) or laboratory information systems to automatically input scanned data for accurate record-keeping.</w:t>
            </w:r>
          </w:p>
          <w:p w14:paraId="34D5B87F" w14:textId="77777777" w:rsidR="001A3F20" w:rsidRPr="00FE0D6F" w:rsidRDefault="001A3F20"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Real-time Transmission:</w:t>
            </w:r>
            <w:r w:rsidRPr="00FE0D6F">
              <w:rPr>
                <w:szCs w:val="20"/>
                <w:lang w:val="en-IN"/>
              </w:rPr>
              <w:t xml:space="preserve"> Real-time data transmission will be enabled from the point of collection to the testing laboratory, enhancing sample tracking and reducing delays.</w:t>
            </w:r>
          </w:p>
          <w:p w14:paraId="24151E0C" w14:textId="77777777" w:rsidR="003C63F1" w:rsidRPr="00FE0D6F" w:rsidRDefault="003C63F1"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lang w:val="en-IN"/>
              </w:rPr>
            </w:pPr>
            <w:r w:rsidRPr="00FE0D6F">
              <w:rPr>
                <w:b/>
                <w:bCs/>
                <w:szCs w:val="20"/>
                <w:lang w:val="en-IN"/>
              </w:rPr>
              <w:t>Sample Transportation:</w:t>
            </w:r>
          </w:p>
          <w:p w14:paraId="592E8A40" w14:textId="77777777" w:rsidR="003C63F1" w:rsidRPr="00FE0D6F" w:rsidRDefault="003C63F1"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Barcode Verification:</w:t>
            </w:r>
            <w:r w:rsidRPr="00FE0D6F">
              <w:rPr>
                <w:szCs w:val="20"/>
                <w:lang w:val="en-IN"/>
              </w:rPr>
              <w:t xml:space="preserve"> Barcode scanning will be implemented at various transportation points to verify sample integrity and prevent misplacement or contamination.</w:t>
            </w:r>
          </w:p>
          <w:p w14:paraId="697A958F" w14:textId="77777777" w:rsidR="003C63F1" w:rsidRPr="00FE0D6F" w:rsidRDefault="003C63F1"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lastRenderedPageBreak/>
              <w:t>Electronic Tracking</w:t>
            </w:r>
            <w:r w:rsidRPr="00FE0D6F">
              <w:rPr>
                <w:b/>
                <w:szCs w:val="20"/>
                <w:lang w:val="en-IN"/>
              </w:rPr>
              <w:t>:</w:t>
            </w:r>
            <w:r w:rsidRPr="00FE0D6F">
              <w:rPr>
                <w:szCs w:val="20"/>
                <w:lang w:val="en-IN"/>
              </w:rPr>
              <w:t xml:space="preserve"> GPS-enabled systems will be used to track the movement of samples during transportation, ensuring transparency and accountability.</w:t>
            </w:r>
          </w:p>
          <w:p w14:paraId="1EC886C3" w14:textId="77777777" w:rsidR="003C63F1" w:rsidRPr="00FE0D6F" w:rsidRDefault="003C63F1"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lang w:val="en-IN"/>
              </w:rPr>
            </w:pPr>
            <w:r w:rsidRPr="00FE0D6F">
              <w:rPr>
                <w:b/>
                <w:bCs/>
                <w:szCs w:val="20"/>
                <w:lang w:val="en-IN"/>
              </w:rPr>
              <w:t>Quality Assurance and Feedback:</w:t>
            </w:r>
          </w:p>
          <w:p w14:paraId="0DE6AB54" w14:textId="77777777" w:rsidR="003C63F1" w:rsidRPr="00FE0D6F" w:rsidRDefault="003C63F1"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Quality Checks:</w:t>
            </w:r>
            <w:r w:rsidRPr="00FE0D6F">
              <w:rPr>
                <w:szCs w:val="20"/>
                <w:lang w:val="en-IN"/>
              </w:rPr>
              <w:t xml:space="preserve"> Quality control checks will be introduced at different stages of the process, such as sample collection, labelling, and transportation, to identify and rectify errors promptly.</w:t>
            </w:r>
          </w:p>
          <w:p w14:paraId="636371ED" w14:textId="654769BD" w:rsidR="001A3F20" w:rsidRPr="00FE0D6F" w:rsidRDefault="003C63F1" w:rsidP="008E4555">
            <w:pPr>
              <w:pStyle w:val="BodyText"/>
              <w:numPr>
                <w:ilvl w:val="2"/>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lang w:val="en-IN"/>
              </w:rPr>
            </w:pPr>
            <w:r w:rsidRPr="00FE0D6F">
              <w:rPr>
                <w:b/>
                <w:bCs/>
                <w:szCs w:val="20"/>
                <w:lang w:val="en-IN"/>
              </w:rPr>
              <w:t>Feedback Mechanism:</w:t>
            </w:r>
            <w:r w:rsidRPr="00FE0D6F">
              <w:rPr>
                <w:szCs w:val="20"/>
                <w:lang w:val="en-IN"/>
              </w:rPr>
              <w:t xml:space="preserve"> A feedback loop will be established between healthcare workers, laboratory staff, and transportation teams to address issues and continuously improve the system.</w:t>
            </w:r>
          </w:p>
          <w:p w14:paraId="76E1DCB8" w14:textId="14BD0CFB" w:rsidR="0094002A" w:rsidRPr="00FE0D6F" w:rsidRDefault="0094002A" w:rsidP="008E4555">
            <w:pPr>
              <w:pStyle w:val="BodyText"/>
              <w:numPr>
                <w:ilvl w:val="0"/>
                <w:numId w:val="19"/>
              </w:numPr>
              <w:spacing w:before="120" w:line="240" w:lineRule="auto"/>
              <w:ind w:left="279" w:hanging="279"/>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 xml:space="preserve">Strategies for Scaling up of UPFRONT NAAT testing for EP TB Specimen with focus on private sector. </w:t>
            </w:r>
          </w:p>
          <w:p w14:paraId="779C9BCB" w14:textId="50622CAE" w:rsidR="0094002A" w:rsidRPr="00FE0D6F" w:rsidRDefault="0094002A"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 xml:space="preserve">Step 1. Mapping of resources </w:t>
            </w:r>
            <w:r w:rsidR="00EF2383" w:rsidRPr="00FE0D6F">
              <w:rPr>
                <w:b/>
                <w:bCs/>
                <w:szCs w:val="20"/>
              </w:rPr>
              <w:t>and</w:t>
            </w:r>
            <w:r w:rsidRPr="00FE0D6F">
              <w:rPr>
                <w:b/>
                <w:bCs/>
                <w:szCs w:val="20"/>
              </w:rPr>
              <w:t xml:space="preserve"> </w:t>
            </w:r>
            <w:r w:rsidR="001727F5" w:rsidRPr="00FE0D6F">
              <w:rPr>
                <w:b/>
                <w:bCs/>
                <w:szCs w:val="20"/>
              </w:rPr>
              <w:t>needs.</w:t>
            </w:r>
            <w:r w:rsidRPr="00FE0D6F">
              <w:rPr>
                <w:b/>
                <w:bCs/>
                <w:szCs w:val="20"/>
              </w:rPr>
              <w:t xml:space="preserve"> </w:t>
            </w:r>
          </w:p>
          <w:p w14:paraId="4E11B9D3" w14:textId="33C39DF0" w:rsidR="0094002A" w:rsidRPr="00FE0D6F" w:rsidRDefault="0094002A" w:rsidP="0094002A">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a) Existing NAAT labs, with possibility of upgradation, as described in Step 2</w:t>
            </w:r>
            <w:r w:rsidR="002A1931" w:rsidRPr="00FE0D6F">
              <w:rPr>
                <w:b/>
                <w:bCs/>
                <w:szCs w:val="20"/>
              </w:rPr>
              <w:t>, and</w:t>
            </w:r>
            <w:r w:rsidRPr="00FE0D6F">
              <w:rPr>
                <w:b/>
                <w:bCs/>
                <w:szCs w:val="20"/>
              </w:rPr>
              <w:t xml:space="preserve"> </w:t>
            </w:r>
          </w:p>
          <w:p w14:paraId="1912BB6E" w14:textId="4137A1C7" w:rsidR="0094002A" w:rsidRPr="00FE0D6F" w:rsidRDefault="0094002A" w:rsidP="0094002A">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 xml:space="preserve">b) Providers and facilities catering to EP-TB &amp; </w:t>
            </w:r>
            <w:r w:rsidR="001D5061" w:rsidRPr="00FE0D6F">
              <w:rPr>
                <w:b/>
                <w:bCs/>
                <w:szCs w:val="20"/>
              </w:rPr>
              <w:t>Paediatric</w:t>
            </w:r>
            <w:r w:rsidRPr="00FE0D6F">
              <w:rPr>
                <w:b/>
                <w:bCs/>
                <w:szCs w:val="20"/>
              </w:rPr>
              <w:t xml:space="preserve"> TB cases </w:t>
            </w:r>
          </w:p>
          <w:p w14:paraId="03DF69F9" w14:textId="55319AC7" w:rsidR="0094002A" w:rsidRPr="00FE0D6F" w:rsidRDefault="0094002A" w:rsidP="002A1931">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 xml:space="preserve">It is suggested that in any given State may consider </w:t>
            </w:r>
            <w:r w:rsidRPr="00FE0D6F">
              <w:rPr>
                <w:b/>
                <w:bCs/>
                <w:szCs w:val="20"/>
              </w:rPr>
              <w:t xml:space="preserve">assigning few of the established NAAT labs for upgradation for testing EP-TB and non-sputum </w:t>
            </w:r>
            <w:r w:rsidR="001D5061" w:rsidRPr="00FE0D6F">
              <w:rPr>
                <w:b/>
                <w:bCs/>
                <w:szCs w:val="20"/>
              </w:rPr>
              <w:t>Paediatric</w:t>
            </w:r>
            <w:r w:rsidRPr="00FE0D6F">
              <w:rPr>
                <w:b/>
                <w:bCs/>
                <w:szCs w:val="20"/>
              </w:rPr>
              <w:t xml:space="preserve"> specimen</w:t>
            </w:r>
            <w:r w:rsidRPr="00FE0D6F">
              <w:rPr>
                <w:szCs w:val="20"/>
              </w:rPr>
              <w:t xml:space="preserve">. The selection of the labs will be based on the availability of: </w:t>
            </w:r>
            <w:r w:rsidR="002A1931" w:rsidRPr="00FE0D6F">
              <w:rPr>
                <w:szCs w:val="20"/>
              </w:rPr>
              <w:t xml:space="preserve">1) </w:t>
            </w:r>
            <w:r w:rsidRPr="00FE0D6F">
              <w:rPr>
                <w:szCs w:val="20"/>
              </w:rPr>
              <w:t>Adequate space for placing a BSC, Centrifuge, Tissue homogenizer, and a vortex mixer</w:t>
            </w:r>
            <w:r w:rsidR="002A1931" w:rsidRPr="00FE0D6F">
              <w:rPr>
                <w:szCs w:val="20"/>
              </w:rPr>
              <w:t xml:space="preserve">, 2) </w:t>
            </w:r>
            <w:r w:rsidRPr="00FE0D6F">
              <w:rPr>
                <w:szCs w:val="20"/>
              </w:rPr>
              <w:t xml:space="preserve">Uninterrupted power supply </w:t>
            </w:r>
            <w:r w:rsidR="002A1931" w:rsidRPr="00FE0D6F">
              <w:rPr>
                <w:szCs w:val="20"/>
              </w:rPr>
              <w:t>and</w:t>
            </w:r>
            <w:r w:rsidRPr="00FE0D6F">
              <w:rPr>
                <w:szCs w:val="20"/>
              </w:rPr>
              <w:t xml:space="preserve"> availability of power back-up</w:t>
            </w:r>
            <w:r w:rsidR="002A1931" w:rsidRPr="00FE0D6F">
              <w:rPr>
                <w:szCs w:val="20"/>
              </w:rPr>
              <w:t xml:space="preserve">, 3) </w:t>
            </w:r>
            <w:r w:rsidRPr="00FE0D6F">
              <w:rPr>
                <w:szCs w:val="20"/>
              </w:rPr>
              <w:t>Feasibility of optimally utilizing the lab for extended hours – _ideally up to 12 hours per day</w:t>
            </w:r>
            <w:r w:rsidR="002A1931" w:rsidRPr="00FE0D6F">
              <w:rPr>
                <w:szCs w:val="20"/>
              </w:rPr>
              <w:t xml:space="preserve">, 4) </w:t>
            </w:r>
            <w:r w:rsidRPr="00FE0D6F">
              <w:rPr>
                <w:szCs w:val="20"/>
              </w:rPr>
              <w:t>Availability of adequate and qualified laboratory technicians as per NTEP guidelines</w:t>
            </w:r>
            <w:r w:rsidR="002A1931" w:rsidRPr="00FE0D6F">
              <w:rPr>
                <w:szCs w:val="20"/>
              </w:rPr>
              <w:t xml:space="preserve">, 5) </w:t>
            </w:r>
            <w:r w:rsidRPr="00FE0D6F">
              <w:rPr>
                <w:szCs w:val="20"/>
              </w:rPr>
              <w:t>Central location and feasibility of establishing rapid specimen transportation with link centers</w:t>
            </w:r>
            <w:r w:rsidR="002A1931" w:rsidRPr="00FE0D6F">
              <w:rPr>
                <w:szCs w:val="20"/>
              </w:rPr>
              <w:t xml:space="preserve">, and 6) </w:t>
            </w:r>
            <w:r w:rsidRPr="00FE0D6F">
              <w:rPr>
                <w:szCs w:val="20"/>
              </w:rPr>
              <w:t xml:space="preserve">NAAT equipment and Adequate supply of NAAT cartridges </w:t>
            </w:r>
          </w:p>
          <w:p w14:paraId="51EEDAD7" w14:textId="7F1CA89F" w:rsidR="0094002A" w:rsidRPr="00FE0D6F" w:rsidRDefault="0094002A" w:rsidP="00DB4EB5">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szCs w:val="20"/>
              </w:rPr>
              <w:t xml:space="preserve">Facilities already having availability of above requirements may be given priority for ensuring preparedness, based on local acceptability and feasibility. In parallel, health care facilities, both public and private, catering to EP-TB </w:t>
            </w:r>
            <w:r w:rsidR="008C5BC9">
              <w:rPr>
                <w:szCs w:val="20"/>
              </w:rPr>
              <w:t>and</w:t>
            </w:r>
            <w:r w:rsidRPr="00FE0D6F">
              <w:rPr>
                <w:szCs w:val="20"/>
              </w:rPr>
              <w:t xml:space="preserve"> </w:t>
            </w:r>
            <w:r w:rsidR="008C5BC9" w:rsidRPr="00FE0D6F">
              <w:rPr>
                <w:szCs w:val="20"/>
              </w:rPr>
              <w:t>Paediatric</w:t>
            </w:r>
            <w:r w:rsidRPr="00FE0D6F">
              <w:rPr>
                <w:szCs w:val="20"/>
              </w:rPr>
              <w:t xml:space="preserve"> TB cases, and already having processes in place for collecting various non-sputum specimen, be mapped. These non-sputum specimen include, BAL, Gastric lavage, CSF, Lymph node and other tissues, Bone and Joint Specimens, </w:t>
            </w:r>
            <w:proofErr w:type="gramStart"/>
            <w:r w:rsidRPr="00FE0D6F">
              <w:rPr>
                <w:szCs w:val="20"/>
              </w:rPr>
              <w:t>Pus</w:t>
            </w:r>
            <w:proofErr w:type="gramEnd"/>
            <w:r w:rsidRPr="00FE0D6F">
              <w:rPr>
                <w:szCs w:val="20"/>
              </w:rPr>
              <w:t xml:space="preserve"> and other aspirates. The mapping exercise should lead to development of dynamically expanding line-list of providers, with the area of specialization, institutional affiliation, contact details and relevant information related the patient load. This parallel mapping will help the State micro-plan the specimen transportation linkages for establishing a hub and spoke model and also help in identifying most appropriate lab for upgradation. Further, this should give the State authorities idea about the work load the NAAT lab (hub) is expected to cater</w:t>
            </w:r>
            <w:r w:rsidRPr="00FE0D6F">
              <w:rPr>
                <w:b/>
                <w:bCs/>
                <w:szCs w:val="20"/>
              </w:rPr>
              <w:t>.</w:t>
            </w:r>
          </w:p>
          <w:p w14:paraId="582DF517" w14:textId="522D998A" w:rsidR="0094002A" w:rsidRPr="00FE0D6F" w:rsidRDefault="0094002A"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Step 2. Laboratory Preparedness</w:t>
            </w:r>
            <w:r w:rsidR="00DB4EB5" w:rsidRPr="00FE0D6F">
              <w:rPr>
                <w:b/>
                <w:bCs/>
                <w:szCs w:val="20"/>
              </w:rPr>
              <w:t xml:space="preserve">: </w:t>
            </w:r>
            <w:r w:rsidRPr="00FE0D6F">
              <w:rPr>
                <w:szCs w:val="20"/>
              </w:rPr>
              <w:t xml:space="preserve">Laboratory preparedness &amp; Building capacity of the existing NTEP labs for the processing of </w:t>
            </w:r>
            <w:r w:rsidR="00735C0F">
              <w:rPr>
                <w:szCs w:val="20"/>
              </w:rPr>
              <w:t>paediatric</w:t>
            </w:r>
            <w:r w:rsidRPr="00FE0D6F">
              <w:rPr>
                <w:szCs w:val="20"/>
              </w:rPr>
              <w:t xml:space="preserve"> specimen types such as gastric lavage, BAL, induced sputum, lymph node aspirates, etc. for use in NAAT</w:t>
            </w:r>
            <w:r w:rsidR="00DB4EB5" w:rsidRPr="00FE0D6F">
              <w:rPr>
                <w:szCs w:val="20"/>
              </w:rPr>
              <w:t xml:space="preserve">. </w:t>
            </w:r>
            <w:r w:rsidRPr="00FE0D6F">
              <w:rPr>
                <w:szCs w:val="20"/>
              </w:rPr>
              <w:t>Once these labs have been identified, the respective State authorities may undertake the deployment of below-mentioned logistics, in consultation with Lab team of CTD and NTEP guidance documents for laboratory infrastructure</w:t>
            </w:r>
            <w:r w:rsidR="00DB4EB5" w:rsidRPr="00FE0D6F">
              <w:rPr>
                <w:szCs w:val="20"/>
              </w:rPr>
              <w:t xml:space="preserve">. A one-day hands-on training would be conducted for all the lab staff on the Standard Operating Procedures for NAAT testing for EP-TB &amp; Non-Sputum </w:t>
            </w:r>
            <w:r w:rsidR="00735C0F">
              <w:rPr>
                <w:szCs w:val="20"/>
              </w:rPr>
              <w:t>Paediatric</w:t>
            </w:r>
            <w:r w:rsidR="00DB4EB5" w:rsidRPr="00FE0D6F">
              <w:rPr>
                <w:szCs w:val="20"/>
              </w:rPr>
              <w:t xml:space="preserve"> specimen.</w:t>
            </w:r>
          </w:p>
          <w:p w14:paraId="78959330" w14:textId="3D152C3F" w:rsidR="000305B1" w:rsidRPr="00FE0D6F" w:rsidRDefault="000305B1"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 xml:space="preserve">Step 3. Establishment of Hub &amp; Spoke </w:t>
            </w:r>
            <w:r w:rsidR="0016466C" w:rsidRPr="00FE0D6F">
              <w:rPr>
                <w:b/>
                <w:bCs/>
                <w:szCs w:val="20"/>
              </w:rPr>
              <w:t>model.</w:t>
            </w:r>
            <w:r w:rsidRPr="00FE0D6F">
              <w:rPr>
                <w:b/>
                <w:bCs/>
                <w:szCs w:val="20"/>
              </w:rPr>
              <w:t xml:space="preserve"> </w:t>
            </w:r>
          </w:p>
          <w:p w14:paraId="37936A84" w14:textId="3891B28E" w:rsidR="000305B1" w:rsidRPr="00FE0D6F" w:rsidRDefault="000305B1" w:rsidP="00E80420">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szCs w:val="20"/>
              </w:rPr>
            </w:pPr>
            <w:r w:rsidRPr="00FE0D6F">
              <w:rPr>
                <w:b/>
                <w:bCs/>
                <w:szCs w:val="20"/>
              </w:rPr>
              <w:t>Step 3.a.</w:t>
            </w:r>
            <w:r w:rsidRPr="00FE0D6F">
              <w:rPr>
                <w:szCs w:val="20"/>
              </w:rPr>
              <w:t xml:space="preserve"> Linking local facilities with the lab for testing: Once the lab preparedness has been established, the lab be linked with rapid specimen transport linkages with Local facilities in the vicinity which are currently collecting non-sputum specimen. Linkages be established in a manner that the time from specimen collection from the patient be kept to a minimum and not greater than 12 hours. The specimen be stored and transported maintaining cold chain, and as per NTEP guidance for collection and </w:t>
            </w:r>
            <w:r w:rsidRPr="00FE0D6F">
              <w:rPr>
                <w:szCs w:val="20"/>
              </w:rPr>
              <w:lastRenderedPageBreak/>
              <w:t xml:space="preserve">transportation of patient specimen. The Step 2.a. has been suggested in the plan envisaging that there might be some initial bottlenecks at the end of the laboratory, such workflow, testing methodologies, and rapid reporting of results, etc. which would initially need to be streamlined. Hence for initial 2-3 weeks the lab may be linked with few facilities and workload be maintained at low levels. Optimally, the workflow should be streamlined to achieve, ideally, at least 6 NAAT cycles per day, over a 12-hour working day and </w:t>
            </w:r>
            <w:proofErr w:type="spellStart"/>
            <w:proofErr w:type="gramStart"/>
            <w:r w:rsidRPr="00FE0D6F">
              <w:rPr>
                <w:szCs w:val="20"/>
              </w:rPr>
              <w:t>a</w:t>
            </w:r>
            <w:proofErr w:type="spellEnd"/>
            <w:proofErr w:type="gramEnd"/>
            <w:r w:rsidRPr="00FE0D6F">
              <w:rPr>
                <w:szCs w:val="20"/>
              </w:rPr>
              <w:t xml:space="preserve"> initial capacity of testing 20 to 24 samples per day, to effectively work as Hub and efficiently cater to the work-load. Capacity subsequently be enhanced by adding additional NAAT equipment, as per need. </w:t>
            </w:r>
          </w:p>
          <w:p w14:paraId="633C1290" w14:textId="4B0921A4" w:rsidR="00E80420" w:rsidRPr="00FE0D6F" w:rsidRDefault="000305B1" w:rsidP="00E80420">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Step 3.b.</w:t>
            </w:r>
            <w:r w:rsidRPr="00FE0D6F">
              <w:rPr>
                <w:szCs w:val="20"/>
              </w:rPr>
              <w:t xml:space="preserve"> Scale up of linkages using hub &amp; Spoke model: Establishing rapid specimen transport linkage (within 12-24 hours) with facilities, from both public and private sector, currently collecting non-sputum specimen in adjacent districts to saturate the utilization of lab. All health facilities and collaborating providers would be linked to the Xpert labs by means of rapid specimen transportation mechanisms. Site-specific specimen transportation planning would be done based on distribution of providers and distance from the lab ensuring specimens reach the lab within 12-24 hours of collection. This is a very pertinent aspect, as several times the collected EP-TB &amp; </w:t>
            </w:r>
            <w:r w:rsidR="00735C0F">
              <w:rPr>
                <w:szCs w:val="20"/>
              </w:rPr>
              <w:t>Paediatric</w:t>
            </w:r>
            <w:r w:rsidRPr="00FE0D6F">
              <w:rPr>
                <w:szCs w:val="20"/>
              </w:rPr>
              <w:t>-TB patient specimen are precious specimen and delays in testing on account of transportation time might adversely impact the feasibility of testing the specimen with alternate methodology such as histopathology. Further, needless to mention patients with severe clinical conditions such as cerebral symptoms essentially require early test results for prompt clinical decision making</w:t>
            </w:r>
            <w:r w:rsidRPr="00FE0D6F">
              <w:rPr>
                <w:b/>
                <w:bCs/>
                <w:szCs w:val="20"/>
              </w:rPr>
              <w:t>.</w:t>
            </w:r>
            <w:r w:rsidR="00E80420" w:rsidRPr="00FE0D6F">
              <w:rPr>
                <w:b/>
                <w:bCs/>
                <w:szCs w:val="20"/>
              </w:rPr>
              <w:t xml:space="preserve">  </w:t>
            </w:r>
          </w:p>
          <w:p w14:paraId="132BB71C" w14:textId="152C656F" w:rsidR="00E80420" w:rsidRPr="00FE0D6F" w:rsidRDefault="00E80420"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 xml:space="preserve">Step 4. Provider engagement – Public &amp; Private </w:t>
            </w:r>
          </w:p>
          <w:p w14:paraId="0F1C66F2" w14:textId="4C9F1A37" w:rsidR="00E80420" w:rsidRPr="00FE0D6F" w:rsidRDefault="00E80420" w:rsidP="00E80420">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 xml:space="preserve">Currently most of the EP-TB &amp; </w:t>
            </w:r>
            <w:r w:rsidR="00735C0F">
              <w:rPr>
                <w:szCs w:val="20"/>
              </w:rPr>
              <w:t>Paediatric</w:t>
            </w:r>
            <w:r w:rsidRPr="00FE0D6F">
              <w:rPr>
                <w:szCs w:val="20"/>
              </w:rPr>
              <w:t xml:space="preserve"> TB management, both in public and private sector, is undertaken without microbiological confirmation &amp; their notification from private sector to NTEP is suboptimal. Further, in the private sector most of these clinically diagnosed cases do not get access to standardized TB care, including free &amp; quality assured drugs being provided under NTEP. </w:t>
            </w:r>
          </w:p>
          <w:p w14:paraId="4FA6071D" w14:textId="77777777" w:rsidR="00E80420" w:rsidRPr="00FE0D6F" w:rsidRDefault="00E80420" w:rsidP="00E80420">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 xml:space="preserve">As such it is imperative that efforts are made by State and District NTEP officials to ensure all these cases are notified to NTEP &amp; have optimal access to free of cost high sensitivity molecular diagnostics, free Anti-TB drugs, and a benefited from various DBT incentives routinely provided by NTEP. </w:t>
            </w:r>
          </w:p>
          <w:p w14:paraId="2F6BBC07" w14:textId="77777777" w:rsidR="00E80420" w:rsidRPr="00FE0D6F" w:rsidRDefault="00E80420" w:rsidP="00E80420">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 xml:space="preserve">Local NTEP authorities are expected to implement a simplified provider engagement strategy - Educate and Engage as described below: </w:t>
            </w:r>
          </w:p>
          <w:p w14:paraId="2356620F" w14:textId="000A0A3F" w:rsidR="00E80420" w:rsidRPr="00FE0D6F" w:rsidRDefault="00E80420" w:rsidP="00E80420">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 xml:space="preserve">a. Educate: Educate providers from both private and public sector on NTEP guidance on diagnostic &amp; treatment protocol for EP-TB &amp; </w:t>
            </w:r>
            <w:r w:rsidR="00D454C9" w:rsidRPr="00FE0D6F">
              <w:rPr>
                <w:szCs w:val="20"/>
              </w:rPr>
              <w:t>Paediatric</w:t>
            </w:r>
            <w:r w:rsidRPr="00FE0D6F">
              <w:rPr>
                <w:szCs w:val="20"/>
              </w:rPr>
              <w:t xml:space="preserve"> TB</w:t>
            </w:r>
          </w:p>
          <w:p w14:paraId="15A57295" w14:textId="03C9FD1A" w:rsidR="002116FE" w:rsidRPr="00FE0D6F" w:rsidRDefault="002116FE" w:rsidP="00E80420">
            <w:pPr>
              <w:pStyle w:val="BodyText"/>
              <w:spacing w:before="120" w:line="240" w:lineRule="auto"/>
              <w:ind w:left="1080"/>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 xml:space="preserve">b. Engage: Effectively engage them under </w:t>
            </w:r>
            <w:r w:rsidR="0016466C" w:rsidRPr="00FE0D6F">
              <w:rPr>
                <w:szCs w:val="20"/>
              </w:rPr>
              <w:t>NTEP.</w:t>
            </w:r>
          </w:p>
          <w:p w14:paraId="642936C9" w14:textId="6A88AB8E" w:rsidR="001A773B" w:rsidRPr="00FE0D6F" w:rsidRDefault="001A773B" w:rsidP="001A773B">
            <w:pPr>
              <w:pStyle w:val="BodyText"/>
              <w:spacing w:before="120" w:line="240" w:lineRule="auto"/>
              <w:ind w:left="720"/>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Several complementary approaches may be undertaken to achieve effective communicat</w:t>
            </w:r>
            <w:r w:rsidR="00090AD7" w:rsidRPr="00FE0D6F">
              <w:rPr>
                <w:b/>
                <w:bCs/>
                <w:szCs w:val="20"/>
              </w:rPr>
              <w:t xml:space="preserve">ion among the </w:t>
            </w:r>
            <w:r w:rsidRPr="00FE0D6F">
              <w:rPr>
                <w:b/>
                <w:bCs/>
                <w:szCs w:val="20"/>
              </w:rPr>
              <w:t xml:space="preserve">mapped providers in public and private sector: </w:t>
            </w:r>
          </w:p>
          <w:p w14:paraId="1C27A22D" w14:textId="353CF51C" w:rsidR="001A773B" w:rsidRPr="00FE0D6F" w:rsidRDefault="001A773B" w:rsidP="008E4555">
            <w:pPr>
              <w:pStyle w:val="BodyText"/>
              <w:numPr>
                <w:ilvl w:val="0"/>
                <w:numId w:val="54"/>
              </w:numPr>
              <w:spacing w:before="120" w:line="240" w:lineRule="auto"/>
              <w:ind w:hanging="316"/>
              <w:jc w:val="both"/>
              <w:cnfStyle w:val="000000100000" w:firstRow="0" w:lastRow="0" w:firstColumn="0" w:lastColumn="0" w:oddVBand="0" w:evenVBand="0" w:oddHBand="1" w:evenHBand="0" w:firstRowFirstColumn="0" w:firstRowLastColumn="0" w:lastRowFirstColumn="0" w:lastRowLastColumn="0"/>
              <w:rPr>
                <w:szCs w:val="20"/>
              </w:rPr>
            </w:pPr>
            <w:r w:rsidRPr="00FE0D6F">
              <w:rPr>
                <w:b/>
                <w:bCs/>
                <w:szCs w:val="20"/>
              </w:rPr>
              <w:t>CMEs</w:t>
            </w:r>
            <w:r w:rsidRPr="00FE0D6F">
              <w:rPr>
                <w:szCs w:val="20"/>
              </w:rPr>
              <w:t xml:space="preserve"> - organize a series of sensitization workshops for public and private providers for their effective engagement and optimal uptake of lab services. These workshops organize either physically or virtually, need to sensitize the specific providers already catering to </w:t>
            </w:r>
            <w:r w:rsidR="00D454C9" w:rsidRPr="00FE0D6F">
              <w:rPr>
                <w:szCs w:val="20"/>
              </w:rPr>
              <w:t>Paediatric</w:t>
            </w:r>
            <w:r w:rsidRPr="00FE0D6F">
              <w:rPr>
                <w:szCs w:val="20"/>
              </w:rPr>
              <w:t xml:space="preserve"> populations and EP-TB cases, and collecting patient specimen for TB diagnosis. In prominent tertiary care institutions, both in public and private sector, which cater to large number of TB cases, these CMEs can be organized in the respective institutions, there minimizing logistical delays and maximizing uptake. This should also help in kick starting large number of notifications as these institutions cater to significant volumes.</w:t>
            </w:r>
          </w:p>
          <w:p w14:paraId="37855411" w14:textId="4EF50604" w:rsidR="001A773B" w:rsidRPr="00FE0D6F" w:rsidRDefault="001A773B" w:rsidP="008E4555">
            <w:pPr>
              <w:pStyle w:val="BodyText"/>
              <w:numPr>
                <w:ilvl w:val="0"/>
                <w:numId w:val="54"/>
              </w:numPr>
              <w:spacing w:before="120" w:line="240" w:lineRule="auto"/>
              <w:ind w:hanging="316"/>
              <w:jc w:val="both"/>
              <w:cnfStyle w:val="000000100000" w:firstRow="0" w:lastRow="0" w:firstColumn="0" w:lastColumn="0" w:oddVBand="0" w:evenVBand="0" w:oddHBand="1" w:evenHBand="0" w:firstRowFirstColumn="0" w:firstRowLastColumn="0" w:lastRowFirstColumn="0" w:lastRowLastColumn="0"/>
              <w:rPr>
                <w:szCs w:val="20"/>
              </w:rPr>
            </w:pPr>
            <w:r w:rsidRPr="00FE0D6F">
              <w:rPr>
                <w:b/>
                <w:bCs/>
                <w:szCs w:val="20"/>
              </w:rPr>
              <w:t>Flyers/ Pamphlets</w:t>
            </w:r>
            <w:r w:rsidRPr="00FE0D6F">
              <w:rPr>
                <w:szCs w:val="20"/>
              </w:rPr>
              <w:t xml:space="preserve"> – Providing NTEP Diagnostic &amp; Treatment algorithm, referral slips, contact details of Local Nodal person &amp; NAAT </w:t>
            </w:r>
            <w:proofErr w:type="gramStart"/>
            <w:r w:rsidRPr="00FE0D6F">
              <w:rPr>
                <w:szCs w:val="20"/>
              </w:rPr>
              <w:t>lab</w:t>
            </w:r>
            <w:proofErr w:type="gramEnd"/>
          </w:p>
          <w:p w14:paraId="42D2A0E2" w14:textId="229BDD41" w:rsidR="0094002A" w:rsidRPr="00FE0D6F" w:rsidRDefault="001A773B" w:rsidP="008E4555">
            <w:pPr>
              <w:pStyle w:val="BodyText"/>
              <w:numPr>
                <w:ilvl w:val="0"/>
                <w:numId w:val="54"/>
              </w:numPr>
              <w:spacing w:before="120" w:line="240" w:lineRule="auto"/>
              <w:ind w:hanging="316"/>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One-on-One meeting</w:t>
            </w:r>
            <w:r w:rsidRPr="00FE0D6F">
              <w:rPr>
                <w:szCs w:val="20"/>
              </w:rPr>
              <w:t xml:space="preserve"> by the field staff &amp; telephonic follow-up</w:t>
            </w:r>
            <w:r w:rsidR="007847A4" w:rsidRPr="00FE0D6F">
              <w:rPr>
                <w:b/>
                <w:bCs/>
                <w:szCs w:val="20"/>
              </w:rPr>
              <w:t xml:space="preserve"> </w:t>
            </w:r>
          </w:p>
          <w:p w14:paraId="45ED0864" w14:textId="77777777" w:rsidR="007847A4" w:rsidRPr="00FE0D6F" w:rsidRDefault="007847A4"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lastRenderedPageBreak/>
              <w:t xml:space="preserve">Step 5. Capacity building for specimen collection for providers: </w:t>
            </w:r>
          </w:p>
          <w:p w14:paraId="3167BFF7" w14:textId="73702B08" w:rsidR="007847A4" w:rsidRPr="00FE0D6F" w:rsidRDefault="007847A4" w:rsidP="008E4555">
            <w:pPr>
              <w:pStyle w:val="BodyText"/>
              <w:numPr>
                <w:ilvl w:val="0"/>
                <w:numId w:val="55"/>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 xml:space="preserve">Series of hand-on workshops be organized for qualified providers, where required for building capacity and mobilizing collection of EP-TB specimen and non-sputum </w:t>
            </w:r>
            <w:r w:rsidR="00D454C9" w:rsidRPr="00FE0D6F">
              <w:rPr>
                <w:szCs w:val="20"/>
              </w:rPr>
              <w:t>paediatric</w:t>
            </w:r>
            <w:r w:rsidRPr="00FE0D6F">
              <w:rPr>
                <w:szCs w:val="20"/>
              </w:rPr>
              <w:t xml:space="preserve"> specimen such as gastric lavage and other types of </w:t>
            </w:r>
            <w:proofErr w:type="gramStart"/>
            <w:r w:rsidRPr="00FE0D6F">
              <w:rPr>
                <w:szCs w:val="20"/>
              </w:rPr>
              <w:t>specimen</w:t>
            </w:r>
            <w:proofErr w:type="gramEnd"/>
            <w:r w:rsidRPr="00FE0D6F">
              <w:rPr>
                <w:szCs w:val="20"/>
              </w:rPr>
              <w:t xml:space="preserve">. </w:t>
            </w:r>
          </w:p>
          <w:p w14:paraId="743C4630" w14:textId="77777777" w:rsidR="007847A4" w:rsidRPr="00FE0D6F" w:rsidRDefault="007847A4" w:rsidP="008E4555">
            <w:pPr>
              <w:pStyle w:val="BodyText"/>
              <w:numPr>
                <w:ilvl w:val="0"/>
                <w:numId w:val="55"/>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 xml:space="preserve">The local authorities should initially link facilities where such specimen is being collected, routinely. Subsequently, additional facilities where such services are not being provided, be identified for capacity building. Systematic capacity building workshops, and on-going mentoring would be undertaken in a phased manner. The trainings would be organized by the State with guidance from CTD. Trainers for the training would be identified by CTD. </w:t>
            </w:r>
          </w:p>
          <w:p w14:paraId="475D8903" w14:textId="77777777" w:rsidR="007847A4" w:rsidRPr="00FE0D6F" w:rsidRDefault="007847A4" w:rsidP="008E4555">
            <w:pPr>
              <w:pStyle w:val="BodyText"/>
              <w:numPr>
                <w:ilvl w:val="1"/>
                <w:numId w:val="19"/>
              </w:numPr>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 xml:space="preserve">Step 6. Scale-up of lab network </w:t>
            </w:r>
          </w:p>
          <w:p w14:paraId="68C3334F" w14:textId="7D54683C" w:rsidR="007847A4" w:rsidRPr="00FE0D6F" w:rsidRDefault="007847A4" w:rsidP="008E4555">
            <w:pPr>
              <w:pStyle w:val="BodyText"/>
              <w:numPr>
                <w:ilvl w:val="0"/>
                <w:numId w:val="55"/>
              </w:numPr>
              <w:spacing w:before="120" w:line="240" w:lineRule="auto"/>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Once the capacity of existing labs is optimally utilized, scale-up the lab capacity by providing additional NAAT equipment to existing labs or establishing additional such labs</w:t>
            </w:r>
            <w:r w:rsidR="00BE7AAD" w:rsidRPr="00FE0D6F">
              <w:rPr>
                <w:szCs w:val="20"/>
              </w:rPr>
              <w:t>.</w:t>
            </w:r>
          </w:p>
          <w:p w14:paraId="5B1F1114" w14:textId="7D8E7D58" w:rsidR="004D0855" w:rsidRPr="00FE0D6F" w:rsidRDefault="004D0855" w:rsidP="008E4555">
            <w:pPr>
              <w:pStyle w:val="BodyText"/>
              <w:numPr>
                <w:ilvl w:val="0"/>
                <w:numId w:val="19"/>
              </w:numPr>
              <w:spacing w:before="120" w:line="240" w:lineRule="auto"/>
              <w:ind w:left="279" w:hanging="279"/>
              <w:jc w:val="both"/>
              <w:cnfStyle w:val="000000100000" w:firstRow="0" w:lastRow="0" w:firstColumn="0" w:lastColumn="0" w:oddVBand="0" w:evenVBand="0" w:oddHBand="1" w:evenHBand="0" w:firstRowFirstColumn="0" w:firstRowLastColumn="0" w:lastRowFirstColumn="0" w:lastRowLastColumn="0"/>
              <w:rPr>
                <w:szCs w:val="20"/>
              </w:rPr>
            </w:pPr>
            <w:r w:rsidRPr="00FE0D6F">
              <w:rPr>
                <w:b/>
                <w:bCs/>
                <w:szCs w:val="20"/>
              </w:rPr>
              <w:t>Activation of mobile medical units (MMUs):</w:t>
            </w:r>
            <w:r w:rsidRPr="00FE0D6F">
              <w:rPr>
                <w:szCs w:val="20"/>
              </w:rPr>
              <w:t xml:space="preserve"> There are around 73 Mobile medical units (MMU) functional across the selected geographies. These MMUs will be assessed and in coordination with the states coordinated for provision of TB services in high load settings. 20 out of these will undergo repairs and refurbishment. Efforts in coordination with the states will be made to upgrade MMUs along with </w:t>
            </w:r>
            <w:r w:rsidR="00D51B67" w:rsidRPr="00FE0D6F">
              <w:rPr>
                <w:szCs w:val="20"/>
              </w:rPr>
              <w:t>Ultra-Portable</w:t>
            </w:r>
            <w:r w:rsidRPr="00FE0D6F">
              <w:rPr>
                <w:szCs w:val="20"/>
              </w:rPr>
              <w:t xml:space="preserve"> X-ray. MMUs upgraded with TB screening and diagnostic tools will be utilized for coverage of key population to improve access to TB screening and on-site testing. </w:t>
            </w:r>
            <w:r w:rsidR="007625A0">
              <w:rPr>
                <w:szCs w:val="20"/>
              </w:rPr>
              <w:t>The p</w:t>
            </w:r>
            <w:r w:rsidRPr="00FE0D6F">
              <w:rPr>
                <w:szCs w:val="20"/>
              </w:rPr>
              <w:t>roject</w:t>
            </w:r>
            <w:r w:rsidR="007625A0">
              <w:rPr>
                <w:szCs w:val="20"/>
              </w:rPr>
              <w:t xml:space="preserve"> implemented by the NGPR HLFPPT</w:t>
            </w:r>
            <w:r w:rsidRPr="00FE0D6F">
              <w:rPr>
                <w:szCs w:val="20"/>
              </w:rPr>
              <w:t xml:space="preserve"> envisages to demonstrate upgradation and operationalization of available MMUs for expanding services for TB for scale-up in other states across the country.</w:t>
            </w:r>
          </w:p>
          <w:p w14:paraId="429B9064" w14:textId="2C96EC16" w:rsidR="00D33F4A" w:rsidRPr="00FE0D6F" w:rsidRDefault="00D33F4A" w:rsidP="008E4555">
            <w:pPr>
              <w:pStyle w:val="BodyText"/>
              <w:numPr>
                <w:ilvl w:val="0"/>
                <w:numId w:val="19"/>
              </w:numPr>
              <w:spacing w:before="120" w:line="240" w:lineRule="auto"/>
              <w:ind w:left="279" w:hanging="279"/>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The consumables for rapid molecular tests</w:t>
            </w:r>
            <w:r w:rsidR="00F90F47" w:rsidRPr="00FE0D6F">
              <w:rPr>
                <w:szCs w:val="20"/>
              </w:rPr>
              <w:t xml:space="preserve"> (machine/Chips/consumable)</w:t>
            </w:r>
            <w:r w:rsidRPr="00FE0D6F">
              <w:rPr>
                <w:szCs w:val="20"/>
              </w:rPr>
              <w:t xml:space="preserve"> described above will be procured by CTD and </w:t>
            </w:r>
            <w:r w:rsidR="00AD1587" w:rsidRPr="00FE0D6F">
              <w:rPr>
                <w:szCs w:val="20"/>
              </w:rPr>
              <w:t>are</w:t>
            </w:r>
            <w:r w:rsidRPr="00FE0D6F">
              <w:rPr>
                <w:szCs w:val="20"/>
              </w:rPr>
              <w:t xml:space="preserve"> budgeted in this FR along with </w:t>
            </w:r>
            <w:r w:rsidR="00571ABC" w:rsidRPr="00FE0D6F">
              <w:rPr>
                <w:szCs w:val="20"/>
              </w:rPr>
              <w:t xml:space="preserve">support for </w:t>
            </w:r>
            <w:r w:rsidR="00AD1587" w:rsidRPr="00FE0D6F">
              <w:rPr>
                <w:szCs w:val="20"/>
              </w:rPr>
              <w:t>Ultra-portable</w:t>
            </w:r>
            <w:r w:rsidRPr="00FE0D6F">
              <w:rPr>
                <w:szCs w:val="20"/>
              </w:rPr>
              <w:t xml:space="preserve"> X Rays</w:t>
            </w:r>
            <w:r w:rsidR="00BE7AAD" w:rsidRPr="00FE0D6F">
              <w:rPr>
                <w:szCs w:val="20"/>
              </w:rPr>
              <w:t xml:space="preserve"> (62 </w:t>
            </w:r>
            <w:r w:rsidR="00EC45F5" w:rsidRPr="00FE0D6F">
              <w:rPr>
                <w:szCs w:val="20"/>
              </w:rPr>
              <w:t>Ultra-Portable</w:t>
            </w:r>
            <w:r w:rsidR="00BE7AAD" w:rsidRPr="00FE0D6F">
              <w:rPr>
                <w:szCs w:val="20"/>
              </w:rPr>
              <w:t xml:space="preserve"> X Rays)</w:t>
            </w:r>
            <w:r w:rsidRPr="00FE0D6F">
              <w:rPr>
                <w:szCs w:val="20"/>
              </w:rPr>
              <w:t xml:space="preserve">. </w:t>
            </w:r>
            <w:r w:rsidR="00A53587" w:rsidRPr="0099485E">
              <w:rPr>
                <w:szCs w:val="20"/>
              </w:rPr>
              <w:t>In addition, consumables for 20% of the NSP targets for rapid molecular diagnostics is budgeted in PAAR.</w:t>
            </w:r>
            <w:r w:rsidR="00A53587" w:rsidRPr="00FE0D6F">
              <w:rPr>
                <w:szCs w:val="20"/>
              </w:rPr>
              <w:t xml:space="preserve"> </w:t>
            </w:r>
          </w:p>
          <w:p w14:paraId="6A0D9902" w14:textId="27BCC2EB" w:rsidR="00BE7AAD" w:rsidRPr="00FE0D6F" w:rsidRDefault="00BE7AAD" w:rsidP="008E4555">
            <w:pPr>
              <w:pStyle w:val="BodyText"/>
              <w:numPr>
                <w:ilvl w:val="0"/>
                <w:numId w:val="19"/>
              </w:numPr>
              <w:spacing w:before="120" w:line="240" w:lineRule="auto"/>
              <w:ind w:left="279" w:hanging="279"/>
              <w:jc w:val="both"/>
              <w:cnfStyle w:val="000000100000" w:firstRow="0" w:lastRow="0" w:firstColumn="0" w:lastColumn="0" w:oddVBand="0" w:evenVBand="0" w:oddHBand="1" w:evenHBand="0" w:firstRowFirstColumn="0" w:firstRowLastColumn="0" w:lastRowFirstColumn="0" w:lastRowLastColumn="0"/>
              <w:rPr>
                <w:szCs w:val="20"/>
              </w:rPr>
            </w:pPr>
            <w:r w:rsidRPr="00FE0D6F">
              <w:rPr>
                <w:szCs w:val="20"/>
              </w:rPr>
              <w:t>The GF investments will be contributing to improve the access for chest X-ray by leveraging on the ultraportable</w:t>
            </w:r>
            <w:r w:rsidR="00E762B1">
              <w:rPr>
                <w:szCs w:val="20"/>
              </w:rPr>
              <w:t>/</w:t>
            </w:r>
            <w:r w:rsidRPr="00FE0D6F">
              <w:rPr>
                <w:szCs w:val="20"/>
              </w:rPr>
              <w:t>handheld Xray machines being made available through C19RM grant and the network will be further expanded through the GC7 grant support.</w:t>
            </w:r>
          </w:p>
        </w:tc>
      </w:tr>
      <w:tr w:rsidR="00FE0D6F" w:rsidRPr="00FE0D6F" w14:paraId="64851461" w14:textId="77777777" w:rsidTr="00686465">
        <w:tc>
          <w:tcPr>
            <w:cnfStyle w:val="001000000000" w:firstRow="0" w:lastRow="0" w:firstColumn="1" w:lastColumn="0" w:oddVBand="0" w:evenVBand="0" w:oddHBand="0" w:evenHBand="0" w:firstRowFirstColumn="0" w:firstRowLastColumn="0" w:lastRowFirstColumn="0" w:lastRowLastColumn="0"/>
            <w:tcW w:w="763" w:type="pct"/>
          </w:tcPr>
          <w:p w14:paraId="5B3A784D" w14:textId="3AF67ADE" w:rsidR="004627F6" w:rsidRPr="00FE0D6F" w:rsidRDefault="001A3F20" w:rsidP="004627F6">
            <w:pPr>
              <w:pStyle w:val="BodyText"/>
              <w:spacing w:line="240" w:lineRule="auto"/>
              <w:rPr>
                <w:rFonts w:ascii="Calibri" w:hAnsi="Calibri" w:cs="Calibri"/>
              </w:rPr>
            </w:pPr>
            <w:r w:rsidRPr="00FE0D6F">
              <w:rPr>
                <w:rFonts w:ascii="Calibri" w:hAnsi="Calibri" w:cs="Calibri"/>
              </w:rPr>
              <w:lastRenderedPageBreak/>
              <w:t xml:space="preserve"> </w:t>
            </w:r>
          </w:p>
        </w:tc>
        <w:tc>
          <w:tcPr>
            <w:tcW w:w="4237" w:type="pct"/>
          </w:tcPr>
          <w:p w14:paraId="72CCD879" w14:textId="247CD18E" w:rsidR="005E4B08" w:rsidRPr="00FE0D6F" w:rsidRDefault="002A20F2" w:rsidP="00B549F9">
            <w:pPr>
              <w:pStyle w:val="BodyText"/>
              <w:spacing w:after="0" w:line="240" w:lineRule="auto"/>
              <w:cnfStyle w:val="000000000000" w:firstRow="0" w:lastRow="0" w:firstColumn="0" w:lastColumn="0" w:oddVBand="0" w:evenVBand="0" w:oddHBand="0" w:evenHBand="0" w:firstRowFirstColumn="0" w:firstRowLastColumn="0" w:lastRowFirstColumn="0" w:lastRowLastColumn="0"/>
            </w:pPr>
            <w:r w:rsidRPr="00FE0D6F">
              <w:rPr>
                <w:b/>
                <w:bCs/>
              </w:rPr>
              <w:t xml:space="preserve">1. </w:t>
            </w:r>
            <w:r w:rsidR="005E4B08" w:rsidRPr="00FE0D6F">
              <w:rPr>
                <w:b/>
                <w:bCs/>
              </w:rPr>
              <w:t>Sample transportation</w:t>
            </w:r>
            <w:r w:rsidR="005E4B08" w:rsidRPr="00FE0D6F">
              <w:t xml:space="preserve"> will be undertaken by </w:t>
            </w:r>
            <w:r w:rsidR="005E4B08" w:rsidRPr="00FE0D6F">
              <w:rPr>
                <w:b/>
                <w:bCs/>
              </w:rPr>
              <w:t xml:space="preserve">HLFPPT </w:t>
            </w:r>
            <w:r w:rsidR="005E4B08" w:rsidRPr="00FE0D6F">
              <w:t xml:space="preserve">in </w:t>
            </w:r>
            <w:r w:rsidR="00B374DA" w:rsidRPr="00FE0D6F">
              <w:t>6</w:t>
            </w:r>
            <w:r w:rsidR="005E4B08" w:rsidRPr="00FE0D6F">
              <w:t xml:space="preserve"> states (Uttar Pradesh, Maharashtra, Orissa, Chhattisgarh, Gujarat</w:t>
            </w:r>
            <w:r w:rsidR="00DD6356" w:rsidRPr="00FE0D6F">
              <w:t xml:space="preserve">, </w:t>
            </w:r>
            <w:r w:rsidR="00647E78" w:rsidRPr="00FE0D6F">
              <w:t>Rajasthan)</w:t>
            </w:r>
            <w:r w:rsidR="00446B31">
              <w:t xml:space="preserve"> in 58 districts</w:t>
            </w:r>
            <w:r w:rsidR="00647E78" w:rsidRPr="00FE0D6F">
              <w:t xml:space="preserve"> and</w:t>
            </w:r>
            <w:r w:rsidR="00B374DA" w:rsidRPr="00FE0D6F">
              <w:t xml:space="preserve"> </w:t>
            </w:r>
            <w:r w:rsidR="00B374DA" w:rsidRPr="00FE0D6F">
              <w:rPr>
                <w:b/>
                <w:bCs/>
              </w:rPr>
              <w:t>DFY</w:t>
            </w:r>
            <w:r w:rsidR="00B374DA" w:rsidRPr="00FE0D6F">
              <w:t xml:space="preserve"> in </w:t>
            </w:r>
            <w:r w:rsidR="005B487C">
              <w:t xml:space="preserve">18 districts of </w:t>
            </w:r>
            <w:r w:rsidR="00B374DA" w:rsidRPr="00FE0D6F">
              <w:t xml:space="preserve">3 states </w:t>
            </w:r>
            <w:r w:rsidR="00DD6356" w:rsidRPr="00FE0D6F">
              <w:t>(</w:t>
            </w:r>
            <w:r w:rsidR="00B374DA" w:rsidRPr="00FE0D6F">
              <w:t>UP</w:t>
            </w:r>
            <w:r w:rsidR="00DD6356" w:rsidRPr="00FE0D6F">
              <w:t>,</w:t>
            </w:r>
            <w:r w:rsidR="00B374DA" w:rsidRPr="00FE0D6F">
              <w:t xml:space="preserve"> Bihar and Maharashtra</w:t>
            </w:r>
            <w:r w:rsidR="00DD6356" w:rsidRPr="00FE0D6F">
              <w:t>)</w:t>
            </w:r>
            <w:r w:rsidR="00B374DA" w:rsidRPr="00FE0D6F">
              <w:t xml:space="preserve"> where the</w:t>
            </w:r>
            <w:r w:rsidR="00FD2784" w:rsidRPr="00FE0D6F">
              <w:t xml:space="preserve">y </w:t>
            </w:r>
            <w:r w:rsidR="00B374DA" w:rsidRPr="00FE0D6F">
              <w:t xml:space="preserve">are </w:t>
            </w:r>
            <w:r w:rsidR="00FD2784" w:rsidRPr="00FE0D6F">
              <w:t>implementing</w:t>
            </w:r>
            <w:r w:rsidR="00B374DA" w:rsidRPr="00FE0D6F">
              <w:t xml:space="preserve"> the ACF activities</w:t>
            </w:r>
            <w:r w:rsidR="004437E3" w:rsidRPr="00FE0D6F">
              <w:t xml:space="preserve"> for KVP populations</w:t>
            </w:r>
            <w:r w:rsidR="00A71F61" w:rsidRPr="00FE0D6F">
              <w:t>.</w:t>
            </w:r>
          </w:p>
          <w:p w14:paraId="1F82628D" w14:textId="68A0C19A" w:rsidR="002A20F2" w:rsidRDefault="004437E3" w:rsidP="006A6F3F">
            <w:pPr>
              <w:pStyle w:val="BodyText"/>
              <w:spacing w:before="120" w:line="240" w:lineRule="auto"/>
              <w:cnfStyle w:val="000000000000" w:firstRow="0" w:lastRow="0" w:firstColumn="0" w:lastColumn="0" w:oddVBand="0" w:evenVBand="0" w:oddHBand="0" w:evenHBand="0" w:firstRowFirstColumn="0" w:firstRowLastColumn="0" w:lastRowFirstColumn="0" w:lastRowLastColumn="0"/>
              <w:rPr>
                <w:szCs w:val="20"/>
              </w:rPr>
            </w:pPr>
            <w:r w:rsidRPr="00FE0D6F">
              <w:rPr>
                <w:b/>
                <w:bCs/>
                <w:szCs w:val="20"/>
              </w:rPr>
              <w:t>2</w:t>
            </w:r>
            <w:r w:rsidR="002A20F2" w:rsidRPr="00FE0D6F">
              <w:rPr>
                <w:b/>
                <w:bCs/>
                <w:szCs w:val="20"/>
              </w:rPr>
              <w:t xml:space="preserve">. </w:t>
            </w:r>
            <w:r w:rsidR="008C7601" w:rsidRPr="00FE0D6F">
              <w:rPr>
                <w:b/>
                <w:bCs/>
                <w:szCs w:val="20"/>
              </w:rPr>
              <w:t>DFY will implement the s</w:t>
            </w:r>
            <w:r w:rsidR="002A20F2" w:rsidRPr="00FE0D6F">
              <w:rPr>
                <w:b/>
                <w:bCs/>
                <w:szCs w:val="20"/>
              </w:rPr>
              <w:t xml:space="preserve">trategies </w:t>
            </w:r>
            <w:r w:rsidR="005C4F7D" w:rsidRPr="00FE0D6F">
              <w:rPr>
                <w:b/>
                <w:bCs/>
                <w:szCs w:val="20"/>
              </w:rPr>
              <w:t>f</w:t>
            </w:r>
            <w:r w:rsidR="002A20F2" w:rsidRPr="00FE0D6F">
              <w:rPr>
                <w:b/>
                <w:bCs/>
                <w:szCs w:val="20"/>
              </w:rPr>
              <w:t xml:space="preserve">or Scaling up of UPFRONT NAAT testing for EP TB Specimen with focus on private sector </w:t>
            </w:r>
            <w:r w:rsidR="002A20F2" w:rsidRPr="00FE0D6F">
              <w:rPr>
                <w:szCs w:val="20"/>
              </w:rPr>
              <w:t xml:space="preserve">will be implemented </w:t>
            </w:r>
            <w:r w:rsidR="002A20F2" w:rsidRPr="00FE0D6F">
              <w:rPr>
                <w:b/>
                <w:bCs/>
                <w:szCs w:val="20"/>
              </w:rPr>
              <w:t xml:space="preserve">in </w:t>
            </w:r>
            <w:r w:rsidR="00145564">
              <w:rPr>
                <w:b/>
                <w:bCs/>
                <w:szCs w:val="20"/>
              </w:rPr>
              <w:t>18 districts</w:t>
            </w:r>
            <w:r w:rsidR="002A20F2" w:rsidRPr="00FE0D6F">
              <w:rPr>
                <w:b/>
                <w:bCs/>
                <w:szCs w:val="20"/>
              </w:rPr>
              <w:t xml:space="preserve"> across </w:t>
            </w:r>
            <w:r w:rsidR="00145564">
              <w:rPr>
                <w:b/>
                <w:bCs/>
                <w:szCs w:val="20"/>
              </w:rPr>
              <w:t>5</w:t>
            </w:r>
            <w:r w:rsidR="002A20F2" w:rsidRPr="00FE0D6F">
              <w:rPr>
                <w:b/>
                <w:bCs/>
                <w:szCs w:val="20"/>
              </w:rPr>
              <w:t xml:space="preserve"> states</w:t>
            </w:r>
            <w:r w:rsidR="00A13A1E" w:rsidRPr="00FE0D6F">
              <w:rPr>
                <w:b/>
                <w:bCs/>
                <w:szCs w:val="20"/>
              </w:rPr>
              <w:t xml:space="preserve"> </w:t>
            </w:r>
            <w:r w:rsidR="00A13A1E" w:rsidRPr="00FE0D6F">
              <w:rPr>
                <w:szCs w:val="20"/>
              </w:rPr>
              <w:t>(Rajasthan, Uttar Pradesh, Maharashtra, Bihar,</w:t>
            </w:r>
            <w:r w:rsidR="001F45A6" w:rsidRPr="00FE0D6F">
              <w:rPr>
                <w:szCs w:val="20"/>
              </w:rPr>
              <w:t xml:space="preserve"> </w:t>
            </w:r>
            <w:r w:rsidR="00A13A1E" w:rsidRPr="00FE0D6F">
              <w:rPr>
                <w:szCs w:val="20"/>
              </w:rPr>
              <w:t>Assam</w:t>
            </w:r>
            <w:r w:rsidR="00476B21" w:rsidRPr="00FE0D6F">
              <w:rPr>
                <w:szCs w:val="20"/>
              </w:rPr>
              <w:t>) c</w:t>
            </w:r>
            <w:r w:rsidR="00A13A1E" w:rsidRPr="00FE0D6F">
              <w:rPr>
                <w:szCs w:val="20"/>
              </w:rPr>
              <w:t>reating 50 hubs</w:t>
            </w:r>
            <w:r w:rsidR="008C7601" w:rsidRPr="00FE0D6F">
              <w:rPr>
                <w:szCs w:val="20"/>
              </w:rPr>
              <w:t xml:space="preserve">. </w:t>
            </w:r>
          </w:p>
          <w:p w14:paraId="1BDE8F00" w14:textId="07CA3B2F" w:rsidR="005B487C" w:rsidRDefault="005B487C" w:rsidP="006A6F3F">
            <w:pPr>
              <w:pStyle w:val="BodyText"/>
              <w:spacing w:before="120" w:line="240" w:lineRule="auto"/>
              <w:cnfStyle w:val="000000000000" w:firstRow="0" w:lastRow="0" w:firstColumn="0" w:lastColumn="0" w:oddVBand="0" w:evenVBand="0" w:oddHBand="0" w:evenHBand="0" w:firstRowFirstColumn="0" w:firstRowLastColumn="0" w:lastRowFirstColumn="0" w:lastRowLastColumn="0"/>
              <w:rPr>
                <w:b/>
                <w:bCs/>
                <w:szCs w:val="20"/>
              </w:rPr>
            </w:pPr>
            <w:r>
              <w:rPr>
                <w:szCs w:val="20"/>
              </w:rPr>
              <w:t>3</w:t>
            </w:r>
            <w:r w:rsidRPr="005B487C">
              <w:rPr>
                <w:szCs w:val="20"/>
              </w:rPr>
              <w:t xml:space="preserve">. Intervention on </w:t>
            </w:r>
            <w:r w:rsidRPr="005B487C">
              <w:rPr>
                <w:b/>
                <w:bCs/>
                <w:szCs w:val="20"/>
              </w:rPr>
              <w:t>Activation of mobile medical units (</w:t>
            </w:r>
            <w:r w:rsidR="007922AB" w:rsidRPr="005B487C">
              <w:rPr>
                <w:b/>
                <w:bCs/>
                <w:szCs w:val="20"/>
              </w:rPr>
              <w:t>MMUs)</w:t>
            </w:r>
            <w:r>
              <w:rPr>
                <w:b/>
                <w:bCs/>
                <w:szCs w:val="20"/>
              </w:rPr>
              <w:t xml:space="preserve"> will be implemented by HLFPPT pan India.</w:t>
            </w:r>
          </w:p>
          <w:p w14:paraId="6D25F717" w14:textId="32E1DA6D" w:rsidR="00B62246" w:rsidRPr="006E6CC9" w:rsidRDefault="005B487C" w:rsidP="006A6F3F">
            <w:pPr>
              <w:pStyle w:val="BodyText"/>
              <w:spacing w:before="120" w:line="240" w:lineRule="auto"/>
              <w:cnfStyle w:val="000000000000" w:firstRow="0" w:lastRow="0" w:firstColumn="0" w:lastColumn="0" w:oddVBand="0" w:evenVBand="0" w:oddHBand="0" w:evenHBand="0" w:firstRowFirstColumn="0" w:firstRowLastColumn="0" w:lastRowFirstColumn="0" w:lastRowLastColumn="0"/>
              <w:rPr>
                <w:szCs w:val="20"/>
              </w:rPr>
            </w:pPr>
            <w:r>
              <w:rPr>
                <w:b/>
                <w:bCs/>
                <w:szCs w:val="20"/>
              </w:rPr>
              <w:t xml:space="preserve">4. Intervention 4 will be done by CTD </w:t>
            </w:r>
            <w:r w:rsidR="00A86D4B">
              <w:rPr>
                <w:b/>
                <w:bCs/>
                <w:szCs w:val="20"/>
              </w:rPr>
              <w:t>for entire country.</w:t>
            </w:r>
          </w:p>
        </w:tc>
      </w:tr>
      <w:tr w:rsidR="00FE0D6F" w:rsidRPr="00FE0D6F" w14:paraId="3358FD28"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pct"/>
            <w:shd w:val="clear" w:color="auto" w:fill="auto"/>
          </w:tcPr>
          <w:p w14:paraId="606BC426" w14:textId="77777777" w:rsidR="004627F6" w:rsidRPr="00FE0D6F" w:rsidRDefault="004627F6" w:rsidP="00653BDF">
            <w:pPr>
              <w:pStyle w:val="BodyText"/>
              <w:spacing w:after="0" w:line="240" w:lineRule="auto"/>
              <w:rPr>
                <w:rFonts w:ascii="Calibri" w:hAnsi="Calibri" w:cs="Calibri"/>
              </w:rPr>
            </w:pPr>
            <w:r w:rsidRPr="00FE0D6F">
              <w:rPr>
                <w:rFonts w:ascii="Calibri" w:hAnsi="Calibri" w:cs="Calibri"/>
              </w:rPr>
              <w:t>Amount requested</w:t>
            </w:r>
          </w:p>
        </w:tc>
        <w:tc>
          <w:tcPr>
            <w:tcW w:w="4237" w:type="pct"/>
            <w:shd w:val="clear" w:color="auto" w:fill="auto"/>
            <w:vAlign w:val="center"/>
          </w:tcPr>
          <w:p w14:paraId="2150C9C3" w14:textId="1B8E5D2E" w:rsidR="0024748D" w:rsidRPr="00653BDF" w:rsidRDefault="00F32E13" w:rsidP="00653BDF">
            <w:pPr>
              <w:pStyle w:val="BodyText"/>
              <w:spacing w:after="0" w:line="240" w:lineRule="auto"/>
              <w:cnfStyle w:val="000000100000" w:firstRow="0" w:lastRow="0" w:firstColumn="0" w:lastColumn="0" w:oddVBand="0" w:evenVBand="0" w:oddHBand="1" w:evenHBand="0" w:firstRowFirstColumn="0" w:firstRowLastColumn="0" w:lastRowFirstColumn="0" w:lastRowLastColumn="0"/>
              <w:rPr>
                <w:b/>
                <w:bCs/>
                <w:color w:val="C00000"/>
                <w:sz w:val="24"/>
                <w:szCs w:val="24"/>
              </w:rPr>
            </w:pPr>
            <w:r w:rsidRPr="00653BDF">
              <w:rPr>
                <w:b/>
                <w:bCs/>
                <w:color w:val="C00000"/>
                <w:sz w:val="24"/>
                <w:szCs w:val="24"/>
              </w:rPr>
              <w:t xml:space="preserve">US$ </w:t>
            </w:r>
            <w:r w:rsidR="002233B4" w:rsidRPr="00653BDF">
              <w:rPr>
                <w:b/>
                <w:bCs/>
                <w:color w:val="C00000"/>
                <w:sz w:val="24"/>
                <w:szCs w:val="24"/>
              </w:rPr>
              <w:t>35</w:t>
            </w:r>
            <w:r w:rsidR="00BB128E" w:rsidRPr="00653BDF">
              <w:rPr>
                <w:b/>
                <w:bCs/>
                <w:color w:val="C00000"/>
                <w:sz w:val="24"/>
                <w:szCs w:val="24"/>
              </w:rPr>
              <w:t>.</w:t>
            </w:r>
            <w:r w:rsidR="002233B4" w:rsidRPr="00653BDF">
              <w:rPr>
                <w:b/>
                <w:bCs/>
                <w:color w:val="C00000"/>
                <w:sz w:val="24"/>
                <w:szCs w:val="24"/>
              </w:rPr>
              <w:t>5</w:t>
            </w:r>
            <w:r w:rsidR="00BB128E" w:rsidRPr="00653BDF">
              <w:rPr>
                <w:b/>
                <w:bCs/>
                <w:color w:val="C00000"/>
                <w:sz w:val="24"/>
                <w:szCs w:val="24"/>
              </w:rPr>
              <w:t>5</w:t>
            </w:r>
            <w:r w:rsidR="00D430EB" w:rsidRPr="00653BDF">
              <w:rPr>
                <w:b/>
                <w:bCs/>
                <w:color w:val="C00000"/>
                <w:sz w:val="24"/>
                <w:szCs w:val="24"/>
              </w:rPr>
              <w:t xml:space="preserve"> </w:t>
            </w:r>
            <w:r w:rsidRPr="00653BDF">
              <w:rPr>
                <w:b/>
                <w:bCs/>
                <w:color w:val="C00000"/>
                <w:sz w:val="24"/>
                <w:szCs w:val="24"/>
              </w:rPr>
              <w:t>Million</w:t>
            </w:r>
            <w:r w:rsidR="00D061F9" w:rsidRPr="00653BDF">
              <w:rPr>
                <w:b/>
                <w:bCs/>
                <w:color w:val="C00000"/>
                <w:sz w:val="24"/>
                <w:szCs w:val="24"/>
              </w:rPr>
              <w:t xml:space="preserve"> </w:t>
            </w:r>
            <w:r w:rsidR="004D0855" w:rsidRPr="00653BDF">
              <w:rPr>
                <w:b/>
                <w:bCs/>
                <w:color w:val="C00000"/>
                <w:sz w:val="24"/>
                <w:szCs w:val="24"/>
              </w:rPr>
              <w:t>(</w:t>
            </w:r>
            <w:r w:rsidR="002233B4" w:rsidRPr="00653BDF">
              <w:rPr>
                <w:b/>
                <w:bCs/>
                <w:color w:val="C00000"/>
                <w:sz w:val="24"/>
                <w:szCs w:val="24"/>
              </w:rPr>
              <w:t xml:space="preserve">CTD – 34.74 M; </w:t>
            </w:r>
            <w:r w:rsidR="0061013B" w:rsidRPr="00653BDF">
              <w:rPr>
                <w:b/>
                <w:bCs/>
                <w:color w:val="C00000"/>
                <w:sz w:val="24"/>
                <w:szCs w:val="24"/>
              </w:rPr>
              <w:t xml:space="preserve">HLFPPT </w:t>
            </w:r>
            <w:r w:rsidR="00AE5609" w:rsidRPr="00653BDF">
              <w:rPr>
                <w:b/>
                <w:bCs/>
                <w:color w:val="C00000"/>
                <w:sz w:val="24"/>
                <w:szCs w:val="24"/>
              </w:rPr>
              <w:t>–</w:t>
            </w:r>
            <w:r w:rsidR="002233B4" w:rsidRPr="00653BDF">
              <w:rPr>
                <w:b/>
                <w:bCs/>
                <w:color w:val="C00000"/>
                <w:sz w:val="24"/>
                <w:szCs w:val="24"/>
              </w:rPr>
              <w:t xml:space="preserve"> </w:t>
            </w:r>
            <w:r w:rsidR="007922AB" w:rsidRPr="00653BDF">
              <w:rPr>
                <w:b/>
                <w:bCs/>
                <w:color w:val="C00000"/>
                <w:sz w:val="24"/>
                <w:szCs w:val="24"/>
              </w:rPr>
              <w:t>0.29 M</w:t>
            </w:r>
            <w:r w:rsidR="0061013B" w:rsidRPr="00653BDF">
              <w:rPr>
                <w:b/>
                <w:bCs/>
                <w:color w:val="C00000"/>
                <w:sz w:val="24"/>
                <w:szCs w:val="24"/>
              </w:rPr>
              <w:t xml:space="preserve">; DFY </w:t>
            </w:r>
            <w:r w:rsidR="00AE5609" w:rsidRPr="00653BDF">
              <w:rPr>
                <w:b/>
                <w:bCs/>
                <w:color w:val="C00000"/>
                <w:sz w:val="24"/>
                <w:szCs w:val="24"/>
              </w:rPr>
              <w:t xml:space="preserve">– </w:t>
            </w:r>
            <w:r w:rsidR="002233B4" w:rsidRPr="00653BDF">
              <w:rPr>
                <w:b/>
                <w:bCs/>
                <w:color w:val="C00000"/>
                <w:sz w:val="24"/>
                <w:szCs w:val="24"/>
              </w:rPr>
              <w:t>0.5</w:t>
            </w:r>
            <w:r w:rsidR="008A3F43">
              <w:rPr>
                <w:b/>
                <w:bCs/>
                <w:color w:val="C00000"/>
                <w:sz w:val="24"/>
                <w:szCs w:val="24"/>
              </w:rPr>
              <w:t>2</w:t>
            </w:r>
            <w:r w:rsidR="00AE5609" w:rsidRPr="00653BDF">
              <w:rPr>
                <w:b/>
                <w:bCs/>
                <w:color w:val="C00000"/>
                <w:sz w:val="24"/>
                <w:szCs w:val="24"/>
              </w:rPr>
              <w:t xml:space="preserve"> </w:t>
            </w:r>
            <w:r w:rsidR="00C6116C" w:rsidRPr="00653BDF">
              <w:rPr>
                <w:b/>
                <w:bCs/>
                <w:color w:val="C00000"/>
                <w:sz w:val="24"/>
                <w:szCs w:val="24"/>
              </w:rPr>
              <w:t>M)</w:t>
            </w:r>
          </w:p>
        </w:tc>
      </w:tr>
      <w:tr w:rsidR="00FE0D6F" w:rsidRPr="00FE0D6F" w14:paraId="0E4DBA4C" w14:textId="77777777" w:rsidTr="00686465">
        <w:tc>
          <w:tcPr>
            <w:cnfStyle w:val="001000000000" w:firstRow="0" w:lastRow="0" w:firstColumn="1" w:lastColumn="0" w:oddVBand="0" w:evenVBand="0" w:oddHBand="0" w:evenHBand="0" w:firstRowFirstColumn="0" w:firstRowLastColumn="0" w:lastRowFirstColumn="0" w:lastRowLastColumn="0"/>
            <w:tcW w:w="763" w:type="pct"/>
            <w:shd w:val="clear" w:color="auto" w:fill="auto"/>
          </w:tcPr>
          <w:p w14:paraId="77F4ADA9" w14:textId="77777777" w:rsidR="004627F6" w:rsidRPr="00FE0D6F" w:rsidRDefault="004627F6" w:rsidP="004627F6">
            <w:pPr>
              <w:pStyle w:val="BodyText"/>
              <w:spacing w:line="240" w:lineRule="auto"/>
              <w:rPr>
                <w:rFonts w:ascii="Calibri" w:hAnsi="Calibri" w:cs="Calibri"/>
              </w:rPr>
            </w:pPr>
            <w:r w:rsidRPr="00FE0D6F">
              <w:rPr>
                <w:rFonts w:ascii="Calibri" w:hAnsi="Calibri" w:cs="Calibri"/>
              </w:rPr>
              <w:t>Expected outcome</w:t>
            </w:r>
          </w:p>
        </w:tc>
        <w:tc>
          <w:tcPr>
            <w:tcW w:w="4237" w:type="pct"/>
            <w:shd w:val="clear" w:color="auto" w:fill="auto"/>
          </w:tcPr>
          <w:p w14:paraId="360C4AF7" w14:textId="5CB621D3" w:rsidR="00A71F61" w:rsidRPr="00FE0D6F" w:rsidRDefault="00A71F61" w:rsidP="008E4555">
            <w:pPr>
              <w:pStyle w:val="BodyText"/>
              <w:numPr>
                <w:ilvl w:val="0"/>
                <w:numId w:val="20"/>
              </w:numPr>
              <w:spacing w:before="120" w:line="240" w:lineRule="auto"/>
              <w:cnfStyle w:val="000000000000" w:firstRow="0" w:lastRow="0" w:firstColumn="0" w:lastColumn="0" w:oddVBand="0" w:evenVBand="0" w:oddHBand="0" w:evenHBand="0" w:firstRowFirstColumn="0" w:firstRowLastColumn="0" w:lastRowFirstColumn="0" w:lastRowLastColumn="0"/>
            </w:pPr>
            <w:r w:rsidRPr="00FE0D6F">
              <w:rPr>
                <w:b/>
                <w:bCs/>
              </w:rPr>
              <w:t xml:space="preserve">Strengthening Sample </w:t>
            </w:r>
            <w:r w:rsidR="00066DA8" w:rsidRPr="00FE0D6F">
              <w:rPr>
                <w:b/>
                <w:bCs/>
              </w:rPr>
              <w:t>transportation:</w:t>
            </w:r>
            <w:r w:rsidR="00066DA8" w:rsidRPr="00FE0D6F">
              <w:t xml:space="preserve"> </w:t>
            </w:r>
            <w:r w:rsidRPr="00FE0D6F">
              <w:t xml:space="preserve">The proposed activities will benefit patients undergoing TB </w:t>
            </w:r>
            <w:r w:rsidRPr="00FE0D6F">
              <w:rPr>
                <w:rFonts w:ascii="Calibri" w:hAnsi="Calibri" w:cs="Calibri"/>
                <w:szCs w:val="20"/>
              </w:rPr>
              <w:t>diagnosis</w:t>
            </w:r>
            <w:r w:rsidRPr="00FE0D6F">
              <w:t xml:space="preserve"> and other diagnostic tests in various healthcare settings, including:</w:t>
            </w:r>
          </w:p>
          <w:p w14:paraId="10A4A5B9" w14:textId="77777777" w:rsidR="00A71F61" w:rsidRPr="00FE0D6F" w:rsidRDefault="00A71F61" w:rsidP="008E4555">
            <w:pPr>
              <w:pStyle w:val="BodyText"/>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pPr>
            <w:r w:rsidRPr="00FE0D6F">
              <w:t>Primary health centers, district hospitals, and referral hospitals,</w:t>
            </w:r>
          </w:p>
          <w:p w14:paraId="17766255" w14:textId="77777777" w:rsidR="00A71F61" w:rsidRPr="00FE0D6F" w:rsidRDefault="00A71F61" w:rsidP="008E4555">
            <w:pPr>
              <w:pStyle w:val="BodyText"/>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pPr>
            <w:r w:rsidRPr="00FE0D6F">
              <w:t>Geographical locations with limited healthcare infrastructure and resources, and</w:t>
            </w:r>
          </w:p>
          <w:p w14:paraId="33A70C3B" w14:textId="77777777" w:rsidR="00A71F61" w:rsidRPr="00FE0D6F" w:rsidRDefault="00A71F61" w:rsidP="008E4555">
            <w:pPr>
              <w:pStyle w:val="BodyText"/>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pPr>
            <w:r w:rsidRPr="00FE0D6F">
              <w:t>Areas facing challenges in accurate sample tracking, leading to delays and errors in diagnosis.</w:t>
            </w:r>
          </w:p>
          <w:p w14:paraId="2A8CF380" w14:textId="1E6AA490" w:rsidR="00A71F61" w:rsidRDefault="00A71F61" w:rsidP="00A71F61">
            <w:pPr>
              <w:pStyle w:val="BodyText"/>
              <w:spacing w:after="0" w:line="240" w:lineRule="auto"/>
              <w:ind w:left="360"/>
              <w:cnfStyle w:val="000000000000" w:firstRow="0" w:lastRow="0" w:firstColumn="0" w:lastColumn="0" w:oddVBand="0" w:evenVBand="0" w:oddHBand="0" w:evenHBand="0" w:firstRowFirstColumn="0" w:firstRowLastColumn="0" w:lastRowFirstColumn="0" w:lastRowLastColumn="0"/>
            </w:pPr>
            <w:r w:rsidRPr="00FE0D6F">
              <w:t>The initiative addresses barriers such as manual and error-prone sample tracking, delays in transportation while improving turn-around-time (TAT), and lack of transparency in the diagnostic process.</w:t>
            </w:r>
            <w:r w:rsidR="0051500C">
              <w:t xml:space="preserve"> </w:t>
            </w:r>
          </w:p>
          <w:p w14:paraId="0919A1FA" w14:textId="4F4CCB64" w:rsidR="0051500C" w:rsidRPr="00FE0D6F" w:rsidRDefault="0051500C" w:rsidP="008E4555">
            <w:pPr>
              <w:pStyle w:val="BodyText"/>
              <w:numPr>
                <w:ilvl w:val="0"/>
                <w:numId w:val="20"/>
              </w:numPr>
              <w:spacing w:before="120" w:line="240" w:lineRule="auto"/>
              <w:cnfStyle w:val="000000000000" w:firstRow="0" w:lastRow="0" w:firstColumn="0" w:lastColumn="0" w:oddVBand="0" w:evenVBand="0" w:oddHBand="0" w:evenHBand="0" w:firstRowFirstColumn="0" w:firstRowLastColumn="0" w:lastRowFirstColumn="0" w:lastRowLastColumn="0"/>
            </w:pPr>
            <w:r w:rsidRPr="00384EB5">
              <w:rPr>
                <w:b/>
                <w:bCs/>
              </w:rPr>
              <w:lastRenderedPageBreak/>
              <w:t>No of EPTB and Paediatric samples tested</w:t>
            </w:r>
            <w:r>
              <w:t>: 9000 (Y1), 13,500 (Y2)</w:t>
            </w:r>
            <w:r w:rsidR="009A1E26">
              <w:t xml:space="preserve"> </w:t>
            </w:r>
            <w:r>
              <w:t>and 18,000 (Y3) over the three years.</w:t>
            </w:r>
          </w:p>
          <w:p w14:paraId="00B72D33" w14:textId="0C4FCFF2" w:rsidR="00BD4091" w:rsidRPr="00210E81" w:rsidRDefault="00BD4091" w:rsidP="008E4555">
            <w:pPr>
              <w:pStyle w:val="BodyText"/>
              <w:numPr>
                <w:ilvl w:val="0"/>
                <w:numId w:val="20"/>
              </w:numPr>
              <w:spacing w:before="120" w:line="240" w:lineRule="auto"/>
              <w:ind w:left="357" w:hanging="357"/>
              <w:cnfStyle w:val="000000000000" w:firstRow="0" w:lastRow="0" w:firstColumn="0" w:lastColumn="0" w:oddVBand="0" w:evenVBand="0" w:oddHBand="0" w:evenHBand="0" w:firstRowFirstColumn="0" w:firstRowLastColumn="0" w:lastRowFirstColumn="0" w:lastRowLastColumn="0"/>
              <w:rPr>
                <w:rFonts w:ascii="Calibri" w:hAnsi="Calibri" w:cs="Calibri"/>
                <w:b/>
                <w:bCs/>
                <w:szCs w:val="20"/>
              </w:rPr>
            </w:pPr>
            <w:r w:rsidRPr="00E72304">
              <w:rPr>
                <w:rFonts w:ascii="Calibri" w:hAnsi="Calibri" w:cs="Calibri"/>
                <w:b/>
                <w:bCs/>
                <w:szCs w:val="20"/>
              </w:rPr>
              <w:t xml:space="preserve">DLI </w:t>
            </w:r>
            <w:r w:rsidR="00210E81" w:rsidRPr="00E72304">
              <w:rPr>
                <w:rFonts w:ascii="Calibri" w:hAnsi="Calibri" w:cs="Calibri"/>
                <w:b/>
                <w:bCs/>
                <w:szCs w:val="20"/>
              </w:rPr>
              <w:t>3</w:t>
            </w:r>
            <w:r w:rsidRPr="00E72304">
              <w:rPr>
                <w:rFonts w:ascii="Calibri" w:hAnsi="Calibri" w:cs="Calibri"/>
                <w:b/>
                <w:bCs/>
                <w:szCs w:val="20"/>
              </w:rPr>
              <w:t xml:space="preserve">: </w:t>
            </w:r>
            <w:r w:rsidR="0016767F">
              <w:rPr>
                <w:rFonts w:ascii="Calibri" w:hAnsi="Calibri" w:cs="Calibri"/>
                <w:b/>
                <w:bCs/>
                <w:szCs w:val="20"/>
              </w:rPr>
              <w:t xml:space="preserve">Number of persons who received a molecular diagnostic test: </w:t>
            </w:r>
            <w:r w:rsidR="0016767F" w:rsidRPr="0016767F">
              <w:rPr>
                <w:rFonts w:ascii="Calibri" w:hAnsi="Calibri" w:cs="Calibri"/>
                <w:szCs w:val="20"/>
              </w:rPr>
              <w:t xml:space="preserve">From the baseline of 5.8 million, country has expanded its rapid molecular diagnostic sites to &gt;6000 and thus expects to </w:t>
            </w:r>
            <w:r w:rsidR="0016767F">
              <w:rPr>
                <w:rFonts w:ascii="Calibri" w:hAnsi="Calibri" w:cs="Calibri"/>
                <w:szCs w:val="20"/>
              </w:rPr>
              <w:t>cover</w:t>
            </w:r>
            <w:r w:rsidR="0016767F" w:rsidRPr="0016767F">
              <w:rPr>
                <w:rFonts w:ascii="Calibri" w:hAnsi="Calibri" w:cs="Calibri"/>
                <w:szCs w:val="20"/>
              </w:rPr>
              <w:t xml:space="preserve"> 6.5, 7 and 7.5 million</w:t>
            </w:r>
            <w:r w:rsidR="00D75BBA">
              <w:rPr>
                <w:rFonts w:ascii="Calibri" w:hAnsi="Calibri" w:cs="Calibri"/>
                <w:szCs w:val="20"/>
              </w:rPr>
              <w:t xml:space="preserve"> persons</w:t>
            </w:r>
            <w:r w:rsidR="0016767F" w:rsidRPr="0016767F">
              <w:rPr>
                <w:rFonts w:ascii="Calibri" w:hAnsi="Calibri" w:cs="Calibri"/>
                <w:szCs w:val="20"/>
              </w:rPr>
              <w:t xml:space="preserve"> over the project period.</w:t>
            </w:r>
            <w:r w:rsidR="0016767F" w:rsidRPr="0016767F">
              <w:rPr>
                <w:rFonts w:ascii="Calibri" w:hAnsi="Calibri" w:cs="Calibri"/>
                <w:b/>
                <w:bCs/>
                <w:szCs w:val="20"/>
              </w:rPr>
              <w:t xml:space="preserve"> </w:t>
            </w:r>
          </w:p>
        </w:tc>
      </w:tr>
      <w:tr w:rsidR="00FE0D6F" w:rsidRPr="00FE0D6F" w14:paraId="3F6CCA9A"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pct"/>
            <w:shd w:val="clear" w:color="auto" w:fill="DEEAF6" w:themeFill="accent5" w:themeFillTint="33"/>
          </w:tcPr>
          <w:p w14:paraId="2E68BD4C" w14:textId="616396CF" w:rsidR="00B313D4" w:rsidRPr="00FE0D6F" w:rsidRDefault="00B313D4">
            <w:pPr>
              <w:pStyle w:val="BodyText"/>
              <w:spacing w:after="0" w:line="240" w:lineRule="auto"/>
              <w:rPr>
                <w:rFonts w:ascii="Calibri" w:hAnsi="Calibri" w:cs="Calibri"/>
              </w:rPr>
            </w:pPr>
            <w:r w:rsidRPr="00FE0D6F">
              <w:rPr>
                <w:rFonts w:ascii="Calibri" w:hAnsi="Calibri" w:cs="Calibri"/>
              </w:rPr>
              <w:lastRenderedPageBreak/>
              <w:t>Intervention 1B</w:t>
            </w:r>
          </w:p>
        </w:tc>
        <w:tc>
          <w:tcPr>
            <w:tcW w:w="4237" w:type="pct"/>
            <w:shd w:val="clear" w:color="auto" w:fill="DEEAF6" w:themeFill="accent5" w:themeFillTint="33"/>
          </w:tcPr>
          <w:p w14:paraId="0332DC90" w14:textId="50D94ABA" w:rsidR="00B313D4" w:rsidRPr="00FE0D6F" w:rsidRDefault="00B313D4">
            <w:pPr>
              <w:pStyle w:val="BodyText"/>
              <w:spacing w:after="0" w:line="240" w:lineRule="auto"/>
              <w:cnfStyle w:val="000000100000" w:firstRow="0" w:lastRow="0" w:firstColumn="0" w:lastColumn="0" w:oddVBand="0" w:evenVBand="0" w:oddHBand="1" w:evenHBand="0" w:firstRowFirstColumn="0" w:firstRowLastColumn="0" w:lastRowFirstColumn="0" w:lastRowLastColumn="0"/>
              <w:rPr>
                <w:b/>
                <w:bCs/>
                <w:szCs w:val="20"/>
              </w:rPr>
            </w:pPr>
            <w:r w:rsidRPr="00FE0D6F">
              <w:rPr>
                <w:b/>
                <w:bCs/>
                <w:szCs w:val="20"/>
              </w:rPr>
              <w:t>TB</w:t>
            </w:r>
            <w:r w:rsidR="00F10596" w:rsidRPr="00FE0D6F">
              <w:rPr>
                <w:b/>
                <w:bCs/>
                <w:szCs w:val="20"/>
              </w:rPr>
              <w:t xml:space="preserve"> treatment, </w:t>
            </w:r>
            <w:proofErr w:type="gramStart"/>
            <w:r w:rsidR="00F10596" w:rsidRPr="00FE0D6F">
              <w:rPr>
                <w:b/>
                <w:bCs/>
                <w:szCs w:val="20"/>
              </w:rPr>
              <w:t>care</w:t>
            </w:r>
            <w:proofErr w:type="gramEnd"/>
            <w:r w:rsidR="00F10596" w:rsidRPr="00FE0D6F">
              <w:rPr>
                <w:b/>
                <w:bCs/>
                <w:szCs w:val="20"/>
              </w:rPr>
              <w:t xml:space="preserve"> and support  </w:t>
            </w:r>
          </w:p>
          <w:p w14:paraId="51442C85" w14:textId="16DFD452" w:rsidR="00B313D4" w:rsidRPr="00FE0D6F" w:rsidRDefault="00B313D4">
            <w:pPr>
              <w:pStyle w:val="BodyText"/>
              <w:spacing w:after="0" w:line="240" w:lineRule="auto"/>
              <w:cnfStyle w:val="000000100000" w:firstRow="0" w:lastRow="0" w:firstColumn="0" w:lastColumn="0" w:oddVBand="0" w:evenVBand="0" w:oddHBand="1" w:evenHBand="0" w:firstRowFirstColumn="0" w:firstRowLastColumn="0" w:lastRowFirstColumn="0" w:lastRowLastColumn="0"/>
              <w:rPr>
                <w:szCs w:val="20"/>
              </w:rPr>
            </w:pPr>
            <w:r w:rsidRPr="00FE0D6F">
              <w:rPr>
                <w:szCs w:val="20"/>
              </w:rPr>
              <w:t>Change in Programming from current grant:</w:t>
            </w:r>
            <w:r w:rsidRPr="00FE0D6F">
              <w:rPr>
                <w:lang w:val="en-US"/>
              </w:rPr>
              <w:t xml:space="preserve"> </w:t>
            </w:r>
            <w:sdt>
              <w:sdtPr>
                <w:id w:val="479887554"/>
                <w:placeholder>
                  <w:docPart w:val="8ADEED4346AA483A9E5939D7311FD502"/>
                </w:placeholder>
                <w14:checkbox>
                  <w14:checked w14:val="0"/>
                  <w14:checkedState w14:val="2612" w14:font="MS Gothic"/>
                  <w14:uncheckedState w14:val="2610" w14:font="MS Gothic"/>
                </w14:checkbox>
              </w:sdtPr>
              <w:sdtContent>
                <w:r w:rsidR="00544108">
                  <w:rPr>
                    <w:rFonts w:ascii="MS Gothic" w:eastAsia="MS Gothic" w:hAnsi="MS Gothic" w:hint="eastAsia"/>
                  </w:rPr>
                  <w:t>☐</w:t>
                </w:r>
              </w:sdtContent>
            </w:sdt>
            <w:r w:rsidRPr="00FE0D6F">
              <w:rPr>
                <w:szCs w:val="20"/>
              </w:rPr>
              <w:t xml:space="preserve"> New, </w:t>
            </w:r>
            <w:sdt>
              <w:sdtPr>
                <w:id w:val="-575512727"/>
                <w:placeholder>
                  <w:docPart w:val="058BF09D95FA43C9B47E69D8BC133F37"/>
                </w:placeholder>
                <w14:checkbox>
                  <w14:checked w14:val="1"/>
                  <w14:checkedState w14:val="2612" w14:font="MS Gothic"/>
                  <w14:uncheckedState w14:val="2610" w14:font="MS Gothic"/>
                </w14:checkbox>
              </w:sdtPr>
              <w:sdtContent>
                <w:r w:rsidR="00405D4E">
                  <w:rPr>
                    <w:rFonts w:ascii="MS Gothic" w:eastAsia="MS Gothic" w:hAnsi="MS Gothic" w:hint="eastAsia"/>
                  </w:rPr>
                  <w:t>☒</w:t>
                </w:r>
              </w:sdtContent>
            </w:sdt>
            <w:r w:rsidRPr="00FE0D6F">
              <w:rPr>
                <w:lang w:val="en-US"/>
              </w:rPr>
              <w:t xml:space="preserve"> </w:t>
            </w:r>
            <w:r w:rsidRPr="00FE0D6F">
              <w:rPr>
                <w:szCs w:val="20"/>
              </w:rPr>
              <w:t xml:space="preserve">Scale-up, </w:t>
            </w:r>
            <w:sdt>
              <w:sdtPr>
                <w:id w:val="-1574035993"/>
                <w:placeholder>
                  <w:docPart w:val="5FD108F8649E4A03AABF674399DA56B6"/>
                </w:placeholder>
                <w14:checkbox>
                  <w14:checked w14:val="1"/>
                  <w14:checkedState w14:val="2612" w14:font="MS Gothic"/>
                  <w14:uncheckedState w14:val="2610" w14:font="MS Gothic"/>
                </w14:checkbox>
              </w:sdtPr>
              <w:sdtContent>
                <w:r w:rsidR="00405D4E">
                  <w:rPr>
                    <w:rFonts w:ascii="MS Gothic" w:eastAsia="MS Gothic" w:hAnsi="MS Gothic" w:hint="eastAsia"/>
                  </w:rPr>
                  <w:t>☒</w:t>
                </w:r>
              </w:sdtContent>
            </w:sdt>
            <w:r w:rsidRPr="00FE0D6F">
              <w:rPr>
                <w:lang w:val="en-US"/>
              </w:rPr>
              <w:t xml:space="preserve"> </w:t>
            </w:r>
            <w:r w:rsidRPr="00FE0D6F">
              <w:rPr>
                <w:szCs w:val="20"/>
              </w:rPr>
              <w:t xml:space="preserve">Continuation, or </w:t>
            </w:r>
            <w:sdt>
              <w:sdtPr>
                <w:id w:val="1723336858"/>
                <w:placeholder>
                  <w:docPart w:val="F64F2E49DDD74D2A8023B6AACA2B2676"/>
                </w:placeholder>
                <w14:checkbox>
                  <w14:checked w14:val="0"/>
                  <w14:checkedState w14:val="2612" w14:font="MS Gothic"/>
                  <w14:uncheckedState w14:val="2610" w14:font="MS Gothic"/>
                </w14:checkbox>
              </w:sdtPr>
              <w:sdtContent>
                <w:r w:rsidRPr="00FE0D6F">
                  <w:rPr>
                    <w:rFonts w:ascii="MS Gothic" w:eastAsia="MS Gothic" w:hAnsi="MS Gothic" w:cs="Segoe UI Symbol" w:hint="eastAsia"/>
                    <w:lang w:val="en-US"/>
                  </w:rPr>
                  <w:t>☐</w:t>
                </w:r>
              </w:sdtContent>
            </w:sdt>
            <w:r w:rsidRPr="00FE0D6F">
              <w:rPr>
                <w:lang w:val="en-US"/>
              </w:rPr>
              <w:t xml:space="preserve"> </w:t>
            </w:r>
            <w:r w:rsidRPr="00FE0D6F">
              <w:rPr>
                <w:szCs w:val="20"/>
              </w:rPr>
              <w:t>Scale-down</w:t>
            </w:r>
          </w:p>
        </w:tc>
      </w:tr>
      <w:tr w:rsidR="00FE0D6F" w:rsidRPr="00FE0D6F" w14:paraId="6B8B237D" w14:textId="77777777" w:rsidTr="00686465">
        <w:tc>
          <w:tcPr>
            <w:cnfStyle w:val="001000000000" w:firstRow="0" w:lastRow="0" w:firstColumn="1" w:lastColumn="0" w:oddVBand="0" w:evenVBand="0" w:oddHBand="0" w:evenHBand="0" w:firstRowFirstColumn="0" w:firstRowLastColumn="0" w:lastRowFirstColumn="0" w:lastRowLastColumn="0"/>
            <w:tcW w:w="763" w:type="pct"/>
            <w:shd w:val="clear" w:color="auto" w:fill="auto"/>
          </w:tcPr>
          <w:p w14:paraId="4BA55015" w14:textId="77777777" w:rsidR="00B313D4" w:rsidRPr="00FE0D6F" w:rsidRDefault="00B313D4">
            <w:pPr>
              <w:pStyle w:val="BodyText"/>
              <w:spacing w:after="0" w:line="240" w:lineRule="auto"/>
              <w:rPr>
                <w:rFonts w:ascii="Calibri" w:hAnsi="Calibri" w:cs="Calibri"/>
              </w:rPr>
            </w:pPr>
            <w:r w:rsidRPr="00FE0D6F">
              <w:rPr>
                <w:rFonts w:ascii="Calibri" w:hAnsi="Calibri" w:cs="Calibri"/>
              </w:rPr>
              <w:t>CONTEXT AND RATIONALE</w:t>
            </w:r>
          </w:p>
        </w:tc>
        <w:tc>
          <w:tcPr>
            <w:tcW w:w="4237" w:type="pct"/>
            <w:shd w:val="clear" w:color="auto" w:fill="auto"/>
          </w:tcPr>
          <w:p w14:paraId="68DF4181" w14:textId="77777777" w:rsidR="00DA2D91" w:rsidRPr="00FE0D6F" w:rsidRDefault="007102E4" w:rsidP="00D472DA">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FE0D6F">
              <w:rPr>
                <w:rFonts w:cstheme="minorHAnsi"/>
                <w:b/>
                <w:bCs/>
              </w:rPr>
              <w:t>The proposed investments in this FR will address TB treatment by tackling two critical aspects. First, ensuring second line anti TB drugs covered in the module 2, and second, provide comprehensive psychosocial support to TB patients (Both DS TB and DR TB) for improving treatment outcomes. These interventions complement the actions under interventions 1</w:t>
            </w:r>
            <w:r w:rsidR="00CB7CB2" w:rsidRPr="00FE0D6F">
              <w:rPr>
                <w:rFonts w:cstheme="minorHAnsi"/>
                <w:b/>
                <w:bCs/>
              </w:rPr>
              <w:t>A</w:t>
            </w:r>
            <w:r w:rsidRPr="00FE0D6F">
              <w:rPr>
                <w:rFonts w:cstheme="minorHAnsi"/>
                <w:b/>
                <w:bCs/>
              </w:rPr>
              <w:t xml:space="preserve"> and 2</w:t>
            </w:r>
            <w:r w:rsidR="00CB7CB2" w:rsidRPr="00FE0D6F">
              <w:rPr>
                <w:rFonts w:cstheme="minorHAnsi"/>
                <w:b/>
                <w:bCs/>
              </w:rPr>
              <w:t>A</w:t>
            </w:r>
            <w:r w:rsidRPr="00FE0D6F">
              <w:rPr>
                <w:rFonts w:cstheme="minorHAnsi"/>
                <w:b/>
                <w:bCs/>
              </w:rPr>
              <w:t xml:space="preserve"> which are the gateway to additional testing and appropriate treatment. </w:t>
            </w:r>
          </w:p>
          <w:p w14:paraId="71EBB833" w14:textId="677E6918" w:rsidR="001542C1" w:rsidRPr="00FE0D6F" w:rsidRDefault="001542C1" w:rsidP="00D472DA">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FE0D6F">
              <w:rPr>
                <w:rFonts w:cstheme="minorHAnsi"/>
                <w:b/>
                <w:bCs/>
              </w:rPr>
              <w:t xml:space="preserve">This intervention will be </w:t>
            </w:r>
            <w:r w:rsidR="00DD3046" w:rsidRPr="00FE0D6F">
              <w:rPr>
                <w:rFonts w:cstheme="minorHAnsi"/>
                <w:b/>
                <w:bCs/>
              </w:rPr>
              <w:t>i</w:t>
            </w:r>
            <w:r w:rsidRPr="00FE0D6F">
              <w:rPr>
                <w:rFonts w:cstheme="minorHAnsi"/>
                <w:b/>
                <w:bCs/>
              </w:rPr>
              <w:t>m</w:t>
            </w:r>
            <w:r w:rsidR="00DD3046" w:rsidRPr="00FE0D6F">
              <w:rPr>
                <w:rFonts w:cstheme="minorHAnsi"/>
                <w:b/>
                <w:bCs/>
              </w:rPr>
              <w:t>p</w:t>
            </w:r>
            <w:r w:rsidRPr="00FE0D6F">
              <w:rPr>
                <w:rFonts w:cstheme="minorHAnsi"/>
                <w:b/>
                <w:bCs/>
              </w:rPr>
              <w:t>lem</w:t>
            </w:r>
            <w:r w:rsidR="00DD3046" w:rsidRPr="00FE0D6F">
              <w:rPr>
                <w:rFonts w:cstheme="minorHAnsi"/>
                <w:b/>
                <w:bCs/>
              </w:rPr>
              <w:t>e</w:t>
            </w:r>
            <w:r w:rsidRPr="00FE0D6F">
              <w:rPr>
                <w:rFonts w:cstheme="minorHAnsi"/>
                <w:b/>
                <w:bCs/>
              </w:rPr>
              <w:t xml:space="preserve">nted by </w:t>
            </w:r>
            <w:r w:rsidR="009B68B1" w:rsidRPr="00FE0D6F">
              <w:rPr>
                <w:rFonts w:cstheme="minorHAnsi"/>
                <w:b/>
                <w:bCs/>
              </w:rPr>
              <w:t>NGPR TISS</w:t>
            </w:r>
            <w:r w:rsidRPr="00FE0D6F">
              <w:rPr>
                <w:rFonts w:cstheme="minorHAnsi"/>
                <w:b/>
                <w:bCs/>
              </w:rPr>
              <w:t>.</w:t>
            </w:r>
          </w:p>
          <w:p w14:paraId="2A96D4D4" w14:textId="751C763B" w:rsidR="007102E4" w:rsidRPr="00FE0D6F" w:rsidRDefault="00DA2D91" w:rsidP="00D472DA">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FE0D6F">
              <w:rPr>
                <w:rFonts w:cstheme="minorHAnsi"/>
              </w:rPr>
              <w:t>The alarming increase of Drug Resistant (DR) TB in India and understanding of the social drivers of TB called for a paradigm shift in the programmatic response for DR-TB treatment. Since 2015, the CTD SR, Tata Institute of Social Sciences led “</w:t>
            </w:r>
            <w:r w:rsidRPr="00FE0D6F">
              <w:rPr>
                <w:rFonts w:cstheme="minorHAnsi"/>
                <w:b/>
                <w:bCs/>
              </w:rPr>
              <w:t>Saksham</w:t>
            </w:r>
            <w:r w:rsidRPr="00FE0D6F">
              <w:rPr>
                <w:rFonts w:cstheme="minorHAnsi"/>
              </w:rPr>
              <w:t xml:space="preserve">” project has demonstrated the need to move beyond the bio-medical approach and focus on </w:t>
            </w:r>
            <w:r w:rsidR="00D57684" w:rsidRPr="00FE0D6F">
              <w:rPr>
                <w:rFonts w:cstheme="minorHAnsi"/>
              </w:rPr>
              <w:t>psychosocial</w:t>
            </w:r>
            <w:r w:rsidRPr="00FE0D6F">
              <w:rPr>
                <w:rFonts w:cstheme="minorHAnsi"/>
              </w:rPr>
              <w:t xml:space="preserve"> aspects of TB. Saksham in collaboration with the CTD introduced professional counselling for DRTB patients in Maharashtra, Gujarat, </w:t>
            </w:r>
            <w:proofErr w:type="gramStart"/>
            <w:r w:rsidRPr="00FE0D6F">
              <w:rPr>
                <w:rFonts w:cstheme="minorHAnsi"/>
              </w:rPr>
              <w:t>Karnataka</w:t>
            </w:r>
            <w:proofErr w:type="gramEnd"/>
            <w:r w:rsidRPr="00FE0D6F">
              <w:rPr>
                <w:rFonts w:cstheme="minorHAnsi"/>
              </w:rPr>
              <w:t xml:space="preserve"> and Rajasthan. Counselling is an important link in the TB care cascade because not only does it contribute to treatment adherence but also because it provides psychosocial support for undergoing the treatment and addressing issues of stigma, </w:t>
            </w:r>
            <w:proofErr w:type="gramStart"/>
            <w:r w:rsidRPr="00FE0D6F">
              <w:rPr>
                <w:rFonts w:cstheme="minorHAnsi"/>
              </w:rPr>
              <w:t>gender</w:t>
            </w:r>
            <w:proofErr w:type="gramEnd"/>
            <w:r w:rsidRPr="00FE0D6F">
              <w:rPr>
                <w:rFonts w:cstheme="minorHAnsi"/>
              </w:rPr>
              <w:t xml:space="preserve"> and mental health. Counselling is also important for early treatment initiation and will become absolutely essential for TB Preventive Treatment (TPT). Saksham developed a patient centric approach for counselling and strategies to address social determinants of TB in three phases of project implementation. </w:t>
            </w:r>
          </w:p>
          <w:p w14:paraId="0026D671" w14:textId="77777777" w:rsidR="009C20BB" w:rsidRPr="00FE0D6F" w:rsidRDefault="009C20BB" w:rsidP="00D472DA">
            <w:pPr>
              <w:pStyle w:val="Default"/>
              <w:spacing w:before="120" w:after="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14:ligatures w14:val="standardContextual"/>
              </w:rPr>
            </w:pPr>
            <w:r w:rsidRPr="008C0BEA">
              <w:rPr>
                <w:rFonts w:asciiTheme="minorHAnsi" w:hAnsiTheme="minorHAnsi" w:cstheme="minorHAnsi"/>
                <w:b/>
                <w:bCs/>
                <w:color w:val="auto"/>
                <w:sz w:val="22"/>
                <w:szCs w:val="22"/>
                <w14:ligatures w14:val="standardContextual"/>
              </w:rPr>
              <w:t>Counselling is now included as a strategy in all treatment regimens by CTD</w:t>
            </w:r>
            <w:r w:rsidRPr="00FE0D6F">
              <w:rPr>
                <w:rFonts w:asciiTheme="minorHAnsi" w:hAnsiTheme="minorHAnsi" w:cstheme="minorHAnsi"/>
                <w:color w:val="auto"/>
                <w:sz w:val="22"/>
                <w:szCs w:val="22"/>
                <w14:ligatures w14:val="standardContextual"/>
              </w:rPr>
              <w:t xml:space="preserve">. However, there has been </w:t>
            </w:r>
            <w:r w:rsidRPr="008C0BEA">
              <w:rPr>
                <w:rFonts w:asciiTheme="minorHAnsi" w:hAnsiTheme="minorHAnsi" w:cstheme="minorHAnsi"/>
                <w:b/>
                <w:bCs/>
                <w:color w:val="auto"/>
                <w:sz w:val="22"/>
                <w:szCs w:val="22"/>
                <w14:ligatures w14:val="standardContextual"/>
              </w:rPr>
              <w:t>limited to no investment</w:t>
            </w:r>
            <w:r w:rsidRPr="00FE0D6F">
              <w:rPr>
                <w:rFonts w:asciiTheme="minorHAnsi" w:hAnsiTheme="minorHAnsi" w:cstheme="minorHAnsi"/>
                <w:color w:val="auto"/>
                <w:sz w:val="22"/>
                <w:szCs w:val="22"/>
                <w14:ligatures w14:val="standardContextual"/>
              </w:rPr>
              <w:t xml:space="preserve"> in building capacities of NTEP staff on counselling. Owing to the counselling acumen and demonstrated capacities for counselling, CTD entrusted Saksham to develop a </w:t>
            </w:r>
            <w:r w:rsidRPr="008C0BEA">
              <w:rPr>
                <w:rFonts w:asciiTheme="minorHAnsi" w:hAnsiTheme="minorHAnsi" w:cstheme="minorHAnsi"/>
                <w:b/>
                <w:bCs/>
                <w:color w:val="auto"/>
                <w:sz w:val="22"/>
                <w:szCs w:val="22"/>
                <w14:ligatures w14:val="standardContextual"/>
              </w:rPr>
              <w:t>national strategy for building capacities of front-line TB staff on Counselling Soft Skills</w:t>
            </w:r>
            <w:r w:rsidRPr="00FE0D6F">
              <w:rPr>
                <w:rFonts w:asciiTheme="minorHAnsi" w:hAnsiTheme="minorHAnsi" w:cstheme="minorHAnsi"/>
                <w:color w:val="auto"/>
                <w:sz w:val="22"/>
                <w:szCs w:val="22"/>
                <w14:ligatures w14:val="standardContextual"/>
              </w:rPr>
              <w:t xml:space="preserve"> in the current implementation phase. For the first time a systematic, </w:t>
            </w:r>
            <w:proofErr w:type="gramStart"/>
            <w:r w:rsidRPr="00FE0D6F">
              <w:rPr>
                <w:rFonts w:asciiTheme="minorHAnsi" w:hAnsiTheme="minorHAnsi" w:cstheme="minorHAnsi"/>
                <w:color w:val="auto"/>
                <w:sz w:val="22"/>
                <w:szCs w:val="22"/>
                <w14:ligatures w14:val="standardContextual"/>
              </w:rPr>
              <w:t>in-depth</w:t>
            </w:r>
            <w:proofErr w:type="gramEnd"/>
            <w:r w:rsidRPr="00FE0D6F">
              <w:rPr>
                <w:rFonts w:asciiTheme="minorHAnsi" w:hAnsiTheme="minorHAnsi" w:cstheme="minorHAnsi"/>
                <w:color w:val="auto"/>
                <w:sz w:val="22"/>
                <w:szCs w:val="22"/>
                <w14:ligatures w14:val="standardContextual"/>
              </w:rPr>
              <w:t xml:space="preserve"> and national strategy for Capacity Building on Counselling Soft Skills was undertaken and training programmes were conducted for front line TB staff.</w:t>
            </w:r>
          </w:p>
          <w:p w14:paraId="6CFD4FBE" w14:textId="0E02826A" w:rsidR="009C20BB" w:rsidRPr="00FE0D6F" w:rsidRDefault="009C20BB" w:rsidP="00D472DA">
            <w:pPr>
              <w:pStyle w:val="Default"/>
              <w:spacing w:before="120" w:after="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14:ligatures w14:val="standardContextual"/>
              </w:rPr>
            </w:pPr>
            <w:r w:rsidRPr="00FE0D6F">
              <w:rPr>
                <w:rFonts w:asciiTheme="minorHAnsi" w:hAnsiTheme="minorHAnsi" w:cstheme="minorHAnsi"/>
                <w:color w:val="auto"/>
                <w:sz w:val="22"/>
                <w:szCs w:val="22"/>
                <w14:ligatures w14:val="standardContextual"/>
              </w:rPr>
              <w:t xml:space="preserve">Saksham has developed a three-day capacity building </w:t>
            </w:r>
            <w:r w:rsidR="002E57E3" w:rsidRPr="00FE0D6F">
              <w:rPr>
                <w:rFonts w:asciiTheme="minorHAnsi" w:hAnsiTheme="minorHAnsi" w:cstheme="minorHAnsi"/>
                <w:color w:val="auto"/>
                <w:sz w:val="22"/>
                <w:szCs w:val="22"/>
                <w14:ligatures w14:val="standardContextual"/>
              </w:rPr>
              <w:t xml:space="preserve">programme </w:t>
            </w:r>
            <w:r w:rsidRPr="00FE0D6F">
              <w:rPr>
                <w:rFonts w:asciiTheme="minorHAnsi" w:hAnsiTheme="minorHAnsi" w:cstheme="minorHAnsi"/>
                <w:color w:val="auto"/>
                <w:sz w:val="22"/>
                <w:szCs w:val="22"/>
                <w14:ligatures w14:val="standardContextual"/>
              </w:rPr>
              <w:t>for counselling training. The training programmes are experiential and participatory in nature and focus on “un-learning” as much as on learning and are entirely power points presentation free. The trainings are designed for reflection, introspection and developing a patient centric, empathetic approach and practicing skills.</w:t>
            </w:r>
          </w:p>
          <w:p w14:paraId="4A611D6E" w14:textId="4CC84F2F" w:rsidR="00B313D4" w:rsidRPr="00FE0D6F" w:rsidRDefault="009C20BB" w:rsidP="00D472DA">
            <w:pPr>
              <w:pStyle w:val="Default"/>
              <w:spacing w:before="120" w:after="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14:ligatures w14:val="standardContextual"/>
              </w:rPr>
            </w:pPr>
            <w:r w:rsidRPr="00FE0D6F">
              <w:rPr>
                <w:rFonts w:asciiTheme="minorHAnsi" w:hAnsiTheme="minorHAnsi" w:cstheme="minorHAnsi"/>
                <w:color w:val="auto"/>
                <w:sz w:val="22"/>
                <w:szCs w:val="22"/>
                <w14:ligatures w14:val="standardContextual"/>
              </w:rPr>
              <w:t xml:space="preserve">Saksham </w:t>
            </w:r>
            <w:r w:rsidR="00FA012C" w:rsidRPr="00FE0D6F">
              <w:rPr>
                <w:rFonts w:asciiTheme="minorHAnsi" w:hAnsiTheme="minorHAnsi" w:cstheme="minorHAnsi"/>
                <w:color w:val="auto"/>
                <w:sz w:val="22"/>
                <w:szCs w:val="22"/>
                <w14:ligatures w14:val="standardContextual"/>
              </w:rPr>
              <w:t xml:space="preserve">builds on the </w:t>
            </w:r>
            <w:r w:rsidRPr="00FE0D6F">
              <w:rPr>
                <w:rFonts w:asciiTheme="minorHAnsi" w:hAnsiTheme="minorHAnsi" w:cstheme="minorHAnsi"/>
                <w:color w:val="auto"/>
                <w:sz w:val="22"/>
                <w:szCs w:val="22"/>
                <w14:ligatures w14:val="standardContextual"/>
              </w:rPr>
              <w:t xml:space="preserve">resources developed during the </w:t>
            </w:r>
            <w:r w:rsidR="00481E5C" w:rsidRPr="00FE0D6F">
              <w:rPr>
                <w:rFonts w:asciiTheme="minorHAnsi" w:hAnsiTheme="minorHAnsi" w:cstheme="minorHAnsi"/>
                <w:color w:val="auto"/>
                <w:sz w:val="22"/>
                <w:szCs w:val="22"/>
                <w14:ligatures w14:val="standardContextual"/>
              </w:rPr>
              <w:t>current grant</w:t>
            </w:r>
            <w:r w:rsidRPr="00FE0D6F">
              <w:rPr>
                <w:rFonts w:asciiTheme="minorHAnsi" w:hAnsiTheme="minorHAnsi" w:cstheme="minorHAnsi"/>
                <w:color w:val="auto"/>
                <w:sz w:val="22"/>
                <w:szCs w:val="22"/>
                <w14:ligatures w14:val="standardContextual"/>
              </w:rPr>
              <w:t xml:space="preserve"> intervention and engaged </w:t>
            </w:r>
            <w:r w:rsidR="002E57E3" w:rsidRPr="00FE0D6F">
              <w:rPr>
                <w:rFonts w:asciiTheme="minorHAnsi" w:hAnsiTheme="minorHAnsi" w:cstheme="minorHAnsi"/>
                <w:color w:val="auto"/>
                <w:sz w:val="22"/>
                <w:szCs w:val="22"/>
                <w14:ligatures w14:val="standardContextual"/>
              </w:rPr>
              <w:t>five</w:t>
            </w:r>
            <w:r w:rsidRPr="00FE0D6F">
              <w:rPr>
                <w:rFonts w:asciiTheme="minorHAnsi" w:hAnsiTheme="minorHAnsi" w:cstheme="minorHAnsi"/>
                <w:color w:val="auto"/>
                <w:sz w:val="22"/>
                <w:szCs w:val="22"/>
                <w14:ligatures w14:val="standardContextual"/>
              </w:rPr>
              <w:t xml:space="preserve"> university partners for undertaking the cascade training programmes.</w:t>
            </w:r>
            <w:r w:rsidR="002E57E3" w:rsidRPr="00FE0D6F">
              <w:rPr>
                <w:rFonts w:asciiTheme="minorHAnsi" w:hAnsiTheme="minorHAnsi" w:cstheme="minorHAnsi"/>
                <w:color w:val="auto"/>
                <w:sz w:val="22"/>
                <w:szCs w:val="22"/>
                <w14:ligatures w14:val="standardContextual"/>
              </w:rPr>
              <w:t xml:space="preserve"> It has trained 409 master trainers from these universities and 672 NTEP front line staff. </w:t>
            </w:r>
            <w:r w:rsidR="00B1098D" w:rsidRPr="00FE0D6F">
              <w:rPr>
                <w:rFonts w:asciiTheme="minorHAnsi" w:hAnsiTheme="minorHAnsi" w:cstheme="minorHAnsi"/>
                <w:color w:val="auto"/>
                <w:sz w:val="22"/>
                <w:szCs w:val="22"/>
                <w14:ligatures w14:val="standardContextual"/>
              </w:rPr>
              <w:t xml:space="preserve">Saksham has also trained all the DRTB Counsellors (83) across the country on counselling soft skills. The training programmes are underway in the country and by current project completion in </w:t>
            </w:r>
            <w:r w:rsidR="008C0BEA" w:rsidRPr="00FE0D6F">
              <w:rPr>
                <w:rFonts w:asciiTheme="minorHAnsi" w:hAnsiTheme="minorHAnsi" w:cstheme="minorHAnsi"/>
                <w:color w:val="auto"/>
                <w:sz w:val="22"/>
                <w:szCs w:val="22"/>
                <w14:ligatures w14:val="standardContextual"/>
              </w:rPr>
              <w:t>March</w:t>
            </w:r>
            <w:r w:rsidR="00B1098D" w:rsidRPr="00FE0D6F">
              <w:rPr>
                <w:rFonts w:asciiTheme="minorHAnsi" w:hAnsiTheme="minorHAnsi" w:cstheme="minorHAnsi"/>
                <w:color w:val="auto"/>
                <w:sz w:val="22"/>
                <w:szCs w:val="22"/>
                <w14:ligatures w14:val="standardContextual"/>
              </w:rPr>
              <w:t xml:space="preserve"> 2024, Saksham will train 75% of front line NTEP staff in India.</w:t>
            </w:r>
            <w:r w:rsidR="00AC48CD" w:rsidRPr="00FE0D6F">
              <w:rPr>
                <w:rFonts w:asciiTheme="minorHAnsi" w:hAnsiTheme="minorHAnsi" w:cstheme="minorHAnsi"/>
                <w:color w:val="auto"/>
                <w:sz w:val="22"/>
                <w:szCs w:val="22"/>
                <w14:ligatures w14:val="standardContextual"/>
              </w:rPr>
              <w:t xml:space="preserve"> </w:t>
            </w:r>
          </w:p>
          <w:p w14:paraId="313579B7" w14:textId="1B336274" w:rsidR="00AC48CD" w:rsidRPr="00FE0D6F" w:rsidRDefault="00AC48CD" w:rsidP="00D472DA">
            <w:pPr>
              <w:pStyle w:val="Default"/>
              <w:spacing w:before="120" w:after="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14:ligatures w14:val="standardContextual"/>
              </w:rPr>
            </w:pPr>
            <w:r w:rsidRPr="00FE0D6F">
              <w:rPr>
                <w:rFonts w:asciiTheme="minorHAnsi" w:hAnsiTheme="minorHAnsi" w:cstheme="minorHAnsi"/>
                <w:color w:val="auto"/>
                <w:sz w:val="22"/>
                <w:szCs w:val="22"/>
                <w:lang w:val="en-GB"/>
              </w:rPr>
              <w:t>In the current grant apart from conducting capacity building for front line TB staff, Saksham was approached for training of ICMR project staff and other development partners like Union for the Centre of Excellence staff (</w:t>
            </w:r>
            <w:proofErr w:type="spellStart"/>
            <w:r w:rsidRPr="00FE0D6F">
              <w:rPr>
                <w:rFonts w:asciiTheme="minorHAnsi" w:hAnsiTheme="minorHAnsi" w:cstheme="minorHAnsi"/>
                <w:color w:val="auto"/>
                <w:sz w:val="22"/>
                <w:szCs w:val="22"/>
                <w:lang w:val="en-GB"/>
              </w:rPr>
              <w:t>iDEFEAT</w:t>
            </w:r>
            <w:proofErr w:type="spellEnd"/>
            <w:r w:rsidRPr="00FE0D6F">
              <w:rPr>
                <w:rFonts w:asciiTheme="minorHAnsi" w:hAnsiTheme="minorHAnsi" w:cstheme="minorHAnsi"/>
                <w:color w:val="auto"/>
                <w:sz w:val="22"/>
                <w:szCs w:val="22"/>
                <w:lang w:val="en-GB"/>
              </w:rPr>
              <w:t xml:space="preserve"> TB). In the proposed intervention as well, Saksham will be available to conduct Training programmes on counselling and patient support for other partners, Community-Based Organisations, TB Champions, CHOs, Integrated Counsellors etc.</w:t>
            </w:r>
          </w:p>
        </w:tc>
      </w:tr>
      <w:tr w:rsidR="00FE0D6F" w:rsidRPr="00FE0D6F" w14:paraId="082AD61F"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pct"/>
            <w:shd w:val="clear" w:color="auto" w:fill="auto"/>
          </w:tcPr>
          <w:p w14:paraId="6482F710" w14:textId="77777777" w:rsidR="00B313D4" w:rsidRPr="00FE0D6F" w:rsidRDefault="00B313D4">
            <w:pPr>
              <w:pStyle w:val="BodyText"/>
              <w:spacing w:line="240" w:lineRule="auto"/>
              <w:rPr>
                <w:rFonts w:ascii="Calibri" w:hAnsi="Calibri" w:cs="Calibri"/>
              </w:rPr>
            </w:pPr>
            <w:r w:rsidRPr="00FE0D6F">
              <w:rPr>
                <w:rFonts w:ascii="Calibri" w:hAnsi="Calibri" w:cs="Calibri"/>
              </w:rPr>
              <w:t>List of activities</w:t>
            </w:r>
          </w:p>
        </w:tc>
        <w:tc>
          <w:tcPr>
            <w:tcW w:w="4237" w:type="pct"/>
            <w:shd w:val="clear" w:color="auto" w:fill="auto"/>
          </w:tcPr>
          <w:p w14:paraId="4A1B536A" w14:textId="089E51DA" w:rsidR="00B313D4" w:rsidRPr="00FE0D6F" w:rsidRDefault="00EA09AD" w:rsidP="00AD1A0A">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In the next grant period, </w:t>
            </w:r>
            <w:r w:rsidR="00770B98" w:rsidRPr="00FE0D6F">
              <w:rPr>
                <w:rFonts w:cstheme="minorHAnsi"/>
              </w:rPr>
              <w:t>NGPR TISS</w:t>
            </w:r>
            <w:r w:rsidR="008815AA" w:rsidRPr="00FE0D6F">
              <w:rPr>
                <w:rFonts w:cstheme="minorHAnsi"/>
              </w:rPr>
              <w:t xml:space="preserve"> through its ongoing SAKSHAM project</w:t>
            </w:r>
            <w:r w:rsidR="00571ABC" w:rsidRPr="00FE0D6F">
              <w:rPr>
                <w:rFonts w:cstheme="minorHAnsi"/>
              </w:rPr>
              <w:t xml:space="preserve"> </w:t>
            </w:r>
            <w:r w:rsidRPr="00FE0D6F">
              <w:rPr>
                <w:rFonts w:cstheme="minorHAnsi"/>
              </w:rPr>
              <w:t xml:space="preserve">will undertake two activities. One to build capacities of NTEP staff on patient centric outlook, empathetic </w:t>
            </w:r>
            <w:r w:rsidR="00A028AD" w:rsidRPr="00FE0D6F">
              <w:rPr>
                <w:rFonts w:cstheme="minorHAnsi"/>
              </w:rPr>
              <w:t>approach,</w:t>
            </w:r>
            <w:r w:rsidRPr="00FE0D6F">
              <w:rPr>
                <w:rFonts w:cstheme="minorHAnsi"/>
              </w:rPr>
              <w:t xml:space="preserve"> </w:t>
            </w:r>
            <w:r w:rsidRPr="00FE0D6F">
              <w:rPr>
                <w:rFonts w:cstheme="minorHAnsi"/>
              </w:rPr>
              <w:lastRenderedPageBreak/>
              <w:t xml:space="preserve">and counselling soft skills; and two to develop a holistic, one window, end to end, state of the art and sensory Patient Support model. </w:t>
            </w:r>
          </w:p>
          <w:p w14:paraId="215DAE5F" w14:textId="630187ED" w:rsidR="00AD1A0A" w:rsidRPr="00FE0D6F" w:rsidRDefault="00AD1A0A" w:rsidP="008E4555">
            <w:pPr>
              <w:pStyle w:val="BodyText"/>
              <w:numPr>
                <w:ilvl w:val="0"/>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b/>
                <w:bCs/>
              </w:rPr>
              <w:t>Building Capacities of NTEP staff on Patient Centric and Empathetic approach and Counselling Soft Skills</w:t>
            </w:r>
            <w:r w:rsidR="00472266" w:rsidRPr="00FE0D6F">
              <w:rPr>
                <w:rFonts w:cstheme="minorHAnsi"/>
                <w:b/>
                <w:bCs/>
              </w:rPr>
              <w:t xml:space="preserve"> across India</w:t>
            </w:r>
            <w:r w:rsidRPr="00FE0D6F">
              <w:rPr>
                <w:rFonts w:cstheme="minorHAnsi"/>
                <w:b/>
                <w:bCs/>
              </w:rPr>
              <w:t xml:space="preserve">. </w:t>
            </w:r>
            <w:r w:rsidRPr="00FE0D6F">
              <w:rPr>
                <w:rFonts w:cstheme="minorHAnsi"/>
              </w:rPr>
              <w:t xml:space="preserve">The project will create a </w:t>
            </w:r>
            <w:r w:rsidRPr="00FE0D6F">
              <w:rPr>
                <w:rFonts w:cstheme="minorHAnsi"/>
                <w:b/>
                <w:bCs/>
              </w:rPr>
              <w:t>one window capacity building package on counselling and patient support aspects.</w:t>
            </w:r>
            <w:r w:rsidRPr="00FE0D6F">
              <w:rPr>
                <w:rFonts w:cstheme="minorHAnsi"/>
              </w:rPr>
              <w:t xml:space="preserve"> Going ahead, Saksham will consolidate all the learnings and serve as the centralized Counselling Capacity Building partner for which the following activities are proposed: </w:t>
            </w:r>
          </w:p>
          <w:p w14:paraId="565059F2" w14:textId="77777777" w:rsidR="00AD1A0A" w:rsidRPr="00FE0D6F" w:rsidRDefault="00AD1A0A" w:rsidP="008E4555">
            <w:pPr>
              <w:pStyle w:val="BodyText"/>
              <w:numPr>
                <w:ilvl w:val="1"/>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In the current phase, owing to their direct interaction with the patients, Saksham prioritized on capacity building of front-line TB staff viz Senior Treatment Supervisors and TB Health Visitors. The training programmes are well received and there have been requests to expand the same to all NTEP staff. In the proposed phase, Saksham plans to expand the training programmes to other cadres viz DTOs, MODTC, DPS, DPC and STLS.</w:t>
            </w:r>
          </w:p>
          <w:p w14:paraId="562ABCCC" w14:textId="2BA3852D" w:rsidR="00AD1A0A" w:rsidRPr="00FE0D6F" w:rsidRDefault="00AD1A0A" w:rsidP="008E4555">
            <w:pPr>
              <w:pStyle w:val="BodyText"/>
              <w:numPr>
                <w:ilvl w:val="1"/>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 Capacity Building focuses on three strategies of un-learn, </w:t>
            </w:r>
            <w:proofErr w:type="gramStart"/>
            <w:r w:rsidRPr="00FE0D6F">
              <w:rPr>
                <w:rFonts w:cstheme="minorHAnsi"/>
              </w:rPr>
              <w:t>learn</w:t>
            </w:r>
            <w:proofErr w:type="gramEnd"/>
            <w:r w:rsidRPr="00FE0D6F">
              <w:rPr>
                <w:rFonts w:cstheme="minorHAnsi"/>
              </w:rPr>
              <w:t xml:space="preserve"> and re-learn and hence Saksham will undertake Annual Refresher Training Programmes for Master Trainers, DR TB Counsellors as well as Front line TB staff who have been trained in the current implementation cycle.</w:t>
            </w:r>
          </w:p>
          <w:p w14:paraId="4099B9DC" w14:textId="10E0CD6A" w:rsidR="00AD1A0A" w:rsidRPr="00FE0D6F" w:rsidRDefault="00AD1A0A" w:rsidP="008E4555">
            <w:pPr>
              <w:pStyle w:val="BodyText"/>
              <w:numPr>
                <w:ilvl w:val="1"/>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Saksham proposes to undertake ongoing handholding and mentoring on ECHO platforms with a Saksham Counselling expert on various counselling issues/ discussing challenging cases.</w:t>
            </w:r>
          </w:p>
          <w:p w14:paraId="647C03B0" w14:textId="5FCE7139" w:rsidR="00AD1A0A" w:rsidRPr="00FE0D6F" w:rsidRDefault="00AD1A0A" w:rsidP="008E4555">
            <w:pPr>
              <w:pStyle w:val="BodyText"/>
              <w:numPr>
                <w:ilvl w:val="1"/>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Saksham also propose to develop a e-Repository for Strengthening Counselling and Patient Support which will be hosted on Ni-kshay. The following will be available on the e-Repository:</w:t>
            </w:r>
          </w:p>
          <w:p w14:paraId="04A65DD1" w14:textId="128A5F48" w:rsidR="00AD1A0A" w:rsidRPr="00FE0D6F" w:rsidRDefault="00AD1A0A" w:rsidP="008E4555">
            <w:pPr>
              <w:pStyle w:val="BodyText"/>
              <w:numPr>
                <w:ilvl w:val="2"/>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Geo tagged Master Trainers Database.</w:t>
            </w:r>
          </w:p>
          <w:p w14:paraId="7D69DD75" w14:textId="080E6C80" w:rsidR="00AD1A0A" w:rsidRPr="00FE0D6F" w:rsidRDefault="00AD1A0A" w:rsidP="008E4555">
            <w:pPr>
              <w:pStyle w:val="BodyText"/>
              <w:numPr>
                <w:ilvl w:val="2"/>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FAQs for Master Trainers.</w:t>
            </w:r>
          </w:p>
          <w:p w14:paraId="6161DD18" w14:textId="3E38F19F" w:rsidR="00AD1A0A" w:rsidRPr="00FE0D6F" w:rsidRDefault="00AD1A0A" w:rsidP="008E4555">
            <w:pPr>
              <w:pStyle w:val="BodyText"/>
              <w:numPr>
                <w:ilvl w:val="2"/>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All Training manuals developed by Saksham.</w:t>
            </w:r>
          </w:p>
          <w:p w14:paraId="026BCAD9" w14:textId="1D53D148" w:rsidR="00AD1A0A" w:rsidRPr="00FE0D6F" w:rsidRDefault="00AD1A0A" w:rsidP="008E4555">
            <w:pPr>
              <w:pStyle w:val="BodyText"/>
              <w:numPr>
                <w:ilvl w:val="2"/>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Self-study Material (Saksham is the process of development of these in the current phase).</w:t>
            </w:r>
          </w:p>
          <w:p w14:paraId="7C51943C" w14:textId="4A820A8B" w:rsidR="00AD1A0A" w:rsidRPr="00FE0D6F" w:rsidRDefault="00AD1A0A" w:rsidP="008E4555">
            <w:pPr>
              <w:pStyle w:val="BodyText"/>
              <w:numPr>
                <w:ilvl w:val="2"/>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Technology Aided Counselling tools (Saksham is the process of development of these in the current phase)</w:t>
            </w:r>
          </w:p>
          <w:p w14:paraId="60B0C4D9" w14:textId="6E6C1BFD" w:rsidR="00AD1A0A" w:rsidRPr="00FE0D6F" w:rsidRDefault="00AD1A0A" w:rsidP="008E4555">
            <w:pPr>
              <w:pStyle w:val="BodyText"/>
              <w:numPr>
                <w:ilvl w:val="2"/>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FAQs for Frontline Staff on Counselling Aspect.</w:t>
            </w:r>
          </w:p>
          <w:p w14:paraId="1A573164" w14:textId="18AC2124" w:rsidR="00AD1A0A" w:rsidRPr="00FE0D6F" w:rsidRDefault="00AD1A0A" w:rsidP="008E4555">
            <w:pPr>
              <w:pStyle w:val="BodyText"/>
              <w:numPr>
                <w:ilvl w:val="2"/>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First respondent chatbot for counselling/patient support queries – “Ask Saksham”.</w:t>
            </w:r>
          </w:p>
          <w:p w14:paraId="365CB101" w14:textId="0C13C520" w:rsidR="00127558" w:rsidRPr="00365F1C" w:rsidRDefault="0018707A" w:rsidP="008E4555">
            <w:pPr>
              <w:pStyle w:val="BodyText"/>
              <w:numPr>
                <w:ilvl w:val="0"/>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b/>
                <w:bCs/>
                <w:color w:val="FF0000"/>
              </w:rPr>
            </w:pPr>
            <w:r w:rsidRPr="00FE0D6F">
              <w:rPr>
                <w:rFonts w:cstheme="minorHAnsi"/>
                <w:b/>
                <w:bCs/>
              </w:rPr>
              <w:t>Demonstration model for holistic Patient Support Centre to address Social Determinants of TB</w:t>
            </w:r>
            <w:r w:rsidR="00365F1C">
              <w:rPr>
                <w:rFonts w:cstheme="minorHAnsi"/>
                <w:b/>
                <w:bCs/>
              </w:rPr>
              <w:t xml:space="preserve"> </w:t>
            </w:r>
          </w:p>
          <w:p w14:paraId="4F01BBC6" w14:textId="2611D08B" w:rsidR="00AF6639" w:rsidRPr="00FE0D6F" w:rsidRDefault="00AF6639" w:rsidP="008E4555">
            <w:pPr>
              <w:pStyle w:val="BodyText"/>
              <w:numPr>
                <w:ilvl w:val="1"/>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Saksham proposes to expand the counselling experiences in the </w:t>
            </w:r>
            <w:r w:rsidRPr="00FE0D6F">
              <w:rPr>
                <w:rFonts w:cstheme="minorHAnsi"/>
                <w:b/>
                <w:bCs/>
              </w:rPr>
              <w:t>4 implementation states</w:t>
            </w:r>
            <w:r w:rsidRPr="00FE0D6F">
              <w:rPr>
                <w:rFonts w:cstheme="minorHAnsi"/>
              </w:rPr>
              <w:t xml:space="preserve"> to develop a </w:t>
            </w:r>
            <w:r w:rsidRPr="00FE0D6F">
              <w:rPr>
                <w:rFonts w:cstheme="minorHAnsi"/>
                <w:b/>
                <w:bCs/>
              </w:rPr>
              <w:t>sustainable and scalable model for a holistic, one window, end to end, state of the art and hands on</w:t>
            </w:r>
            <w:r w:rsidRPr="00FE0D6F">
              <w:rPr>
                <w:rFonts w:cstheme="minorHAnsi"/>
              </w:rPr>
              <w:t xml:space="preserve"> </w:t>
            </w:r>
            <w:r w:rsidRPr="00FE0D6F">
              <w:rPr>
                <w:rFonts w:cstheme="minorHAnsi"/>
                <w:b/>
                <w:bCs/>
              </w:rPr>
              <w:t>Patient Support Centre (PSC) demonstration model</w:t>
            </w:r>
            <w:r w:rsidRPr="00FE0D6F">
              <w:rPr>
                <w:rFonts w:cstheme="minorHAnsi"/>
              </w:rPr>
              <w:t>.</w:t>
            </w:r>
            <w:r w:rsidR="000350BC" w:rsidRPr="00FE0D6F">
              <w:rPr>
                <w:rFonts w:cstheme="minorHAnsi"/>
              </w:rPr>
              <w:t xml:space="preserve"> </w:t>
            </w:r>
          </w:p>
          <w:p w14:paraId="6D5589A4" w14:textId="0F58F596" w:rsidR="00AF6639" w:rsidRPr="00FE0D6F" w:rsidRDefault="00AF6639" w:rsidP="008E4555">
            <w:pPr>
              <w:pStyle w:val="BodyText"/>
              <w:numPr>
                <w:ilvl w:val="1"/>
                <w:numId w:val="39"/>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These </w:t>
            </w:r>
            <w:r w:rsidR="00363793" w:rsidRPr="00FE0D6F">
              <w:rPr>
                <w:rFonts w:cstheme="minorHAnsi"/>
                <w:b/>
                <w:bCs/>
              </w:rPr>
              <w:t xml:space="preserve">Patient Support Centre (PSC) </w:t>
            </w:r>
            <w:r w:rsidRPr="00FE0D6F">
              <w:rPr>
                <w:rFonts w:cstheme="minorHAnsi"/>
              </w:rPr>
              <w:t xml:space="preserve">will be termed as </w:t>
            </w:r>
            <w:r w:rsidRPr="00FE0D6F">
              <w:rPr>
                <w:rFonts w:cstheme="minorHAnsi"/>
                <w:b/>
                <w:bCs/>
              </w:rPr>
              <w:t xml:space="preserve">“Saksham (against TB) Swasthya Kendra” {Capable (Against TB) Health Centers} </w:t>
            </w:r>
            <w:r w:rsidRPr="00FE0D6F">
              <w:rPr>
                <w:rFonts w:cstheme="minorHAnsi"/>
              </w:rPr>
              <w:t xml:space="preserve">and will be housed in the STDC. Saksham </w:t>
            </w:r>
            <w:r w:rsidRPr="00FE0D6F">
              <w:rPr>
                <w:rFonts w:cstheme="minorHAnsi"/>
                <w:b/>
                <w:bCs/>
              </w:rPr>
              <w:t>recognizes the entire family as the unit of care.</w:t>
            </w:r>
            <w:r w:rsidRPr="00FE0D6F">
              <w:rPr>
                <w:rFonts w:cstheme="minorHAnsi"/>
              </w:rPr>
              <w:t xml:space="preserve"> Saksham also understands that family constitutes of anyone who supports the treatment and could be the roommates of migrant laborers. This </w:t>
            </w:r>
            <w:proofErr w:type="spellStart"/>
            <w:r w:rsidRPr="00FE0D6F">
              <w:rPr>
                <w:rFonts w:cstheme="minorHAnsi"/>
              </w:rPr>
              <w:t>center</w:t>
            </w:r>
            <w:proofErr w:type="spellEnd"/>
            <w:r w:rsidRPr="00FE0D6F">
              <w:rPr>
                <w:rFonts w:cstheme="minorHAnsi"/>
              </w:rPr>
              <w:t xml:space="preserve"> will be a </w:t>
            </w:r>
            <w:r w:rsidRPr="00FE0D6F">
              <w:rPr>
                <w:rFonts w:cstheme="minorHAnsi"/>
                <w:b/>
                <w:bCs/>
              </w:rPr>
              <w:t>“one stop” for the entire family for navigating from diagnosis to treatment completion and beyond for all forms of TB</w:t>
            </w:r>
            <w:r w:rsidRPr="00FE0D6F">
              <w:rPr>
                <w:rFonts w:cstheme="minorHAnsi"/>
              </w:rPr>
              <w:t xml:space="preserve">. Not stopping at treatment completion alone, the centers will also focus on preparing the patient and the family to a life without TB and staying TB free. These centers will have a strong element of regular and on-going care and support and will be seeped in patient centric and empathetic approach, moving beyond treatment education and will have established pathways for addressing social determinants of TB ranging from stigma and discrimination, mental health, gender issues, legal </w:t>
            </w:r>
            <w:proofErr w:type="gramStart"/>
            <w:r w:rsidRPr="00FE0D6F">
              <w:rPr>
                <w:rFonts w:cstheme="minorHAnsi"/>
              </w:rPr>
              <w:t>aid</w:t>
            </w:r>
            <w:proofErr w:type="gramEnd"/>
            <w:r w:rsidRPr="00FE0D6F">
              <w:rPr>
                <w:rFonts w:cstheme="minorHAnsi"/>
              </w:rPr>
              <w:t xml:space="preserve"> and deaddiction services.</w:t>
            </w:r>
          </w:p>
          <w:p w14:paraId="6C99D1B8" w14:textId="373D2F18"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lastRenderedPageBreak/>
              <w:t xml:space="preserve">The </w:t>
            </w:r>
            <w:r w:rsidRPr="00FE0D6F">
              <w:rPr>
                <w:rFonts w:cstheme="minorHAnsi"/>
                <w:b/>
                <w:bCs/>
              </w:rPr>
              <w:t>PSC</w:t>
            </w:r>
            <w:r w:rsidRPr="00FE0D6F">
              <w:rPr>
                <w:rFonts w:cstheme="minorHAnsi"/>
              </w:rPr>
              <w:t xml:space="preserve"> will provide an inclusive and friendly space for all key populations. The staff will conduct regular outreach with Community Based Organizations (CBOs) to create awareness about TB and the availability of an affirmative and non-discriminatory space for TB treatment to increase notifications from the key populations. The </w:t>
            </w:r>
            <w:r w:rsidR="00363793" w:rsidRPr="00FE0D6F">
              <w:rPr>
                <w:rFonts w:cstheme="minorHAnsi"/>
              </w:rPr>
              <w:t>PSCs</w:t>
            </w:r>
            <w:r w:rsidRPr="00FE0D6F">
              <w:rPr>
                <w:rFonts w:cstheme="minorHAnsi"/>
              </w:rPr>
              <w:t xml:space="preserve"> will focus on demystifying the TB treatment and empowering as well as engaging the patient in their treatment journey, clarifying concerns about TB </w:t>
            </w:r>
            <w:proofErr w:type="gramStart"/>
            <w:r w:rsidRPr="00FE0D6F">
              <w:rPr>
                <w:rFonts w:cstheme="minorHAnsi"/>
              </w:rPr>
              <w:t>treatment</w:t>
            </w:r>
            <w:proofErr w:type="gramEnd"/>
            <w:r w:rsidRPr="00FE0D6F">
              <w:rPr>
                <w:rFonts w:cstheme="minorHAnsi"/>
              </w:rPr>
              <w:t xml:space="preserve"> and answering all the “why’s”. These centers will go beyond counselling (words) and will have sensory spaces/ corners (in a gallery walk format) for various aspects viz treatment education, home based care, social protection linkages, TPT focusing on all senses (sight, hearing, touch, smell, and taste). These corners will have pertinent IEC material, equipped with latest technology for virtual reality and 360</w:t>
            </w:r>
            <w:r w:rsidRPr="00FE0D6F">
              <w:rPr>
                <w:rFonts w:cstheme="minorHAnsi"/>
                <w:vertAlign w:val="superscript"/>
              </w:rPr>
              <w:t>0</w:t>
            </w:r>
            <w:r w:rsidRPr="00FE0D6F">
              <w:rPr>
                <w:rFonts w:cstheme="minorHAnsi"/>
              </w:rPr>
              <w:t xml:space="preserve"> immersive experiences with wireless audio (in local language) facility for personalized experiences. For instance, there will be a treatment corner which will have actual models of the medicines, where the patient and their caregivers can touch and feel and understand the regimes. These corners will also audio visuals for treatment information and patient testimonials on treatment adherence and becoming TB free.</w:t>
            </w:r>
          </w:p>
          <w:p w14:paraId="5FF2D9ED" w14:textId="3787E3BF"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There will also be a corner for </w:t>
            </w:r>
            <w:r w:rsidRPr="00FE0D6F">
              <w:rPr>
                <w:rFonts w:cstheme="minorHAnsi"/>
                <w:b/>
                <w:bCs/>
              </w:rPr>
              <w:t>Home Based Care</w:t>
            </w:r>
            <w:r w:rsidRPr="00FE0D6F">
              <w:rPr>
                <w:rFonts w:cstheme="minorHAnsi"/>
              </w:rPr>
              <w:t xml:space="preserve">, which will have all information about Home Based Care and regular demonstration for home-based care at various treatment phases will be undertaken by the staff nurses on the designated days (support group meetings). For example, there might be a need for demonstration on basic hygiene, changing bed sheets for bed ridden patients, basic physiotherapy etc. </w:t>
            </w:r>
            <w:r w:rsidR="00363793" w:rsidRPr="00FE0D6F">
              <w:rPr>
                <w:rFonts w:cstheme="minorHAnsi"/>
              </w:rPr>
              <w:t>a</w:t>
            </w:r>
            <w:r w:rsidRPr="00FE0D6F">
              <w:rPr>
                <w:rFonts w:cstheme="minorHAnsi"/>
              </w:rPr>
              <w:t xml:space="preserve">nd sputum disposal, Air Borne Infection Control (AIC) for stable patients. These centers will also provide a basic home-based kit of mask, sputum disposal kit, disinfectant, </w:t>
            </w:r>
            <w:proofErr w:type="gramStart"/>
            <w:r w:rsidRPr="00FE0D6F">
              <w:rPr>
                <w:rFonts w:cstheme="minorHAnsi"/>
              </w:rPr>
              <w:t>sanitizer</w:t>
            </w:r>
            <w:proofErr w:type="gramEnd"/>
            <w:r w:rsidRPr="00FE0D6F">
              <w:rPr>
                <w:rFonts w:cstheme="minorHAnsi"/>
              </w:rPr>
              <w:t xml:space="preserve"> and nutrition kit (through the Nikshay Mitra) for all patients and bed pan/ </w:t>
            </w:r>
            <w:r w:rsidR="00363793" w:rsidRPr="00FE0D6F">
              <w:rPr>
                <w:rFonts w:cstheme="minorHAnsi"/>
              </w:rPr>
              <w:t>wheelchair</w:t>
            </w:r>
            <w:r w:rsidRPr="00FE0D6F">
              <w:rPr>
                <w:rFonts w:cstheme="minorHAnsi"/>
              </w:rPr>
              <w:t xml:space="preserve"> if required (on temporary basis) for ailing patients. These kits will be sourced from the regular supplies of the health facility and if required from donors. There will also be a </w:t>
            </w:r>
            <w:r w:rsidRPr="00FE0D6F">
              <w:rPr>
                <w:rFonts w:cstheme="minorHAnsi"/>
                <w:b/>
                <w:bCs/>
              </w:rPr>
              <w:t>Mental Health corner</w:t>
            </w:r>
            <w:r w:rsidRPr="00FE0D6F">
              <w:rPr>
                <w:rFonts w:cstheme="minorHAnsi"/>
              </w:rPr>
              <w:t xml:space="preserve"> where the family members will be trained to identify early symptoms of depression, suicidal </w:t>
            </w:r>
            <w:proofErr w:type="gramStart"/>
            <w:r w:rsidRPr="00FE0D6F">
              <w:rPr>
                <w:rFonts w:cstheme="minorHAnsi"/>
              </w:rPr>
              <w:t>ideation</w:t>
            </w:r>
            <w:proofErr w:type="gramEnd"/>
            <w:r w:rsidRPr="00FE0D6F">
              <w:rPr>
                <w:rFonts w:cstheme="minorHAnsi"/>
              </w:rPr>
              <w:t xml:space="preserve"> and the pathways for reporting these for quick mitigation. Regular sessions will be conducted by the </w:t>
            </w:r>
            <w:r w:rsidRPr="00FE0D6F">
              <w:rPr>
                <w:rFonts w:cstheme="minorHAnsi"/>
                <w:b/>
                <w:bCs/>
              </w:rPr>
              <w:t>Psychiatric or Psychologist</w:t>
            </w:r>
            <w:r w:rsidRPr="00FE0D6F">
              <w:rPr>
                <w:rFonts w:cstheme="minorHAnsi"/>
              </w:rPr>
              <w:t xml:space="preserve"> available at the health facility on designated days or during the </w:t>
            </w:r>
            <w:r w:rsidRPr="00FE0D6F">
              <w:rPr>
                <w:rFonts w:cstheme="minorHAnsi"/>
                <w:b/>
                <w:bCs/>
              </w:rPr>
              <w:t>support group meetings</w:t>
            </w:r>
            <w:r w:rsidRPr="00FE0D6F">
              <w:rPr>
                <w:rFonts w:cstheme="minorHAnsi"/>
              </w:rPr>
              <w:t xml:space="preserve">. Identifying and addressing with stigma and linkages to </w:t>
            </w:r>
            <w:proofErr w:type="gramStart"/>
            <w:r w:rsidRPr="00FE0D6F">
              <w:rPr>
                <w:rFonts w:cstheme="minorHAnsi"/>
              </w:rPr>
              <w:t>take action</w:t>
            </w:r>
            <w:proofErr w:type="gramEnd"/>
            <w:r w:rsidRPr="00FE0D6F">
              <w:rPr>
                <w:rFonts w:cstheme="minorHAnsi"/>
              </w:rPr>
              <w:t xml:space="preserve"> against discrimination will also be part of the home-based care corner. A de-addiction corner and linkages to de-addiction centers will also be available. A corner for Yoga, meditation and positive living will also be developed and regular sessions will be conducted for yoga, affirmations during the specified day or support group meetings.</w:t>
            </w:r>
          </w:p>
          <w:p w14:paraId="029F34E4" w14:textId="77777777"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Similarly, after undertaking </w:t>
            </w:r>
            <w:r w:rsidRPr="00FE0D6F">
              <w:rPr>
                <w:rFonts w:cstheme="minorHAnsi"/>
                <w:b/>
                <w:bCs/>
              </w:rPr>
              <w:t>nutrition counselling</w:t>
            </w:r>
            <w:r w:rsidRPr="00FE0D6F">
              <w:rPr>
                <w:rFonts w:cstheme="minorHAnsi"/>
              </w:rPr>
              <w:t xml:space="preserve"> (part of the home-based care corner), </w:t>
            </w:r>
            <w:r w:rsidRPr="00FE0D6F">
              <w:rPr>
                <w:rFonts w:cstheme="minorHAnsi"/>
                <w:b/>
                <w:bCs/>
              </w:rPr>
              <w:t>nutrition day</w:t>
            </w:r>
            <w:r w:rsidRPr="00FE0D6F">
              <w:rPr>
                <w:rFonts w:cstheme="minorHAnsi"/>
              </w:rPr>
              <w:t xml:space="preserve"> will be organized where the caregivers will be asked to actually cook nutritious, protein rich dishes with available and local ingredients and bring to the </w:t>
            </w:r>
            <w:proofErr w:type="spellStart"/>
            <w:r w:rsidRPr="00FE0D6F">
              <w:rPr>
                <w:rFonts w:cstheme="minorHAnsi"/>
              </w:rPr>
              <w:t>center</w:t>
            </w:r>
            <w:proofErr w:type="spellEnd"/>
            <w:r w:rsidRPr="00FE0D6F">
              <w:rPr>
                <w:rFonts w:cstheme="minorHAnsi"/>
              </w:rPr>
              <w:t xml:space="preserve"> in the “Master Chef” format where a nutritionist will be invited to give feedback and demonstrate a nutritious and protein rich dish with modest, every day and local ingredients.</w:t>
            </w:r>
          </w:p>
          <w:p w14:paraId="51A57C78" w14:textId="3DE23C98"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A similar </w:t>
            </w:r>
            <w:r w:rsidRPr="00FE0D6F">
              <w:rPr>
                <w:rFonts w:cstheme="minorHAnsi"/>
                <w:b/>
                <w:bCs/>
              </w:rPr>
              <w:t>corner will be available for TPT, TB prevention counselling and ADR management.</w:t>
            </w:r>
            <w:r w:rsidRPr="00FE0D6F">
              <w:rPr>
                <w:rFonts w:cstheme="minorHAnsi"/>
              </w:rPr>
              <w:t xml:space="preserve"> Priority based home visits will also be conducted at regular intervals for follow up counselling. </w:t>
            </w:r>
            <w:r w:rsidRPr="00FE0D6F">
              <w:rPr>
                <w:rFonts w:cstheme="minorHAnsi"/>
                <w:b/>
                <w:bCs/>
              </w:rPr>
              <w:t>Small e-AV clips</w:t>
            </w:r>
            <w:r w:rsidRPr="00FE0D6F">
              <w:rPr>
                <w:rFonts w:cstheme="minorHAnsi"/>
              </w:rPr>
              <w:t xml:space="preserve"> re-iterating all the above aspects will be developed which will be shared with the patient and their family for retention and quick reference.</w:t>
            </w:r>
          </w:p>
          <w:p w14:paraId="5793CC86" w14:textId="40665234"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Saksham has demonstrated capacity for </w:t>
            </w:r>
            <w:r w:rsidRPr="00FE0D6F">
              <w:rPr>
                <w:rFonts w:cstheme="minorHAnsi"/>
                <w:b/>
                <w:bCs/>
              </w:rPr>
              <w:t xml:space="preserve">linking not just the patient but the entire family with available </w:t>
            </w:r>
            <w:r w:rsidR="0036426F">
              <w:rPr>
                <w:rFonts w:cstheme="minorHAnsi"/>
                <w:b/>
                <w:bCs/>
              </w:rPr>
              <w:t>s</w:t>
            </w:r>
            <w:r w:rsidRPr="00FE0D6F">
              <w:rPr>
                <w:rFonts w:cstheme="minorHAnsi"/>
                <w:b/>
                <w:bCs/>
              </w:rPr>
              <w:t xml:space="preserve">ocial </w:t>
            </w:r>
            <w:r w:rsidR="0036426F">
              <w:rPr>
                <w:rFonts w:cstheme="minorHAnsi"/>
                <w:b/>
                <w:bCs/>
              </w:rPr>
              <w:t>p</w:t>
            </w:r>
            <w:r w:rsidRPr="00FE0D6F">
              <w:rPr>
                <w:rFonts w:cstheme="minorHAnsi"/>
                <w:b/>
                <w:bCs/>
              </w:rPr>
              <w:t xml:space="preserve">rotection </w:t>
            </w:r>
            <w:r w:rsidR="0036426F">
              <w:rPr>
                <w:rFonts w:cstheme="minorHAnsi"/>
                <w:b/>
                <w:bCs/>
              </w:rPr>
              <w:t>schemes</w:t>
            </w:r>
            <w:r w:rsidRPr="00FE0D6F">
              <w:rPr>
                <w:rFonts w:cstheme="minorHAnsi"/>
              </w:rPr>
              <w:t xml:space="preserve">. A corner for information about available schemes, the documents required, forms for applying to the schemes will be available. The staff will guide the patient through all the steps to avail these schemes. For sustainable empowerment the centers will also link patients and their family members to livelihood options, self-help groups. Saksham also envisages a </w:t>
            </w:r>
            <w:r w:rsidRPr="00FE0D6F">
              <w:rPr>
                <w:rFonts w:cstheme="minorHAnsi"/>
                <w:b/>
                <w:bCs/>
              </w:rPr>
              <w:t xml:space="preserve">youth corner for young patients, TB </w:t>
            </w:r>
            <w:r w:rsidR="005318F8" w:rsidRPr="00FE0D6F">
              <w:rPr>
                <w:rFonts w:cstheme="minorHAnsi"/>
                <w:b/>
                <w:bCs/>
              </w:rPr>
              <w:t>Champions,</w:t>
            </w:r>
            <w:r w:rsidRPr="00FE0D6F">
              <w:rPr>
                <w:rFonts w:cstheme="minorHAnsi"/>
                <w:b/>
                <w:bCs/>
              </w:rPr>
              <w:t xml:space="preserve"> and young children of the patients </w:t>
            </w:r>
            <w:r w:rsidRPr="00FE0D6F">
              <w:rPr>
                <w:rFonts w:cstheme="minorHAnsi"/>
              </w:rPr>
              <w:t xml:space="preserve">for overall development and more importantly </w:t>
            </w:r>
            <w:r w:rsidRPr="00FE0D6F">
              <w:rPr>
                <w:rFonts w:cstheme="minorHAnsi"/>
                <w:b/>
                <w:bCs/>
              </w:rPr>
              <w:t>linkages</w:t>
            </w:r>
            <w:r w:rsidRPr="00FE0D6F">
              <w:rPr>
                <w:rFonts w:cstheme="minorHAnsi"/>
              </w:rPr>
              <w:t xml:space="preserve"> for skill building scholarships and vocational courses.</w:t>
            </w:r>
            <w:r w:rsidR="00363793" w:rsidRPr="00FE0D6F">
              <w:rPr>
                <w:rFonts w:cstheme="minorHAnsi"/>
              </w:rPr>
              <w:t xml:space="preserve"> </w:t>
            </w:r>
            <w:r w:rsidRPr="00FE0D6F">
              <w:rPr>
                <w:rFonts w:cstheme="minorHAnsi"/>
              </w:rPr>
              <w:t xml:space="preserve">In the current intervention, Saksham has demonstrated effective strategies for </w:t>
            </w:r>
            <w:r w:rsidRPr="00FE0D6F">
              <w:rPr>
                <w:rFonts w:cstheme="minorHAnsi"/>
                <w:b/>
                <w:bCs/>
              </w:rPr>
              <w:t>migrant patients</w:t>
            </w:r>
            <w:r w:rsidRPr="00FE0D6F">
              <w:rPr>
                <w:rFonts w:cstheme="minorHAnsi"/>
              </w:rPr>
              <w:t xml:space="preserve">, the same will be applied in these centers to reduce LFU due to migration within states and in the </w:t>
            </w:r>
            <w:r w:rsidR="00BE7AAD" w:rsidRPr="00FE0D6F">
              <w:rPr>
                <w:rFonts w:cstheme="minorHAnsi"/>
              </w:rPr>
              <w:t>neighbouring</w:t>
            </w:r>
            <w:r w:rsidRPr="00FE0D6F">
              <w:rPr>
                <w:rFonts w:cstheme="minorHAnsi"/>
              </w:rPr>
              <w:t xml:space="preserve"> border states.</w:t>
            </w:r>
          </w:p>
          <w:p w14:paraId="7211B3F2" w14:textId="46D8D445"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b/>
                <w:bCs/>
              </w:rPr>
            </w:pPr>
            <w:r w:rsidRPr="00FE0D6F">
              <w:rPr>
                <w:rFonts w:cstheme="minorHAnsi"/>
              </w:rPr>
              <w:lastRenderedPageBreak/>
              <w:t xml:space="preserve">A </w:t>
            </w:r>
            <w:r w:rsidRPr="00FE0D6F">
              <w:rPr>
                <w:rFonts w:cstheme="minorHAnsi"/>
                <w:b/>
                <w:bCs/>
              </w:rPr>
              <w:t>tiny tots corner</w:t>
            </w:r>
            <w:r w:rsidRPr="00FE0D6F">
              <w:rPr>
                <w:rFonts w:cstheme="minorHAnsi"/>
              </w:rPr>
              <w:t xml:space="preserve"> i.e., play area with toys, drawing, </w:t>
            </w:r>
            <w:r w:rsidR="00FD2C21" w:rsidRPr="00FE0D6F">
              <w:rPr>
                <w:rFonts w:cstheme="minorHAnsi"/>
              </w:rPr>
              <w:t>moulding</w:t>
            </w:r>
            <w:r w:rsidRPr="00FE0D6F">
              <w:rPr>
                <w:rFonts w:cstheme="minorHAnsi"/>
              </w:rPr>
              <w:t xml:space="preserve"> clay etc. will be available </w:t>
            </w:r>
            <w:r w:rsidRPr="00FE0D6F">
              <w:rPr>
                <w:rFonts w:cstheme="minorHAnsi"/>
                <w:b/>
                <w:bCs/>
              </w:rPr>
              <w:t xml:space="preserve">for </w:t>
            </w:r>
            <w:r w:rsidR="00735C0F">
              <w:rPr>
                <w:rFonts w:cstheme="minorHAnsi"/>
                <w:b/>
                <w:bCs/>
              </w:rPr>
              <w:t>paediatric</w:t>
            </w:r>
            <w:r w:rsidRPr="00FE0D6F">
              <w:rPr>
                <w:rFonts w:cstheme="minorHAnsi"/>
                <w:b/>
                <w:bCs/>
              </w:rPr>
              <w:t xml:space="preserve"> patients and to engage children of patients while the parents are otherwise occupied.</w:t>
            </w:r>
          </w:p>
          <w:p w14:paraId="2C314161" w14:textId="34B1FA13"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The</w:t>
            </w:r>
            <w:r w:rsidR="003F2619" w:rsidRPr="00FE0D6F">
              <w:rPr>
                <w:rFonts w:cstheme="minorHAnsi"/>
              </w:rPr>
              <w:t xml:space="preserve"> PSCs</w:t>
            </w:r>
            <w:r w:rsidRPr="00FE0D6F">
              <w:rPr>
                <w:rFonts w:cstheme="minorHAnsi"/>
              </w:rPr>
              <w:t xml:space="preserve"> will also have a facility for anonymous recordings which will be directly sent to a high-ranking officer at CTD for grievance re-addressal.</w:t>
            </w:r>
          </w:p>
          <w:p w14:paraId="4912D2B8" w14:textId="402AEED4"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Saksham envisions these </w:t>
            </w:r>
            <w:r w:rsidR="003F2619" w:rsidRPr="00FE0D6F">
              <w:rPr>
                <w:rFonts w:cstheme="minorHAnsi"/>
              </w:rPr>
              <w:t>PSCs</w:t>
            </w:r>
            <w:r w:rsidRPr="00FE0D6F">
              <w:rPr>
                <w:rFonts w:cstheme="minorHAnsi"/>
              </w:rPr>
              <w:t xml:space="preserve"> removed from the negative association of stress, smell and taste of medicines and the overpowering smell of disinfectants associated with a hospital visit and give an affirmative and positive spin to the TB treatment journey without compromising on the importance of treatment adherence. Patient and their caregivers should look forward to these visits. These spaces will be available for fun activities, leisure, celebrating festivals, will have a selfie point, and a place just to “drop in” and spend some peaceful, fun moments and “me time” if required. Books, magazines, games like chess will be made available at these centers and soothing, relaxing music will always be played in the background.</w:t>
            </w:r>
          </w:p>
          <w:p w14:paraId="722AA66C" w14:textId="77777777" w:rsidR="00AF6639" w:rsidRPr="00FE0D6F" w:rsidRDefault="00AF6639" w:rsidP="00AF6639">
            <w:pPr>
              <w:pStyle w:val="BodyText"/>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This will be a need based and participatory space and patients themselves, family members and TB champions will be involved in all aspects of the </w:t>
            </w:r>
            <w:proofErr w:type="spellStart"/>
            <w:r w:rsidRPr="00FE0D6F">
              <w:rPr>
                <w:rFonts w:cstheme="minorHAnsi"/>
              </w:rPr>
              <w:t>center</w:t>
            </w:r>
            <w:proofErr w:type="spellEnd"/>
            <w:r w:rsidRPr="00FE0D6F">
              <w:rPr>
                <w:rFonts w:cstheme="minorHAnsi"/>
              </w:rPr>
              <w:t>, including the name of the Centre. They will form and manage committees for various corners/days/celebrations.</w:t>
            </w:r>
          </w:p>
          <w:p w14:paraId="401E6D14" w14:textId="19589E3F"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Apart from the available NTEP staff at the existing centers at the STDC (for all forms of TB), Saksham proposes to appoint a </w:t>
            </w:r>
            <w:r w:rsidRPr="00FE0D6F">
              <w:rPr>
                <w:rFonts w:cstheme="minorHAnsi"/>
                <w:b/>
                <w:bCs/>
              </w:rPr>
              <w:t>Pat</w:t>
            </w:r>
            <w:r w:rsidR="00CF6C4D" w:rsidRPr="00FE0D6F">
              <w:rPr>
                <w:rFonts w:cstheme="minorHAnsi"/>
                <w:b/>
                <w:bCs/>
              </w:rPr>
              <w:t>i</w:t>
            </w:r>
            <w:r w:rsidRPr="00FE0D6F">
              <w:rPr>
                <w:rFonts w:cstheme="minorHAnsi"/>
                <w:b/>
                <w:bCs/>
              </w:rPr>
              <w:t>ent Support Co-ordinator (PSC) at Centre</w:t>
            </w:r>
            <w:r w:rsidRPr="00FE0D6F">
              <w:rPr>
                <w:rFonts w:cstheme="minorHAnsi"/>
              </w:rPr>
              <w:t xml:space="preserve">. The PSC will have a background in social sciences and will have experience of working in TB/HIV. Saksham in the current implementation phase, developed a model for Mumbai NTEP to meaningfully engage TB champions (moving beyond self-testimonials) as “Peer Counsellors” called “Saksham </w:t>
            </w:r>
            <w:proofErr w:type="spellStart"/>
            <w:r w:rsidRPr="00FE0D6F">
              <w:rPr>
                <w:rFonts w:cstheme="minorHAnsi"/>
              </w:rPr>
              <w:t>Saathis</w:t>
            </w:r>
            <w:proofErr w:type="spellEnd"/>
            <w:r w:rsidRPr="00FE0D6F">
              <w:rPr>
                <w:rFonts w:cstheme="minorHAnsi"/>
              </w:rPr>
              <w:t>” (selected by the TB Champions themselves). The Saksham Saathi’s are paid a modest honorarium and were very effective in LFU retrieval (40% retrieval rate) and patients could identify with them. The model showed encouraging results and was scaled up to all 24 wards of Mumbai. As was done in Mumbai, Saksham will engage a TB Champion on a modest honorarium in these centers as well. The PSC will anchor all the activities but will predominantly play a mentoring role for the frontline NTEP staff and TB Champion.</w:t>
            </w:r>
          </w:p>
          <w:p w14:paraId="15620531" w14:textId="6987DB5B" w:rsidR="00AF6639" w:rsidRPr="00FE0D6F" w:rsidRDefault="00AF6639" w:rsidP="008E4555">
            <w:pPr>
              <w:pStyle w:val="BodyText"/>
              <w:numPr>
                <w:ilvl w:val="1"/>
                <w:numId w:val="39"/>
              </w:num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Saksham proposes to have an </w:t>
            </w:r>
            <w:r w:rsidRPr="00FE0D6F">
              <w:rPr>
                <w:rFonts w:cstheme="minorHAnsi"/>
                <w:b/>
                <w:bCs/>
              </w:rPr>
              <w:t xml:space="preserve">outreach </w:t>
            </w:r>
            <w:r w:rsidR="00533A39" w:rsidRPr="00FE0D6F">
              <w:rPr>
                <w:rFonts w:cstheme="minorHAnsi"/>
                <w:b/>
                <w:bCs/>
              </w:rPr>
              <w:t>centre</w:t>
            </w:r>
            <w:r w:rsidRPr="00FE0D6F">
              <w:rPr>
                <w:rFonts w:cstheme="minorHAnsi"/>
                <w:b/>
                <w:bCs/>
              </w:rPr>
              <w:t xml:space="preserve"> of each demonstration site at the STDC (Hub) at the nodal DR TB centers (Spoke) to expand the patient support model to </w:t>
            </w:r>
            <w:r w:rsidR="003F2619" w:rsidRPr="00FE0D6F">
              <w:rPr>
                <w:rFonts w:cstheme="minorHAnsi"/>
                <w:b/>
                <w:bCs/>
              </w:rPr>
              <w:t xml:space="preserve">cover the entire </w:t>
            </w:r>
            <w:r w:rsidRPr="00FE0D6F">
              <w:rPr>
                <w:rFonts w:cstheme="minorHAnsi"/>
                <w:b/>
                <w:bCs/>
              </w:rPr>
              <w:t>the state and consolidate the current counselling services offered</w:t>
            </w:r>
            <w:r w:rsidRPr="00FE0D6F">
              <w:rPr>
                <w:rFonts w:cstheme="minorHAnsi"/>
              </w:rPr>
              <w:t>. Only Patient Support Coordinator will be appointed at these outreach centers who will demonstrate similar strategies at the nodal centers</w:t>
            </w:r>
            <w:r w:rsidR="00682EE9" w:rsidRPr="00FE0D6F">
              <w:rPr>
                <w:rFonts w:cstheme="minorHAnsi"/>
              </w:rPr>
              <w:t xml:space="preserve"> will be undertaken </w:t>
            </w:r>
            <w:r w:rsidRPr="00FE0D6F">
              <w:rPr>
                <w:rFonts w:cstheme="minorHAnsi"/>
              </w:rPr>
              <w:t>in coordination with the DRTB Counsellors.</w:t>
            </w:r>
          </w:p>
          <w:p w14:paraId="0495F6D4" w14:textId="08948650" w:rsidR="00EA09AD" w:rsidRPr="00FE0D6F" w:rsidRDefault="00AF6639" w:rsidP="00682EE9">
            <w:pPr>
              <w:pStyle w:val="BodyText"/>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FE0D6F">
              <w:rPr>
                <w:rFonts w:cstheme="minorHAnsi"/>
              </w:rPr>
              <w:t xml:space="preserve">Saksham plans to </w:t>
            </w:r>
            <w:r w:rsidRPr="00FE0D6F">
              <w:rPr>
                <w:rFonts w:cstheme="minorHAnsi"/>
                <w:b/>
                <w:bCs/>
              </w:rPr>
              <w:t>constitute a Project Advisory Committee (representation from TB survivors, key population, mental health expert, AIC expert, nutritionists, CTD) chaired by the S</w:t>
            </w:r>
            <w:r w:rsidR="003F2619" w:rsidRPr="00FE0D6F">
              <w:rPr>
                <w:rFonts w:cstheme="minorHAnsi"/>
                <w:b/>
                <w:bCs/>
              </w:rPr>
              <w:t xml:space="preserve">tate </w:t>
            </w:r>
            <w:r w:rsidRPr="00FE0D6F">
              <w:rPr>
                <w:rFonts w:cstheme="minorHAnsi"/>
                <w:b/>
                <w:bCs/>
              </w:rPr>
              <w:t>T</w:t>
            </w:r>
            <w:r w:rsidR="003F2619" w:rsidRPr="00FE0D6F">
              <w:rPr>
                <w:rFonts w:cstheme="minorHAnsi"/>
                <w:b/>
                <w:bCs/>
              </w:rPr>
              <w:t xml:space="preserve">B </w:t>
            </w:r>
            <w:r w:rsidRPr="00FE0D6F">
              <w:rPr>
                <w:rFonts w:cstheme="minorHAnsi"/>
                <w:b/>
                <w:bCs/>
              </w:rPr>
              <w:t>O</w:t>
            </w:r>
            <w:r w:rsidR="003F2619" w:rsidRPr="00FE0D6F">
              <w:rPr>
                <w:rFonts w:cstheme="minorHAnsi"/>
                <w:b/>
                <w:bCs/>
              </w:rPr>
              <w:t>fficer</w:t>
            </w:r>
            <w:r w:rsidRPr="00FE0D6F">
              <w:rPr>
                <w:rFonts w:cstheme="minorHAnsi"/>
                <w:b/>
                <w:bCs/>
              </w:rPr>
              <w:t xml:space="preserve"> to undertake needs assessment and guide and lead the development and maintenance process of the Patient Support Centers.</w:t>
            </w:r>
            <w:r w:rsidR="00682EE9" w:rsidRPr="00FE0D6F">
              <w:rPr>
                <w:rFonts w:cstheme="minorHAnsi"/>
              </w:rPr>
              <w:t xml:space="preserve"> The project will also undertake </w:t>
            </w:r>
            <w:r w:rsidRPr="00FE0D6F">
              <w:rPr>
                <w:rFonts w:cstheme="minorHAnsi"/>
              </w:rPr>
              <w:t xml:space="preserve">external evaluation as well as documentation, </w:t>
            </w:r>
            <w:r w:rsidR="00BE7AAD" w:rsidRPr="00FE0D6F">
              <w:rPr>
                <w:rFonts w:cstheme="minorHAnsi"/>
              </w:rPr>
              <w:t>dissemination,</w:t>
            </w:r>
            <w:r w:rsidRPr="00FE0D6F">
              <w:rPr>
                <w:rFonts w:cstheme="minorHAnsi"/>
              </w:rPr>
              <w:t xml:space="preserve"> and publicity of these centers for wider reach.</w:t>
            </w:r>
          </w:p>
        </w:tc>
      </w:tr>
      <w:tr w:rsidR="00FE0D6F" w:rsidRPr="00FE0D6F" w14:paraId="365699C7" w14:textId="77777777" w:rsidTr="00686465">
        <w:tc>
          <w:tcPr>
            <w:cnfStyle w:val="001000000000" w:firstRow="0" w:lastRow="0" w:firstColumn="1" w:lastColumn="0" w:oddVBand="0" w:evenVBand="0" w:oddHBand="0" w:evenHBand="0" w:firstRowFirstColumn="0" w:firstRowLastColumn="0" w:lastRowFirstColumn="0" w:lastRowLastColumn="0"/>
            <w:tcW w:w="763" w:type="pct"/>
            <w:shd w:val="clear" w:color="auto" w:fill="auto"/>
          </w:tcPr>
          <w:p w14:paraId="6E651217" w14:textId="77777777" w:rsidR="00B313D4" w:rsidRPr="00FE0D6F" w:rsidRDefault="00B313D4">
            <w:pPr>
              <w:pStyle w:val="BodyText"/>
              <w:spacing w:line="240" w:lineRule="auto"/>
              <w:rPr>
                <w:rFonts w:ascii="Calibri" w:hAnsi="Calibri" w:cs="Calibri"/>
              </w:rPr>
            </w:pPr>
            <w:r w:rsidRPr="00FE0D6F">
              <w:rPr>
                <w:rFonts w:ascii="Calibri" w:hAnsi="Calibri" w:cs="Calibri"/>
              </w:rPr>
              <w:lastRenderedPageBreak/>
              <w:t>Population, geographies and/or barriers addressed</w:t>
            </w:r>
          </w:p>
        </w:tc>
        <w:tc>
          <w:tcPr>
            <w:tcW w:w="4237" w:type="pct"/>
            <w:shd w:val="clear" w:color="auto" w:fill="auto"/>
          </w:tcPr>
          <w:p w14:paraId="2606B9FD" w14:textId="40C6BEF2" w:rsidR="005C4CD1" w:rsidRPr="00FE0D6F" w:rsidRDefault="005C4CD1" w:rsidP="008E4555">
            <w:pPr>
              <w:pStyle w:val="BodyText"/>
              <w:numPr>
                <w:ilvl w:val="0"/>
                <w:numId w:val="40"/>
              </w:numPr>
              <w:spacing w:before="12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FE0D6F">
              <w:rPr>
                <w:rFonts w:cstheme="minorHAnsi"/>
                <w:szCs w:val="20"/>
              </w:rPr>
              <w:t xml:space="preserve">The primary target group is </w:t>
            </w:r>
            <w:r w:rsidR="00597E64">
              <w:rPr>
                <w:rFonts w:cstheme="minorHAnsi"/>
                <w:szCs w:val="20"/>
              </w:rPr>
              <w:t>p</w:t>
            </w:r>
            <w:r w:rsidRPr="00FE0D6F">
              <w:rPr>
                <w:rFonts w:cstheme="minorHAnsi"/>
                <w:szCs w:val="20"/>
              </w:rPr>
              <w:t>eople living with TB and their family members.</w:t>
            </w:r>
          </w:p>
          <w:p w14:paraId="7815F462" w14:textId="1B326E2E" w:rsidR="00B313D4" w:rsidRPr="00FE0D6F" w:rsidRDefault="005C4CD1" w:rsidP="008E4555">
            <w:pPr>
              <w:pStyle w:val="BodyText"/>
              <w:numPr>
                <w:ilvl w:val="0"/>
                <w:numId w:val="40"/>
              </w:numPr>
              <w:spacing w:before="120"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FE0D6F">
              <w:rPr>
                <w:rFonts w:cstheme="minorHAnsi"/>
                <w:szCs w:val="20"/>
              </w:rPr>
              <w:t>The secondary target group is NTEP staff.</w:t>
            </w:r>
          </w:p>
          <w:p w14:paraId="5B4EC07F" w14:textId="2DF6EC6C" w:rsidR="00682EE9" w:rsidRPr="00FE0D6F" w:rsidRDefault="00597E64" w:rsidP="008E4555">
            <w:pPr>
              <w:pStyle w:val="BodyText"/>
              <w:numPr>
                <w:ilvl w:val="0"/>
                <w:numId w:val="40"/>
              </w:numPr>
              <w:spacing w:before="12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w:t>
            </w:r>
            <w:r w:rsidRPr="004C7AA0">
              <w:rPr>
                <w:rFonts w:cstheme="minorHAnsi"/>
                <w:b/>
                <w:bCs/>
              </w:rPr>
              <w:t xml:space="preserve">demonstration model for holistic TB care </w:t>
            </w:r>
            <w:r w:rsidR="00BC6BA8" w:rsidRPr="004C7AA0">
              <w:rPr>
                <w:rFonts w:cstheme="minorHAnsi"/>
                <w:b/>
                <w:bCs/>
              </w:rPr>
              <w:t>centres</w:t>
            </w:r>
            <w:r w:rsidR="00682EE9" w:rsidRPr="00FE0D6F">
              <w:rPr>
                <w:rFonts w:cstheme="minorHAnsi"/>
              </w:rPr>
              <w:t xml:space="preserve"> have been proposed in the </w:t>
            </w:r>
            <w:r w:rsidR="00682EE9" w:rsidRPr="00272788">
              <w:rPr>
                <w:rFonts w:cstheme="minorHAnsi"/>
                <w:b/>
                <w:bCs/>
              </w:rPr>
              <w:t xml:space="preserve">4 implementation </w:t>
            </w:r>
            <w:r w:rsidR="00542F5B" w:rsidRPr="00272788">
              <w:rPr>
                <w:rFonts w:cstheme="minorHAnsi"/>
                <w:b/>
                <w:bCs/>
              </w:rPr>
              <w:t>states (</w:t>
            </w:r>
            <w:r w:rsidR="00682EE9" w:rsidRPr="00272788">
              <w:rPr>
                <w:rFonts w:cstheme="minorHAnsi"/>
                <w:b/>
                <w:bCs/>
              </w:rPr>
              <w:t xml:space="preserve">Gujarat, </w:t>
            </w:r>
            <w:r w:rsidR="00542F5B" w:rsidRPr="00272788">
              <w:rPr>
                <w:rFonts w:cstheme="minorHAnsi"/>
                <w:b/>
                <w:bCs/>
              </w:rPr>
              <w:t xml:space="preserve">Bihar, </w:t>
            </w:r>
            <w:proofErr w:type="gramStart"/>
            <w:r w:rsidR="00542F5B" w:rsidRPr="00272788">
              <w:rPr>
                <w:rFonts w:cstheme="minorHAnsi"/>
                <w:b/>
                <w:bCs/>
              </w:rPr>
              <w:t>Delhi</w:t>
            </w:r>
            <w:proofErr w:type="gramEnd"/>
            <w:r w:rsidR="00542F5B" w:rsidRPr="00272788">
              <w:rPr>
                <w:rFonts w:cstheme="minorHAnsi"/>
                <w:b/>
                <w:bCs/>
              </w:rPr>
              <w:t xml:space="preserve"> and Andhra Pradesh</w:t>
            </w:r>
            <w:r w:rsidR="00BC6BA8" w:rsidRPr="00272788">
              <w:rPr>
                <w:rFonts w:cstheme="minorHAnsi"/>
                <w:b/>
                <w:bCs/>
              </w:rPr>
              <w:t>)</w:t>
            </w:r>
            <w:r w:rsidR="00BE7AAD" w:rsidRPr="00272788">
              <w:rPr>
                <w:rFonts w:cstheme="minorHAnsi"/>
                <w:b/>
                <w:bCs/>
              </w:rPr>
              <w:t xml:space="preserve"> </w:t>
            </w:r>
            <w:r w:rsidR="00BE7AAD" w:rsidRPr="00FE0D6F">
              <w:rPr>
                <w:rFonts w:cstheme="minorHAnsi"/>
              </w:rPr>
              <w:t>as a pilot</w:t>
            </w:r>
            <w:r w:rsidR="00682EE9" w:rsidRPr="00FE0D6F">
              <w:rPr>
                <w:rFonts w:cstheme="minorHAnsi"/>
              </w:rPr>
              <w:t xml:space="preserve">. However, they can be </w:t>
            </w:r>
            <w:r w:rsidR="00542F5B" w:rsidRPr="00FE0D6F">
              <w:rPr>
                <w:rFonts w:cstheme="minorHAnsi"/>
              </w:rPr>
              <w:t xml:space="preserve">revised </w:t>
            </w:r>
            <w:r w:rsidR="00682EE9" w:rsidRPr="00FE0D6F">
              <w:rPr>
                <w:rFonts w:cstheme="minorHAnsi"/>
              </w:rPr>
              <w:t xml:space="preserve">per CTD guidance and availability of funds. </w:t>
            </w:r>
          </w:p>
          <w:p w14:paraId="0E77B666" w14:textId="3F496BEF" w:rsidR="00F043F6" w:rsidRPr="00FE0D6F" w:rsidRDefault="00F043F6" w:rsidP="008E4555">
            <w:pPr>
              <w:pStyle w:val="BodyText"/>
              <w:numPr>
                <w:ilvl w:val="0"/>
                <w:numId w:val="40"/>
              </w:numPr>
              <w:spacing w:before="12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797C28">
              <w:rPr>
                <w:rFonts w:cstheme="minorHAnsi"/>
                <w:b/>
                <w:bCs/>
              </w:rPr>
              <w:t>The selection of states for the implementation of the proposed initiatives</w:t>
            </w:r>
            <w:r w:rsidRPr="00FE0D6F">
              <w:rPr>
                <w:rFonts w:cstheme="minorHAnsi"/>
              </w:rPr>
              <w:t xml:space="preserve"> is grounded in </w:t>
            </w:r>
            <w:proofErr w:type="spellStart"/>
            <w:proofErr w:type="gramStart"/>
            <w:r w:rsidRPr="00FE0D6F">
              <w:rPr>
                <w:rFonts w:cstheme="minorHAnsi"/>
              </w:rPr>
              <w:t>a</w:t>
            </w:r>
            <w:proofErr w:type="spellEnd"/>
            <w:proofErr w:type="gramEnd"/>
            <w:r w:rsidRPr="00FE0D6F">
              <w:rPr>
                <w:rFonts w:cstheme="minorHAnsi"/>
              </w:rPr>
              <w:t xml:space="preserve"> analysis of the treatment outcomes of TB patients notified in 2021, as reported in the India TB Report 2023.</w:t>
            </w:r>
            <w:r w:rsidR="003D5CB8">
              <w:rPr>
                <w:rFonts w:cstheme="minorHAnsi"/>
              </w:rPr>
              <w:t xml:space="preserve"> </w:t>
            </w:r>
            <w:r w:rsidR="00782297">
              <w:rPr>
                <w:rFonts w:cstheme="minorHAnsi"/>
              </w:rPr>
              <w:t xml:space="preserve"> </w:t>
            </w:r>
          </w:p>
          <w:p w14:paraId="219D2998" w14:textId="31DFBCD1" w:rsidR="00F043F6" w:rsidRPr="00FE0D6F" w:rsidRDefault="00272788" w:rsidP="008E4555">
            <w:pPr>
              <w:pStyle w:val="BodyText"/>
              <w:numPr>
                <w:ilvl w:val="1"/>
                <w:numId w:val="40"/>
              </w:numPr>
              <w:spacing w:before="12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bCs/>
              </w:rPr>
              <w:t>T</w:t>
            </w:r>
            <w:r w:rsidR="00F043F6" w:rsidRPr="00797C28">
              <w:rPr>
                <w:rFonts w:cstheme="minorHAnsi"/>
                <w:b/>
                <w:bCs/>
              </w:rPr>
              <w:t>he first initiative aimed at building capacities of NTEP</w:t>
            </w:r>
            <w:r w:rsidR="00F043F6" w:rsidRPr="00272788">
              <w:rPr>
                <w:rFonts w:cstheme="minorHAnsi"/>
                <w:b/>
                <w:bCs/>
              </w:rPr>
              <w:t xml:space="preserve"> staff</w:t>
            </w:r>
            <w:r w:rsidR="00F043F6" w:rsidRPr="00FE0D6F">
              <w:rPr>
                <w:rFonts w:cstheme="minorHAnsi"/>
              </w:rPr>
              <w:t xml:space="preserve"> </w:t>
            </w:r>
            <w:r w:rsidR="00597E64">
              <w:rPr>
                <w:rFonts w:cstheme="minorHAnsi"/>
              </w:rPr>
              <w:t xml:space="preserve">through induction and refresher trainings </w:t>
            </w:r>
            <w:r w:rsidR="00F043F6" w:rsidRPr="00FE0D6F">
              <w:rPr>
                <w:rFonts w:cstheme="minorHAnsi"/>
              </w:rPr>
              <w:t xml:space="preserve">on patient-centric outlook, empathetic approach, and </w:t>
            </w:r>
            <w:r w:rsidR="00BC6BA8" w:rsidRPr="00FE0D6F">
              <w:rPr>
                <w:rFonts w:cstheme="minorHAnsi"/>
              </w:rPr>
              <w:t>counselling</w:t>
            </w:r>
            <w:r w:rsidR="00F043F6" w:rsidRPr="00FE0D6F">
              <w:rPr>
                <w:rFonts w:cstheme="minorHAnsi"/>
              </w:rPr>
              <w:t xml:space="preserve"> soft skill</w:t>
            </w:r>
            <w:r w:rsidR="004C7AA0">
              <w:rPr>
                <w:rFonts w:cstheme="minorHAnsi"/>
              </w:rPr>
              <w:t xml:space="preserve">, </w:t>
            </w:r>
            <w:r>
              <w:rPr>
                <w:rFonts w:cstheme="minorHAnsi"/>
              </w:rPr>
              <w:t xml:space="preserve">is implemented </w:t>
            </w:r>
            <w:r w:rsidR="004C7AA0">
              <w:rPr>
                <w:rFonts w:cstheme="minorHAnsi"/>
              </w:rPr>
              <w:t xml:space="preserve">pan India. </w:t>
            </w:r>
          </w:p>
          <w:p w14:paraId="402DC11F" w14:textId="41456986" w:rsidR="00B9227E" w:rsidRPr="003D5CB8" w:rsidRDefault="00F043F6" w:rsidP="008E4555">
            <w:pPr>
              <w:pStyle w:val="BodyText"/>
              <w:numPr>
                <w:ilvl w:val="1"/>
                <w:numId w:val="40"/>
              </w:numPr>
              <w:spacing w:before="12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797C28">
              <w:rPr>
                <w:rFonts w:cstheme="minorHAnsi"/>
                <w:b/>
                <w:bCs/>
              </w:rPr>
              <w:lastRenderedPageBreak/>
              <w:t>The second initiative, focused on developing a holistic, one-window, end-to-end, state-of-the-art, and sensory Patient Support model,</w:t>
            </w:r>
            <w:r w:rsidRPr="00FE0D6F">
              <w:rPr>
                <w:rFonts w:cstheme="minorHAnsi"/>
              </w:rPr>
              <w:t xml:space="preserve"> considers states that </w:t>
            </w:r>
            <w:r w:rsidR="00181223">
              <w:rPr>
                <w:rFonts w:cstheme="minorHAnsi"/>
              </w:rPr>
              <w:t xml:space="preserve">have </w:t>
            </w:r>
            <w:r w:rsidRPr="00FE0D6F">
              <w:rPr>
                <w:rFonts w:cstheme="minorHAnsi"/>
              </w:rPr>
              <w:t>rates of treatment success, cure, death, and lost-to-follow-up</w:t>
            </w:r>
            <w:r w:rsidR="004C7AA0">
              <w:rPr>
                <w:rFonts w:cstheme="minorHAnsi"/>
              </w:rPr>
              <w:t xml:space="preserve"> that do not compare favourably with the </w:t>
            </w:r>
            <w:r w:rsidR="00181223">
              <w:rPr>
                <w:rFonts w:cstheme="minorHAnsi"/>
              </w:rPr>
              <w:t>activities undertaken</w:t>
            </w:r>
            <w:r w:rsidRPr="00FE0D6F">
              <w:rPr>
                <w:rFonts w:cstheme="minorHAnsi"/>
              </w:rPr>
              <w:t>. By including states like Maharashtra and Karnataka, which demonstrate moderate success rates but differ in their distribution of treatment outcomes, the initiative can be tailor-fitted to address the specific challenges faced by patients in these regions</w:t>
            </w:r>
            <w:r w:rsidR="003D5CB8">
              <w:rPr>
                <w:rFonts w:cstheme="minorHAnsi"/>
              </w:rPr>
              <w:t>.</w:t>
            </w:r>
          </w:p>
        </w:tc>
      </w:tr>
      <w:tr w:rsidR="00FE0D6F" w:rsidRPr="00FE0D6F" w14:paraId="0B02E1D3"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pct"/>
            <w:shd w:val="clear" w:color="auto" w:fill="auto"/>
          </w:tcPr>
          <w:p w14:paraId="33564721" w14:textId="77777777" w:rsidR="00B313D4" w:rsidRPr="00FE0D6F" w:rsidRDefault="00B313D4" w:rsidP="00BA6F30">
            <w:pPr>
              <w:pStyle w:val="BodyText"/>
              <w:spacing w:after="0" w:line="240" w:lineRule="auto"/>
              <w:rPr>
                <w:rFonts w:ascii="Calibri" w:hAnsi="Calibri" w:cs="Calibri"/>
              </w:rPr>
            </w:pPr>
            <w:r w:rsidRPr="00FE0D6F">
              <w:rPr>
                <w:rFonts w:ascii="Calibri" w:hAnsi="Calibri" w:cs="Calibri"/>
              </w:rPr>
              <w:lastRenderedPageBreak/>
              <w:t>Amount requested</w:t>
            </w:r>
          </w:p>
        </w:tc>
        <w:tc>
          <w:tcPr>
            <w:tcW w:w="4237" w:type="pct"/>
            <w:shd w:val="clear" w:color="auto" w:fill="auto"/>
            <w:vAlign w:val="center"/>
          </w:tcPr>
          <w:p w14:paraId="0FF37CAE" w14:textId="7FAE53C7" w:rsidR="00B313D4" w:rsidRPr="00F50DC1" w:rsidRDefault="00470C25" w:rsidP="00F50DC1">
            <w:pPr>
              <w:pStyle w:val="BodyText"/>
              <w:spacing w:line="240" w:lineRule="auto"/>
              <w:cnfStyle w:val="000000100000" w:firstRow="0" w:lastRow="0" w:firstColumn="0" w:lastColumn="0" w:oddVBand="0" w:evenVBand="0" w:oddHBand="1" w:evenHBand="0" w:firstRowFirstColumn="0" w:firstRowLastColumn="0" w:lastRowFirstColumn="0" w:lastRowLastColumn="0"/>
              <w:rPr>
                <w:b/>
                <w:bCs/>
                <w:color w:val="C00000"/>
                <w:sz w:val="24"/>
              </w:rPr>
            </w:pPr>
            <w:r w:rsidRPr="00F50DC1">
              <w:rPr>
                <w:b/>
                <w:bCs/>
                <w:color w:val="C00000"/>
                <w:sz w:val="24"/>
              </w:rPr>
              <w:t xml:space="preserve">US$ </w:t>
            </w:r>
            <w:r w:rsidR="002233B4" w:rsidRPr="00F50DC1">
              <w:rPr>
                <w:b/>
                <w:bCs/>
                <w:color w:val="C00000"/>
                <w:sz w:val="24"/>
              </w:rPr>
              <w:t>4</w:t>
            </w:r>
            <w:r w:rsidRPr="00F50DC1">
              <w:rPr>
                <w:b/>
                <w:bCs/>
                <w:color w:val="C00000"/>
                <w:sz w:val="24"/>
              </w:rPr>
              <w:t>.</w:t>
            </w:r>
            <w:r w:rsidR="008A3F43">
              <w:rPr>
                <w:b/>
                <w:bCs/>
                <w:color w:val="C00000"/>
                <w:sz w:val="24"/>
              </w:rPr>
              <w:t>24</w:t>
            </w:r>
            <w:r w:rsidRPr="00F50DC1">
              <w:rPr>
                <w:b/>
                <w:bCs/>
                <w:color w:val="C00000"/>
                <w:sz w:val="24"/>
              </w:rPr>
              <w:t xml:space="preserve"> Million</w:t>
            </w:r>
            <w:r w:rsidR="002233B4" w:rsidRPr="00F50DC1">
              <w:rPr>
                <w:b/>
                <w:bCs/>
                <w:color w:val="C00000"/>
                <w:sz w:val="24"/>
              </w:rPr>
              <w:t xml:space="preserve"> (TISS)</w:t>
            </w:r>
          </w:p>
        </w:tc>
      </w:tr>
      <w:tr w:rsidR="00FE0D6F" w:rsidRPr="00FE0D6F" w14:paraId="5E183AA2" w14:textId="77777777" w:rsidTr="00686465">
        <w:tc>
          <w:tcPr>
            <w:cnfStyle w:val="001000000000" w:firstRow="0" w:lastRow="0" w:firstColumn="1" w:lastColumn="0" w:oddVBand="0" w:evenVBand="0" w:oddHBand="0" w:evenHBand="0" w:firstRowFirstColumn="0" w:firstRowLastColumn="0" w:lastRowFirstColumn="0" w:lastRowLastColumn="0"/>
            <w:tcW w:w="763" w:type="pct"/>
            <w:shd w:val="clear" w:color="auto" w:fill="auto"/>
          </w:tcPr>
          <w:p w14:paraId="089E217D" w14:textId="77777777" w:rsidR="00B313D4" w:rsidRPr="00FE0D6F" w:rsidRDefault="00B313D4">
            <w:pPr>
              <w:pStyle w:val="BodyText"/>
              <w:spacing w:line="240" w:lineRule="auto"/>
              <w:rPr>
                <w:rFonts w:ascii="Calibri" w:hAnsi="Calibri" w:cs="Calibri"/>
              </w:rPr>
            </w:pPr>
            <w:r w:rsidRPr="00FE0D6F">
              <w:rPr>
                <w:rFonts w:ascii="Calibri" w:hAnsi="Calibri" w:cs="Calibri"/>
              </w:rPr>
              <w:t>Expected outcome</w:t>
            </w:r>
          </w:p>
        </w:tc>
        <w:tc>
          <w:tcPr>
            <w:tcW w:w="4237" w:type="pct"/>
            <w:shd w:val="clear" w:color="auto" w:fill="auto"/>
          </w:tcPr>
          <w:p w14:paraId="48B97E4B" w14:textId="53E3F45A" w:rsidR="005E1B69" w:rsidRPr="00FE0D6F" w:rsidRDefault="005E1B69" w:rsidP="008E4555">
            <w:pPr>
              <w:pStyle w:val="BodyText"/>
              <w:numPr>
                <w:ilvl w:val="0"/>
                <w:numId w:val="41"/>
              </w:numPr>
              <w:spacing w:before="12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FE0D6F">
              <w:rPr>
                <w:rFonts w:ascii="Calibri" w:hAnsi="Calibri" w:cs="Calibri"/>
                <w:szCs w:val="20"/>
              </w:rPr>
              <w:t xml:space="preserve">Patient support centers established in </w:t>
            </w:r>
            <w:r w:rsidR="008D3980" w:rsidRPr="00FE0D6F">
              <w:rPr>
                <w:rFonts w:ascii="Calibri" w:hAnsi="Calibri" w:cs="Calibri"/>
                <w:szCs w:val="20"/>
              </w:rPr>
              <w:t xml:space="preserve">all </w:t>
            </w:r>
            <w:r w:rsidR="00CF6C4D" w:rsidRPr="00FE0D6F">
              <w:rPr>
                <w:rFonts w:ascii="Calibri" w:hAnsi="Calibri" w:cs="Calibri"/>
                <w:szCs w:val="20"/>
              </w:rPr>
              <w:t>STDCs of</w:t>
            </w:r>
            <w:r w:rsidR="008D3980" w:rsidRPr="00FE0D6F">
              <w:rPr>
                <w:rFonts w:ascii="Calibri" w:hAnsi="Calibri" w:cs="Calibri"/>
                <w:szCs w:val="20"/>
              </w:rPr>
              <w:t xml:space="preserve"> </w:t>
            </w:r>
            <w:r w:rsidR="00CF6C4D" w:rsidRPr="00FE0D6F">
              <w:rPr>
                <w:rFonts w:ascii="Calibri" w:hAnsi="Calibri" w:cs="Calibri"/>
                <w:szCs w:val="20"/>
              </w:rPr>
              <w:t>t</w:t>
            </w:r>
            <w:r w:rsidR="008D3980" w:rsidRPr="00FE0D6F">
              <w:rPr>
                <w:rFonts w:ascii="Calibri" w:hAnsi="Calibri" w:cs="Calibri"/>
                <w:szCs w:val="20"/>
              </w:rPr>
              <w:t xml:space="preserve">he country with </w:t>
            </w:r>
            <w:r w:rsidRPr="00FE0D6F">
              <w:rPr>
                <w:rFonts w:ascii="Calibri" w:hAnsi="Calibri" w:cs="Calibri"/>
                <w:szCs w:val="20"/>
              </w:rPr>
              <w:t xml:space="preserve">facilities </w:t>
            </w:r>
            <w:r w:rsidR="008D3980" w:rsidRPr="00FE0D6F">
              <w:rPr>
                <w:rFonts w:ascii="Calibri" w:hAnsi="Calibri" w:cs="Calibri"/>
                <w:szCs w:val="20"/>
              </w:rPr>
              <w:t>like</w:t>
            </w:r>
            <w:r w:rsidRPr="00FE0D6F">
              <w:rPr>
                <w:rFonts w:ascii="Calibri" w:hAnsi="Calibri" w:cs="Calibri"/>
                <w:szCs w:val="20"/>
              </w:rPr>
              <w:t xml:space="preserve"> home based corners, tiny tot corners, youth corner</w:t>
            </w:r>
            <w:r w:rsidR="008D3980" w:rsidRPr="00FE0D6F">
              <w:rPr>
                <w:rFonts w:ascii="Calibri" w:hAnsi="Calibri" w:cs="Calibri"/>
                <w:szCs w:val="20"/>
              </w:rPr>
              <w:t xml:space="preserve">, as described in the narrative above, are </w:t>
            </w:r>
            <w:r w:rsidR="004B6236" w:rsidRPr="00FE0D6F">
              <w:rPr>
                <w:rFonts w:ascii="Calibri" w:hAnsi="Calibri" w:cs="Calibri"/>
                <w:szCs w:val="20"/>
              </w:rPr>
              <w:t>established.</w:t>
            </w:r>
          </w:p>
          <w:p w14:paraId="1A65E26B" w14:textId="2DF930FB" w:rsidR="00B313D4" w:rsidRPr="00FE0D6F" w:rsidRDefault="005E1B69" w:rsidP="008E4555">
            <w:pPr>
              <w:pStyle w:val="BodyText"/>
              <w:numPr>
                <w:ilvl w:val="0"/>
                <w:numId w:val="41"/>
              </w:numPr>
              <w:spacing w:before="12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FE0D6F">
              <w:rPr>
                <w:rFonts w:ascii="Calibri" w:hAnsi="Calibri" w:cs="Calibri"/>
                <w:szCs w:val="20"/>
              </w:rPr>
              <w:t xml:space="preserve">Capacities of </w:t>
            </w:r>
            <w:r w:rsidR="008D3980" w:rsidRPr="00FE0D6F">
              <w:rPr>
                <w:rFonts w:ascii="Calibri" w:hAnsi="Calibri" w:cs="Calibri"/>
                <w:szCs w:val="20"/>
              </w:rPr>
              <w:t xml:space="preserve">all </w:t>
            </w:r>
            <w:r w:rsidRPr="00FE0D6F">
              <w:rPr>
                <w:rFonts w:ascii="Calibri" w:hAnsi="Calibri" w:cs="Calibri"/>
                <w:szCs w:val="20"/>
              </w:rPr>
              <w:t>NTEP staff on Patient Centric and Empathetic approach and Counselling Soft Skills built</w:t>
            </w:r>
            <w:r w:rsidR="004C0547" w:rsidRPr="00FE0D6F">
              <w:rPr>
                <w:rFonts w:ascii="Calibri" w:hAnsi="Calibri" w:cs="Calibri"/>
                <w:szCs w:val="20"/>
              </w:rPr>
              <w:t>.</w:t>
            </w:r>
            <w:r w:rsidR="008843EE" w:rsidRPr="00FE0D6F">
              <w:rPr>
                <w:rFonts w:ascii="Calibri" w:hAnsi="Calibri" w:cs="Calibri"/>
                <w:szCs w:val="20"/>
              </w:rPr>
              <w:t xml:space="preserve"> </w:t>
            </w:r>
            <w:r w:rsidR="004112BA" w:rsidRPr="00FE0D6F">
              <w:rPr>
                <w:rFonts w:ascii="Calibri" w:hAnsi="Calibri" w:cs="Calibri"/>
                <w:szCs w:val="20"/>
              </w:rPr>
              <w:t xml:space="preserve">It will involve training </w:t>
            </w:r>
            <w:r w:rsidR="00C36721" w:rsidRPr="00C36721">
              <w:rPr>
                <w:rFonts w:ascii="Calibri" w:hAnsi="Calibri" w:cs="Calibri"/>
                <w:szCs w:val="20"/>
              </w:rPr>
              <w:t xml:space="preserve">80% of the NTEP staff (13054 -DTO, MODTCS, DPS, STS, STLS, </w:t>
            </w:r>
            <w:proofErr w:type="gramStart"/>
            <w:r w:rsidR="00C36721" w:rsidRPr="00C36721">
              <w:rPr>
                <w:rFonts w:ascii="Calibri" w:hAnsi="Calibri" w:cs="Calibri"/>
                <w:szCs w:val="20"/>
              </w:rPr>
              <w:t>HV ,</w:t>
            </w:r>
            <w:proofErr w:type="gramEnd"/>
            <w:r w:rsidR="00C36721" w:rsidRPr="00C36721">
              <w:rPr>
                <w:rFonts w:ascii="Calibri" w:hAnsi="Calibri" w:cs="Calibri"/>
                <w:szCs w:val="20"/>
              </w:rPr>
              <w:t xml:space="preserve"> DR TB Counsellors ) </w:t>
            </w:r>
            <w:proofErr w:type="spellStart"/>
            <w:r w:rsidR="00C36721" w:rsidRPr="00C36721">
              <w:rPr>
                <w:rFonts w:ascii="Calibri" w:hAnsi="Calibri" w:cs="Calibri"/>
                <w:szCs w:val="20"/>
              </w:rPr>
              <w:t>i.e</w:t>
            </w:r>
            <w:proofErr w:type="spellEnd"/>
            <w:r w:rsidR="00C36721" w:rsidRPr="00C36721">
              <w:rPr>
                <w:rFonts w:ascii="Calibri" w:hAnsi="Calibri" w:cs="Calibri"/>
                <w:szCs w:val="20"/>
              </w:rPr>
              <w:t xml:space="preserve"> 10440 are to be trained  newly, while 2700 staff (STS and TBHV) trained in current grant will be provided refresher training.</w:t>
            </w:r>
          </w:p>
          <w:p w14:paraId="76B30AF8" w14:textId="6BCDBCD9" w:rsidR="005E1B69" w:rsidRPr="00FE0D6F" w:rsidRDefault="005E1B69" w:rsidP="008E4555">
            <w:pPr>
              <w:pStyle w:val="BodyText"/>
              <w:numPr>
                <w:ilvl w:val="0"/>
                <w:numId w:val="41"/>
              </w:numPr>
              <w:spacing w:before="12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FE0D6F">
              <w:rPr>
                <w:rFonts w:ascii="Calibri" w:hAnsi="Calibri" w:cs="Calibri"/>
                <w:szCs w:val="20"/>
              </w:rPr>
              <w:t xml:space="preserve">e-Repository for Strengthening Counselling and Patient Support developed and hosted on Ni-kshay. </w:t>
            </w:r>
          </w:p>
          <w:p w14:paraId="26030D0C" w14:textId="0EE9B87B" w:rsidR="005E1B69" w:rsidRPr="00FE0D6F" w:rsidRDefault="005E1B69" w:rsidP="008E4555">
            <w:pPr>
              <w:pStyle w:val="BodyText"/>
              <w:numPr>
                <w:ilvl w:val="0"/>
                <w:numId w:val="41"/>
              </w:numPr>
              <w:spacing w:before="12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FE0D6F">
              <w:rPr>
                <w:rFonts w:ascii="Calibri" w:hAnsi="Calibri" w:cs="Calibri"/>
                <w:szCs w:val="20"/>
              </w:rPr>
              <w:t xml:space="preserve">Mental health support provided </w:t>
            </w:r>
            <w:r w:rsidR="00CF6C4D" w:rsidRPr="00FE0D6F">
              <w:rPr>
                <w:rFonts w:ascii="Calibri" w:hAnsi="Calibri" w:cs="Calibri"/>
                <w:szCs w:val="20"/>
              </w:rPr>
              <w:t>for TB</w:t>
            </w:r>
            <w:r w:rsidRPr="00FE0D6F">
              <w:rPr>
                <w:rFonts w:ascii="Calibri" w:hAnsi="Calibri" w:cs="Calibri"/>
                <w:szCs w:val="20"/>
              </w:rPr>
              <w:t xml:space="preserve"> patients and families. </w:t>
            </w:r>
          </w:p>
        </w:tc>
      </w:tr>
    </w:tbl>
    <w:p w14:paraId="476377C1" w14:textId="77777777" w:rsidR="009D2659" w:rsidRDefault="009D2659" w:rsidP="00480A99">
      <w:pPr>
        <w:spacing w:line="240" w:lineRule="auto"/>
        <w:rPr>
          <w:rFonts w:ascii="Arial" w:hAnsi="Arial" w:cs="Arial"/>
          <w:b/>
          <w:bCs/>
        </w:rPr>
      </w:pPr>
    </w:p>
    <w:tbl>
      <w:tblPr>
        <w:tblStyle w:val="PlainTable1"/>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93"/>
        <w:gridCol w:w="8863"/>
      </w:tblGrid>
      <w:tr w:rsidR="009D2659" w:rsidRPr="00742F0C" w14:paraId="41D59968" w14:textId="77777777" w:rsidTr="00686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002060"/>
          </w:tcPr>
          <w:p w14:paraId="6E3D2CEF" w14:textId="77777777" w:rsidR="009D2659" w:rsidRPr="009F6EFE" w:rsidRDefault="009D2659">
            <w:pPr>
              <w:pStyle w:val="BodyText"/>
              <w:spacing w:before="120" w:line="240" w:lineRule="auto"/>
              <w:rPr>
                <w:rFonts w:ascii="Arial Black" w:hAnsi="Arial Black"/>
                <w:sz w:val="28"/>
                <w:szCs w:val="28"/>
              </w:rPr>
            </w:pPr>
            <w:r w:rsidRPr="009F6EFE">
              <w:rPr>
                <w:rFonts w:ascii="Arial Black" w:hAnsi="Arial Black"/>
                <w:sz w:val="28"/>
                <w:szCs w:val="28"/>
              </w:rPr>
              <w:t>MODULE 2</w:t>
            </w:r>
          </w:p>
        </w:tc>
        <w:tc>
          <w:tcPr>
            <w:tcW w:w="4238" w:type="pct"/>
            <w:shd w:val="clear" w:color="auto" w:fill="FBE4D5" w:themeFill="accent2" w:themeFillTint="33"/>
          </w:tcPr>
          <w:p w14:paraId="3BF1AF0F" w14:textId="336C41D4" w:rsidR="009D2659" w:rsidRPr="00742F0C" w:rsidRDefault="00544739">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Pr>
                <w:rFonts w:ascii="Arial Black" w:hAnsi="Arial Black"/>
                <w:sz w:val="28"/>
                <w:szCs w:val="28"/>
              </w:rPr>
              <w:t>DR</w:t>
            </w:r>
            <w:r w:rsidR="006D6694">
              <w:rPr>
                <w:rFonts w:ascii="Arial Black" w:hAnsi="Arial Black"/>
                <w:sz w:val="28"/>
                <w:szCs w:val="28"/>
              </w:rPr>
              <w:t>-</w:t>
            </w:r>
            <w:r w:rsidR="009D2659" w:rsidRPr="00742F0C">
              <w:rPr>
                <w:rFonts w:ascii="Arial Black" w:hAnsi="Arial Black"/>
                <w:sz w:val="28"/>
                <w:szCs w:val="28"/>
              </w:rPr>
              <w:t>TB Diagnosis, Treatment and Care</w:t>
            </w:r>
          </w:p>
        </w:tc>
      </w:tr>
      <w:tr w:rsidR="009D2659" w:rsidRPr="00FE6375" w14:paraId="7003BC1F"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DEEAF6" w:themeFill="accent5" w:themeFillTint="33"/>
          </w:tcPr>
          <w:p w14:paraId="3A6B0525" w14:textId="77777777" w:rsidR="009D2659" w:rsidRPr="00FE6375" w:rsidRDefault="009D2659">
            <w:pPr>
              <w:pStyle w:val="BodyText"/>
              <w:spacing w:after="0" w:line="240" w:lineRule="auto"/>
              <w:rPr>
                <w:rFonts w:ascii="Calibri" w:hAnsi="Calibri" w:cs="Calibri"/>
              </w:rPr>
            </w:pPr>
            <w:r w:rsidRPr="00FE6375">
              <w:rPr>
                <w:rFonts w:ascii="Calibri" w:hAnsi="Calibri" w:cs="Calibri"/>
              </w:rPr>
              <w:t>Intervention 2A</w:t>
            </w:r>
          </w:p>
        </w:tc>
        <w:tc>
          <w:tcPr>
            <w:tcW w:w="4238" w:type="pct"/>
            <w:shd w:val="clear" w:color="auto" w:fill="DEEAF6" w:themeFill="accent5" w:themeFillTint="33"/>
          </w:tcPr>
          <w:p w14:paraId="36B13887" w14:textId="77777777" w:rsidR="009D2659" w:rsidRPr="00FE6375" w:rsidRDefault="009D2659">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FE6375">
              <w:rPr>
                <w:rFonts w:ascii="Calibri" w:hAnsi="Calibri" w:cs="Calibri"/>
                <w:b/>
                <w:bCs/>
              </w:rPr>
              <w:t xml:space="preserve">DR-TB diagnosis/ drug susceptibility testing (DST) </w:t>
            </w:r>
          </w:p>
          <w:p w14:paraId="47D275F3" w14:textId="093ACF45" w:rsidR="009D2659" w:rsidRPr="00FE6375" w:rsidRDefault="009D2659">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710037189"/>
                <w:placeholder>
                  <w:docPart w:val="5B84EA4940EF4393A06AD13AD92054C6"/>
                </w:placeholder>
                <w14:checkbox>
                  <w14:checked w14:val="0"/>
                  <w14:checkedState w14:val="2612" w14:font="MS Gothic"/>
                  <w14:uncheckedState w14:val="2610" w14:font="MS Gothic"/>
                </w14:checkbox>
              </w:sdtPr>
              <w:sdtContent>
                <w:r w:rsidR="00C203D0">
                  <w:rPr>
                    <w:rFonts w:ascii="MS Gothic" w:eastAsia="MS Gothic" w:hAnsi="MS Gothic" w:cs="Calibri" w:hint="eastAsia"/>
                  </w:rPr>
                  <w:t>☐</w:t>
                </w:r>
              </w:sdtContent>
            </w:sdt>
            <w:r w:rsidRPr="00FE6375">
              <w:rPr>
                <w:rFonts w:ascii="Calibri" w:hAnsi="Calibri" w:cs="Calibri"/>
              </w:rPr>
              <w:t xml:space="preserve"> New, </w:t>
            </w:r>
            <w:sdt>
              <w:sdtPr>
                <w:rPr>
                  <w:rFonts w:ascii="Calibri" w:hAnsi="Calibri" w:cs="Calibri"/>
                </w:rPr>
                <w:id w:val="2142840826"/>
                <w:placeholder>
                  <w:docPart w:val="9221EEDB0F2941F08742E78D08922DA1"/>
                </w:placeholder>
                <w14:checkbox>
                  <w14:checked w14:val="0"/>
                  <w14:checkedState w14:val="2612" w14:font="MS Gothic"/>
                  <w14:uncheckedState w14:val="2610" w14:font="MS Gothic"/>
                </w14:checkbox>
              </w:sdtPr>
              <w:sdtContent>
                <w:r w:rsidR="00C203D0">
                  <w:rPr>
                    <w:rFonts w:ascii="MS Gothic" w:eastAsia="MS Gothic" w:hAnsi="MS Gothic" w:cs="Calibri" w:hint="eastAsia"/>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73352753"/>
                <w:placeholder>
                  <w:docPart w:val="8CD6A364A2DD4EA3B51224F7E68E7C9D"/>
                </w:placeholder>
                <w14:checkbox>
                  <w14:checked w14:val="1"/>
                  <w14:checkedState w14:val="2612" w14:font="MS Gothic"/>
                  <w14:uncheckedState w14:val="2610" w14:font="MS Gothic"/>
                </w14:checkbox>
              </w:sdtPr>
              <w:sdtContent>
                <w:r w:rsidR="00C203D0">
                  <w:rPr>
                    <w:rFonts w:ascii="MS Gothic" w:eastAsia="MS Gothic" w:hAnsi="MS Gothic" w:cs="Calibri" w:hint="eastAsia"/>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514542142"/>
                <w:placeholder>
                  <w:docPart w:val="8B41695E41AB4D2C92FCB45FE43DC1FC"/>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7E22DC" w:rsidRPr="00FE6375" w14:paraId="4C39AC98"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5A54F117" w14:textId="77777777" w:rsidR="007E22DC" w:rsidRPr="00FE6375" w:rsidRDefault="007E22DC" w:rsidP="007E22DC">
            <w:pPr>
              <w:pStyle w:val="BodyText"/>
              <w:spacing w:line="240" w:lineRule="auto"/>
              <w:rPr>
                <w:rFonts w:ascii="Calibri" w:hAnsi="Calibri" w:cs="Calibri"/>
              </w:rPr>
            </w:pPr>
            <w:r w:rsidRPr="00FE6375">
              <w:rPr>
                <w:rFonts w:ascii="Calibri" w:hAnsi="Calibri" w:cs="Calibri"/>
              </w:rPr>
              <w:t>List of activities</w:t>
            </w:r>
          </w:p>
        </w:tc>
        <w:tc>
          <w:tcPr>
            <w:tcW w:w="4238" w:type="pct"/>
            <w:shd w:val="clear" w:color="auto" w:fill="auto"/>
          </w:tcPr>
          <w:p w14:paraId="07B1D4B4" w14:textId="5C86F7EA" w:rsidR="00F818EF" w:rsidRPr="004126EE" w:rsidRDefault="00A9574A" w:rsidP="00A9574A">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color w:val="0070C0"/>
              </w:rPr>
            </w:pPr>
            <w:r w:rsidRPr="00A9574A">
              <w:rPr>
                <w:b/>
                <w:bCs/>
                <w:szCs w:val="20"/>
              </w:rPr>
              <w:t>Ensuring uninterrupted diagnostic service delivery through supplies of essential consumables and reagents:</w:t>
            </w:r>
            <w:r w:rsidRPr="00A9574A">
              <w:rPr>
                <w:szCs w:val="20"/>
              </w:rPr>
              <w:t xml:space="preserve"> NTEP has made significant efforts to transition procurement of consumables and reagents to domestic budgets. </w:t>
            </w:r>
            <w:r>
              <w:rPr>
                <w:szCs w:val="20"/>
              </w:rPr>
              <w:t>However, t</w:t>
            </w:r>
            <w:r w:rsidR="0080123E" w:rsidRPr="00AA383B">
              <w:rPr>
                <w:szCs w:val="20"/>
              </w:rPr>
              <w:t>he consumables for rapid molecular tests (machine/</w:t>
            </w:r>
            <w:r w:rsidR="0080123E">
              <w:rPr>
                <w:szCs w:val="20"/>
              </w:rPr>
              <w:t>c</w:t>
            </w:r>
            <w:r w:rsidR="0080123E" w:rsidRPr="00AA383B">
              <w:rPr>
                <w:szCs w:val="20"/>
              </w:rPr>
              <w:t xml:space="preserve">hips/consumable) </w:t>
            </w:r>
            <w:r w:rsidR="0080123E">
              <w:rPr>
                <w:szCs w:val="20"/>
              </w:rPr>
              <w:t xml:space="preserve">required for DRTB diagnosis </w:t>
            </w:r>
            <w:r w:rsidR="0080123E" w:rsidRPr="00AA383B">
              <w:rPr>
                <w:szCs w:val="20"/>
              </w:rPr>
              <w:t>will be procured by CTD</w:t>
            </w:r>
            <w:r>
              <w:rPr>
                <w:szCs w:val="20"/>
              </w:rPr>
              <w:t>.</w:t>
            </w:r>
            <w:r w:rsidR="0080123E">
              <w:rPr>
                <w:szCs w:val="20"/>
              </w:rPr>
              <w:t xml:space="preserve"> </w:t>
            </w:r>
            <w:r w:rsidR="008A3F43">
              <w:rPr>
                <w:szCs w:val="20"/>
              </w:rPr>
              <w:t>7</w:t>
            </w:r>
            <w:r w:rsidR="0080123E">
              <w:rPr>
                <w:szCs w:val="20"/>
              </w:rPr>
              <w:t>0% of the total procurement is expected to be used for DR TB diagnosis and DST purposes and hence budgeted in this module on DR TB.</w:t>
            </w:r>
          </w:p>
        </w:tc>
      </w:tr>
      <w:tr w:rsidR="00E00E4E" w:rsidRPr="00FE6375" w14:paraId="0AB9A5D2"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595C1249" w14:textId="03F12626" w:rsidR="00E00E4E" w:rsidRPr="00FE6375" w:rsidRDefault="00E00E4E" w:rsidP="00E00E4E">
            <w:pPr>
              <w:pStyle w:val="BodyText"/>
              <w:spacing w:line="240" w:lineRule="auto"/>
              <w:rPr>
                <w:rFonts w:ascii="Calibri" w:hAnsi="Calibri" w:cs="Calibri"/>
              </w:rPr>
            </w:pPr>
            <w:r w:rsidRPr="00FE6375">
              <w:rPr>
                <w:rFonts w:ascii="Calibri" w:hAnsi="Calibri" w:cs="Calibri"/>
              </w:rPr>
              <w:t>Population, geographies and/or barriers addressed</w:t>
            </w:r>
          </w:p>
        </w:tc>
        <w:tc>
          <w:tcPr>
            <w:tcW w:w="4238" w:type="pct"/>
            <w:shd w:val="clear" w:color="auto" w:fill="auto"/>
          </w:tcPr>
          <w:p w14:paraId="55513B72" w14:textId="77777777" w:rsidR="00E00E4E" w:rsidRDefault="00E00E4E" w:rsidP="00E00E4E">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Pan India</w:t>
            </w:r>
          </w:p>
          <w:p w14:paraId="3C365076" w14:textId="286274BC" w:rsidR="00E00E4E" w:rsidRPr="00A9574A" w:rsidRDefault="00E00E4E" w:rsidP="00E00E4E">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rPr>
            </w:pPr>
            <w:r>
              <w:rPr>
                <w:rFonts w:ascii="Calibri" w:hAnsi="Calibri" w:cs="Calibri"/>
              </w:rPr>
              <w:t>The Government PR, CTD, will implement this intervention</w:t>
            </w:r>
          </w:p>
        </w:tc>
      </w:tr>
      <w:tr w:rsidR="00E00E4E" w:rsidRPr="00FE6375" w14:paraId="35D05E69"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4635F426" w14:textId="64250E7C" w:rsidR="00E00E4E" w:rsidRPr="00FE6375" w:rsidRDefault="00E00E4E" w:rsidP="00BA6F30">
            <w:pPr>
              <w:pStyle w:val="BodyText"/>
              <w:spacing w:after="0" w:line="240" w:lineRule="auto"/>
              <w:rPr>
                <w:rFonts w:ascii="Calibri" w:hAnsi="Calibri" w:cs="Calibri"/>
              </w:rPr>
            </w:pPr>
            <w:r w:rsidRPr="00FE6375">
              <w:rPr>
                <w:rFonts w:ascii="Calibri" w:hAnsi="Calibri" w:cs="Calibri"/>
              </w:rPr>
              <w:t>Amount requested</w:t>
            </w:r>
          </w:p>
        </w:tc>
        <w:tc>
          <w:tcPr>
            <w:tcW w:w="4238" w:type="pct"/>
            <w:shd w:val="clear" w:color="auto" w:fill="auto"/>
            <w:vAlign w:val="center"/>
          </w:tcPr>
          <w:p w14:paraId="1EE4424E" w14:textId="4E9E543D" w:rsidR="00E00E4E" w:rsidRPr="00A9574A" w:rsidRDefault="00E00E4E" w:rsidP="00F123F6">
            <w:pPr>
              <w:pStyle w:val="BodyText"/>
              <w:spacing w:before="120" w:line="240" w:lineRule="auto"/>
              <w:cnfStyle w:val="000000000000" w:firstRow="0" w:lastRow="0" w:firstColumn="0" w:lastColumn="0" w:oddVBand="0" w:evenVBand="0" w:oddHBand="0" w:evenHBand="0" w:firstRowFirstColumn="0" w:firstRowLastColumn="0" w:lastRowFirstColumn="0" w:lastRowLastColumn="0"/>
              <w:rPr>
                <w:b/>
                <w:bCs/>
                <w:szCs w:val="20"/>
              </w:rPr>
            </w:pPr>
            <w:r w:rsidRPr="00F0479E">
              <w:rPr>
                <w:rFonts w:ascii="Calibri" w:hAnsi="Calibri" w:cs="Calibri"/>
                <w:b/>
                <w:bCs/>
                <w:color w:val="C00000"/>
                <w:sz w:val="24"/>
                <w:szCs w:val="24"/>
              </w:rPr>
              <w:t xml:space="preserve">US$ </w:t>
            </w:r>
            <w:r w:rsidR="002233B4">
              <w:rPr>
                <w:rFonts w:ascii="Calibri" w:hAnsi="Calibri" w:cs="Calibri"/>
                <w:b/>
                <w:bCs/>
                <w:color w:val="C00000"/>
                <w:sz w:val="24"/>
                <w:szCs w:val="24"/>
              </w:rPr>
              <w:t>72.09</w:t>
            </w:r>
            <w:r w:rsidR="001766DB">
              <w:rPr>
                <w:rFonts w:ascii="Calibri" w:hAnsi="Calibri" w:cs="Calibri"/>
                <w:b/>
                <w:bCs/>
                <w:color w:val="C00000"/>
                <w:sz w:val="24"/>
                <w:szCs w:val="24"/>
              </w:rPr>
              <w:t xml:space="preserve"> </w:t>
            </w:r>
            <w:r w:rsidRPr="00F0479E">
              <w:rPr>
                <w:rFonts w:ascii="Calibri" w:hAnsi="Calibri" w:cs="Calibri"/>
                <w:b/>
                <w:bCs/>
                <w:color w:val="C00000"/>
                <w:sz w:val="24"/>
                <w:szCs w:val="24"/>
              </w:rPr>
              <w:t>Million</w:t>
            </w:r>
            <w:r w:rsidR="002233B4">
              <w:rPr>
                <w:rFonts w:ascii="Calibri" w:hAnsi="Calibri" w:cs="Calibri"/>
                <w:b/>
                <w:bCs/>
                <w:color w:val="C00000"/>
                <w:sz w:val="24"/>
                <w:szCs w:val="24"/>
              </w:rPr>
              <w:t xml:space="preserve"> (CTD)</w:t>
            </w:r>
          </w:p>
        </w:tc>
      </w:tr>
      <w:tr w:rsidR="00E00E4E" w:rsidRPr="00FE6375" w14:paraId="07511A96"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028F5315" w14:textId="12BCD7B4" w:rsidR="00E00E4E" w:rsidRPr="00FE6375" w:rsidRDefault="00E00E4E" w:rsidP="00E00E4E">
            <w:pPr>
              <w:pStyle w:val="BodyText"/>
              <w:spacing w:line="240" w:lineRule="auto"/>
              <w:rPr>
                <w:rFonts w:ascii="Calibri" w:hAnsi="Calibri" w:cs="Calibri"/>
              </w:rPr>
            </w:pPr>
            <w:r w:rsidRPr="00FE6375">
              <w:rPr>
                <w:rFonts w:ascii="Calibri" w:hAnsi="Calibri" w:cs="Calibri"/>
              </w:rPr>
              <w:t>Expected outcome</w:t>
            </w:r>
          </w:p>
        </w:tc>
        <w:tc>
          <w:tcPr>
            <w:tcW w:w="4238" w:type="pct"/>
            <w:shd w:val="clear" w:color="auto" w:fill="auto"/>
          </w:tcPr>
          <w:p w14:paraId="4F72EF3F" w14:textId="239921BA" w:rsidR="00E00E4E" w:rsidRPr="00A9574A" w:rsidRDefault="008F2304" w:rsidP="00E00E4E">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b/>
                <w:bCs/>
                <w:szCs w:val="20"/>
              </w:rPr>
            </w:pPr>
            <w:r>
              <w:rPr>
                <w:rFonts w:ascii="Calibri" w:hAnsi="Calibri" w:cs="Calibri"/>
                <w:szCs w:val="20"/>
              </w:rPr>
              <w:t xml:space="preserve">This intervention will contribute to achieving the </w:t>
            </w:r>
            <w:r w:rsidR="00064F76" w:rsidRPr="00FE0D6F">
              <w:rPr>
                <w:rFonts w:ascii="Calibri" w:hAnsi="Calibri" w:cs="Calibri"/>
                <w:szCs w:val="20"/>
              </w:rPr>
              <w:t xml:space="preserve">DLI </w:t>
            </w:r>
            <w:r w:rsidR="00C203D0">
              <w:rPr>
                <w:rFonts w:ascii="Calibri" w:hAnsi="Calibri" w:cs="Calibri"/>
                <w:szCs w:val="20"/>
              </w:rPr>
              <w:t>3</w:t>
            </w:r>
            <w:r>
              <w:rPr>
                <w:rFonts w:ascii="Calibri" w:hAnsi="Calibri" w:cs="Calibri"/>
                <w:szCs w:val="20"/>
              </w:rPr>
              <w:t xml:space="preserve"> of providing 21 million persons with molecular tests </w:t>
            </w:r>
            <w:r w:rsidR="00064F76" w:rsidRPr="00FE0D6F">
              <w:rPr>
                <w:rFonts w:ascii="Calibri" w:hAnsi="Calibri" w:cs="Calibri"/>
                <w:szCs w:val="20"/>
              </w:rPr>
              <w:t>over the three years</w:t>
            </w:r>
          </w:p>
        </w:tc>
      </w:tr>
      <w:tr w:rsidR="009D2659" w:rsidRPr="00FE6375" w14:paraId="380EA9F8"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DEEAF6" w:themeFill="accent5" w:themeFillTint="33"/>
          </w:tcPr>
          <w:p w14:paraId="6531960F" w14:textId="77777777" w:rsidR="009D2659" w:rsidRPr="00FE6375" w:rsidRDefault="009D2659">
            <w:pPr>
              <w:pStyle w:val="BodyText"/>
              <w:spacing w:after="0" w:line="240" w:lineRule="auto"/>
              <w:rPr>
                <w:rFonts w:ascii="Calibri" w:hAnsi="Calibri" w:cs="Calibri"/>
              </w:rPr>
            </w:pPr>
            <w:r w:rsidRPr="00FE6375">
              <w:rPr>
                <w:rFonts w:ascii="Calibri" w:hAnsi="Calibri" w:cs="Calibri"/>
              </w:rPr>
              <w:t>Intervention 2B</w:t>
            </w:r>
          </w:p>
        </w:tc>
        <w:tc>
          <w:tcPr>
            <w:tcW w:w="4238" w:type="pct"/>
            <w:shd w:val="clear" w:color="auto" w:fill="DEEAF6" w:themeFill="accent5" w:themeFillTint="33"/>
          </w:tcPr>
          <w:p w14:paraId="3A56A500" w14:textId="77777777" w:rsidR="009D2659" w:rsidRPr="00FE6375" w:rsidRDefault="009D2659">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FE6375">
              <w:rPr>
                <w:rFonts w:ascii="Calibri" w:hAnsi="Calibri" w:cs="Calibri"/>
                <w:b/>
                <w:bCs/>
              </w:rPr>
              <w:t xml:space="preserve">DR-TB treatment, </w:t>
            </w:r>
            <w:proofErr w:type="gramStart"/>
            <w:r w:rsidRPr="00FE6375">
              <w:rPr>
                <w:rFonts w:ascii="Calibri" w:hAnsi="Calibri" w:cs="Calibri"/>
                <w:b/>
                <w:bCs/>
              </w:rPr>
              <w:t>care</w:t>
            </w:r>
            <w:proofErr w:type="gramEnd"/>
            <w:r w:rsidRPr="00FE6375">
              <w:rPr>
                <w:rFonts w:ascii="Calibri" w:hAnsi="Calibri" w:cs="Calibri"/>
                <w:b/>
                <w:bCs/>
              </w:rPr>
              <w:t xml:space="preserve"> and support </w:t>
            </w:r>
          </w:p>
          <w:p w14:paraId="2904CBE4" w14:textId="10160EB0" w:rsidR="009D2659" w:rsidRPr="00FE6375" w:rsidRDefault="009D2659">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699677734"/>
                <w:placeholder>
                  <w:docPart w:val="2E5C0988E7F5447393123165AFEAFE8B"/>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rPr>
              <w:t xml:space="preserve"> New, </w:t>
            </w:r>
            <w:sdt>
              <w:sdtPr>
                <w:rPr>
                  <w:rFonts w:ascii="Calibri" w:hAnsi="Calibri" w:cs="Calibri"/>
                </w:rPr>
                <w:id w:val="-725758530"/>
                <w:placeholder>
                  <w:docPart w:val="94BF38F857DB4D54985E003797BA737A"/>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195497313"/>
                <w:placeholder>
                  <w:docPart w:val="218AF0AC64624953A120B91CE46DEDC6"/>
                </w:placeholder>
                <w14:checkbox>
                  <w14:checked w14:val="1"/>
                  <w14:checkedState w14:val="2612" w14:font="MS Gothic"/>
                  <w14:uncheckedState w14:val="2610" w14:font="MS Gothic"/>
                </w14:checkbox>
              </w:sdtPr>
              <w:sdtContent>
                <w:r w:rsidR="009770E3">
                  <w:rPr>
                    <w:rFonts w:ascii="MS Gothic" w:eastAsia="MS Gothic" w:hAnsi="MS Gothic" w:cs="Calibri" w:hint="eastAsia"/>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436031233"/>
                <w:placeholder>
                  <w:docPart w:val="DA3F9F088E3A46848CF7C2B554EC548B"/>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F85A79" w:rsidRPr="00FE6375" w14:paraId="272B04CA"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03AF0300" w14:textId="79604FC5" w:rsidR="00F85A79" w:rsidRPr="00FE6375" w:rsidRDefault="00F85A79" w:rsidP="002F4F96">
            <w:pPr>
              <w:pStyle w:val="BodyText"/>
              <w:spacing w:before="240" w:line="240" w:lineRule="auto"/>
              <w:rPr>
                <w:rFonts w:ascii="Calibri" w:hAnsi="Calibri" w:cs="Calibri"/>
              </w:rPr>
            </w:pPr>
            <w:r>
              <w:rPr>
                <w:rFonts w:ascii="Calibri" w:hAnsi="Calibri" w:cs="Calibri"/>
              </w:rPr>
              <w:t>CONTEXT AND RATIONALE</w:t>
            </w:r>
          </w:p>
        </w:tc>
        <w:tc>
          <w:tcPr>
            <w:tcW w:w="4238" w:type="pct"/>
            <w:shd w:val="clear" w:color="auto" w:fill="auto"/>
          </w:tcPr>
          <w:p w14:paraId="6C12C561" w14:textId="3FD3174B" w:rsidR="00F85A79" w:rsidRPr="00F85A79" w:rsidRDefault="00F85A79" w:rsidP="006B1DB3">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85A79">
              <w:rPr>
                <w:rFonts w:ascii="Calibri" w:hAnsi="Calibri" w:cs="Calibri"/>
              </w:rPr>
              <w:t>The management of drug-resistant TB</w:t>
            </w:r>
            <w:r>
              <w:rPr>
                <w:rFonts w:ascii="Calibri" w:hAnsi="Calibri" w:cs="Calibri"/>
              </w:rPr>
              <w:t xml:space="preserve"> </w:t>
            </w:r>
            <w:r w:rsidRPr="00F85A79">
              <w:rPr>
                <w:rFonts w:ascii="Calibri" w:hAnsi="Calibri" w:cs="Calibri"/>
              </w:rPr>
              <w:t xml:space="preserve">(DR-TB) is complex and hence, </w:t>
            </w:r>
            <w:proofErr w:type="gramStart"/>
            <w:r w:rsidRPr="00F85A79">
              <w:rPr>
                <w:rFonts w:ascii="Calibri" w:hAnsi="Calibri" w:cs="Calibri"/>
              </w:rPr>
              <w:t>rapid</w:t>
            </w:r>
            <w:proofErr w:type="gramEnd"/>
            <w:r>
              <w:rPr>
                <w:rFonts w:ascii="Calibri" w:hAnsi="Calibri" w:cs="Calibri"/>
              </w:rPr>
              <w:t xml:space="preserve"> </w:t>
            </w:r>
            <w:r w:rsidRPr="00F85A79">
              <w:rPr>
                <w:rFonts w:ascii="Calibri" w:hAnsi="Calibri" w:cs="Calibri"/>
              </w:rPr>
              <w:t>and universal drug-susceptibility testing</w:t>
            </w:r>
            <w:r>
              <w:rPr>
                <w:rFonts w:ascii="Calibri" w:hAnsi="Calibri" w:cs="Calibri"/>
              </w:rPr>
              <w:t xml:space="preserve"> </w:t>
            </w:r>
            <w:r w:rsidRPr="00F85A79">
              <w:rPr>
                <w:rFonts w:ascii="Calibri" w:hAnsi="Calibri" w:cs="Calibri"/>
              </w:rPr>
              <w:t>(UDST) in all DS-TB cases is crucial for early</w:t>
            </w:r>
            <w:r>
              <w:rPr>
                <w:rFonts w:ascii="Calibri" w:hAnsi="Calibri" w:cs="Calibri"/>
              </w:rPr>
              <w:t xml:space="preserve"> </w:t>
            </w:r>
            <w:r w:rsidRPr="00F85A79">
              <w:rPr>
                <w:rFonts w:ascii="Calibri" w:hAnsi="Calibri" w:cs="Calibri"/>
              </w:rPr>
              <w:t>identification of DR-TB to choose the most</w:t>
            </w:r>
            <w:r>
              <w:rPr>
                <w:rFonts w:ascii="Calibri" w:hAnsi="Calibri" w:cs="Calibri"/>
              </w:rPr>
              <w:t xml:space="preserve"> </w:t>
            </w:r>
            <w:r w:rsidRPr="00F85A79">
              <w:rPr>
                <w:rFonts w:ascii="Calibri" w:hAnsi="Calibri" w:cs="Calibri"/>
              </w:rPr>
              <w:t>appropriate treatment for every patient</w:t>
            </w:r>
            <w:r>
              <w:rPr>
                <w:rFonts w:ascii="Calibri" w:hAnsi="Calibri" w:cs="Calibri"/>
              </w:rPr>
              <w:t xml:space="preserve"> </w:t>
            </w:r>
            <w:r w:rsidRPr="00F85A79">
              <w:rPr>
                <w:rFonts w:ascii="Calibri" w:hAnsi="Calibri" w:cs="Calibri"/>
              </w:rPr>
              <w:t>and monitor treatment</w:t>
            </w:r>
            <w:r w:rsidR="000B5B1A">
              <w:rPr>
                <w:rFonts w:ascii="Calibri" w:hAnsi="Calibri" w:cs="Calibri"/>
              </w:rPr>
              <w:t xml:space="preserve"> </w:t>
            </w:r>
            <w:r w:rsidRPr="00F85A79">
              <w:rPr>
                <w:rFonts w:ascii="Calibri" w:hAnsi="Calibri" w:cs="Calibri"/>
              </w:rPr>
              <w:t>adherence to</w:t>
            </w:r>
            <w:r>
              <w:rPr>
                <w:rFonts w:ascii="Calibri" w:hAnsi="Calibri" w:cs="Calibri"/>
              </w:rPr>
              <w:t xml:space="preserve"> </w:t>
            </w:r>
            <w:r w:rsidRPr="00F85A79">
              <w:rPr>
                <w:rFonts w:ascii="Calibri" w:hAnsi="Calibri" w:cs="Calibri"/>
              </w:rPr>
              <w:t xml:space="preserve">achieve the goals of TB treatment. There are </w:t>
            </w:r>
            <w:r w:rsidRPr="005F69CC">
              <w:rPr>
                <w:rFonts w:ascii="Calibri" w:hAnsi="Calibri" w:cs="Calibri"/>
                <w:b/>
                <w:bCs/>
              </w:rPr>
              <w:t>792 DR-TB</w:t>
            </w:r>
            <w:r w:rsidR="000B5B1A" w:rsidRPr="005F69CC">
              <w:rPr>
                <w:rFonts w:ascii="Calibri" w:hAnsi="Calibri" w:cs="Calibri"/>
                <w:b/>
                <w:bCs/>
              </w:rPr>
              <w:t xml:space="preserve"> </w:t>
            </w:r>
            <w:r w:rsidRPr="005F69CC">
              <w:rPr>
                <w:rFonts w:ascii="Calibri" w:hAnsi="Calibri" w:cs="Calibri"/>
                <w:b/>
                <w:bCs/>
              </w:rPr>
              <w:t>treatment centres</w:t>
            </w:r>
            <w:r>
              <w:rPr>
                <w:rFonts w:ascii="Calibri" w:hAnsi="Calibri" w:cs="Calibri"/>
              </w:rPr>
              <w:t xml:space="preserve"> in the co</w:t>
            </w:r>
            <w:r w:rsidR="006A4A38">
              <w:rPr>
                <w:rFonts w:ascii="Calibri" w:hAnsi="Calibri" w:cs="Calibri"/>
              </w:rPr>
              <w:t>u</w:t>
            </w:r>
            <w:r>
              <w:rPr>
                <w:rFonts w:ascii="Calibri" w:hAnsi="Calibri" w:cs="Calibri"/>
              </w:rPr>
              <w:t>ntry</w:t>
            </w:r>
            <w:r w:rsidRPr="00F85A79">
              <w:rPr>
                <w:rFonts w:ascii="Calibri" w:hAnsi="Calibri" w:cs="Calibri"/>
              </w:rPr>
              <w:t xml:space="preserve">. Among these, </w:t>
            </w:r>
            <w:r w:rsidRPr="00815E2B">
              <w:rPr>
                <w:rFonts w:ascii="Calibri" w:hAnsi="Calibri" w:cs="Calibri"/>
                <w:b/>
                <w:bCs/>
              </w:rPr>
              <w:t>30 private DR-TB centres</w:t>
            </w:r>
            <w:r w:rsidRPr="00F85A79">
              <w:rPr>
                <w:rFonts w:ascii="Calibri" w:hAnsi="Calibri" w:cs="Calibri"/>
              </w:rPr>
              <w:t xml:space="preserve"> were established under a MoU in</w:t>
            </w:r>
            <w:r>
              <w:rPr>
                <w:rFonts w:ascii="Calibri" w:hAnsi="Calibri" w:cs="Calibri"/>
              </w:rPr>
              <w:t xml:space="preserve"> </w:t>
            </w:r>
            <w:r w:rsidRPr="00F85A79">
              <w:rPr>
                <w:rFonts w:ascii="Calibri" w:hAnsi="Calibri" w:cs="Calibri"/>
              </w:rPr>
              <w:t>accordance with the NTEP guidelines.</w:t>
            </w:r>
            <w:r>
              <w:rPr>
                <w:rFonts w:ascii="Calibri" w:hAnsi="Calibri" w:cs="Calibri"/>
              </w:rPr>
              <w:t xml:space="preserve"> </w:t>
            </w:r>
            <w:r w:rsidR="002F4F96" w:rsidRPr="00A33A9D">
              <w:rPr>
                <w:rFonts w:ascii="Calibri" w:hAnsi="Calibri" w:cs="Calibri"/>
              </w:rPr>
              <w:lastRenderedPageBreak/>
              <w:t xml:space="preserve">Improving coverage of treatment for DR TB increases the chances of treatment success for the patients, hence, </w:t>
            </w:r>
            <w:r w:rsidR="002F4F96">
              <w:rPr>
                <w:rFonts w:ascii="Calibri" w:hAnsi="Calibri" w:cs="Calibri"/>
              </w:rPr>
              <w:t>reducing</w:t>
            </w:r>
            <w:r w:rsidR="002F4F96" w:rsidRPr="00A33A9D">
              <w:rPr>
                <w:rFonts w:ascii="Calibri" w:hAnsi="Calibri" w:cs="Calibri"/>
              </w:rPr>
              <w:t xml:space="preserve"> primary transmission of DR TB in the community.</w:t>
            </w:r>
            <w:r>
              <w:rPr>
                <w:rFonts w:ascii="Calibri" w:hAnsi="Calibri" w:cs="Calibri"/>
              </w:rPr>
              <w:t xml:space="preserve"> </w:t>
            </w:r>
            <w:r w:rsidR="002F4F96" w:rsidRPr="00F85A79">
              <w:rPr>
                <w:rFonts w:ascii="Calibri" w:hAnsi="Calibri" w:cs="Calibri"/>
              </w:rPr>
              <w:t xml:space="preserve">In 2021, the </w:t>
            </w:r>
            <w:r w:rsidR="002F4F96" w:rsidRPr="00815E2B">
              <w:rPr>
                <w:rFonts w:ascii="Calibri" w:hAnsi="Calibri" w:cs="Calibri"/>
                <w:b/>
                <w:bCs/>
              </w:rPr>
              <w:t xml:space="preserve">shorter oral </w:t>
            </w:r>
            <w:proofErr w:type="spellStart"/>
            <w:r w:rsidR="002F4F96" w:rsidRPr="00815E2B">
              <w:rPr>
                <w:rFonts w:ascii="Calibri" w:hAnsi="Calibri" w:cs="Calibri"/>
                <w:b/>
                <w:bCs/>
              </w:rPr>
              <w:t>Bdq</w:t>
            </w:r>
            <w:proofErr w:type="spellEnd"/>
            <w:r w:rsidR="002F4F96" w:rsidRPr="00815E2B">
              <w:rPr>
                <w:rFonts w:ascii="Calibri" w:hAnsi="Calibri" w:cs="Calibri"/>
                <w:b/>
                <w:bCs/>
              </w:rPr>
              <w:t>-containing MDR/RR-TB regimen was introduced</w:t>
            </w:r>
            <w:r w:rsidR="002F4F96" w:rsidRPr="00F85A79">
              <w:rPr>
                <w:rFonts w:ascii="Calibri" w:hAnsi="Calibri" w:cs="Calibri"/>
              </w:rPr>
              <w:t xml:space="preserve"> to</w:t>
            </w:r>
            <w:r w:rsidR="002F4F96">
              <w:rPr>
                <w:rFonts w:ascii="Calibri" w:hAnsi="Calibri" w:cs="Calibri"/>
              </w:rPr>
              <w:t xml:space="preserve"> </w:t>
            </w:r>
            <w:r w:rsidR="002F4F96" w:rsidRPr="00F85A79">
              <w:rPr>
                <w:rFonts w:ascii="Calibri" w:hAnsi="Calibri" w:cs="Calibri"/>
              </w:rPr>
              <w:t>replace the shorter injection-containing</w:t>
            </w:r>
            <w:r w:rsidR="002F4F96">
              <w:rPr>
                <w:rFonts w:ascii="Calibri" w:hAnsi="Calibri" w:cs="Calibri"/>
              </w:rPr>
              <w:t xml:space="preserve"> </w:t>
            </w:r>
            <w:r w:rsidR="002F4F96" w:rsidRPr="00F85A79">
              <w:rPr>
                <w:rFonts w:ascii="Calibri" w:hAnsi="Calibri" w:cs="Calibri"/>
              </w:rPr>
              <w:t>MDR-TB regimen in a phased manner.</w:t>
            </w:r>
            <w:r w:rsidR="002F4F96">
              <w:rPr>
                <w:rFonts w:ascii="Calibri" w:hAnsi="Calibri" w:cs="Calibri"/>
              </w:rPr>
              <w:t xml:space="preserve"> </w:t>
            </w:r>
            <w:r w:rsidRPr="00F85A79">
              <w:rPr>
                <w:rFonts w:ascii="Calibri" w:hAnsi="Calibri" w:cs="Calibri"/>
              </w:rPr>
              <w:t xml:space="preserve">The </w:t>
            </w:r>
            <w:r w:rsidRPr="00815E2B">
              <w:rPr>
                <w:rFonts w:ascii="Calibri" w:hAnsi="Calibri" w:cs="Calibri"/>
                <w:b/>
                <w:bCs/>
              </w:rPr>
              <w:t xml:space="preserve">programme </w:t>
            </w:r>
            <w:r w:rsidR="002F4F96">
              <w:rPr>
                <w:rFonts w:ascii="Calibri" w:hAnsi="Calibri" w:cs="Calibri"/>
                <w:b/>
                <w:bCs/>
              </w:rPr>
              <w:t>completely transitioned</w:t>
            </w:r>
            <w:r w:rsidRPr="00815E2B">
              <w:rPr>
                <w:rFonts w:ascii="Calibri" w:hAnsi="Calibri" w:cs="Calibri"/>
                <w:b/>
                <w:bCs/>
              </w:rPr>
              <w:t xml:space="preserve"> to the shorter oral </w:t>
            </w:r>
            <w:proofErr w:type="spellStart"/>
            <w:r w:rsidRPr="00815E2B">
              <w:rPr>
                <w:rFonts w:ascii="Calibri" w:hAnsi="Calibri" w:cs="Calibri"/>
                <w:b/>
                <w:bCs/>
              </w:rPr>
              <w:t>Bdq</w:t>
            </w:r>
            <w:proofErr w:type="spellEnd"/>
            <w:r w:rsidRPr="00815E2B">
              <w:rPr>
                <w:rFonts w:ascii="Calibri" w:hAnsi="Calibri" w:cs="Calibri"/>
                <w:b/>
                <w:bCs/>
              </w:rPr>
              <w:t>-containing MDR/RRTB regimen</w:t>
            </w:r>
            <w:r w:rsidRPr="00F85A79">
              <w:rPr>
                <w:rFonts w:ascii="Calibri" w:hAnsi="Calibri" w:cs="Calibri"/>
              </w:rPr>
              <w:t xml:space="preserve"> in all States/ UTs in April 2022.</w:t>
            </w:r>
          </w:p>
        </w:tc>
      </w:tr>
      <w:tr w:rsidR="009D2659" w:rsidRPr="00FE6375" w14:paraId="56063064"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259B5527" w14:textId="77777777" w:rsidR="009D2659" w:rsidRPr="00FE6375" w:rsidRDefault="009D2659">
            <w:pPr>
              <w:pStyle w:val="BodyText"/>
              <w:spacing w:line="240" w:lineRule="auto"/>
              <w:rPr>
                <w:rFonts w:ascii="Calibri" w:hAnsi="Calibri" w:cs="Calibri"/>
              </w:rPr>
            </w:pPr>
            <w:r w:rsidRPr="00FE6375">
              <w:rPr>
                <w:rFonts w:ascii="Calibri" w:hAnsi="Calibri" w:cs="Calibri"/>
              </w:rPr>
              <w:lastRenderedPageBreak/>
              <w:t>List of activities</w:t>
            </w:r>
          </w:p>
        </w:tc>
        <w:tc>
          <w:tcPr>
            <w:tcW w:w="4238" w:type="pct"/>
            <w:shd w:val="clear" w:color="auto" w:fill="auto"/>
          </w:tcPr>
          <w:p w14:paraId="1AD5592F" w14:textId="5670731B" w:rsidR="00A33A9D" w:rsidRPr="00A33A9D" w:rsidRDefault="0076738F" w:rsidP="00A33A9D">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w:t>
            </w:r>
            <w:r w:rsidR="00A33A9D" w:rsidRPr="00A33A9D">
              <w:rPr>
                <w:rFonts w:ascii="Calibri" w:hAnsi="Calibri" w:cs="Calibri"/>
              </w:rPr>
              <w:t>ith the roll out of shorter regimen (Bedaquiline containing all oral shorter regimen), use of newer drugs for DRTB treatment and scale up of Universal DST, the program is requesting support of the Global Fund Grant for procurement of second line drugs to complement</w:t>
            </w:r>
            <w:r w:rsidR="00B7695D">
              <w:rPr>
                <w:rFonts w:ascii="Calibri" w:hAnsi="Calibri" w:cs="Calibri"/>
              </w:rPr>
              <w:t xml:space="preserve"> the </w:t>
            </w:r>
            <w:r w:rsidR="00A33A9D" w:rsidRPr="00A33A9D">
              <w:rPr>
                <w:rFonts w:ascii="Calibri" w:hAnsi="Calibri" w:cs="Calibri"/>
              </w:rPr>
              <w:t xml:space="preserve">domestic budgetary support. </w:t>
            </w:r>
          </w:p>
          <w:p w14:paraId="21D98536" w14:textId="53F83B2E" w:rsidR="00864872" w:rsidRPr="00DA51F2" w:rsidRDefault="00B8776A" w:rsidP="00864872">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70C0"/>
              </w:rPr>
            </w:pPr>
            <w:r w:rsidRPr="00B8776A">
              <w:rPr>
                <w:rFonts w:ascii="Calibri" w:hAnsi="Calibri" w:cs="Calibri"/>
              </w:rPr>
              <w:t>Out of the total investment from the country for DRTB treatment mechanism (drugs), approximately 50% has been planned to be contributed from the GF investments.</w:t>
            </w:r>
            <w:r w:rsidR="00DA51F2">
              <w:rPr>
                <w:rFonts w:ascii="Calibri" w:hAnsi="Calibri" w:cs="Calibri"/>
              </w:rPr>
              <w:t xml:space="preserve"> </w:t>
            </w:r>
          </w:p>
          <w:tbl>
            <w:tblPr>
              <w:tblW w:w="8120" w:type="dxa"/>
              <w:tblCellMar>
                <w:left w:w="0" w:type="dxa"/>
                <w:right w:w="0" w:type="dxa"/>
              </w:tblCellMar>
              <w:tblLook w:val="04A0" w:firstRow="1" w:lastRow="0" w:firstColumn="1" w:lastColumn="0" w:noHBand="0" w:noVBand="1"/>
            </w:tblPr>
            <w:tblGrid>
              <w:gridCol w:w="3320"/>
              <w:gridCol w:w="960"/>
              <w:gridCol w:w="960"/>
              <w:gridCol w:w="960"/>
              <w:gridCol w:w="960"/>
              <w:gridCol w:w="960"/>
            </w:tblGrid>
            <w:tr w:rsidR="00864872" w:rsidRPr="00864872" w14:paraId="1315B473" w14:textId="77777777" w:rsidTr="00615A6F">
              <w:trPr>
                <w:trHeight w:val="288"/>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82A7B" w14:textId="77777777" w:rsidR="00864872" w:rsidRPr="00864872" w:rsidRDefault="00864872" w:rsidP="00864872">
                  <w:pPr>
                    <w:spacing w:after="0" w:line="240" w:lineRule="auto"/>
                    <w:jc w:val="center"/>
                    <w:rPr>
                      <w:rFonts w:ascii="Calibri" w:eastAsia="Times New Roman" w:hAnsi="Calibri" w:cs="Calibri"/>
                      <w:b/>
                      <w:bCs/>
                      <w:color w:val="000000"/>
                    </w:rPr>
                  </w:pPr>
                  <w:r w:rsidRPr="00864872">
                    <w:rPr>
                      <w:rFonts w:ascii="Calibri" w:eastAsia="Times New Roman" w:hAnsi="Calibri" w:cs="Calibri"/>
                      <w:b/>
                      <w:bCs/>
                      <w:color w:val="000000"/>
                    </w:rPr>
                    <w:t>Regimen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FE27D8F" w14:textId="77777777" w:rsidR="00864872" w:rsidRPr="00864872" w:rsidRDefault="00864872" w:rsidP="00864872">
                  <w:pPr>
                    <w:spacing w:after="0" w:line="240" w:lineRule="auto"/>
                    <w:jc w:val="center"/>
                    <w:rPr>
                      <w:rFonts w:ascii="Calibri" w:eastAsia="Times New Roman" w:hAnsi="Calibri" w:cs="Calibri"/>
                      <w:b/>
                      <w:bCs/>
                      <w:color w:val="000000"/>
                    </w:rPr>
                  </w:pPr>
                  <w:r w:rsidRPr="00864872">
                    <w:rPr>
                      <w:rFonts w:ascii="Calibri" w:eastAsia="Times New Roman" w:hAnsi="Calibri" w:cs="Calibri"/>
                      <w:b/>
                      <w:bCs/>
                      <w:color w:val="000000"/>
                    </w:rPr>
                    <w:t>2024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EF7BEB9" w14:textId="77777777" w:rsidR="00864872" w:rsidRPr="00864872" w:rsidRDefault="00864872" w:rsidP="00864872">
                  <w:pPr>
                    <w:spacing w:after="0" w:line="240" w:lineRule="auto"/>
                    <w:jc w:val="center"/>
                    <w:rPr>
                      <w:rFonts w:ascii="Calibri" w:eastAsia="Times New Roman" w:hAnsi="Calibri" w:cs="Calibri"/>
                      <w:b/>
                      <w:bCs/>
                      <w:color w:val="000000"/>
                    </w:rPr>
                  </w:pPr>
                  <w:r w:rsidRPr="00864872">
                    <w:rPr>
                      <w:rFonts w:ascii="Calibri" w:eastAsia="Times New Roman" w:hAnsi="Calibri" w:cs="Calibri"/>
                      <w:b/>
                      <w:bCs/>
                      <w:color w:val="000000"/>
                    </w:rPr>
                    <w:t>2025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5CAF13" w14:textId="77777777" w:rsidR="00864872" w:rsidRPr="00864872" w:rsidRDefault="00864872" w:rsidP="00864872">
                  <w:pPr>
                    <w:spacing w:after="0" w:line="240" w:lineRule="auto"/>
                    <w:jc w:val="center"/>
                    <w:rPr>
                      <w:rFonts w:ascii="Calibri" w:eastAsia="Times New Roman" w:hAnsi="Calibri" w:cs="Calibri"/>
                      <w:b/>
                      <w:bCs/>
                      <w:color w:val="000000"/>
                    </w:rPr>
                  </w:pPr>
                  <w:r w:rsidRPr="00864872">
                    <w:rPr>
                      <w:rFonts w:ascii="Calibri" w:eastAsia="Times New Roman" w:hAnsi="Calibri" w:cs="Calibri"/>
                      <w:b/>
                      <w:bCs/>
                      <w:color w:val="000000"/>
                    </w:rPr>
                    <w:t>2026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BB54D03" w14:textId="77777777" w:rsidR="00864872" w:rsidRPr="00864872" w:rsidRDefault="00864872" w:rsidP="00864872">
                  <w:pPr>
                    <w:spacing w:after="0" w:line="240" w:lineRule="auto"/>
                    <w:jc w:val="center"/>
                    <w:rPr>
                      <w:rFonts w:ascii="Calibri" w:eastAsia="Times New Roman" w:hAnsi="Calibri" w:cs="Calibri"/>
                      <w:b/>
                      <w:bCs/>
                      <w:color w:val="000000"/>
                    </w:rPr>
                  </w:pPr>
                  <w:r w:rsidRPr="00864872">
                    <w:rPr>
                      <w:rFonts w:ascii="Calibri" w:eastAsia="Times New Roman" w:hAnsi="Calibri" w:cs="Calibri"/>
                      <w:b/>
                      <w:bCs/>
                      <w:color w:val="000000"/>
                    </w:rPr>
                    <w:t>TOTAL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5582F27" w14:textId="77777777" w:rsidR="00864872" w:rsidRPr="00864872" w:rsidRDefault="00864872" w:rsidP="00864872">
                  <w:pPr>
                    <w:spacing w:after="0" w:line="240" w:lineRule="auto"/>
                    <w:jc w:val="center"/>
                    <w:rPr>
                      <w:rFonts w:ascii="Calibri" w:eastAsia="Times New Roman" w:hAnsi="Calibri" w:cs="Calibri"/>
                      <w:b/>
                      <w:bCs/>
                      <w:color w:val="000000"/>
                    </w:rPr>
                  </w:pPr>
                  <w:r w:rsidRPr="00864872">
                    <w:rPr>
                      <w:rFonts w:ascii="Calibri" w:eastAsia="Times New Roman" w:hAnsi="Calibri" w:cs="Calibri"/>
                      <w:b/>
                      <w:bCs/>
                      <w:color w:val="000000"/>
                    </w:rPr>
                    <w:t>%</w:t>
                  </w:r>
                </w:p>
              </w:tc>
            </w:tr>
            <w:tr w:rsidR="002A1049" w:rsidRPr="00864872" w14:paraId="28FCAC91" w14:textId="7777777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B86BFB" w14:textId="77777777" w:rsidR="002A1049" w:rsidRPr="00864872" w:rsidRDefault="002A1049" w:rsidP="002A1049">
                  <w:pPr>
                    <w:spacing w:after="0" w:line="240" w:lineRule="auto"/>
                    <w:rPr>
                      <w:rFonts w:ascii="Calibri" w:eastAsia="Times New Roman" w:hAnsi="Calibri" w:cs="Calibri"/>
                      <w:color w:val="000000"/>
                    </w:rPr>
                  </w:pPr>
                  <w:r w:rsidRPr="00864872">
                    <w:rPr>
                      <w:rFonts w:ascii="Calibri" w:eastAsia="Times New Roman" w:hAnsi="Calibri" w:cs="Calibri"/>
                      <w:color w:val="000000"/>
                    </w:rPr>
                    <w:t>BPaLM/BPaL regimen</w:t>
                  </w:r>
                </w:p>
              </w:tc>
              <w:tc>
                <w:tcPr>
                  <w:tcW w:w="0" w:type="auto"/>
                  <w:tcBorders>
                    <w:top w:val="nil"/>
                    <w:left w:val="nil"/>
                    <w:bottom w:val="single" w:sz="4" w:space="0" w:color="auto"/>
                    <w:right w:val="single" w:sz="4" w:space="0" w:color="auto"/>
                  </w:tcBorders>
                  <w:shd w:val="clear" w:color="auto" w:fill="auto"/>
                  <w:noWrap/>
                  <w:hideMark/>
                </w:tcPr>
                <w:p w14:paraId="38134B9C" w14:textId="2B67F9D0" w:rsidR="002A1049" w:rsidRPr="001766DB" w:rsidRDefault="002A1049" w:rsidP="008B184B">
                  <w:pPr>
                    <w:spacing w:after="0" w:line="240" w:lineRule="auto"/>
                    <w:jc w:val="center"/>
                    <w:rPr>
                      <w:rFonts w:ascii="Calibri" w:eastAsia="Times New Roman" w:hAnsi="Calibri" w:cs="Calibri"/>
                      <w:color w:val="FF0000"/>
                    </w:rPr>
                  </w:pPr>
                  <w:r w:rsidRPr="001D2B14">
                    <w:t>55030</w:t>
                  </w:r>
                </w:p>
              </w:tc>
              <w:tc>
                <w:tcPr>
                  <w:tcW w:w="0" w:type="auto"/>
                  <w:tcBorders>
                    <w:top w:val="nil"/>
                    <w:left w:val="nil"/>
                    <w:bottom w:val="single" w:sz="4" w:space="0" w:color="auto"/>
                    <w:right w:val="single" w:sz="4" w:space="0" w:color="auto"/>
                  </w:tcBorders>
                  <w:shd w:val="clear" w:color="auto" w:fill="auto"/>
                  <w:noWrap/>
                  <w:hideMark/>
                </w:tcPr>
                <w:p w14:paraId="574867D4" w14:textId="1E2AB74E" w:rsidR="002A1049" w:rsidRPr="001766DB" w:rsidRDefault="002A1049" w:rsidP="008B184B">
                  <w:pPr>
                    <w:spacing w:after="0" w:line="240" w:lineRule="auto"/>
                    <w:jc w:val="center"/>
                    <w:rPr>
                      <w:rFonts w:ascii="Calibri" w:eastAsia="Times New Roman" w:hAnsi="Calibri" w:cs="Calibri"/>
                      <w:color w:val="FF0000"/>
                    </w:rPr>
                  </w:pPr>
                  <w:r w:rsidRPr="001D2B14">
                    <w:t>54193</w:t>
                  </w:r>
                </w:p>
              </w:tc>
              <w:tc>
                <w:tcPr>
                  <w:tcW w:w="0" w:type="auto"/>
                  <w:tcBorders>
                    <w:top w:val="nil"/>
                    <w:left w:val="nil"/>
                    <w:bottom w:val="single" w:sz="4" w:space="0" w:color="auto"/>
                    <w:right w:val="single" w:sz="4" w:space="0" w:color="auto"/>
                  </w:tcBorders>
                  <w:shd w:val="clear" w:color="auto" w:fill="auto"/>
                  <w:noWrap/>
                  <w:hideMark/>
                </w:tcPr>
                <w:p w14:paraId="0FC406C9" w14:textId="53C05ED6" w:rsidR="002A1049" w:rsidRPr="001766DB" w:rsidRDefault="002A1049" w:rsidP="008B184B">
                  <w:pPr>
                    <w:spacing w:after="0" w:line="240" w:lineRule="auto"/>
                    <w:jc w:val="center"/>
                    <w:rPr>
                      <w:rFonts w:ascii="Calibri" w:eastAsia="Times New Roman" w:hAnsi="Calibri" w:cs="Calibri"/>
                      <w:color w:val="FF0000"/>
                    </w:rPr>
                  </w:pPr>
                  <w:r w:rsidRPr="001D2B14">
                    <w:t>47964</w:t>
                  </w:r>
                </w:p>
              </w:tc>
              <w:tc>
                <w:tcPr>
                  <w:tcW w:w="0" w:type="auto"/>
                  <w:tcBorders>
                    <w:top w:val="nil"/>
                    <w:left w:val="nil"/>
                    <w:bottom w:val="single" w:sz="4" w:space="0" w:color="auto"/>
                    <w:right w:val="single" w:sz="4" w:space="0" w:color="auto"/>
                  </w:tcBorders>
                  <w:shd w:val="clear" w:color="auto" w:fill="auto"/>
                  <w:noWrap/>
                  <w:hideMark/>
                </w:tcPr>
                <w:p w14:paraId="6E450D88" w14:textId="10B4BC8F" w:rsidR="002A1049" w:rsidRPr="001766DB" w:rsidRDefault="002A1049" w:rsidP="008B184B">
                  <w:pPr>
                    <w:spacing w:after="0" w:line="240" w:lineRule="auto"/>
                    <w:jc w:val="center"/>
                    <w:rPr>
                      <w:rFonts w:ascii="Calibri" w:eastAsia="Times New Roman" w:hAnsi="Calibri" w:cs="Calibri"/>
                      <w:color w:val="FF0000"/>
                    </w:rPr>
                  </w:pPr>
                  <w:r w:rsidRPr="001D2B14">
                    <w:t>157187</w:t>
                  </w:r>
                </w:p>
              </w:tc>
              <w:tc>
                <w:tcPr>
                  <w:tcW w:w="0" w:type="auto"/>
                  <w:tcBorders>
                    <w:top w:val="nil"/>
                    <w:left w:val="nil"/>
                    <w:bottom w:val="single" w:sz="4" w:space="0" w:color="auto"/>
                    <w:right w:val="single" w:sz="4" w:space="0" w:color="auto"/>
                  </w:tcBorders>
                  <w:shd w:val="clear" w:color="auto" w:fill="auto"/>
                  <w:noWrap/>
                  <w:vAlign w:val="bottom"/>
                  <w:hideMark/>
                </w:tcPr>
                <w:p w14:paraId="6A25034E" w14:textId="5B1AE7C2" w:rsidR="002A1049" w:rsidRPr="00864872" w:rsidRDefault="002A1049" w:rsidP="008B184B">
                  <w:pPr>
                    <w:spacing w:after="0" w:line="240" w:lineRule="auto"/>
                    <w:jc w:val="center"/>
                    <w:rPr>
                      <w:rFonts w:ascii="Calibri" w:eastAsia="Times New Roman" w:hAnsi="Calibri" w:cs="Calibri"/>
                      <w:color w:val="000000"/>
                    </w:rPr>
                  </w:pPr>
                  <w:r w:rsidRPr="00864872">
                    <w:rPr>
                      <w:rFonts w:ascii="Calibri" w:eastAsia="Times New Roman" w:hAnsi="Calibri" w:cs="Calibri"/>
                      <w:color w:val="000000"/>
                    </w:rPr>
                    <w:t>8</w:t>
                  </w:r>
                  <w:r w:rsidR="008B184B">
                    <w:rPr>
                      <w:rFonts w:ascii="Calibri" w:eastAsia="Times New Roman" w:hAnsi="Calibri" w:cs="Calibri"/>
                      <w:color w:val="000000"/>
                    </w:rPr>
                    <w:t>2</w:t>
                  </w:r>
                  <w:r w:rsidRPr="00864872">
                    <w:rPr>
                      <w:rFonts w:ascii="Calibri" w:eastAsia="Times New Roman" w:hAnsi="Calibri" w:cs="Calibri"/>
                      <w:color w:val="000000"/>
                    </w:rPr>
                    <w:t>%</w:t>
                  </w:r>
                </w:p>
              </w:tc>
            </w:tr>
            <w:tr w:rsidR="00607EA7" w:rsidRPr="00864872" w14:paraId="7A9A417A" w14:textId="7777777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74F95E" w14:textId="77777777" w:rsidR="00607EA7" w:rsidRPr="00864872" w:rsidRDefault="00607EA7" w:rsidP="00607EA7">
                  <w:pPr>
                    <w:spacing w:after="0" w:line="240" w:lineRule="auto"/>
                    <w:rPr>
                      <w:rFonts w:ascii="Calibri" w:eastAsia="Times New Roman" w:hAnsi="Calibri" w:cs="Calibri"/>
                      <w:color w:val="000000"/>
                    </w:rPr>
                  </w:pPr>
                  <w:r w:rsidRPr="00864872">
                    <w:rPr>
                      <w:rFonts w:ascii="Calibri" w:eastAsia="Times New Roman" w:hAnsi="Calibri" w:cs="Calibri"/>
                      <w:color w:val="000000"/>
                    </w:rPr>
                    <w:t xml:space="preserve">Shorter oral </w:t>
                  </w:r>
                  <w:proofErr w:type="spellStart"/>
                  <w:r w:rsidRPr="00864872">
                    <w:rPr>
                      <w:rFonts w:ascii="Calibri" w:eastAsia="Times New Roman" w:hAnsi="Calibri" w:cs="Calibri"/>
                      <w:color w:val="000000"/>
                    </w:rPr>
                    <w:t>Bdq</w:t>
                  </w:r>
                  <w:proofErr w:type="spellEnd"/>
                  <w:r w:rsidRPr="00864872">
                    <w:rPr>
                      <w:rFonts w:ascii="Calibri" w:eastAsia="Times New Roman" w:hAnsi="Calibri" w:cs="Calibri"/>
                      <w:color w:val="000000"/>
                    </w:rPr>
                    <w:t xml:space="preserve"> containing regimen</w:t>
                  </w:r>
                </w:p>
              </w:tc>
              <w:tc>
                <w:tcPr>
                  <w:tcW w:w="0" w:type="auto"/>
                  <w:tcBorders>
                    <w:top w:val="nil"/>
                    <w:left w:val="nil"/>
                    <w:bottom w:val="single" w:sz="4" w:space="0" w:color="auto"/>
                    <w:right w:val="single" w:sz="4" w:space="0" w:color="auto"/>
                  </w:tcBorders>
                  <w:shd w:val="clear" w:color="auto" w:fill="auto"/>
                  <w:noWrap/>
                  <w:hideMark/>
                </w:tcPr>
                <w:p w14:paraId="228F3197" w14:textId="2B0618D3" w:rsidR="00607EA7" w:rsidRPr="001766DB" w:rsidRDefault="00607EA7" w:rsidP="008B184B">
                  <w:pPr>
                    <w:spacing w:after="0" w:line="240" w:lineRule="auto"/>
                    <w:jc w:val="center"/>
                    <w:rPr>
                      <w:rFonts w:ascii="Calibri" w:eastAsia="Times New Roman" w:hAnsi="Calibri" w:cs="Calibri"/>
                      <w:color w:val="FF0000"/>
                    </w:rPr>
                  </w:pPr>
                  <w:r w:rsidRPr="00B333CC">
                    <w:t>7732</w:t>
                  </w:r>
                </w:p>
              </w:tc>
              <w:tc>
                <w:tcPr>
                  <w:tcW w:w="0" w:type="auto"/>
                  <w:tcBorders>
                    <w:top w:val="nil"/>
                    <w:left w:val="nil"/>
                    <w:bottom w:val="single" w:sz="4" w:space="0" w:color="auto"/>
                    <w:right w:val="single" w:sz="4" w:space="0" w:color="auto"/>
                  </w:tcBorders>
                  <w:shd w:val="clear" w:color="auto" w:fill="auto"/>
                  <w:noWrap/>
                  <w:hideMark/>
                </w:tcPr>
                <w:p w14:paraId="6A6E284C" w14:textId="4205B58D" w:rsidR="00607EA7" w:rsidRPr="001766DB" w:rsidRDefault="00607EA7" w:rsidP="008B184B">
                  <w:pPr>
                    <w:spacing w:after="0" w:line="240" w:lineRule="auto"/>
                    <w:jc w:val="center"/>
                    <w:rPr>
                      <w:rFonts w:ascii="Calibri" w:eastAsia="Times New Roman" w:hAnsi="Calibri" w:cs="Calibri"/>
                      <w:color w:val="FF0000"/>
                    </w:rPr>
                  </w:pPr>
                  <w:r w:rsidRPr="00B333CC">
                    <w:t>7614</w:t>
                  </w:r>
                </w:p>
              </w:tc>
              <w:tc>
                <w:tcPr>
                  <w:tcW w:w="0" w:type="auto"/>
                  <w:tcBorders>
                    <w:top w:val="nil"/>
                    <w:left w:val="nil"/>
                    <w:bottom w:val="single" w:sz="4" w:space="0" w:color="auto"/>
                    <w:right w:val="single" w:sz="4" w:space="0" w:color="auto"/>
                  </w:tcBorders>
                  <w:shd w:val="clear" w:color="auto" w:fill="auto"/>
                  <w:noWrap/>
                  <w:hideMark/>
                </w:tcPr>
                <w:p w14:paraId="1F0CEB07" w14:textId="19EDC1AD" w:rsidR="00607EA7" w:rsidRPr="001766DB" w:rsidRDefault="00607EA7" w:rsidP="008B184B">
                  <w:pPr>
                    <w:spacing w:after="0" w:line="240" w:lineRule="auto"/>
                    <w:jc w:val="center"/>
                    <w:rPr>
                      <w:rFonts w:ascii="Calibri" w:eastAsia="Times New Roman" w:hAnsi="Calibri" w:cs="Calibri"/>
                      <w:color w:val="FF0000"/>
                    </w:rPr>
                  </w:pPr>
                  <w:r w:rsidRPr="00B333CC">
                    <w:t>6739</w:t>
                  </w:r>
                </w:p>
              </w:tc>
              <w:tc>
                <w:tcPr>
                  <w:tcW w:w="0" w:type="auto"/>
                  <w:tcBorders>
                    <w:top w:val="nil"/>
                    <w:left w:val="nil"/>
                    <w:bottom w:val="single" w:sz="4" w:space="0" w:color="auto"/>
                    <w:right w:val="single" w:sz="4" w:space="0" w:color="auto"/>
                  </w:tcBorders>
                  <w:shd w:val="clear" w:color="auto" w:fill="auto"/>
                  <w:noWrap/>
                  <w:hideMark/>
                </w:tcPr>
                <w:p w14:paraId="4DA12DA1" w14:textId="18D3CAC1" w:rsidR="00607EA7" w:rsidRPr="001766DB" w:rsidRDefault="00607EA7" w:rsidP="008B184B">
                  <w:pPr>
                    <w:spacing w:after="0" w:line="240" w:lineRule="auto"/>
                    <w:jc w:val="center"/>
                    <w:rPr>
                      <w:rFonts w:ascii="Calibri" w:eastAsia="Times New Roman" w:hAnsi="Calibri" w:cs="Calibri"/>
                      <w:color w:val="FF0000"/>
                    </w:rPr>
                  </w:pPr>
                  <w:r w:rsidRPr="00B333CC">
                    <w:t>22085</w:t>
                  </w:r>
                </w:p>
              </w:tc>
              <w:tc>
                <w:tcPr>
                  <w:tcW w:w="0" w:type="auto"/>
                  <w:tcBorders>
                    <w:top w:val="nil"/>
                    <w:left w:val="nil"/>
                    <w:bottom w:val="single" w:sz="4" w:space="0" w:color="auto"/>
                    <w:right w:val="single" w:sz="4" w:space="0" w:color="auto"/>
                  </w:tcBorders>
                  <w:shd w:val="clear" w:color="auto" w:fill="auto"/>
                  <w:noWrap/>
                  <w:vAlign w:val="bottom"/>
                  <w:hideMark/>
                </w:tcPr>
                <w:p w14:paraId="3B605B45" w14:textId="1394BC4F" w:rsidR="00607EA7" w:rsidRPr="00864872" w:rsidRDefault="00607EA7" w:rsidP="008B184B">
                  <w:pPr>
                    <w:spacing w:after="0" w:line="240" w:lineRule="auto"/>
                    <w:jc w:val="center"/>
                    <w:rPr>
                      <w:rFonts w:ascii="Calibri" w:eastAsia="Times New Roman" w:hAnsi="Calibri" w:cs="Calibri"/>
                      <w:color w:val="000000"/>
                    </w:rPr>
                  </w:pPr>
                  <w:r w:rsidRPr="00864872">
                    <w:rPr>
                      <w:rFonts w:ascii="Calibri" w:eastAsia="Times New Roman" w:hAnsi="Calibri" w:cs="Calibri"/>
                      <w:color w:val="000000"/>
                    </w:rPr>
                    <w:t>1</w:t>
                  </w:r>
                  <w:r w:rsidR="008B184B">
                    <w:rPr>
                      <w:rFonts w:ascii="Calibri" w:eastAsia="Times New Roman" w:hAnsi="Calibri" w:cs="Calibri"/>
                      <w:color w:val="000000"/>
                    </w:rPr>
                    <w:t>2</w:t>
                  </w:r>
                  <w:r w:rsidRPr="00864872">
                    <w:rPr>
                      <w:rFonts w:ascii="Calibri" w:eastAsia="Times New Roman" w:hAnsi="Calibri" w:cs="Calibri"/>
                      <w:color w:val="000000"/>
                    </w:rPr>
                    <w:t>%</w:t>
                  </w:r>
                </w:p>
              </w:tc>
            </w:tr>
            <w:tr w:rsidR="008A6EF1" w:rsidRPr="00864872" w14:paraId="0EFF75CF" w14:textId="77777777">
              <w:trPr>
                <w:trHeight w:val="288"/>
              </w:trPr>
              <w:tc>
                <w:tcPr>
                  <w:tcW w:w="0" w:type="auto"/>
                  <w:gridSpan w:val="6"/>
                  <w:tcBorders>
                    <w:top w:val="nil"/>
                    <w:left w:val="single" w:sz="4" w:space="0" w:color="auto"/>
                    <w:bottom w:val="single" w:sz="4" w:space="0" w:color="auto"/>
                    <w:right w:val="single" w:sz="4" w:space="0" w:color="auto"/>
                  </w:tcBorders>
                  <w:shd w:val="clear" w:color="auto" w:fill="auto"/>
                  <w:noWrap/>
                  <w:vAlign w:val="bottom"/>
                  <w:hideMark/>
                </w:tcPr>
                <w:p w14:paraId="2BAC6084" w14:textId="748F4CB6" w:rsidR="008A6EF1" w:rsidRPr="00864872" w:rsidRDefault="008A6EF1" w:rsidP="00864872">
                  <w:pPr>
                    <w:spacing w:after="0" w:line="240" w:lineRule="auto"/>
                    <w:rPr>
                      <w:rFonts w:ascii="Calibri" w:eastAsia="Times New Roman" w:hAnsi="Calibri" w:cs="Calibri"/>
                      <w:b/>
                      <w:bCs/>
                      <w:color w:val="000000"/>
                    </w:rPr>
                  </w:pPr>
                  <w:r w:rsidRPr="00864872">
                    <w:rPr>
                      <w:rFonts w:ascii="Calibri" w:eastAsia="Times New Roman" w:hAnsi="Calibri" w:cs="Calibri"/>
                      <w:b/>
                      <w:bCs/>
                      <w:color w:val="000000"/>
                    </w:rPr>
                    <w:t>Longer oral M/XDR-TB regimen</w:t>
                  </w:r>
                </w:p>
              </w:tc>
            </w:tr>
            <w:tr w:rsidR="008E3509" w:rsidRPr="00864872" w14:paraId="73483BBA" w14:textId="7777777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572F1B" w14:textId="77777777" w:rsidR="008E3509" w:rsidRPr="00864872" w:rsidRDefault="008E3509" w:rsidP="008E3509">
                  <w:pPr>
                    <w:spacing w:after="0" w:line="240" w:lineRule="auto"/>
                    <w:jc w:val="right"/>
                    <w:rPr>
                      <w:rFonts w:ascii="Calibri" w:eastAsia="Times New Roman" w:hAnsi="Calibri" w:cs="Calibri"/>
                      <w:color w:val="000000"/>
                    </w:rPr>
                  </w:pPr>
                  <w:r w:rsidRPr="00864872">
                    <w:rPr>
                      <w:rFonts w:ascii="Calibri" w:eastAsia="Times New Roman" w:hAnsi="Calibri" w:cs="Calibri"/>
                      <w:color w:val="000000"/>
                    </w:rPr>
                    <w:t xml:space="preserve">With </w:t>
                  </w:r>
                  <w:proofErr w:type="spellStart"/>
                  <w:r w:rsidRPr="00864872">
                    <w:rPr>
                      <w:rFonts w:ascii="Calibri" w:eastAsia="Times New Roman" w:hAnsi="Calibri" w:cs="Calibri"/>
                      <w:color w:val="000000"/>
                    </w:rPr>
                    <w:t>Lfx</w:t>
                  </w:r>
                  <w:proofErr w:type="spellEnd"/>
                </w:p>
              </w:tc>
              <w:tc>
                <w:tcPr>
                  <w:tcW w:w="0" w:type="auto"/>
                  <w:tcBorders>
                    <w:top w:val="nil"/>
                    <w:left w:val="nil"/>
                    <w:bottom w:val="single" w:sz="4" w:space="0" w:color="auto"/>
                    <w:right w:val="single" w:sz="4" w:space="0" w:color="auto"/>
                  </w:tcBorders>
                  <w:shd w:val="clear" w:color="auto" w:fill="auto"/>
                  <w:noWrap/>
                  <w:hideMark/>
                </w:tcPr>
                <w:p w14:paraId="20B725C2" w14:textId="672FB6C1" w:rsidR="008E3509" w:rsidRPr="001766DB" w:rsidRDefault="008E3509" w:rsidP="008B184B">
                  <w:pPr>
                    <w:spacing w:after="0" w:line="240" w:lineRule="auto"/>
                    <w:jc w:val="center"/>
                    <w:rPr>
                      <w:rFonts w:ascii="Calibri" w:eastAsia="Times New Roman" w:hAnsi="Calibri" w:cs="Calibri"/>
                      <w:color w:val="FF0000"/>
                    </w:rPr>
                  </w:pPr>
                  <w:r w:rsidRPr="000958EF">
                    <w:t>123</w:t>
                  </w:r>
                </w:p>
              </w:tc>
              <w:tc>
                <w:tcPr>
                  <w:tcW w:w="0" w:type="auto"/>
                  <w:tcBorders>
                    <w:top w:val="nil"/>
                    <w:left w:val="nil"/>
                    <w:bottom w:val="single" w:sz="4" w:space="0" w:color="auto"/>
                    <w:right w:val="single" w:sz="4" w:space="0" w:color="auto"/>
                  </w:tcBorders>
                  <w:shd w:val="clear" w:color="auto" w:fill="auto"/>
                  <w:noWrap/>
                  <w:hideMark/>
                </w:tcPr>
                <w:p w14:paraId="2D303C33" w14:textId="39CDDB7F" w:rsidR="008E3509" w:rsidRPr="001766DB" w:rsidRDefault="008E3509" w:rsidP="008B184B">
                  <w:pPr>
                    <w:spacing w:after="0" w:line="240" w:lineRule="auto"/>
                    <w:jc w:val="center"/>
                    <w:rPr>
                      <w:rFonts w:ascii="Calibri" w:eastAsia="Times New Roman" w:hAnsi="Calibri" w:cs="Calibri"/>
                      <w:color w:val="FF0000"/>
                    </w:rPr>
                  </w:pPr>
                  <w:r w:rsidRPr="000958EF">
                    <w:t>121</w:t>
                  </w:r>
                </w:p>
              </w:tc>
              <w:tc>
                <w:tcPr>
                  <w:tcW w:w="0" w:type="auto"/>
                  <w:tcBorders>
                    <w:top w:val="nil"/>
                    <w:left w:val="nil"/>
                    <w:bottom w:val="single" w:sz="4" w:space="0" w:color="auto"/>
                    <w:right w:val="single" w:sz="4" w:space="0" w:color="auto"/>
                  </w:tcBorders>
                  <w:shd w:val="clear" w:color="auto" w:fill="auto"/>
                  <w:noWrap/>
                  <w:hideMark/>
                </w:tcPr>
                <w:p w14:paraId="2E823743" w14:textId="716C1049" w:rsidR="008E3509" w:rsidRPr="001766DB" w:rsidRDefault="008E3509" w:rsidP="008B184B">
                  <w:pPr>
                    <w:spacing w:after="0" w:line="240" w:lineRule="auto"/>
                    <w:jc w:val="center"/>
                    <w:rPr>
                      <w:rFonts w:ascii="Calibri" w:eastAsia="Times New Roman" w:hAnsi="Calibri" w:cs="Calibri"/>
                      <w:color w:val="FF0000"/>
                    </w:rPr>
                  </w:pPr>
                  <w:r w:rsidRPr="000958EF">
                    <w:t>107</w:t>
                  </w:r>
                </w:p>
              </w:tc>
              <w:tc>
                <w:tcPr>
                  <w:tcW w:w="0" w:type="auto"/>
                  <w:tcBorders>
                    <w:top w:val="nil"/>
                    <w:left w:val="nil"/>
                    <w:bottom w:val="single" w:sz="4" w:space="0" w:color="auto"/>
                    <w:right w:val="single" w:sz="4" w:space="0" w:color="auto"/>
                  </w:tcBorders>
                  <w:shd w:val="clear" w:color="auto" w:fill="auto"/>
                  <w:noWrap/>
                  <w:hideMark/>
                </w:tcPr>
                <w:p w14:paraId="548ECACC" w14:textId="44B91B40" w:rsidR="008E3509" w:rsidRPr="001766DB" w:rsidRDefault="008E3509" w:rsidP="008B184B">
                  <w:pPr>
                    <w:spacing w:after="0" w:line="240" w:lineRule="auto"/>
                    <w:jc w:val="center"/>
                    <w:rPr>
                      <w:rFonts w:ascii="Calibri" w:eastAsia="Times New Roman" w:hAnsi="Calibri" w:cs="Calibri"/>
                      <w:color w:val="FF0000"/>
                    </w:rPr>
                  </w:pPr>
                  <w:r w:rsidRPr="000958EF">
                    <w:t>352</w:t>
                  </w:r>
                </w:p>
              </w:tc>
              <w:tc>
                <w:tcPr>
                  <w:tcW w:w="0" w:type="auto"/>
                  <w:tcBorders>
                    <w:top w:val="nil"/>
                    <w:left w:val="nil"/>
                    <w:bottom w:val="single" w:sz="4" w:space="0" w:color="auto"/>
                    <w:right w:val="single" w:sz="4" w:space="0" w:color="auto"/>
                  </w:tcBorders>
                  <w:shd w:val="clear" w:color="auto" w:fill="auto"/>
                  <w:noWrap/>
                  <w:vAlign w:val="bottom"/>
                  <w:hideMark/>
                </w:tcPr>
                <w:p w14:paraId="0506DC90" w14:textId="00766395" w:rsidR="008E3509" w:rsidRPr="00864872" w:rsidRDefault="008E3509" w:rsidP="008B184B">
                  <w:pPr>
                    <w:spacing w:after="0" w:line="240" w:lineRule="auto"/>
                    <w:jc w:val="center"/>
                    <w:rPr>
                      <w:rFonts w:ascii="Calibri" w:eastAsia="Times New Roman" w:hAnsi="Calibri" w:cs="Calibri"/>
                      <w:color w:val="000000"/>
                    </w:rPr>
                  </w:pPr>
                  <w:r w:rsidRPr="00864872">
                    <w:rPr>
                      <w:rFonts w:ascii="Calibri" w:eastAsia="Times New Roman" w:hAnsi="Calibri" w:cs="Calibri"/>
                      <w:color w:val="000000"/>
                    </w:rPr>
                    <w:t>0%</w:t>
                  </w:r>
                </w:p>
              </w:tc>
            </w:tr>
            <w:tr w:rsidR="008B184B" w:rsidRPr="00864872" w14:paraId="6A555CD3" w14:textId="7777777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5285059" w14:textId="77777777" w:rsidR="008B184B" w:rsidRPr="00864872" w:rsidRDefault="008B184B" w:rsidP="008B184B">
                  <w:pPr>
                    <w:spacing w:after="0" w:line="240" w:lineRule="auto"/>
                    <w:jc w:val="right"/>
                    <w:rPr>
                      <w:rFonts w:ascii="Calibri" w:eastAsia="Times New Roman" w:hAnsi="Calibri" w:cs="Calibri"/>
                      <w:color w:val="000000"/>
                    </w:rPr>
                  </w:pPr>
                  <w:r w:rsidRPr="00864872">
                    <w:rPr>
                      <w:rFonts w:ascii="Calibri" w:eastAsia="Times New Roman" w:hAnsi="Calibri" w:cs="Calibri"/>
                      <w:color w:val="000000"/>
                    </w:rPr>
                    <w:t xml:space="preserve">With high dose </w:t>
                  </w:r>
                  <w:proofErr w:type="spellStart"/>
                  <w:r w:rsidRPr="00864872">
                    <w:rPr>
                      <w:rFonts w:ascii="Calibri" w:eastAsia="Times New Roman" w:hAnsi="Calibri" w:cs="Calibri"/>
                      <w:color w:val="000000"/>
                    </w:rPr>
                    <w:t>Mfx</w:t>
                  </w:r>
                  <w:proofErr w:type="spellEnd"/>
                </w:p>
              </w:tc>
              <w:tc>
                <w:tcPr>
                  <w:tcW w:w="0" w:type="auto"/>
                  <w:tcBorders>
                    <w:top w:val="nil"/>
                    <w:left w:val="nil"/>
                    <w:bottom w:val="single" w:sz="4" w:space="0" w:color="auto"/>
                    <w:right w:val="single" w:sz="4" w:space="0" w:color="auto"/>
                  </w:tcBorders>
                  <w:shd w:val="clear" w:color="auto" w:fill="auto"/>
                  <w:noWrap/>
                  <w:hideMark/>
                </w:tcPr>
                <w:p w14:paraId="669F30E2" w14:textId="74ED4C10" w:rsidR="008B184B" w:rsidRPr="001766DB" w:rsidRDefault="008B184B" w:rsidP="008B184B">
                  <w:pPr>
                    <w:spacing w:after="0" w:line="240" w:lineRule="auto"/>
                    <w:jc w:val="center"/>
                    <w:rPr>
                      <w:rFonts w:ascii="Calibri" w:eastAsia="Times New Roman" w:hAnsi="Calibri" w:cs="Calibri"/>
                      <w:color w:val="FF0000"/>
                    </w:rPr>
                  </w:pPr>
                  <w:r w:rsidRPr="00EB0084">
                    <w:t>1609</w:t>
                  </w:r>
                </w:p>
              </w:tc>
              <w:tc>
                <w:tcPr>
                  <w:tcW w:w="0" w:type="auto"/>
                  <w:tcBorders>
                    <w:top w:val="nil"/>
                    <w:left w:val="nil"/>
                    <w:bottom w:val="single" w:sz="4" w:space="0" w:color="auto"/>
                    <w:right w:val="single" w:sz="4" w:space="0" w:color="auto"/>
                  </w:tcBorders>
                  <w:shd w:val="clear" w:color="auto" w:fill="auto"/>
                  <w:noWrap/>
                  <w:hideMark/>
                </w:tcPr>
                <w:p w14:paraId="0423440B" w14:textId="6978C4C1" w:rsidR="008B184B" w:rsidRPr="001766DB" w:rsidRDefault="008B184B" w:rsidP="008B184B">
                  <w:pPr>
                    <w:spacing w:after="0" w:line="240" w:lineRule="auto"/>
                    <w:jc w:val="center"/>
                    <w:rPr>
                      <w:rFonts w:ascii="Calibri" w:eastAsia="Times New Roman" w:hAnsi="Calibri" w:cs="Calibri"/>
                      <w:color w:val="FF0000"/>
                    </w:rPr>
                  </w:pPr>
                  <w:r w:rsidRPr="00EB0084">
                    <w:t>1584</w:t>
                  </w:r>
                </w:p>
              </w:tc>
              <w:tc>
                <w:tcPr>
                  <w:tcW w:w="0" w:type="auto"/>
                  <w:tcBorders>
                    <w:top w:val="nil"/>
                    <w:left w:val="nil"/>
                    <w:bottom w:val="single" w:sz="4" w:space="0" w:color="auto"/>
                    <w:right w:val="single" w:sz="4" w:space="0" w:color="auto"/>
                  </w:tcBorders>
                  <w:shd w:val="clear" w:color="auto" w:fill="auto"/>
                  <w:noWrap/>
                  <w:hideMark/>
                </w:tcPr>
                <w:p w14:paraId="57F609B9" w14:textId="63525E18" w:rsidR="008B184B" w:rsidRPr="001766DB" w:rsidRDefault="008B184B" w:rsidP="008B184B">
                  <w:pPr>
                    <w:spacing w:after="0" w:line="240" w:lineRule="auto"/>
                    <w:jc w:val="center"/>
                    <w:rPr>
                      <w:rFonts w:ascii="Calibri" w:eastAsia="Times New Roman" w:hAnsi="Calibri" w:cs="Calibri"/>
                      <w:color w:val="FF0000"/>
                    </w:rPr>
                  </w:pPr>
                  <w:r w:rsidRPr="00EB0084">
                    <w:t>1402</w:t>
                  </w:r>
                </w:p>
              </w:tc>
              <w:tc>
                <w:tcPr>
                  <w:tcW w:w="0" w:type="auto"/>
                  <w:tcBorders>
                    <w:top w:val="nil"/>
                    <w:left w:val="nil"/>
                    <w:bottom w:val="single" w:sz="4" w:space="0" w:color="auto"/>
                    <w:right w:val="single" w:sz="4" w:space="0" w:color="auto"/>
                  </w:tcBorders>
                  <w:shd w:val="clear" w:color="auto" w:fill="auto"/>
                  <w:noWrap/>
                  <w:hideMark/>
                </w:tcPr>
                <w:p w14:paraId="14DFF319" w14:textId="4E55D4E8" w:rsidR="008B184B" w:rsidRPr="001766DB" w:rsidRDefault="008B184B" w:rsidP="008B184B">
                  <w:pPr>
                    <w:spacing w:after="0" w:line="240" w:lineRule="auto"/>
                    <w:jc w:val="center"/>
                    <w:rPr>
                      <w:rFonts w:ascii="Calibri" w:eastAsia="Times New Roman" w:hAnsi="Calibri" w:cs="Calibri"/>
                      <w:color w:val="FF0000"/>
                    </w:rPr>
                  </w:pPr>
                  <w:r w:rsidRPr="00EB0084">
                    <w:t>4596</w:t>
                  </w:r>
                </w:p>
              </w:tc>
              <w:tc>
                <w:tcPr>
                  <w:tcW w:w="0" w:type="auto"/>
                  <w:tcBorders>
                    <w:top w:val="nil"/>
                    <w:left w:val="nil"/>
                    <w:bottom w:val="single" w:sz="4" w:space="0" w:color="auto"/>
                    <w:right w:val="single" w:sz="4" w:space="0" w:color="auto"/>
                  </w:tcBorders>
                  <w:shd w:val="clear" w:color="auto" w:fill="auto"/>
                  <w:noWrap/>
                  <w:vAlign w:val="bottom"/>
                  <w:hideMark/>
                </w:tcPr>
                <w:p w14:paraId="6E7DC758" w14:textId="6E6EDFDE" w:rsidR="008B184B" w:rsidRPr="00864872" w:rsidRDefault="008B184B" w:rsidP="008B184B">
                  <w:pPr>
                    <w:spacing w:after="0" w:line="240" w:lineRule="auto"/>
                    <w:jc w:val="center"/>
                    <w:rPr>
                      <w:rFonts w:ascii="Calibri" w:eastAsia="Times New Roman" w:hAnsi="Calibri" w:cs="Calibri"/>
                      <w:color w:val="000000"/>
                    </w:rPr>
                  </w:pPr>
                  <w:r w:rsidRPr="00864872">
                    <w:rPr>
                      <w:rFonts w:ascii="Calibri" w:eastAsia="Times New Roman" w:hAnsi="Calibri" w:cs="Calibri"/>
                      <w:color w:val="000000"/>
                    </w:rPr>
                    <w:t>2%</w:t>
                  </w:r>
                </w:p>
              </w:tc>
            </w:tr>
            <w:tr w:rsidR="008B184B" w:rsidRPr="00864872" w14:paraId="4C55AA6A" w14:textId="7777777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D6ED2E" w14:textId="77777777" w:rsidR="008B184B" w:rsidRPr="00864872" w:rsidRDefault="008B184B" w:rsidP="008B184B">
                  <w:pPr>
                    <w:spacing w:after="0" w:line="240" w:lineRule="auto"/>
                    <w:jc w:val="right"/>
                    <w:rPr>
                      <w:rFonts w:ascii="Calibri" w:eastAsia="Times New Roman" w:hAnsi="Calibri" w:cs="Calibri"/>
                      <w:color w:val="000000"/>
                    </w:rPr>
                  </w:pPr>
                  <w:r w:rsidRPr="00864872">
                    <w:rPr>
                      <w:rFonts w:ascii="Calibri" w:eastAsia="Times New Roman" w:hAnsi="Calibri" w:cs="Calibri"/>
                      <w:color w:val="000000"/>
                    </w:rPr>
                    <w:t>With DLM</w:t>
                  </w:r>
                </w:p>
              </w:tc>
              <w:tc>
                <w:tcPr>
                  <w:tcW w:w="0" w:type="auto"/>
                  <w:tcBorders>
                    <w:top w:val="nil"/>
                    <w:left w:val="nil"/>
                    <w:bottom w:val="single" w:sz="4" w:space="0" w:color="auto"/>
                    <w:right w:val="single" w:sz="4" w:space="0" w:color="auto"/>
                  </w:tcBorders>
                  <w:shd w:val="clear" w:color="auto" w:fill="auto"/>
                  <w:noWrap/>
                  <w:hideMark/>
                </w:tcPr>
                <w:p w14:paraId="3B55F872" w14:textId="5E218FFD" w:rsidR="008B184B" w:rsidRPr="001766DB" w:rsidRDefault="008B184B" w:rsidP="008B184B">
                  <w:pPr>
                    <w:spacing w:after="0" w:line="240" w:lineRule="auto"/>
                    <w:jc w:val="center"/>
                    <w:rPr>
                      <w:rFonts w:ascii="Calibri" w:eastAsia="Times New Roman" w:hAnsi="Calibri" w:cs="Calibri"/>
                      <w:color w:val="FF0000"/>
                    </w:rPr>
                  </w:pPr>
                  <w:r w:rsidRPr="0013213C">
                    <w:t>2687</w:t>
                  </w:r>
                </w:p>
              </w:tc>
              <w:tc>
                <w:tcPr>
                  <w:tcW w:w="0" w:type="auto"/>
                  <w:tcBorders>
                    <w:top w:val="nil"/>
                    <w:left w:val="nil"/>
                    <w:bottom w:val="single" w:sz="4" w:space="0" w:color="auto"/>
                    <w:right w:val="single" w:sz="4" w:space="0" w:color="auto"/>
                  </w:tcBorders>
                  <w:shd w:val="clear" w:color="auto" w:fill="auto"/>
                  <w:noWrap/>
                  <w:hideMark/>
                </w:tcPr>
                <w:p w14:paraId="6C28F51E" w14:textId="679DBCB8" w:rsidR="008B184B" w:rsidRPr="001766DB" w:rsidRDefault="008B184B" w:rsidP="008B184B">
                  <w:pPr>
                    <w:spacing w:after="0" w:line="240" w:lineRule="auto"/>
                    <w:jc w:val="center"/>
                    <w:rPr>
                      <w:rFonts w:ascii="Calibri" w:eastAsia="Times New Roman" w:hAnsi="Calibri" w:cs="Calibri"/>
                      <w:color w:val="FF0000"/>
                    </w:rPr>
                  </w:pPr>
                  <w:r w:rsidRPr="0013213C">
                    <w:t>2646</w:t>
                  </w:r>
                </w:p>
              </w:tc>
              <w:tc>
                <w:tcPr>
                  <w:tcW w:w="0" w:type="auto"/>
                  <w:tcBorders>
                    <w:top w:val="nil"/>
                    <w:left w:val="nil"/>
                    <w:bottom w:val="single" w:sz="4" w:space="0" w:color="auto"/>
                    <w:right w:val="single" w:sz="4" w:space="0" w:color="auto"/>
                  </w:tcBorders>
                  <w:shd w:val="clear" w:color="auto" w:fill="auto"/>
                  <w:noWrap/>
                  <w:hideMark/>
                </w:tcPr>
                <w:p w14:paraId="7A507994" w14:textId="0E37A415" w:rsidR="008B184B" w:rsidRPr="001766DB" w:rsidRDefault="008B184B" w:rsidP="008B184B">
                  <w:pPr>
                    <w:spacing w:after="0" w:line="240" w:lineRule="auto"/>
                    <w:jc w:val="center"/>
                    <w:rPr>
                      <w:rFonts w:ascii="Calibri" w:eastAsia="Times New Roman" w:hAnsi="Calibri" w:cs="Calibri"/>
                      <w:color w:val="FF0000"/>
                    </w:rPr>
                  </w:pPr>
                  <w:r w:rsidRPr="0013213C">
                    <w:t>2342</w:t>
                  </w:r>
                </w:p>
              </w:tc>
              <w:tc>
                <w:tcPr>
                  <w:tcW w:w="0" w:type="auto"/>
                  <w:tcBorders>
                    <w:top w:val="nil"/>
                    <w:left w:val="nil"/>
                    <w:bottom w:val="single" w:sz="4" w:space="0" w:color="auto"/>
                    <w:right w:val="single" w:sz="4" w:space="0" w:color="auto"/>
                  </w:tcBorders>
                  <w:shd w:val="clear" w:color="auto" w:fill="auto"/>
                  <w:noWrap/>
                  <w:hideMark/>
                </w:tcPr>
                <w:p w14:paraId="7C55225D" w14:textId="645F0FE2" w:rsidR="008B184B" w:rsidRPr="001766DB" w:rsidRDefault="008B184B" w:rsidP="008B184B">
                  <w:pPr>
                    <w:spacing w:after="0" w:line="240" w:lineRule="auto"/>
                    <w:jc w:val="center"/>
                    <w:rPr>
                      <w:rFonts w:ascii="Calibri" w:eastAsia="Times New Roman" w:hAnsi="Calibri" w:cs="Calibri"/>
                      <w:color w:val="FF0000"/>
                    </w:rPr>
                  </w:pPr>
                  <w:r w:rsidRPr="0013213C">
                    <w:t>7676</w:t>
                  </w:r>
                </w:p>
              </w:tc>
              <w:tc>
                <w:tcPr>
                  <w:tcW w:w="0" w:type="auto"/>
                  <w:tcBorders>
                    <w:top w:val="nil"/>
                    <w:left w:val="nil"/>
                    <w:bottom w:val="single" w:sz="4" w:space="0" w:color="auto"/>
                    <w:right w:val="single" w:sz="4" w:space="0" w:color="auto"/>
                  </w:tcBorders>
                  <w:shd w:val="clear" w:color="auto" w:fill="auto"/>
                  <w:noWrap/>
                  <w:vAlign w:val="bottom"/>
                  <w:hideMark/>
                </w:tcPr>
                <w:p w14:paraId="691456DF" w14:textId="47123594" w:rsidR="008B184B" w:rsidRPr="00864872" w:rsidRDefault="008B184B" w:rsidP="008B184B">
                  <w:pPr>
                    <w:spacing w:after="0" w:line="240" w:lineRule="auto"/>
                    <w:jc w:val="center"/>
                    <w:rPr>
                      <w:rFonts w:ascii="Calibri" w:eastAsia="Times New Roman" w:hAnsi="Calibri" w:cs="Calibri"/>
                      <w:color w:val="000000"/>
                    </w:rPr>
                  </w:pPr>
                  <w:r w:rsidRPr="00864872">
                    <w:rPr>
                      <w:rFonts w:ascii="Calibri" w:eastAsia="Times New Roman" w:hAnsi="Calibri" w:cs="Calibri"/>
                      <w:color w:val="000000"/>
                    </w:rPr>
                    <w:t>4%</w:t>
                  </w:r>
                </w:p>
              </w:tc>
            </w:tr>
            <w:tr w:rsidR="00390B4B" w:rsidRPr="00864872" w14:paraId="2961A30D" w14:textId="7777777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77296" w14:textId="77777777" w:rsidR="00390B4B" w:rsidRPr="00864872" w:rsidRDefault="00390B4B" w:rsidP="00390B4B">
                  <w:pPr>
                    <w:spacing w:after="0" w:line="240" w:lineRule="auto"/>
                    <w:jc w:val="right"/>
                    <w:rPr>
                      <w:rFonts w:ascii="Calibri" w:eastAsia="Times New Roman" w:hAnsi="Calibri" w:cs="Calibri"/>
                      <w:b/>
                      <w:bCs/>
                      <w:color w:val="000000"/>
                    </w:rPr>
                  </w:pPr>
                  <w:r w:rsidRPr="00864872">
                    <w:rPr>
                      <w:rFonts w:ascii="Calibri" w:eastAsia="Times New Roman" w:hAnsi="Calibri" w:cs="Calibri"/>
                      <w:b/>
                      <w:bCs/>
                      <w:color w:val="000000"/>
                    </w:rPr>
                    <w:t>TOTAL</w:t>
                  </w:r>
                </w:p>
              </w:tc>
              <w:tc>
                <w:tcPr>
                  <w:tcW w:w="0" w:type="auto"/>
                  <w:tcBorders>
                    <w:top w:val="nil"/>
                    <w:left w:val="nil"/>
                    <w:bottom w:val="single" w:sz="4" w:space="0" w:color="auto"/>
                    <w:right w:val="single" w:sz="4" w:space="0" w:color="auto"/>
                  </w:tcBorders>
                  <w:shd w:val="clear" w:color="auto" w:fill="auto"/>
                  <w:noWrap/>
                  <w:hideMark/>
                </w:tcPr>
                <w:p w14:paraId="3A73A24F" w14:textId="2A6D3294" w:rsidR="00390B4B" w:rsidRPr="001766DB" w:rsidRDefault="00390B4B" w:rsidP="00390B4B">
                  <w:pPr>
                    <w:spacing w:after="0" w:line="240" w:lineRule="auto"/>
                    <w:jc w:val="center"/>
                    <w:rPr>
                      <w:rFonts w:ascii="Calibri" w:eastAsia="Times New Roman" w:hAnsi="Calibri" w:cs="Calibri"/>
                      <w:b/>
                      <w:bCs/>
                      <w:color w:val="FF0000"/>
                    </w:rPr>
                  </w:pPr>
                  <w:r w:rsidRPr="004A3BFA">
                    <w:t>67181</w:t>
                  </w:r>
                </w:p>
              </w:tc>
              <w:tc>
                <w:tcPr>
                  <w:tcW w:w="0" w:type="auto"/>
                  <w:tcBorders>
                    <w:top w:val="nil"/>
                    <w:left w:val="nil"/>
                    <w:bottom w:val="single" w:sz="4" w:space="0" w:color="auto"/>
                    <w:right w:val="single" w:sz="4" w:space="0" w:color="auto"/>
                  </w:tcBorders>
                  <w:shd w:val="clear" w:color="auto" w:fill="auto"/>
                  <w:noWrap/>
                  <w:hideMark/>
                </w:tcPr>
                <w:p w14:paraId="012684EC" w14:textId="6506BF0F" w:rsidR="00390B4B" w:rsidRPr="001766DB" w:rsidRDefault="00390B4B" w:rsidP="00390B4B">
                  <w:pPr>
                    <w:spacing w:after="0" w:line="240" w:lineRule="auto"/>
                    <w:jc w:val="center"/>
                    <w:rPr>
                      <w:rFonts w:ascii="Calibri" w:eastAsia="Times New Roman" w:hAnsi="Calibri" w:cs="Calibri"/>
                      <w:b/>
                      <w:bCs/>
                      <w:color w:val="FF0000"/>
                    </w:rPr>
                  </w:pPr>
                  <w:r w:rsidRPr="004A3BFA">
                    <w:t>66159</w:t>
                  </w:r>
                </w:p>
              </w:tc>
              <w:tc>
                <w:tcPr>
                  <w:tcW w:w="0" w:type="auto"/>
                  <w:tcBorders>
                    <w:top w:val="nil"/>
                    <w:left w:val="nil"/>
                    <w:bottom w:val="single" w:sz="4" w:space="0" w:color="auto"/>
                    <w:right w:val="single" w:sz="4" w:space="0" w:color="auto"/>
                  </w:tcBorders>
                  <w:shd w:val="clear" w:color="auto" w:fill="auto"/>
                  <w:noWrap/>
                  <w:hideMark/>
                </w:tcPr>
                <w:p w14:paraId="3DC60B81" w14:textId="7BCF9218" w:rsidR="00390B4B" w:rsidRPr="001766DB" w:rsidRDefault="00390B4B" w:rsidP="00390B4B">
                  <w:pPr>
                    <w:spacing w:after="0" w:line="240" w:lineRule="auto"/>
                    <w:jc w:val="center"/>
                    <w:rPr>
                      <w:rFonts w:ascii="Calibri" w:eastAsia="Times New Roman" w:hAnsi="Calibri" w:cs="Calibri"/>
                      <w:b/>
                      <w:bCs/>
                      <w:color w:val="FF0000"/>
                    </w:rPr>
                  </w:pPr>
                  <w:r w:rsidRPr="004A3BFA">
                    <w:t>58555</w:t>
                  </w:r>
                </w:p>
              </w:tc>
              <w:tc>
                <w:tcPr>
                  <w:tcW w:w="0" w:type="auto"/>
                  <w:tcBorders>
                    <w:top w:val="nil"/>
                    <w:left w:val="nil"/>
                    <w:bottom w:val="single" w:sz="4" w:space="0" w:color="auto"/>
                    <w:right w:val="single" w:sz="4" w:space="0" w:color="auto"/>
                  </w:tcBorders>
                  <w:shd w:val="clear" w:color="auto" w:fill="auto"/>
                  <w:noWrap/>
                  <w:hideMark/>
                </w:tcPr>
                <w:p w14:paraId="71B42F6D" w14:textId="493D6CE6" w:rsidR="00390B4B" w:rsidRPr="001766DB" w:rsidRDefault="00390B4B" w:rsidP="00390B4B">
                  <w:pPr>
                    <w:spacing w:after="0" w:line="240" w:lineRule="auto"/>
                    <w:jc w:val="center"/>
                    <w:rPr>
                      <w:rFonts w:ascii="Calibri" w:eastAsia="Times New Roman" w:hAnsi="Calibri" w:cs="Calibri"/>
                      <w:color w:val="FF0000"/>
                    </w:rPr>
                  </w:pPr>
                  <w:r w:rsidRPr="004A3BFA">
                    <w:t>191895</w:t>
                  </w:r>
                </w:p>
              </w:tc>
              <w:tc>
                <w:tcPr>
                  <w:tcW w:w="0" w:type="auto"/>
                  <w:tcBorders>
                    <w:top w:val="nil"/>
                    <w:left w:val="nil"/>
                    <w:bottom w:val="single" w:sz="4" w:space="0" w:color="auto"/>
                    <w:right w:val="single" w:sz="4" w:space="0" w:color="auto"/>
                  </w:tcBorders>
                  <w:shd w:val="clear" w:color="auto" w:fill="auto"/>
                  <w:noWrap/>
                  <w:vAlign w:val="bottom"/>
                  <w:hideMark/>
                </w:tcPr>
                <w:p w14:paraId="288C4C8E" w14:textId="77777777" w:rsidR="00390B4B" w:rsidRPr="00864872" w:rsidRDefault="00390B4B" w:rsidP="00390B4B">
                  <w:pPr>
                    <w:spacing w:after="0" w:line="240" w:lineRule="auto"/>
                    <w:jc w:val="center"/>
                    <w:rPr>
                      <w:rFonts w:ascii="Calibri" w:eastAsia="Times New Roman" w:hAnsi="Calibri" w:cs="Calibri"/>
                      <w:color w:val="000000"/>
                    </w:rPr>
                  </w:pPr>
                  <w:r w:rsidRPr="00864872">
                    <w:rPr>
                      <w:rFonts w:ascii="Calibri" w:eastAsia="Times New Roman" w:hAnsi="Calibri" w:cs="Calibri"/>
                      <w:color w:val="000000"/>
                    </w:rPr>
                    <w:t>100%</w:t>
                  </w:r>
                </w:p>
              </w:tc>
            </w:tr>
          </w:tbl>
          <w:p w14:paraId="6CE243EC" w14:textId="0FDBF718" w:rsidR="00D83DB7" w:rsidRPr="00864872" w:rsidRDefault="00864872" w:rsidP="00864872">
            <w:pPr>
              <w:shd w:val="clear" w:color="auto" w:fill="E8EAED"/>
              <w:spacing w:after="0" w:line="9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4"/>
                <w:szCs w:val="24"/>
              </w:rPr>
            </w:pPr>
            <w:r w:rsidRPr="00864872">
              <w:rPr>
                <w:rFonts w:ascii="Arial" w:eastAsia="Times New Roman" w:hAnsi="Arial" w:cs="Arial"/>
                <w:noProof/>
                <w:color w:val="222222"/>
                <w:sz w:val="24"/>
                <w:szCs w:val="24"/>
              </w:rPr>
              <w:drawing>
                <wp:inline distT="0" distB="0" distL="0" distR="0" wp14:anchorId="7E947F03" wp14:editId="361E2AA2">
                  <wp:extent cx="8255" cy="8255"/>
                  <wp:effectExtent l="0" t="0" r="0" b="0"/>
                  <wp:docPr id="524072433" name="Picture 52407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5F779D6C" w14:textId="1D069CCF" w:rsidR="008F35E1" w:rsidRPr="000A7700" w:rsidRDefault="002F4F96" w:rsidP="00C5664C">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A7700">
              <w:rPr>
                <w:rFonts w:ascii="Calibri" w:hAnsi="Calibri" w:cs="Calibri"/>
              </w:rPr>
              <w:t xml:space="preserve">The </w:t>
            </w:r>
            <w:r w:rsidR="00A33A9D" w:rsidRPr="000A7700">
              <w:rPr>
                <w:rFonts w:ascii="Calibri" w:hAnsi="Calibri" w:cs="Calibri"/>
              </w:rPr>
              <w:t xml:space="preserve">Rest of the </w:t>
            </w:r>
            <w:r w:rsidR="00843BC7" w:rsidRPr="000A7700">
              <w:rPr>
                <w:rFonts w:ascii="Calibri" w:hAnsi="Calibri" w:cs="Calibri"/>
              </w:rPr>
              <w:t>second-line</w:t>
            </w:r>
            <w:r w:rsidR="00A33A9D" w:rsidRPr="000A7700">
              <w:rPr>
                <w:rFonts w:ascii="Calibri" w:hAnsi="Calibri" w:cs="Calibri"/>
              </w:rPr>
              <w:t xml:space="preserve"> drugs comprising of the shorter and longer regimen </w:t>
            </w:r>
            <w:r w:rsidR="005B595B" w:rsidRPr="000A7700">
              <w:rPr>
                <w:rFonts w:ascii="Calibri" w:hAnsi="Calibri" w:cs="Calibri"/>
              </w:rPr>
              <w:t xml:space="preserve">will be </w:t>
            </w:r>
            <w:r w:rsidR="00A33A9D" w:rsidRPr="000A7700">
              <w:rPr>
                <w:rFonts w:ascii="Calibri" w:hAnsi="Calibri" w:cs="Calibri"/>
              </w:rPr>
              <w:t xml:space="preserve">procured through </w:t>
            </w:r>
            <w:r w:rsidR="00843BC7" w:rsidRPr="000A7700">
              <w:rPr>
                <w:rFonts w:ascii="Calibri" w:hAnsi="Calibri" w:cs="Calibri"/>
              </w:rPr>
              <w:t xml:space="preserve">the </w:t>
            </w:r>
            <w:r w:rsidR="00A33A9D" w:rsidRPr="000A7700">
              <w:rPr>
                <w:rFonts w:ascii="Calibri" w:hAnsi="Calibri" w:cs="Calibri"/>
              </w:rPr>
              <w:t xml:space="preserve">domestic budget. </w:t>
            </w:r>
          </w:p>
          <w:p w14:paraId="44DE038C" w14:textId="3245479A" w:rsidR="00117B0A" w:rsidRPr="000A7700" w:rsidRDefault="00117B0A" w:rsidP="00C5664C">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A7700">
              <w:rPr>
                <w:rFonts w:ascii="Calibri" w:hAnsi="Calibri" w:cs="Calibri"/>
              </w:rPr>
              <w:t>The drugs will be procured as per Gov</w:t>
            </w:r>
            <w:r w:rsidR="003E5616" w:rsidRPr="000A7700">
              <w:rPr>
                <w:rFonts w:ascii="Calibri" w:hAnsi="Calibri" w:cs="Calibri"/>
              </w:rPr>
              <w:t>ernment</w:t>
            </w:r>
            <w:r w:rsidRPr="000A7700">
              <w:rPr>
                <w:rFonts w:ascii="Calibri" w:hAnsi="Calibri" w:cs="Calibri"/>
              </w:rPr>
              <w:t xml:space="preserve"> of India policy, which advocate to procure </w:t>
            </w:r>
            <w:r w:rsidR="00F337B3" w:rsidRPr="000A7700">
              <w:rPr>
                <w:rFonts w:ascii="Calibri" w:hAnsi="Calibri" w:cs="Calibri"/>
              </w:rPr>
              <w:t xml:space="preserve">drugs, supplies and commodities like diagnostics, </w:t>
            </w:r>
            <w:r w:rsidRPr="000A7700">
              <w:rPr>
                <w:rFonts w:ascii="Calibri" w:hAnsi="Calibri" w:cs="Calibri"/>
              </w:rPr>
              <w:t xml:space="preserve">anti-TB drugs </w:t>
            </w:r>
            <w:r w:rsidR="0074766C" w:rsidRPr="000A7700">
              <w:rPr>
                <w:rFonts w:ascii="Calibri" w:hAnsi="Calibri" w:cs="Calibri"/>
              </w:rPr>
              <w:t>with a principal of ‘value for money”</w:t>
            </w:r>
            <w:r w:rsidR="001D2F5C" w:rsidRPr="000A7700">
              <w:rPr>
                <w:rFonts w:ascii="Calibri" w:hAnsi="Calibri" w:cs="Calibri"/>
              </w:rPr>
              <w:t xml:space="preserve"> through the in-country procurement process</w:t>
            </w:r>
            <w:r w:rsidR="0074766C" w:rsidRPr="000A7700">
              <w:rPr>
                <w:rFonts w:ascii="Calibri" w:hAnsi="Calibri" w:cs="Calibri"/>
              </w:rPr>
              <w:t xml:space="preserve"> </w:t>
            </w:r>
            <w:r w:rsidRPr="000A7700">
              <w:rPr>
                <w:rFonts w:ascii="Calibri" w:hAnsi="Calibri" w:cs="Calibri"/>
              </w:rPr>
              <w:t xml:space="preserve">at the most cost-effective market rates. </w:t>
            </w:r>
            <w:r w:rsidR="00AB75A9" w:rsidRPr="000A7700">
              <w:rPr>
                <w:rFonts w:ascii="Calibri" w:hAnsi="Calibri" w:cs="Calibri"/>
              </w:rPr>
              <w:t>If the commodity and anti-</w:t>
            </w:r>
            <w:r w:rsidR="00C5664C" w:rsidRPr="000A7700">
              <w:rPr>
                <w:rFonts w:ascii="Calibri" w:hAnsi="Calibri" w:cs="Calibri"/>
              </w:rPr>
              <w:t>TB</w:t>
            </w:r>
            <w:r w:rsidR="00AB75A9" w:rsidRPr="000A7700">
              <w:rPr>
                <w:rFonts w:ascii="Calibri" w:hAnsi="Calibri" w:cs="Calibri"/>
              </w:rPr>
              <w:t xml:space="preserve"> drugs are available </w:t>
            </w:r>
            <w:r w:rsidR="008F5159" w:rsidRPr="000A7700">
              <w:rPr>
                <w:rFonts w:ascii="Calibri" w:hAnsi="Calibri" w:cs="Calibri"/>
              </w:rPr>
              <w:t xml:space="preserve">at a rate lower than the tender rates or if procurement fails due to any reason, then </w:t>
            </w:r>
            <w:r w:rsidR="004757DB" w:rsidRPr="000A7700">
              <w:rPr>
                <w:rFonts w:ascii="Calibri" w:hAnsi="Calibri" w:cs="Calibri"/>
              </w:rPr>
              <w:t xml:space="preserve">the supplies will be explored for procurement </w:t>
            </w:r>
            <w:r w:rsidRPr="000A7700">
              <w:rPr>
                <w:rFonts w:ascii="Calibri" w:hAnsi="Calibri" w:cs="Calibri"/>
              </w:rPr>
              <w:t>th</w:t>
            </w:r>
            <w:r w:rsidR="004757DB" w:rsidRPr="000A7700">
              <w:rPr>
                <w:rFonts w:ascii="Calibri" w:hAnsi="Calibri" w:cs="Calibri"/>
              </w:rPr>
              <w:t>r</w:t>
            </w:r>
            <w:r w:rsidRPr="000A7700">
              <w:rPr>
                <w:rFonts w:ascii="Calibri" w:hAnsi="Calibri" w:cs="Calibri"/>
              </w:rPr>
              <w:t>ough GDF.</w:t>
            </w:r>
          </w:p>
          <w:p w14:paraId="531E8CA3" w14:textId="708BADDE" w:rsidR="00BA2AA6" w:rsidRPr="00C82CBC" w:rsidRDefault="00B815B4" w:rsidP="00B815B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B815B4">
              <w:rPr>
                <w:rFonts w:ascii="Calibri" w:hAnsi="Calibri" w:cs="Calibri"/>
              </w:rPr>
              <w:t xml:space="preserve">The availability of these drugs will be ensured through the domestic resources (PIP, State Budgets) and the existing/routine supply chain of the </w:t>
            </w:r>
            <w:r w:rsidR="00A465F9">
              <w:rPr>
                <w:rFonts w:ascii="Calibri" w:hAnsi="Calibri" w:cs="Calibri"/>
              </w:rPr>
              <w:t>State and Local governments</w:t>
            </w:r>
            <w:r w:rsidRPr="00B815B4">
              <w:rPr>
                <w:rFonts w:ascii="Calibri" w:hAnsi="Calibri" w:cs="Calibri"/>
              </w:rPr>
              <w:t>.</w:t>
            </w:r>
            <w:r>
              <w:rPr>
                <w:rFonts w:ascii="Calibri" w:hAnsi="Calibri" w:cs="Calibri"/>
                <w:b/>
                <w:bCs/>
              </w:rPr>
              <w:t xml:space="preserve">   </w:t>
            </w:r>
          </w:p>
        </w:tc>
      </w:tr>
      <w:tr w:rsidR="009D2659" w:rsidRPr="00FE6375" w14:paraId="27489EF8"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467B4ABD" w14:textId="77777777" w:rsidR="009D2659" w:rsidRPr="00FE6375" w:rsidRDefault="009D2659">
            <w:pPr>
              <w:pStyle w:val="BodyText"/>
              <w:spacing w:line="240" w:lineRule="auto"/>
              <w:rPr>
                <w:rFonts w:ascii="Calibri" w:hAnsi="Calibri" w:cs="Calibri"/>
              </w:rPr>
            </w:pPr>
            <w:r w:rsidRPr="00FE6375">
              <w:rPr>
                <w:rFonts w:ascii="Calibri" w:hAnsi="Calibri" w:cs="Calibri"/>
              </w:rPr>
              <w:t>Population, geographies and/or barriers addressed</w:t>
            </w:r>
          </w:p>
        </w:tc>
        <w:tc>
          <w:tcPr>
            <w:tcW w:w="4238" w:type="pct"/>
            <w:shd w:val="clear" w:color="auto" w:fill="auto"/>
          </w:tcPr>
          <w:p w14:paraId="491D8448" w14:textId="77777777" w:rsidR="009D2659" w:rsidRDefault="006E1A95">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Pan India</w:t>
            </w:r>
          </w:p>
          <w:p w14:paraId="02EF0968" w14:textId="3BF66B4E" w:rsidR="00934866" w:rsidRPr="00FE6375" w:rsidRDefault="00934866">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The Government PR</w:t>
            </w:r>
            <w:r w:rsidR="008C0322">
              <w:rPr>
                <w:rFonts w:ascii="Calibri" w:hAnsi="Calibri" w:cs="Calibri"/>
              </w:rPr>
              <w:t>,</w:t>
            </w:r>
            <w:r>
              <w:rPr>
                <w:rFonts w:ascii="Calibri" w:hAnsi="Calibri" w:cs="Calibri"/>
              </w:rPr>
              <w:t xml:space="preserve"> CTD</w:t>
            </w:r>
            <w:r w:rsidR="00843BC7">
              <w:rPr>
                <w:rFonts w:ascii="Calibri" w:hAnsi="Calibri" w:cs="Calibri"/>
              </w:rPr>
              <w:t>,</w:t>
            </w:r>
            <w:r>
              <w:rPr>
                <w:rFonts w:ascii="Calibri" w:hAnsi="Calibri" w:cs="Calibri"/>
              </w:rPr>
              <w:t xml:space="preserve"> will implement this intervention</w:t>
            </w:r>
          </w:p>
        </w:tc>
      </w:tr>
      <w:tr w:rsidR="009D2659" w:rsidRPr="00FE6375" w14:paraId="050DE868"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28074ED0" w14:textId="77777777" w:rsidR="009D2659" w:rsidRPr="00FE6375" w:rsidRDefault="009D2659" w:rsidP="00BA6F30">
            <w:pPr>
              <w:pStyle w:val="BodyText"/>
              <w:spacing w:after="0" w:line="240" w:lineRule="auto"/>
              <w:rPr>
                <w:rFonts w:ascii="Calibri" w:hAnsi="Calibri" w:cs="Calibri"/>
              </w:rPr>
            </w:pPr>
            <w:r w:rsidRPr="00FE6375">
              <w:rPr>
                <w:rFonts w:ascii="Calibri" w:hAnsi="Calibri" w:cs="Calibri"/>
              </w:rPr>
              <w:t>Amount requested</w:t>
            </w:r>
          </w:p>
        </w:tc>
        <w:tc>
          <w:tcPr>
            <w:tcW w:w="4238" w:type="pct"/>
            <w:shd w:val="clear" w:color="auto" w:fill="auto"/>
            <w:vAlign w:val="center"/>
          </w:tcPr>
          <w:p w14:paraId="3B674D51" w14:textId="2A5E4E66" w:rsidR="00003275" w:rsidRPr="0008699F" w:rsidRDefault="008B0C70" w:rsidP="00F50DC1">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C00000"/>
                <w:sz w:val="24"/>
                <w:szCs w:val="24"/>
              </w:rPr>
            </w:pPr>
            <w:r w:rsidRPr="0008699F">
              <w:rPr>
                <w:rFonts w:ascii="Calibri" w:hAnsi="Calibri" w:cs="Calibri"/>
                <w:b/>
                <w:bCs/>
                <w:color w:val="C00000"/>
                <w:sz w:val="24"/>
                <w:szCs w:val="24"/>
              </w:rPr>
              <w:t>US$ 40.</w:t>
            </w:r>
            <w:r w:rsidR="00F5019F" w:rsidRPr="0008699F">
              <w:rPr>
                <w:rFonts w:ascii="Calibri" w:hAnsi="Calibri" w:cs="Calibri"/>
                <w:b/>
                <w:bCs/>
                <w:color w:val="C00000"/>
                <w:sz w:val="24"/>
                <w:szCs w:val="24"/>
              </w:rPr>
              <w:t>52</w:t>
            </w:r>
            <w:r w:rsidRPr="0008699F">
              <w:rPr>
                <w:rFonts w:ascii="Calibri" w:hAnsi="Calibri" w:cs="Calibri"/>
                <w:b/>
                <w:bCs/>
                <w:color w:val="C00000"/>
                <w:sz w:val="24"/>
                <w:szCs w:val="24"/>
              </w:rPr>
              <w:t xml:space="preserve"> Million</w:t>
            </w:r>
            <w:r w:rsidR="0008699F">
              <w:rPr>
                <w:rFonts w:ascii="Calibri" w:hAnsi="Calibri" w:cs="Calibri"/>
                <w:b/>
                <w:bCs/>
                <w:color w:val="C00000"/>
                <w:sz w:val="24"/>
                <w:szCs w:val="24"/>
              </w:rPr>
              <w:t xml:space="preserve"> (CTD)</w:t>
            </w:r>
          </w:p>
        </w:tc>
      </w:tr>
      <w:tr w:rsidR="009D2659" w:rsidRPr="00FE6375" w14:paraId="1FBE356C"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0199984E" w14:textId="77777777" w:rsidR="009D2659" w:rsidRPr="00FE6375" w:rsidRDefault="009D2659">
            <w:pPr>
              <w:pStyle w:val="BodyText"/>
              <w:spacing w:line="240" w:lineRule="auto"/>
              <w:rPr>
                <w:rFonts w:ascii="Calibri" w:hAnsi="Calibri" w:cs="Calibri"/>
              </w:rPr>
            </w:pPr>
            <w:r w:rsidRPr="00FE6375">
              <w:rPr>
                <w:rFonts w:ascii="Calibri" w:hAnsi="Calibri" w:cs="Calibri"/>
              </w:rPr>
              <w:t>Expected outcome</w:t>
            </w:r>
          </w:p>
        </w:tc>
        <w:tc>
          <w:tcPr>
            <w:tcW w:w="4238" w:type="pct"/>
            <w:shd w:val="clear" w:color="auto" w:fill="auto"/>
          </w:tcPr>
          <w:p w14:paraId="366FB9C2" w14:textId="437EF602" w:rsidR="00D47B51" w:rsidRPr="00D47B51" w:rsidRDefault="00D47B51" w:rsidP="008E4555">
            <w:pPr>
              <w:pStyle w:val="BodyText"/>
              <w:numPr>
                <w:ilvl w:val="0"/>
                <w:numId w:val="30"/>
              </w:num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85246">
              <w:rPr>
                <w:rFonts w:ascii="Calibri" w:hAnsi="Calibri" w:cs="Calibri"/>
                <w:b/>
                <w:bCs/>
              </w:rPr>
              <w:t>DLI1-</w:t>
            </w:r>
            <w:r>
              <w:rPr>
                <w:rFonts w:ascii="Calibri" w:hAnsi="Calibri" w:cs="Calibri"/>
              </w:rPr>
              <w:t xml:space="preserve"> </w:t>
            </w:r>
            <w:r w:rsidRPr="00D47B51">
              <w:rPr>
                <w:rFonts w:ascii="Calibri" w:hAnsi="Calibri" w:cs="Calibri"/>
              </w:rPr>
              <w:t xml:space="preserve">Number of patients with RR-TB and/or MDR-TB that began second-line </w:t>
            </w:r>
            <w:r w:rsidR="004E5016" w:rsidRPr="00D47B51">
              <w:rPr>
                <w:rFonts w:ascii="Calibri" w:hAnsi="Calibri" w:cs="Calibri"/>
              </w:rPr>
              <w:t>treatment</w:t>
            </w:r>
            <w:r w:rsidR="00385246">
              <w:rPr>
                <w:rFonts w:ascii="Calibri" w:hAnsi="Calibri" w:cs="Calibri"/>
              </w:rPr>
              <w:t xml:space="preserve"> – </w:t>
            </w:r>
            <w:r w:rsidR="00385246" w:rsidRPr="00385246">
              <w:rPr>
                <w:rFonts w:ascii="Calibri" w:hAnsi="Calibri" w:cs="Calibri"/>
              </w:rPr>
              <w:t>191895</w:t>
            </w:r>
            <w:r w:rsidR="00385246">
              <w:rPr>
                <w:rFonts w:ascii="Calibri" w:hAnsi="Calibri" w:cs="Calibri"/>
              </w:rPr>
              <w:t xml:space="preserve"> over three years</w:t>
            </w:r>
            <w:r w:rsidR="00F73754">
              <w:rPr>
                <w:rFonts w:ascii="Calibri" w:hAnsi="Calibri" w:cs="Calibri"/>
              </w:rPr>
              <w:t>.</w:t>
            </w:r>
          </w:p>
          <w:p w14:paraId="7C74967D" w14:textId="3FE75FE6" w:rsidR="009D2659" w:rsidRPr="00F23144" w:rsidRDefault="00D47B51" w:rsidP="008E4555">
            <w:pPr>
              <w:pStyle w:val="BodyText"/>
              <w:numPr>
                <w:ilvl w:val="0"/>
                <w:numId w:val="30"/>
              </w:num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85246">
              <w:rPr>
                <w:rFonts w:ascii="Calibri" w:hAnsi="Calibri" w:cs="Calibri"/>
                <w:b/>
                <w:bCs/>
              </w:rPr>
              <w:t>DLI 2-</w:t>
            </w:r>
            <w:r>
              <w:rPr>
                <w:rFonts w:ascii="Calibri" w:hAnsi="Calibri" w:cs="Calibri"/>
              </w:rPr>
              <w:t xml:space="preserve"> </w:t>
            </w:r>
            <w:r w:rsidRPr="00D47B51">
              <w:rPr>
                <w:rFonts w:ascii="Calibri" w:hAnsi="Calibri" w:cs="Calibri"/>
              </w:rPr>
              <w:t>A treatment success rate of RR TB and/or MDR-TB: Percentage of cases with RR and/or MDR-TB successfully treated</w:t>
            </w:r>
            <w:r w:rsidR="00385246">
              <w:rPr>
                <w:rFonts w:ascii="Calibri" w:hAnsi="Calibri" w:cs="Calibri"/>
              </w:rPr>
              <w:t xml:space="preserve"> form a baseline of 68% it will be improved to 70%, 72% and 75% over the three years of the grant period.  </w:t>
            </w:r>
          </w:p>
        </w:tc>
      </w:tr>
    </w:tbl>
    <w:p w14:paraId="2F6608DD" w14:textId="77777777" w:rsidR="009D2659" w:rsidRDefault="009D2659" w:rsidP="00480A99">
      <w:pPr>
        <w:spacing w:line="240" w:lineRule="auto"/>
        <w:rPr>
          <w:rFonts w:ascii="Arial" w:hAnsi="Arial" w:cs="Arial"/>
          <w:b/>
          <w:bCs/>
        </w:rPr>
      </w:pPr>
    </w:p>
    <w:tbl>
      <w:tblPr>
        <w:tblStyle w:val="PlainTable1"/>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93"/>
        <w:gridCol w:w="8863"/>
      </w:tblGrid>
      <w:tr w:rsidR="00F63F1A" w:rsidRPr="00742F0C" w14:paraId="5B096AED" w14:textId="77777777" w:rsidTr="00686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002060"/>
          </w:tcPr>
          <w:p w14:paraId="6299372A" w14:textId="77777777" w:rsidR="00F63F1A" w:rsidRPr="009F6EFE" w:rsidRDefault="00F63F1A" w:rsidP="002E3F18">
            <w:pPr>
              <w:pStyle w:val="BodyText"/>
              <w:spacing w:before="120" w:after="0" w:line="240" w:lineRule="auto"/>
              <w:rPr>
                <w:rFonts w:ascii="Arial Black" w:hAnsi="Arial Black"/>
                <w:sz w:val="28"/>
                <w:szCs w:val="28"/>
              </w:rPr>
            </w:pPr>
            <w:r w:rsidRPr="009F6EFE">
              <w:rPr>
                <w:rFonts w:ascii="Arial Black" w:hAnsi="Arial Black"/>
                <w:sz w:val="28"/>
                <w:szCs w:val="28"/>
              </w:rPr>
              <w:t>MODULE 3</w:t>
            </w:r>
          </w:p>
        </w:tc>
        <w:tc>
          <w:tcPr>
            <w:tcW w:w="4238" w:type="pct"/>
            <w:shd w:val="clear" w:color="auto" w:fill="FBE4D5" w:themeFill="accent2" w:themeFillTint="33"/>
          </w:tcPr>
          <w:p w14:paraId="2AE64005" w14:textId="77777777" w:rsidR="00F63F1A" w:rsidRDefault="00F63F1A">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b w:val="0"/>
                <w:bCs w:val="0"/>
                <w:sz w:val="28"/>
                <w:szCs w:val="28"/>
              </w:rPr>
            </w:pPr>
            <w:r w:rsidRPr="00742F0C">
              <w:rPr>
                <w:rFonts w:ascii="Arial Black" w:hAnsi="Arial Black"/>
                <w:sz w:val="28"/>
                <w:szCs w:val="28"/>
              </w:rPr>
              <w:t>TB/DR-TB Prevention</w:t>
            </w:r>
            <w:r>
              <w:rPr>
                <w:rFonts w:ascii="Arial Black" w:hAnsi="Arial Black"/>
                <w:sz w:val="28"/>
                <w:szCs w:val="28"/>
              </w:rPr>
              <w:t xml:space="preserve"> </w:t>
            </w:r>
          </w:p>
          <w:p w14:paraId="5E32B9A9" w14:textId="77777777" w:rsidR="00F63F1A" w:rsidRPr="00742F0C" w:rsidRDefault="00F63F1A">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p>
        </w:tc>
      </w:tr>
      <w:tr w:rsidR="00F63F1A" w:rsidRPr="008F1DD2" w14:paraId="3B86ABFC"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1357DA78" w14:textId="77777777" w:rsidR="00F63F1A" w:rsidRPr="008F1DD2" w:rsidRDefault="00F63F1A">
            <w:pPr>
              <w:pStyle w:val="BodyText"/>
              <w:spacing w:before="120" w:line="240" w:lineRule="auto"/>
              <w:rPr>
                <w:rFonts w:ascii="Calibri" w:hAnsi="Calibri" w:cs="Calibri"/>
              </w:rPr>
            </w:pPr>
            <w:r>
              <w:rPr>
                <w:rFonts w:ascii="Calibri" w:hAnsi="Calibri" w:cs="Calibri"/>
              </w:rPr>
              <w:t>CONTEXT AND RATIONALE</w:t>
            </w:r>
          </w:p>
        </w:tc>
        <w:tc>
          <w:tcPr>
            <w:tcW w:w="4238" w:type="pct"/>
            <w:shd w:val="clear" w:color="auto" w:fill="auto"/>
          </w:tcPr>
          <w:p w14:paraId="7E0693AB" w14:textId="165105E8" w:rsidR="003163C0" w:rsidRPr="005345B1" w:rsidRDefault="003163C0" w:rsidP="005345B1">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5345B1">
              <w:rPr>
                <w:rFonts w:ascii="Calibri" w:hAnsi="Calibri" w:cs="Calibri"/>
                <w:b/>
                <w:bCs/>
              </w:rPr>
              <w:t xml:space="preserve">The PMTPT interventions over the next grant period will focus on uptake of TPT by the expanded group of vulnerable and high risk groups other than </w:t>
            </w:r>
            <w:r w:rsidR="0036426F" w:rsidRPr="005345B1">
              <w:rPr>
                <w:rFonts w:ascii="Calibri" w:hAnsi="Calibri" w:cs="Calibri"/>
                <w:b/>
                <w:bCs/>
              </w:rPr>
              <w:t>household</w:t>
            </w:r>
            <w:r w:rsidRPr="005345B1">
              <w:rPr>
                <w:rFonts w:ascii="Calibri" w:hAnsi="Calibri" w:cs="Calibri"/>
                <w:b/>
                <w:bCs/>
              </w:rPr>
              <w:t xml:space="preserve"> contacts and also </w:t>
            </w:r>
            <w:r w:rsidR="00687CB0" w:rsidRPr="005345B1">
              <w:rPr>
                <w:rFonts w:ascii="Calibri" w:hAnsi="Calibri" w:cs="Calibri"/>
                <w:b/>
                <w:bCs/>
              </w:rPr>
              <w:t>rolling</w:t>
            </w:r>
            <w:r w:rsidRPr="005345B1">
              <w:rPr>
                <w:rFonts w:ascii="Calibri" w:hAnsi="Calibri" w:cs="Calibri"/>
                <w:b/>
                <w:bCs/>
              </w:rPr>
              <w:t xml:space="preserve"> out TPT services in the private sector.</w:t>
            </w:r>
            <w:r w:rsidR="00744E09">
              <w:rPr>
                <w:rFonts w:ascii="Calibri" w:hAnsi="Calibri" w:cs="Calibri"/>
                <w:b/>
                <w:bCs/>
              </w:rPr>
              <w:t xml:space="preserve"> Currently, 60% of the programmatic management of TPT in the country is funded by the domestic sources. </w:t>
            </w:r>
          </w:p>
          <w:p w14:paraId="4D71586F" w14:textId="087622DC" w:rsidR="0024480A" w:rsidRPr="005345B1" w:rsidRDefault="00F63F1A" w:rsidP="005345B1">
            <w:pPr>
              <w:autoSpaceDE w:val="0"/>
              <w:autoSpaceDN w:val="0"/>
              <w:adjustRightInd w:val="0"/>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345B1">
              <w:rPr>
                <w:rFonts w:ascii="Calibri" w:hAnsi="Calibri" w:cs="Calibri"/>
              </w:rPr>
              <w:lastRenderedPageBreak/>
              <w:t>National TB prevalence survey (2019-21), India estimated 31.3% crude prevalence of TB infection (TBI) among the population aged 15 years and above. In August 2021, the NTEP expanded the policy to offer TPT to all household contacts (HHC) of pulmonary TB patients (prioritized in pulmonary bacteriologically confirmed TB [PBCT]) and other high-risk groups beyond the existing policy of TPT for PLHIV (erstwhile isoniazid preventive therapy [IPT]) and HHC &lt;5 years). By the end of 2022, 722 (94%) districts of India have expanded TPT as per the national guidelines and more than 1.39 million eligible household contacts, and PLHIV were put on TPT in 2022.</w:t>
            </w:r>
            <w:r w:rsidR="0024480A" w:rsidRPr="005345B1">
              <w:rPr>
                <w:rFonts w:ascii="Calibri" w:hAnsi="Calibri" w:cs="Calibri"/>
              </w:rPr>
              <w:t xml:space="preserve"> </w:t>
            </w:r>
          </w:p>
          <w:p w14:paraId="0C088EFB" w14:textId="36B94011" w:rsidR="00F943D0" w:rsidRPr="00E80C3A" w:rsidRDefault="00F943D0" w:rsidP="005345B1">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E80C3A">
              <w:rPr>
                <w:rFonts w:ascii="Calibri" w:hAnsi="Calibri" w:cs="Calibri"/>
                <w:b/>
                <w:bCs/>
              </w:rPr>
              <w:t xml:space="preserve">Figure </w:t>
            </w:r>
            <w:r w:rsidR="000D5795">
              <w:rPr>
                <w:rFonts w:ascii="Calibri" w:hAnsi="Calibri" w:cs="Calibri"/>
                <w:b/>
                <w:bCs/>
              </w:rPr>
              <w:t>9</w:t>
            </w:r>
            <w:r w:rsidRPr="00E80C3A">
              <w:rPr>
                <w:rFonts w:ascii="Calibri" w:hAnsi="Calibri" w:cs="Calibri"/>
                <w:b/>
                <w:bCs/>
              </w:rPr>
              <w:t xml:space="preserve">: Achievement in the programmatic achievement of TPT. </w:t>
            </w:r>
          </w:p>
          <w:p w14:paraId="2FC5D5E2" w14:textId="5CE82793" w:rsidR="00F943D0" w:rsidRPr="005345B1" w:rsidRDefault="00F943D0" w:rsidP="005345B1">
            <w:pPr>
              <w:autoSpaceDE w:val="0"/>
              <w:autoSpaceDN w:val="0"/>
              <w:adjustRightInd w:val="0"/>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345B1">
              <w:rPr>
                <w:noProof/>
              </w:rPr>
              <w:drawing>
                <wp:inline distT="0" distB="0" distL="0" distR="0" wp14:anchorId="51430E0A" wp14:editId="147E7518">
                  <wp:extent cx="4904987" cy="3257550"/>
                  <wp:effectExtent l="0" t="0" r="0" b="0"/>
                  <wp:docPr id="1406676106" name="Picture 14066761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6106" name="Picture 1" descr="Chart, line chart&#10;&#10;Description automatically generated"/>
                          <pic:cNvPicPr/>
                        </pic:nvPicPr>
                        <pic:blipFill rotWithShape="1">
                          <a:blip r:embed="rId25"/>
                          <a:srcRect b="4220"/>
                          <a:stretch/>
                        </pic:blipFill>
                        <pic:spPr bwMode="auto">
                          <a:xfrm>
                            <a:off x="0" y="0"/>
                            <a:ext cx="4904987" cy="3257550"/>
                          </a:xfrm>
                          <a:prstGeom prst="rect">
                            <a:avLst/>
                          </a:prstGeom>
                          <a:ln>
                            <a:noFill/>
                          </a:ln>
                          <a:extLst>
                            <a:ext uri="{53640926-AAD7-44D8-BBD7-CCE9431645EC}">
                              <a14:shadowObscured xmlns:a14="http://schemas.microsoft.com/office/drawing/2010/main"/>
                            </a:ext>
                          </a:extLst>
                        </pic:spPr>
                      </pic:pic>
                    </a:graphicData>
                  </a:graphic>
                </wp:inline>
              </w:drawing>
            </w:r>
          </w:p>
          <w:p w14:paraId="125A3428" w14:textId="77777777" w:rsidR="00CD35DB" w:rsidRPr="005345B1" w:rsidRDefault="00366454" w:rsidP="005345B1">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14:ligatures w14:val="standardContextual"/>
              </w:rPr>
            </w:pPr>
            <w:r w:rsidRPr="005345B1">
              <w:rPr>
                <w:rFonts w:cstheme="minorHAnsi"/>
                <w:color w:val="000000"/>
                <w14:ligatures w14:val="standardContextual"/>
              </w:rPr>
              <w:t xml:space="preserve">However, despite significant progress in the scale-up of TPT services in the country, timely </w:t>
            </w:r>
            <w:proofErr w:type="gramStart"/>
            <w:r w:rsidRPr="005345B1">
              <w:rPr>
                <w:rFonts w:cstheme="minorHAnsi"/>
                <w:color w:val="000000"/>
                <w14:ligatures w14:val="standardContextual"/>
              </w:rPr>
              <w:t>initiation</w:t>
            </w:r>
            <w:proofErr w:type="gramEnd"/>
            <w:r w:rsidRPr="005345B1">
              <w:rPr>
                <w:rFonts w:cstheme="minorHAnsi"/>
                <w:color w:val="000000"/>
                <w14:ligatures w14:val="standardContextual"/>
              </w:rPr>
              <w:t xml:space="preserve"> and adherence to TPT among almost all high-TB-risk groups are sub-optimal. This is due to inadequate awareness about TPT among health care providers and the community, limited access to radiography (to exclude TB disease), non-availability of tests for TB infection, non-availability of new shorter TPT regimen, long duration of therapy, and sub-optimal programmatic planning and monitoring. </w:t>
            </w:r>
          </w:p>
          <w:p w14:paraId="584E47B3" w14:textId="22683231" w:rsidR="00F63F1A" w:rsidRPr="005345B1" w:rsidRDefault="00F63F1A" w:rsidP="005345B1">
            <w:pPr>
              <w:pStyle w:val="BodyText"/>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345B1">
              <w:rPr>
                <w:rFonts w:ascii="Calibri" w:hAnsi="Calibri" w:cs="Calibri"/>
              </w:rPr>
              <w:t xml:space="preserve">Going forward, </w:t>
            </w:r>
            <w:r w:rsidR="000F73A1" w:rsidRPr="005345B1">
              <w:rPr>
                <w:rFonts w:ascii="Calibri" w:hAnsi="Calibri" w:cs="Calibri"/>
              </w:rPr>
              <w:t>NTEP</w:t>
            </w:r>
            <w:r w:rsidRPr="005345B1">
              <w:rPr>
                <w:rFonts w:ascii="Calibri" w:hAnsi="Calibri" w:cs="Calibri"/>
              </w:rPr>
              <w:t xml:space="preserve"> has prioritized the following activities for the next 3 years</w:t>
            </w:r>
            <w:r w:rsidR="00A65D1D" w:rsidRPr="005345B1">
              <w:rPr>
                <w:rFonts w:ascii="Calibri" w:hAnsi="Calibri" w:cs="Calibri"/>
              </w:rPr>
              <w:t>,</w:t>
            </w:r>
            <w:r w:rsidRPr="005345B1">
              <w:rPr>
                <w:rFonts w:ascii="Calibri" w:hAnsi="Calibri" w:cs="Calibri"/>
              </w:rPr>
              <w:t xml:space="preserve"> which form the basis for selection of activities to be supported by the GF investments:</w:t>
            </w:r>
          </w:p>
          <w:p w14:paraId="4E217205" w14:textId="201028E7" w:rsidR="00F63F1A" w:rsidRPr="005345B1" w:rsidRDefault="00F63F1A">
            <w:pPr>
              <w:pStyle w:val="BodyText"/>
              <w:numPr>
                <w:ilvl w:val="0"/>
                <w:numId w:val="3"/>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345B1">
              <w:rPr>
                <w:rFonts w:ascii="Calibri" w:hAnsi="Calibri" w:cs="Calibri"/>
              </w:rPr>
              <w:t>Institution-based mapping of other risk groups</w:t>
            </w:r>
            <w:r w:rsidR="00B432CB" w:rsidRPr="005345B1">
              <w:rPr>
                <w:rFonts w:ascii="Calibri" w:hAnsi="Calibri" w:cs="Calibri"/>
              </w:rPr>
              <w:t xml:space="preserve"> </w:t>
            </w:r>
            <w:r w:rsidRPr="005345B1">
              <w:rPr>
                <w:rFonts w:ascii="Calibri" w:hAnsi="Calibri" w:cs="Calibri"/>
              </w:rPr>
              <w:t>for TPT by districts.</w:t>
            </w:r>
          </w:p>
          <w:p w14:paraId="74201B68" w14:textId="77777777" w:rsidR="00F63F1A" w:rsidRPr="005345B1" w:rsidRDefault="00F63F1A">
            <w:pPr>
              <w:pStyle w:val="BodyText"/>
              <w:numPr>
                <w:ilvl w:val="0"/>
                <w:numId w:val="3"/>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345B1">
              <w:rPr>
                <w:rFonts w:ascii="Calibri" w:hAnsi="Calibri" w:cs="Calibri"/>
              </w:rPr>
              <w:t>Integration of TPT and ACF risk groups and updating of the national guidelines on both interventions.</w:t>
            </w:r>
          </w:p>
          <w:p w14:paraId="0EC84CB6" w14:textId="77777777" w:rsidR="00F63F1A" w:rsidRPr="005345B1" w:rsidRDefault="00F63F1A">
            <w:pPr>
              <w:pStyle w:val="BodyText"/>
              <w:numPr>
                <w:ilvl w:val="0"/>
                <w:numId w:val="3"/>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345B1">
              <w:rPr>
                <w:rFonts w:ascii="Calibri" w:hAnsi="Calibri" w:cs="Calibri"/>
              </w:rPr>
              <w:t>Scale-up of 3HP shorter TPT regimen and introduction of newer skin test for detection of TB infection.</w:t>
            </w:r>
          </w:p>
          <w:p w14:paraId="35339332" w14:textId="77777777" w:rsidR="00F63F1A" w:rsidRPr="005345B1" w:rsidRDefault="00F63F1A">
            <w:pPr>
              <w:pStyle w:val="BodyText"/>
              <w:numPr>
                <w:ilvl w:val="0"/>
                <w:numId w:val="3"/>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345B1">
              <w:rPr>
                <w:rFonts w:ascii="Calibri" w:hAnsi="Calibri" w:cs="Calibri"/>
              </w:rPr>
              <w:t xml:space="preserve">Scaling up community engagement for TPT. </w:t>
            </w:r>
          </w:p>
          <w:p w14:paraId="16A2BE08" w14:textId="77777777" w:rsidR="00F63F1A" w:rsidRPr="005345B1" w:rsidRDefault="00F63F1A">
            <w:pPr>
              <w:pStyle w:val="BodyText"/>
              <w:numPr>
                <w:ilvl w:val="0"/>
                <w:numId w:val="3"/>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345B1">
              <w:rPr>
                <w:rFonts w:ascii="Calibri" w:hAnsi="Calibri" w:cs="Calibri"/>
              </w:rPr>
              <w:t>TPT adherence monitoring through digital technology.</w:t>
            </w:r>
          </w:p>
          <w:p w14:paraId="1A00B496" w14:textId="77777777" w:rsidR="00F63F1A" w:rsidRDefault="00F63F1A">
            <w:pPr>
              <w:pStyle w:val="BodyText"/>
              <w:numPr>
                <w:ilvl w:val="0"/>
                <w:numId w:val="3"/>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345B1">
              <w:rPr>
                <w:rFonts w:ascii="Calibri" w:hAnsi="Calibri" w:cs="Calibri"/>
              </w:rPr>
              <w:t>Mobilizing professional bodies, the national task force for medical colleges and</w:t>
            </w:r>
            <w:r w:rsidR="00E42B64" w:rsidRPr="005345B1">
              <w:rPr>
                <w:rFonts w:ascii="Calibri" w:hAnsi="Calibri" w:cs="Calibri"/>
              </w:rPr>
              <w:t xml:space="preserve"> the</w:t>
            </w:r>
            <w:r w:rsidRPr="005345B1">
              <w:rPr>
                <w:rFonts w:ascii="Calibri" w:hAnsi="Calibri" w:cs="Calibri"/>
              </w:rPr>
              <w:t xml:space="preserve"> technical support unit’s workforce for private sector engagement to promote </w:t>
            </w:r>
            <w:r w:rsidR="00E42B64" w:rsidRPr="005345B1">
              <w:rPr>
                <w:rFonts w:ascii="Calibri" w:hAnsi="Calibri" w:cs="Calibri"/>
              </w:rPr>
              <w:t xml:space="preserve">the </w:t>
            </w:r>
            <w:r w:rsidRPr="005345B1">
              <w:rPr>
                <w:rFonts w:ascii="Calibri" w:hAnsi="Calibri" w:cs="Calibri"/>
              </w:rPr>
              <w:t>implementation of TPT guidelines across all sectors.</w:t>
            </w:r>
            <w:r w:rsidR="00E42B64" w:rsidRPr="005345B1">
              <w:rPr>
                <w:rFonts w:ascii="Calibri" w:hAnsi="Calibri" w:cs="Calibri"/>
              </w:rPr>
              <w:t xml:space="preserve"> </w:t>
            </w:r>
          </w:p>
          <w:p w14:paraId="4F37185A" w14:textId="38CDA5AC" w:rsidR="00744E09" w:rsidRPr="00744E09" w:rsidRDefault="00744E09" w:rsidP="00744E09">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To </w:t>
            </w:r>
            <w:r w:rsidR="006B1B00">
              <w:rPr>
                <w:rFonts w:ascii="Calibri" w:hAnsi="Calibri" w:cs="Calibri"/>
              </w:rPr>
              <w:t xml:space="preserve">better appreciate the </w:t>
            </w:r>
            <w:r>
              <w:rPr>
                <w:rFonts w:ascii="Calibri" w:hAnsi="Calibri" w:cs="Calibri"/>
              </w:rPr>
              <w:t xml:space="preserve">activities </w:t>
            </w:r>
            <w:r w:rsidR="006B1B00">
              <w:rPr>
                <w:rFonts w:ascii="Calibri" w:hAnsi="Calibri" w:cs="Calibri"/>
              </w:rPr>
              <w:t>described below</w:t>
            </w:r>
            <w:r>
              <w:rPr>
                <w:rFonts w:ascii="Calibri" w:hAnsi="Calibri" w:cs="Calibri"/>
              </w:rPr>
              <w:t xml:space="preserve">, it must be understood that </w:t>
            </w:r>
            <w:r w:rsidRPr="00744E09">
              <w:rPr>
                <w:rFonts w:ascii="Calibri" w:hAnsi="Calibri" w:cs="Calibri"/>
              </w:rPr>
              <w:t xml:space="preserve">PMTPT projects </w:t>
            </w:r>
            <w:r>
              <w:rPr>
                <w:rFonts w:ascii="Calibri" w:hAnsi="Calibri" w:cs="Calibri"/>
              </w:rPr>
              <w:t xml:space="preserve">was </w:t>
            </w:r>
            <w:r w:rsidRPr="00744E09">
              <w:rPr>
                <w:rFonts w:ascii="Calibri" w:hAnsi="Calibri" w:cs="Calibri"/>
              </w:rPr>
              <w:t xml:space="preserve">introduced in limited geographies under the GF (21-24) grant to establish </w:t>
            </w:r>
            <w:r>
              <w:rPr>
                <w:rFonts w:ascii="Calibri" w:hAnsi="Calibri" w:cs="Calibri"/>
              </w:rPr>
              <w:t>a</w:t>
            </w:r>
            <w:r w:rsidRPr="00744E09">
              <w:rPr>
                <w:rFonts w:ascii="Calibri" w:hAnsi="Calibri" w:cs="Calibri"/>
              </w:rPr>
              <w:t xml:space="preserve"> model of implementation which was well demonstrated in 194 districts and is now being integrated within the general health system. The country has already expanded PMTPT, through the domestic resources leveraging NTEP staff in all 700+ NTEP districts since its launch in Aug 2021. The service delivery for TPT </w:t>
            </w:r>
            <w:r w:rsidR="006B1B00" w:rsidRPr="00744E09">
              <w:rPr>
                <w:rFonts w:ascii="Calibri" w:hAnsi="Calibri" w:cs="Calibri"/>
              </w:rPr>
              <w:t>is</w:t>
            </w:r>
            <w:r w:rsidRPr="00744E09">
              <w:rPr>
                <w:rFonts w:ascii="Calibri" w:hAnsi="Calibri" w:cs="Calibri"/>
              </w:rPr>
              <w:t xml:space="preserve"> being provided through the </w:t>
            </w:r>
            <w:r w:rsidR="006B1B00">
              <w:rPr>
                <w:rFonts w:ascii="Calibri" w:hAnsi="Calibri" w:cs="Calibri"/>
              </w:rPr>
              <w:t xml:space="preserve">general </w:t>
            </w:r>
            <w:r w:rsidRPr="00744E09">
              <w:rPr>
                <w:rFonts w:ascii="Calibri" w:hAnsi="Calibri" w:cs="Calibri"/>
              </w:rPr>
              <w:t xml:space="preserve">health system.  </w:t>
            </w:r>
            <w:r w:rsidR="006B1B00">
              <w:rPr>
                <w:rFonts w:ascii="Calibri" w:hAnsi="Calibri" w:cs="Calibri"/>
              </w:rPr>
              <w:t xml:space="preserve">More than </w:t>
            </w:r>
            <w:r w:rsidR="006B1B00" w:rsidRPr="00744E09">
              <w:rPr>
                <w:rFonts w:ascii="Calibri" w:hAnsi="Calibri" w:cs="Calibri"/>
              </w:rPr>
              <w:t>60% of the</w:t>
            </w:r>
            <w:r w:rsidR="006B1B00">
              <w:rPr>
                <w:rFonts w:ascii="Calibri" w:hAnsi="Calibri" w:cs="Calibri"/>
              </w:rPr>
              <w:t xml:space="preserve"> TPT programme is resource</w:t>
            </w:r>
            <w:r w:rsidR="00E47874">
              <w:rPr>
                <w:rFonts w:ascii="Calibri" w:hAnsi="Calibri" w:cs="Calibri"/>
              </w:rPr>
              <w:t>d</w:t>
            </w:r>
            <w:r w:rsidR="006B1B00">
              <w:rPr>
                <w:rFonts w:ascii="Calibri" w:hAnsi="Calibri" w:cs="Calibri"/>
              </w:rPr>
              <w:t xml:space="preserve"> by domestic fund</w:t>
            </w:r>
            <w:r w:rsidR="006B1B00" w:rsidRPr="00744E09">
              <w:rPr>
                <w:rFonts w:ascii="Calibri" w:hAnsi="Calibri" w:cs="Calibri"/>
              </w:rPr>
              <w:t xml:space="preserve">ing.   </w:t>
            </w:r>
          </w:p>
          <w:p w14:paraId="0FAE10B6" w14:textId="53319ED3" w:rsidR="00744E09" w:rsidRPr="00744E09" w:rsidRDefault="00744E09" w:rsidP="006B1B00">
            <w:pPr>
              <w:pStyle w:val="BodyText"/>
              <w:numPr>
                <w:ilvl w:val="0"/>
                <w:numId w:val="3"/>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44E09">
              <w:rPr>
                <w:rFonts w:ascii="Calibri" w:hAnsi="Calibri" w:cs="Calibri"/>
              </w:rPr>
              <w:lastRenderedPageBreak/>
              <w:t>Contact tracing is one of public health actions and being undertaken by health worker (STS,</w:t>
            </w:r>
            <w:r w:rsidR="006B1B00">
              <w:rPr>
                <w:rFonts w:ascii="Calibri" w:hAnsi="Calibri" w:cs="Calibri"/>
              </w:rPr>
              <w:t xml:space="preserve"> </w:t>
            </w:r>
            <w:r w:rsidRPr="00744E09">
              <w:rPr>
                <w:rFonts w:ascii="Calibri" w:hAnsi="Calibri" w:cs="Calibri"/>
              </w:rPr>
              <w:t xml:space="preserve">TBHV, ASHA) during home visit of the patient after notification. </w:t>
            </w:r>
          </w:p>
          <w:p w14:paraId="2FCBE115" w14:textId="797C870D" w:rsidR="00744E09" w:rsidRPr="006B1B00" w:rsidRDefault="00744E09" w:rsidP="00744E09">
            <w:pPr>
              <w:pStyle w:val="BodyText"/>
              <w:numPr>
                <w:ilvl w:val="0"/>
                <w:numId w:val="3"/>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44E09">
              <w:rPr>
                <w:rFonts w:ascii="Calibri" w:hAnsi="Calibri" w:cs="Calibri"/>
              </w:rPr>
              <w:t xml:space="preserve">The follow-up and adherence </w:t>
            </w:r>
            <w:proofErr w:type="gramStart"/>
            <w:r w:rsidRPr="00744E09">
              <w:rPr>
                <w:rFonts w:ascii="Calibri" w:hAnsi="Calibri" w:cs="Calibri"/>
              </w:rPr>
              <w:t>is</w:t>
            </w:r>
            <w:proofErr w:type="gramEnd"/>
            <w:r w:rsidRPr="00744E09">
              <w:rPr>
                <w:rFonts w:ascii="Calibri" w:hAnsi="Calibri" w:cs="Calibri"/>
              </w:rPr>
              <w:t xml:space="preserve"> being conducted at Health &amp; Wellness Centres through CHO and Multi-purpose health workers. To ensure TPT adherence and follow-up, treatment support incentive scheme is now extended to the treatment supporter of TPT and being paid INR 250 per TPT completion under India's N</w:t>
            </w:r>
            <w:r w:rsidR="006B1B00">
              <w:rPr>
                <w:rFonts w:ascii="Calibri" w:hAnsi="Calibri" w:cs="Calibri"/>
              </w:rPr>
              <w:t xml:space="preserve">ational </w:t>
            </w:r>
            <w:r w:rsidRPr="00744E09">
              <w:rPr>
                <w:rFonts w:ascii="Calibri" w:hAnsi="Calibri" w:cs="Calibri"/>
              </w:rPr>
              <w:t>H</w:t>
            </w:r>
            <w:r w:rsidR="006B1B00">
              <w:rPr>
                <w:rFonts w:ascii="Calibri" w:hAnsi="Calibri" w:cs="Calibri"/>
              </w:rPr>
              <w:t xml:space="preserve">ealth </w:t>
            </w:r>
            <w:r w:rsidRPr="00744E09">
              <w:rPr>
                <w:rFonts w:ascii="Calibri" w:hAnsi="Calibri" w:cs="Calibri"/>
              </w:rPr>
              <w:t>M</w:t>
            </w:r>
            <w:r w:rsidR="006B1B00">
              <w:rPr>
                <w:rFonts w:ascii="Calibri" w:hAnsi="Calibri" w:cs="Calibri"/>
              </w:rPr>
              <w:t>ission</w:t>
            </w:r>
            <w:r w:rsidRPr="00744E09">
              <w:rPr>
                <w:rFonts w:ascii="Calibri" w:hAnsi="Calibri" w:cs="Calibri"/>
              </w:rPr>
              <w:t xml:space="preserve">. </w:t>
            </w:r>
          </w:p>
        </w:tc>
      </w:tr>
      <w:tr w:rsidR="00F63F1A" w:rsidRPr="00FE6375" w14:paraId="47EF5F7D"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DEEAF6" w:themeFill="accent5" w:themeFillTint="33"/>
          </w:tcPr>
          <w:p w14:paraId="3880B5B8" w14:textId="77777777" w:rsidR="00F63F1A" w:rsidRPr="00FE6375" w:rsidRDefault="00F63F1A">
            <w:pPr>
              <w:pStyle w:val="BodyText"/>
              <w:spacing w:after="0" w:line="240" w:lineRule="auto"/>
              <w:rPr>
                <w:rFonts w:ascii="Calibri" w:hAnsi="Calibri" w:cs="Calibri"/>
              </w:rPr>
            </w:pPr>
            <w:r w:rsidRPr="00FE6375">
              <w:rPr>
                <w:rFonts w:ascii="Calibri" w:hAnsi="Calibri" w:cs="Calibri"/>
              </w:rPr>
              <w:lastRenderedPageBreak/>
              <w:t>Intervention 3A</w:t>
            </w:r>
          </w:p>
        </w:tc>
        <w:tc>
          <w:tcPr>
            <w:tcW w:w="4238" w:type="pct"/>
            <w:shd w:val="clear" w:color="auto" w:fill="DEEAF6" w:themeFill="accent5" w:themeFillTint="33"/>
          </w:tcPr>
          <w:p w14:paraId="3CC81F26" w14:textId="77777777" w:rsidR="00F63F1A" w:rsidRPr="00FE6375" w:rsidRDefault="00F63F1A">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
                <w:bCs/>
                <w:szCs w:val="20"/>
              </w:rPr>
            </w:pPr>
            <w:r w:rsidRPr="00FE6375">
              <w:rPr>
                <w:rFonts w:ascii="Calibri" w:hAnsi="Calibri" w:cs="Calibri"/>
                <w:b/>
                <w:bCs/>
                <w:szCs w:val="20"/>
              </w:rPr>
              <w:t xml:space="preserve">Screening/testing for TB infection </w:t>
            </w:r>
          </w:p>
          <w:p w14:paraId="645FBD55" w14:textId="5201592B" w:rsidR="00F63F1A" w:rsidRPr="00FE6375" w:rsidRDefault="00F63F1A">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FE6375">
              <w:rPr>
                <w:rFonts w:ascii="Calibri" w:hAnsi="Calibri" w:cs="Calibri"/>
                <w:szCs w:val="20"/>
              </w:rPr>
              <w:t>Change in Programming from current grant:</w:t>
            </w:r>
            <w:r w:rsidRPr="00FE6375">
              <w:rPr>
                <w:rFonts w:ascii="Calibri" w:hAnsi="Calibri" w:cs="Calibri"/>
                <w:lang w:val="en-US"/>
              </w:rPr>
              <w:t xml:space="preserve"> </w:t>
            </w:r>
            <w:sdt>
              <w:sdtPr>
                <w:rPr>
                  <w:rFonts w:ascii="Calibri" w:hAnsi="Calibri" w:cs="Calibri"/>
                </w:rPr>
                <w:id w:val="70402215"/>
                <w:placeholder>
                  <w:docPart w:val="14B6A1378B0F4EC4B0A832589F79B1B3"/>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szCs w:val="20"/>
              </w:rPr>
              <w:t xml:space="preserve"> New, </w:t>
            </w:r>
            <w:sdt>
              <w:sdtPr>
                <w:rPr>
                  <w:rFonts w:ascii="Calibri" w:hAnsi="Calibri" w:cs="Calibri"/>
                  <w:b/>
                  <w:bCs/>
                </w:rPr>
                <w:id w:val="-1947147735"/>
                <w:placeholder>
                  <w:docPart w:val="630FFA50D6EF47209BC44F357A5AB05C"/>
                </w:placeholder>
                <w14:checkbox>
                  <w14:checked w14:val="0"/>
                  <w14:checkedState w14:val="2612" w14:font="MS Gothic"/>
                  <w14:uncheckedState w14:val="2610" w14:font="MS Gothic"/>
                </w14:checkbox>
              </w:sdtPr>
              <w:sdtContent>
                <w:r w:rsidR="00154735">
                  <w:rPr>
                    <w:rFonts w:ascii="MS Gothic" w:eastAsia="MS Gothic" w:hAnsi="MS Gothic" w:cs="Calibri" w:hint="eastAsia"/>
                    <w:b/>
                    <w:bCs/>
                  </w:rPr>
                  <w:t>☐</w:t>
                </w:r>
              </w:sdtContent>
            </w:sdt>
            <w:r w:rsidRPr="00FE6375">
              <w:rPr>
                <w:rFonts w:ascii="Calibri" w:hAnsi="Calibri" w:cs="Calibri"/>
                <w:lang w:val="en-US"/>
              </w:rPr>
              <w:t xml:space="preserve"> </w:t>
            </w:r>
            <w:r w:rsidRPr="00FE6375">
              <w:rPr>
                <w:rFonts w:ascii="Calibri" w:hAnsi="Calibri" w:cs="Calibri"/>
                <w:szCs w:val="20"/>
              </w:rPr>
              <w:t xml:space="preserve">Scale-up, </w:t>
            </w:r>
            <w:sdt>
              <w:sdtPr>
                <w:rPr>
                  <w:rFonts w:ascii="Calibri" w:hAnsi="Calibri" w:cs="Calibri"/>
                </w:rPr>
                <w:id w:val="-1404209410"/>
                <w:placeholder>
                  <w:docPart w:val="3E0FD90706554254A8D276D41433448F"/>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szCs w:val="20"/>
              </w:rPr>
              <w:t xml:space="preserve">Continuation, or </w:t>
            </w:r>
            <w:sdt>
              <w:sdtPr>
                <w:rPr>
                  <w:rFonts w:ascii="Calibri" w:hAnsi="Calibri" w:cs="Calibri"/>
                </w:rPr>
                <w:id w:val="1372497940"/>
                <w:placeholder>
                  <w:docPart w:val="6D5BFEAB746A42D3B5B7DF9E1495C2E6"/>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szCs w:val="20"/>
              </w:rPr>
              <w:t>Scale-down</w:t>
            </w:r>
            <w:r>
              <w:rPr>
                <w:rFonts w:ascii="Calibri" w:hAnsi="Calibri" w:cs="Calibri"/>
                <w:szCs w:val="20"/>
              </w:rPr>
              <w:t xml:space="preserve"> </w:t>
            </w:r>
          </w:p>
        </w:tc>
      </w:tr>
      <w:tr w:rsidR="002569C5" w:rsidRPr="00FE6375" w14:paraId="42AE102B"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452F10AE" w14:textId="77777777" w:rsidR="002569C5" w:rsidRPr="00FE6375" w:rsidRDefault="002569C5" w:rsidP="002569C5">
            <w:pPr>
              <w:pStyle w:val="BodyText"/>
              <w:spacing w:line="240" w:lineRule="auto"/>
              <w:rPr>
                <w:rFonts w:ascii="Calibri" w:hAnsi="Calibri" w:cs="Calibri"/>
              </w:rPr>
            </w:pPr>
            <w:r w:rsidRPr="00FE6375">
              <w:rPr>
                <w:rFonts w:ascii="Calibri" w:hAnsi="Calibri" w:cs="Calibri"/>
              </w:rPr>
              <w:t>List of activities</w:t>
            </w:r>
          </w:p>
        </w:tc>
        <w:tc>
          <w:tcPr>
            <w:tcW w:w="4238" w:type="pct"/>
            <w:shd w:val="clear" w:color="auto" w:fill="auto"/>
          </w:tcPr>
          <w:p w14:paraId="399FCDFC" w14:textId="5B87BCC0" w:rsidR="00890747" w:rsidRPr="00A461A0" w:rsidRDefault="00B107D6" w:rsidP="00890747">
            <w:pPr>
              <w:pStyle w:val="Default"/>
              <w:spacing w:before="120" w:after="12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3844A4">
              <w:rPr>
                <w:rFonts w:asciiTheme="minorHAnsi" w:hAnsiTheme="minorHAnsi" w:cstheme="minorHAnsi"/>
                <w:b/>
                <w:bCs/>
                <w:sz w:val="22"/>
                <w:szCs w:val="22"/>
              </w:rPr>
              <w:t>Testing for TB infection:</w:t>
            </w:r>
            <w:r>
              <w:rPr>
                <w:rFonts w:asciiTheme="minorHAnsi" w:hAnsiTheme="minorHAnsi" w:cstheme="minorHAnsi"/>
                <w:sz w:val="22"/>
                <w:szCs w:val="22"/>
              </w:rPr>
              <w:t xml:space="preserve"> </w:t>
            </w:r>
            <w:r w:rsidR="001E6E83" w:rsidRPr="001E6E83">
              <w:rPr>
                <w:rFonts w:asciiTheme="minorHAnsi" w:hAnsiTheme="minorHAnsi" w:cstheme="minorHAnsi"/>
                <w:sz w:val="22"/>
                <w:szCs w:val="22"/>
              </w:rPr>
              <w:t xml:space="preserve">The </w:t>
            </w:r>
            <w:r w:rsidR="001E6E83">
              <w:rPr>
                <w:rFonts w:asciiTheme="minorHAnsi" w:hAnsiTheme="minorHAnsi" w:cstheme="minorHAnsi"/>
                <w:sz w:val="22"/>
                <w:szCs w:val="22"/>
              </w:rPr>
              <w:t xml:space="preserve">Government PR, CTD </w:t>
            </w:r>
            <w:r w:rsidR="001E6E83" w:rsidRPr="001E6E83">
              <w:rPr>
                <w:rFonts w:asciiTheme="minorHAnsi" w:hAnsiTheme="minorHAnsi" w:cstheme="minorHAnsi"/>
                <w:sz w:val="22"/>
                <w:szCs w:val="22"/>
              </w:rPr>
              <w:t xml:space="preserve">will expand the TPT </w:t>
            </w:r>
            <w:r w:rsidR="001E6E83" w:rsidRPr="00A23DB0">
              <w:rPr>
                <w:rFonts w:asciiTheme="minorHAnsi" w:hAnsiTheme="minorHAnsi" w:cstheme="minorHAnsi"/>
                <w:color w:val="auto"/>
                <w:sz w:val="22"/>
                <w:szCs w:val="22"/>
              </w:rPr>
              <w:t xml:space="preserve">coverage to </w:t>
            </w:r>
            <w:r w:rsidR="00366946" w:rsidRPr="00A23DB0">
              <w:rPr>
                <w:rFonts w:asciiTheme="minorHAnsi" w:hAnsiTheme="minorHAnsi" w:cstheme="minorHAnsi"/>
                <w:color w:val="auto"/>
                <w:sz w:val="22"/>
                <w:szCs w:val="22"/>
              </w:rPr>
              <w:t>cover all the 797 districts in the country</w:t>
            </w:r>
            <w:r w:rsidR="001E6E83" w:rsidRPr="00A23DB0">
              <w:rPr>
                <w:rFonts w:asciiTheme="minorHAnsi" w:hAnsiTheme="minorHAnsi" w:cstheme="minorHAnsi"/>
                <w:color w:val="auto"/>
                <w:sz w:val="22"/>
                <w:szCs w:val="22"/>
              </w:rPr>
              <w:t xml:space="preserve">, employing </w:t>
            </w:r>
            <w:r w:rsidR="001E6E83" w:rsidRPr="00366946">
              <w:rPr>
                <w:rFonts w:asciiTheme="minorHAnsi" w:hAnsiTheme="minorHAnsi" w:cstheme="minorHAnsi"/>
                <w:color w:val="auto"/>
                <w:sz w:val="22"/>
                <w:szCs w:val="22"/>
              </w:rPr>
              <w:t>the "Test and Treat"</w:t>
            </w:r>
            <w:r w:rsidR="00366946">
              <w:rPr>
                <w:rFonts w:asciiTheme="minorHAnsi" w:hAnsiTheme="minorHAnsi" w:cstheme="minorHAnsi"/>
                <w:color w:val="auto"/>
                <w:sz w:val="22"/>
                <w:szCs w:val="22"/>
              </w:rPr>
              <w:t xml:space="preserve"> and “</w:t>
            </w:r>
            <w:r w:rsidR="00A23DB0">
              <w:rPr>
                <w:rFonts w:asciiTheme="minorHAnsi" w:hAnsiTheme="minorHAnsi" w:cstheme="minorHAnsi"/>
                <w:color w:val="auto"/>
                <w:sz w:val="22"/>
                <w:szCs w:val="22"/>
              </w:rPr>
              <w:t>Screen and T</w:t>
            </w:r>
            <w:r w:rsidR="00366946">
              <w:rPr>
                <w:rFonts w:asciiTheme="minorHAnsi" w:hAnsiTheme="minorHAnsi" w:cstheme="minorHAnsi"/>
                <w:color w:val="auto"/>
                <w:sz w:val="22"/>
                <w:szCs w:val="22"/>
              </w:rPr>
              <w:t xml:space="preserve">reat only” </w:t>
            </w:r>
            <w:r w:rsidR="001E6E83" w:rsidRPr="00366946">
              <w:rPr>
                <w:rFonts w:asciiTheme="minorHAnsi" w:hAnsiTheme="minorHAnsi" w:cstheme="minorHAnsi"/>
                <w:color w:val="auto"/>
                <w:sz w:val="22"/>
                <w:szCs w:val="22"/>
              </w:rPr>
              <w:t>approach</w:t>
            </w:r>
            <w:r w:rsidR="00366946">
              <w:rPr>
                <w:rFonts w:asciiTheme="minorHAnsi" w:hAnsiTheme="minorHAnsi" w:cstheme="minorHAnsi"/>
                <w:color w:val="auto"/>
                <w:sz w:val="22"/>
                <w:szCs w:val="22"/>
              </w:rPr>
              <w:t xml:space="preserve"> in line with the PMTPT guidelines, Aug 2021</w:t>
            </w:r>
            <w:r w:rsidR="001E6E83" w:rsidRPr="001E6E83">
              <w:rPr>
                <w:rFonts w:asciiTheme="minorHAnsi" w:hAnsiTheme="minorHAnsi" w:cstheme="minorHAnsi"/>
                <w:sz w:val="22"/>
                <w:szCs w:val="22"/>
              </w:rPr>
              <w:t xml:space="preserve">. Within these districts, </w:t>
            </w:r>
            <w:r w:rsidR="001E6E83">
              <w:rPr>
                <w:rFonts w:asciiTheme="minorHAnsi" w:hAnsiTheme="minorHAnsi" w:cstheme="minorHAnsi"/>
                <w:sz w:val="22"/>
                <w:szCs w:val="22"/>
              </w:rPr>
              <w:t>HCWs</w:t>
            </w:r>
            <w:r w:rsidR="00642D53">
              <w:rPr>
                <w:rFonts w:asciiTheme="minorHAnsi" w:hAnsiTheme="minorHAnsi" w:cstheme="minorHAnsi"/>
                <w:sz w:val="22"/>
                <w:szCs w:val="22"/>
              </w:rPr>
              <w:t>/CHVs</w:t>
            </w:r>
            <w:r w:rsidR="001E6E83" w:rsidRPr="001E6E83">
              <w:rPr>
                <w:rFonts w:asciiTheme="minorHAnsi" w:hAnsiTheme="minorHAnsi" w:cstheme="minorHAnsi"/>
                <w:sz w:val="22"/>
                <w:szCs w:val="22"/>
              </w:rPr>
              <w:t xml:space="preserve"> stationed at each block</w:t>
            </w:r>
            <w:r w:rsidR="00642D53">
              <w:rPr>
                <w:rFonts w:asciiTheme="minorHAnsi" w:hAnsiTheme="minorHAnsi" w:cstheme="minorHAnsi"/>
                <w:sz w:val="22"/>
                <w:szCs w:val="22"/>
              </w:rPr>
              <w:t>/village</w:t>
            </w:r>
            <w:r w:rsidR="001E6E83" w:rsidRPr="001E6E83">
              <w:rPr>
                <w:rFonts w:asciiTheme="minorHAnsi" w:hAnsiTheme="minorHAnsi" w:cstheme="minorHAnsi"/>
                <w:sz w:val="22"/>
                <w:szCs w:val="22"/>
              </w:rPr>
              <w:t xml:space="preserve"> will screen close contacts of Pulmonary TB patients, evaluating them for TPT eligibility. During household visits, </w:t>
            </w:r>
            <w:r w:rsidR="00642D53">
              <w:rPr>
                <w:rFonts w:asciiTheme="minorHAnsi" w:hAnsiTheme="minorHAnsi" w:cstheme="minorHAnsi"/>
                <w:sz w:val="22"/>
                <w:szCs w:val="22"/>
              </w:rPr>
              <w:t>all</w:t>
            </w:r>
            <w:r w:rsidR="001E6E83" w:rsidRPr="001E6E83">
              <w:rPr>
                <w:rFonts w:asciiTheme="minorHAnsi" w:hAnsiTheme="minorHAnsi" w:cstheme="minorHAnsi"/>
                <w:sz w:val="22"/>
                <w:szCs w:val="22"/>
              </w:rPr>
              <w:t xml:space="preserve"> contacts will be assessed for key TB symptoms. Those with symptoms will undergo sample collection and transport </w:t>
            </w:r>
            <w:r w:rsidR="00642D53">
              <w:rPr>
                <w:rFonts w:asciiTheme="minorHAnsi" w:hAnsiTheme="minorHAnsi" w:cstheme="minorHAnsi"/>
                <w:sz w:val="22"/>
                <w:szCs w:val="22"/>
              </w:rPr>
              <w:t>for rapid</w:t>
            </w:r>
            <w:r w:rsidR="001E6E83" w:rsidRPr="001E6E83">
              <w:rPr>
                <w:rFonts w:asciiTheme="minorHAnsi" w:hAnsiTheme="minorHAnsi" w:cstheme="minorHAnsi"/>
                <w:sz w:val="22"/>
                <w:szCs w:val="22"/>
              </w:rPr>
              <w:t xml:space="preserve"> molecular tests from NTEP. Additionally, interventions will bolster universal drug susceptibility testing (UDST) through sample testing from index TB patients. Upon diagnosis, TB patients will be linked to treatment services, while negative cases will be considered for TPT eligibility. </w:t>
            </w:r>
            <w:r w:rsidR="00307C3F">
              <w:rPr>
                <w:rFonts w:asciiTheme="minorHAnsi" w:hAnsiTheme="minorHAnsi" w:cstheme="minorHAnsi"/>
                <w:sz w:val="22"/>
                <w:szCs w:val="22"/>
              </w:rPr>
              <w:t xml:space="preserve">Contacts &lt; 5 years and PLHIVs are routinely offered TPT. For those above </w:t>
            </w:r>
            <w:r w:rsidR="0099485E">
              <w:rPr>
                <w:rFonts w:asciiTheme="minorHAnsi" w:hAnsiTheme="minorHAnsi" w:cstheme="minorHAnsi"/>
                <w:sz w:val="22"/>
                <w:szCs w:val="22"/>
              </w:rPr>
              <w:t>5</w:t>
            </w:r>
            <w:r w:rsidR="00307C3F">
              <w:rPr>
                <w:rFonts w:asciiTheme="minorHAnsi" w:hAnsiTheme="minorHAnsi" w:cstheme="minorHAnsi"/>
                <w:sz w:val="22"/>
                <w:szCs w:val="22"/>
              </w:rPr>
              <w:t xml:space="preserve"> years the programme has introduced TPT since 2021 and will be continued in the upcoming grant. </w:t>
            </w:r>
            <w:r w:rsidR="001E6E83" w:rsidRPr="001E6E83">
              <w:rPr>
                <w:rFonts w:asciiTheme="minorHAnsi" w:hAnsiTheme="minorHAnsi" w:cstheme="minorHAnsi"/>
                <w:sz w:val="22"/>
                <w:szCs w:val="22"/>
              </w:rPr>
              <w:t xml:space="preserve">Eligible contacts over </w:t>
            </w:r>
            <w:r w:rsidR="0099485E">
              <w:rPr>
                <w:rFonts w:asciiTheme="minorHAnsi" w:hAnsiTheme="minorHAnsi" w:cstheme="minorHAnsi"/>
                <w:sz w:val="22"/>
                <w:szCs w:val="22"/>
              </w:rPr>
              <w:t>5</w:t>
            </w:r>
            <w:r w:rsidR="001E6E83" w:rsidRPr="001E6E83">
              <w:rPr>
                <w:rFonts w:asciiTheme="minorHAnsi" w:hAnsiTheme="minorHAnsi" w:cstheme="minorHAnsi"/>
                <w:sz w:val="22"/>
                <w:szCs w:val="22"/>
              </w:rPr>
              <w:t xml:space="preserve"> years old will be tested for </w:t>
            </w:r>
            <w:r w:rsidR="001E6E83" w:rsidRPr="00642D53">
              <w:rPr>
                <w:rFonts w:asciiTheme="minorHAnsi" w:hAnsiTheme="minorHAnsi" w:cstheme="minorHAnsi"/>
                <w:color w:val="auto"/>
                <w:sz w:val="22"/>
                <w:szCs w:val="22"/>
              </w:rPr>
              <w:t>TB infection using Cy-TB</w:t>
            </w:r>
            <w:r w:rsidR="00642D53">
              <w:rPr>
                <w:rFonts w:asciiTheme="minorHAnsi" w:hAnsiTheme="minorHAnsi" w:cstheme="minorHAnsi"/>
                <w:color w:val="auto"/>
                <w:sz w:val="22"/>
                <w:szCs w:val="22"/>
              </w:rPr>
              <w:t>/IGRA</w:t>
            </w:r>
            <w:r w:rsidR="001E6E83" w:rsidRPr="00642D53">
              <w:rPr>
                <w:rFonts w:asciiTheme="minorHAnsi" w:hAnsiTheme="minorHAnsi" w:cstheme="minorHAnsi"/>
                <w:color w:val="auto"/>
                <w:sz w:val="22"/>
                <w:szCs w:val="22"/>
              </w:rPr>
              <w:t xml:space="preserve">, </w:t>
            </w:r>
            <w:r w:rsidR="001E6E83" w:rsidRPr="001E6E83">
              <w:rPr>
                <w:rFonts w:asciiTheme="minorHAnsi" w:hAnsiTheme="minorHAnsi" w:cstheme="minorHAnsi"/>
                <w:sz w:val="22"/>
                <w:szCs w:val="22"/>
              </w:rPr>
              <w:t xml:space="preserve">with positive results leading to TPT linkage. The </w:t>
            </w:r>
            <w:r w:rsidR="001E6E83">
              <w:rPr>
                <w:rFonts w:asciiTheme="minorHAnsi" w:hAnsiTheme="minorHAnsi" w:cstheme="minorHAnsi"/>
                <w:sz w:val="22"/>
                <w:szCs w:val="22"/>
              </w:rPr>
              <w:t xml:space="preserve">PR </w:t>
            </w:r>
            <w:r w:rsidR="001E6E83" w:rsidRPr="001E6E83">
              <w:rPr>
                <w:rFonts w:asciiTheme="minorHAnsi" w:hAnsiTheme="minorHAnsi" w:cstheme="minorHAnsi"/>
                <w:sz w:val="22"/>
                <w:szCs w:val="22"/>
              </w:rPr>
              <w:t>will extend "test and treat" and "screen and treat"</w:t>
            </w:r>
            <w:r w:rsidR="00642D53">
              <w:rPr>
                <w:rFonts w:asciiTheme="minorHAnsi" w:hAnsiTheme="minorHAnsi" w:cstheme="minorHAnsi"/>
                <w:color w:val="FF0000"/>
                <w:sz w:val="22"/>
                <w:szCs w:val="22"/>
              </w:rPr>
              <w:t xml:space="preserve"> </w:t>
            </w:r>
            <w:r w:rsidR="00642D53" w:rsidRPr="00642D53">
              <w:rPr>
                <w:rFonts w:asciiTheme="minorHAnsi" w:hAnsiTheme="minorHAnsi" w:cstheme="minorHAnsi"/>
                <w:color w:val="auto"/>
                <w:sz w:val="22"/>
                <w:szCs w:val="22"/>
              </w:rPr>
              <w:t>approaches</w:t>
            </w:r>
            <w:r w:rsidR="001E6E83" w:rsidRPr="001E6E83">
              <w:rPr>
                <w:rFonts w:asciiTheme="minorHAnsi" w:hAnsiTheme="minorHAnsi" w:cstheme="minorHAnsi"/>
                <w:sz w:val="22"/>
                <w:szCs w:val="22"/>
              </w:rPr>
              <w:t xml:space="preserve"> utilizing </w:t>
            </w:r>
            <w:r w:rsidR="001E6E83">
              <w:rPr>
                <w:rFonts w:asciiTheme="minorHAnsi" w:hAnsiTheme="minorHAnsi" w:cstheme="minorHAnsi"/>
                <w:sz w:val="22"/>
                <w:szCs w:val="22"/>
              </w:rPr>
              <w:t xml:space="preserve">GF </w:t>
            </w:r>
            <w:r w:rsidR="001E6E83" w:rsidRPr="001E6E83">
              <w:rPr>
                <w:rFonts w:asciiTheme="minorHAnsi" w:hAnsiTheme="minorHAnsi" w:cstheme="minorHAnsi"/>
                <w:sz w:val="22"/>
                <w:szCs w:val="22"/>
              </w:rPr>
              <w:t xml:space="preserve">funds for TB infection tests in </w:t>
            </w:r>
            <w:r w:rsidR="00642D53">
              <w:rPr>
                <w:rFonts w:asciiTheme="minorHAnsi" w:hAnsiTheme="minorHAnsi" w:cstheme="minorHAnsi"/>
                <w:sz w:val="22"/>
                <w:szCs w:val="22"/>
              </w:rPr>
              <w:t>all</w:t>
            </w:r>
            <w:r w:rsidR="001E6E83" w:rsidRPr="001E6E83">
              <w:rPr>
                <w:rFonts w:asciiTheme="minorHAnsi" w:hAnsiTheme="minorHAnsi" w:cstheme="minorHAnsi"/>
                <w:sz w:val="22"/>
                <w:szCs w:val="22"/>
              </w:rPr>
              <w:t xml:space="preserve"> districts</w:t>
            </w:r>
            <w:r w:rsidR="001E6E83">
              <w:rPr>
                <w:rFonts w:asciiTheme="minorHAnsi" w:hAnsiTheme="minorHAnsi" w:cstheme="minorHAnsi"/>
                <w:sz w:val="22"/>
                <w:szCs w:val="22"/>
              </w:rPr>
              <w:t xml:space="preserve"> </w:t>
            </w:r>
            <w:r w:rsidR="00642D53">
              <w:rPr>
                <w:rFonts w:asciiTheme="minorHAnsi" w:hAnsiTheme="minorHAnsi" w:cstheme="minorHAnsi"/>
                <w:sz w:val="22"/>
                <w:szCs w:val="22"/>
              </w:rPr>
              <w:t>of the country</w:t>
            </w:r>
            <w:r w:rsidR="001E6E83" w:rsidRPr="001E6E83">
              <w:rPr>
                <w:rFonts w:asciiTheme="minorHAnsi" w:hAnsiTheme="minorHAnsi" w:cstheme="minorHAnsi"/>
                <w:sz w:val="22"/>
                <w:szCs w:val="22"/>
              </w:rPr>
              <w:t xml:space="preserve">. The </w:t>
            </w:r>
            <w:r w:rsidR="001E6E83">
              <w:rPr>
                <w:rFonts w:asciiTheme="minorHAnsi" w:hAnsiTheme="minorHAnsi" w:cstheme="minorHAnsi"/>
                <w:sz w:val="22"/>
                <w:szCs w:val="22"/>
              </w:rPr>
              <w:t xml:space="preserve">intervention </w:t>
            </w:r>
            <w:r w:rsidR="001E6E83" w:rsidRPr="001E6E83">
              <w:rPr>
                <w:rFonts w:asciiTheme="minorHAnsi" w:hAnsiTheme="minorHAnsi" w:cstheme="minorHAnsi"/>
                <w:sz w:val="22"/>
                <w:szCs w:val="22"/>
              </w:rPr>
              <w:t>will provide free chest X-rays for eligible individuals, fostering private sector involvement, and leveraging community platforms to overcome demand-side barriers.</w:t>
            </w:r>
          </w:p>
        </w:tc>
      </w:tr>
      <w:tr w:rsidR="005E1BC5" w:rsidRPr="00FE6375" w14:paraId="78374732"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166B2AE3" w14:textId="697F9D2D" w:rsidR="005E1BC5" w:rsidRPr="00FE6375" w:rsidRDefault="005E1BC5" w:rsidP="005E1BC5">
            <w:pPr>
              <w:pStyle w:val="BodyText"/>
              <w:spacing w:line="240" w:lineRule="auto"/>
              <w:rPr>
                <w:rFonts w:ascii="Calibri" w:hAnsi="Calibri" w:cs="Calibri"/>
              </w:rPr>
            </w:pPr>
            <w:r w:rsidRPr="00FE6375">
              <w:rPr>
                <w:rFonts w:ascii="Calibri" w:hAnsi="Calibri" w:cs="Calibri"/>
              </w:rPr>
              <w:t>Population, geographies and/or barriers addressed</w:t>
            </w:r>
          </w:p>
        </w:tc>
        <w:tc>
          <w:tcPr>
            <w:tcW w:w="4238" w:type="pct"/>
            <w:shd w:val="clear" w:color="auto" w:fill="auto"/>
          </w:tcPr>
          <w:p w14:paraId="2858F838" w14:textId="62BBF142" w:rsidR="005E1BC5" w:rsidRDefault="005E1BC5" w:rsidP="00307C3F">
            <w:pPr>
              <w:overflowPunct w:val="0"/>
              <w:adjustRightInd w:val="0"/>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815F1">
              <w:rPr>
                <w:rFonts w:ascii="Calibri" w:hAnsi="Calibri" w:cs="Calibri"/>
                <w:bCs/>
              </w:rPr>
              <w:t xml:space="preserve">The population prioritized for TPT includes </w:t>
            </w:r>
            <w:r w:rsidRPr="00D815F1">
              <w:rPr>
                <w:rFonts w:cstheme="minorHAnsi"/>
                <w:b/>
                <w:bCs/>
              </w:rPr>
              <w:t>all household contacts/close contacts of pulmonary TB patients, PLHIV, individuals who are on immunosuppressive therapy, having silicosis, on anti-TNF treatment, on dialysis and preparing for organ or hematologic transplantation as high risk groups</w:t>
            </w:r>
            <w:r w:rsidRPr="00D815F1">
              <w:rPr>
                <w:rFonts w:cstheme="minorHAnsi"/>
              </w:rPr>
              <w:t xml:space="preserve">. Apart from these high-risk groups, the intervention will also cover target groups in high TB transmission settings to include </w:t>
            </w:r>
            <w:r w:rsidRPr="00D815F1">
              <w:rPr>
                <w:rFonts w:cstheme="minorHAnsi"/>
                <w:b/>
                <w:bCs/>
              </w:rPr>
              <w:t>healthcare workers, prisoners, miners, people living in slums, tribals, and migrant workers</w:t>
            </w:r>
            <w:r w:rsidRPr="00D815F1">
              <w:rPr>
                <w:rFonts w:cstheme="minorHAnsi"/>
              </w:rPr>
              <w:t xml:space="preserve"> guided by the state TPT expert groups if the extent of TB among them is greater than that of the general population.</w:t>
            </w:r>
            <w:r w:rsidR="002F1085">
              <w:rPr>
                <w:rFonts w:cstheme="minorHAnsi"/>
              </w:rPr>
              <w:t xml:space="preserve"> </w:t>
            </w:r>
          </w:p>
        </w:tc>
      </w:tr>
      <w:tr w:rsidR="005E1BC5" w:rsidRPr="00FE6375" w14:paraId="288EEE94"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1A63AAA5" w14:textId="5FBDBD82" w:rsidR="005E1BC5" w:rsidRPr="00FE6375" w:rsidRDefault="005E1BC5" w:rsidP="00BA6F30">
            <w:pPr>
              <w:pStyle w:val="BodyText"/>
              <w:spacing w:after="0" w:line="240" w:lineRule="auto"/>
              <w:rPr>
                <w:rFonts w:ascii="Calibri" w:hAnsi="Calibri" w:cs="Calibri"/>
              </w:rPr>
            </w:pPr>
            <w:r w:rsidRPr="00FE6375">
              <w:rPr>
                <w:rFonts w:ascii="Calibri" w:hAnsi="Calibri" w:cs="Calibri"/>
              </w:rPr>
              <w:t>Amount requested</w:t>
            </w:r>
          </w:p>
        </w:tc>
        <w:tc>
          <w:tcPr>
            <w:tcW w:w="4238" w:type="pct"/>
            <w:shd w:val="clear" w:color="auto" w:fill="auto"/>
            <w:vAlign w:val="center"/>
          </w:tcPr>
          <w:p w14:paraId="7C962ED0" w14:textId="2C8FD72D" w:rsidR="005E1BC5" w:rsidRPr="00587E61" w:rsidRDefault="002233B4" w:rsidP="00587E61">
            <w:pPr>
              <w:pStyle w:val="Default"/>
              <w:spacing w:before="120" w:after="1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C00000"/>
                <w:sz w:val="22"/>
                <w:szCs w:val="22"/>
              </w:rPr>
            </w:pPr>
            <w:r w:rsidRPr="00587E61">
              <w:rPr>
                <w:rFonts w:asciiTheme="minorHAnsi" w:hAnsiTheme="minorHAnsi" w:cstheme="minorHAnsi"/>
                <w:b/>
                <w:bCs/>
                <w:color w:val="C00000"/>
                <w:sz w:val="22"/>
                <w:szCs w:val="22"/>
              </w:rPr>
              <w:t>US$ 28.47 Million (CTD)</w:t>
            </w:r>
          </w:p>
        </w:tc>
      </w:tr>
      <w:tr w:rsidR="00BB3934" w:rsidRPr="00FE6375" w14:paraId="7E69C142"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5E096ABE" w14:textId="0D1C0F3A" w:rsidR="00BB3934" w:rsidRPr="00FE6375" w:rsidRDefault="00BB3934" w:rsidP="00A81147">
            <w:pPr>
              <w:pStyle w:val="BodyText"/>
              <w:spacing w:after="0" w:line="240" w:lineRule="auto"/>
              <w:rPr>
                <w:rFonts w:ascii="Calibri" w:hAnsi="Calibri" w:cs="Calibri"/>
              </w:rPr>
            </w:pPr>
            <w:r w:rsidRPr="00FE6375">
              <w:rPr>
                <w:rFonts w:ascii="Calibri" w:hAnsi="Calibri" w:cs="Calibri"/>
              </w:rPr>
              <w:t>Expected outcome</w:t>
            </w:r>
          </w:p>
        </w:tc>
        <w:tc>
          <w:tcPr>
            <w:tcW w:w="4238" w:type="pct"/>
            <w:shd w:val="clear" w:color="auto" w:fill="auto"/>
            <w:vAlign w:val="center"/>
          </w:tcPr>
          <w:p w14:paraId="2A50F23C" w14:textId="7F152EBF" w:rsidR="00BB3934" w:rsidRPr="00F03BCF" w:rsidRDefault="0092759A" w:rsidP="00502D0E">
            <w:pPr>
              <w:pStyle w:val="Default"/>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 xml:space="preserve">Will contribute to the achievement of DLI4. </w:t>
            </w:r>
          </w:p>
        </w:tc>
      </w:tr>
      <w:tr w:rsidR="00BB3934" w:rsidRPr="00FE6375" w14:paraId="1B395BD1"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DEEAF6" w:themeFill="accent5" w:themeFillTint="33"/>
          </w:tcPr>
          <w:p w14:paraId="4F6C96EE" w14:textId="77777777" w:rsidR="00BB3934" w:rsidRPr="00FE6375" w:rsidRDefault="00BB3934" w:rsidP="00BB3934">
            <w:pPr>
              <w:pStyle w:val="BodyText"/>
              <w:spacing w:after="0" w:line="240" w:lineRule="auto"/>
              <w:rPr>
                <w:rFonts w:ascii="Calibri" w:hAnsi="Calibri" w:cs="Calibri"/>
              </w:rPr>
            </w:pPr>
            <w:r w:rsidRPr="00FE6375">
              <w:rPr>
                <w:rFonts w:ascii="Calibri" w:hAnsi="Calibri" w:cs="Calibri"/>
              </w:rPr>
              <w:t>Intervention 3B</w:t>
            </w:r>
          </w:p>
        </w:tc>
        <w:tc>
          <w:tcPr>
            <w:tcW w:w="4238" w:type="pct"/>
            <w:shd w:val="clear" w:color="auto" w:fill="DEEAF6" w:themeFill="accent5" w:themeFillTint="33"/>
          </w:tcPr>
          <w:p w14:paraId="13E71B54" w14:textId="77777777" w:rsidR="00BB3934" w:rsidRPr="00FE6375" w:rsidRDefault="00BB3934" w:rsidP="00BB3934">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szCs w:val="20"/>
              </w:rPr>
            </w:pPr>
            <w:r w:rsidRPr="00FE6375">
              <w:rPr>
                <w:rFonts w:ascii="Calibri" w:hAnsi="Calibri" w:cs="Calibri"/>
                <w:b/>
                <w:bCs/>
                <w:szCs w:val="20"/>
              </w:rPr>
              <w:t xml:space="preserve">Preventive treatment </w:t>
            </w:r>
          </w:p>
          <w:p w14:paraId="24102A74" w14:textId="4499549E" w:rsidR="00BB3934" w:rsidRPr="00FE6375" w:rsidRDefault="00BB3934" w:rsidP="00BB3934">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FE6375">
              <w:rPr>
                <w:rFonts w:ascii="Calibri" w:hAnsi="Calibri" w:cs="Calibri"/>
                <w:szCs w:val="20"/>
              </w:rPr>
              <w:t>Change in Programming from current grant:</w:t>
            </w:r>
            <w:r w:rsidRPr="00FE6375">
              <w:rPr>
                <w:rFonts w:ascii="Calibri" w:hAnsi="Calibri" w:cs="Calibri"/>
                <w:lang w:val="en-US"/>
              </w:rPr>
              <w:t xml:space="preserve"> </w:t>
            </w:r>
            <w:sdt>
              <w:sdtPr>
                <w:rPr>
                  <w:rFonts w:ascii="Calibri" w:hAnsi="Calibri" w:cs="Calibri"/>
                </w:rPr>
                <w:id w:val="1952578456"/>
                <w:placeholder>
                  <w:docPart w:val="292293BCBEBC49BE8E3D4C51EA9D65FE"/>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szCs w:val="20"/>
              </w:rPr>
              <w:t xml:space="preserve"> New, </w:t>
            </w:r>
            <w:sdt>
              <w:sdtPr>
                <w:rPr>
                  <w:rFonts w:ascii="Calibri" w:hAnsi="Calibri" w:cs="Calibri"/>
                </w:rPr>
                <w:id w:val="1832716872"/>
                <w:placeholder>
                  <w:docPart w:val="AE1E113E637641198BFBE49FF93F8BAD"/>
                </w:placeholder>
                <w14:checkbox>
                  <w14:checked w14:val="1"/>
                  <w14:checkedState w14:val="2612" w14:font="MS Gothic"/>
                  <w14:uncheckedState w14:val="2610" w14:font="MS Gothic"/>
                </w14:checkbox>
              </w:sdtPr>
              <w:sdtContent>
                <w:r>
                  <w:rPr>
                    <w:rFonts w:ascii="MS Gothic" w:eastAsia="MS Gothic" w:hAnsi="MS Gothic" w:cs="Calibri" w:hint="eastAsia"/>
                  </w:rPr>
                  <w:t>☒</w:t>
                </w:r>
              </w:sdtContent>
            </w:sdt>
            <w:r w:rsidRPr="00FE6375">
              <w:rPr>
                <w:rFonts w:ascii="Calibri" w:hAnsi="Calibri" w:cs="Calibri"/>
                <w:lang w:val="en-US"/>
              </w:rPr>
              <w:t xml:space="preserve"> </w:t>
            </w:r>
            <w:r w:rsidRPr="00FE6375">
              <w:rPr>
                <w:rFonts w:ascii="Calibri" w:hAnsi="Calibri" w:cs="Calibri"/>
                <w:szCs w:val="20"/>
              </w:rPr>
              <w:t xml:space="preserve">Scale-up, </w:t>
            </w:r>
            <w:sdt>
              <w:sdtPr>
                <w:rPr>
                  <w:rFonts w:ascii="Calibri" w:hAnsi="Calibri" w:cs="Calibri"/>
                </w:rPr>
                <w:id w:val="-1492249143"/>
                <w:placeholder>
                  <w:docPart w:val="01E22B7497D34BECA6F8B252C21708C2"/>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szCs w:val="20"/>
              </w:rPr>
              <w:t xml:space="preserve">Continuation, or </w:t>
            </w:r>
            <w:sdt>
              <w:sdtPr>
                <w:rPr>
                  <w:rFonts w:ascii="Calibri" w:hAnsi="Calibri" w:cs="Calibri"/>
                </w:rPr>
                <w:id w:val="292406720"/>
                <w:placeholder>
                  <w:docPart w:val="893D3E10BA744514849889CFEE216369"/>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szCs w:val="20"/>
              </w:rPr>
              <w:t>Scale-down</w:t>
            </w:r>
          </w:p>
        </w:tc>
      </w:tr>
      <w:tr w:rsidR="00BB3934" w:rsidRPr="00FE6375" w14:paraId="02AAED0C"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028412D5" w14:textId="77777777" w:rsidR="00BB3934" w:rsidRPr="00FE6375" w:rsidRDefault="00BB3934" w:rsidP="00BB3934">
            <w:pPr>
              <w:pStyle w:val="BodyText"/>
              <w:spacing w:line="240" w:lineRule="auto"/>
              <w:rPr>
                <w:rFonts w:ascii="Calibri" w:hAnsi="Calibri" w:cs="Calibri"/>
              </w:rPr>
            </w:pPr>
            <w:r w:rsidRPr="00FE6375">
              <w:rPr>
                <w:rFonts w:ascii="Calibri" w:hAnsi="Calibri" w:cs="Calibri"/>
              </w:rPr>
              <w:t>List of activities</w:t>
            </w:r>
          </w:p>
        </w:tc>
        <w:tc>
          <w:tcPr>
            <w:tcW w:w="4238" w:type="pct"/>
            <w:shd w:val="clear" w:color="auto" w:fill="auto"/>
          </w:tcPr>
          <w:p w14:paraId="06624A2C" w14:textId="09750163" w:rsidR="00BB3934" w:rsidRDefault="00BB3934" w:rsidP="00BB3934">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b/>
                <w:bCs/>
                <w:lang w:eastAsia="en-IN"/>
              </w:rPr>
            </w:pPr>
            <w:r>
              <w:rPr>
                <w:rFonts w:eastAsia="Times New Roman" w:cstheme="minorHAnsi"/>
                <w:b/>
                <w:bCs/>
                <w:lang w:eastAsia="en-IN"/>
              </w:rPr>
              <w:t xml:space="preserve">Currently, 1.3 million eligibles (Household contacts irrespective of age of bacteriologically confirmed pulmonary TB and other risk groups including PLHIVs) have been initiated on TPT since the initiation of the PMTPT programme in August 2021. Figure 8 above. </w:t>
            </w:r>
          </w:p>
          <w:p w14:paraId="784967C0" w14:textId="48DA99E0" w:rsidR="00BB3934" w:rsidRPr="0099485E" w:rsidRDefault="00BB3934" w:rsidP="00BB3934">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eastAsia="Times New Roman" w:cstheme="minorHAnsi"/>
                <w:b/>
                <w:bCs/>
                <w:lang w:eastAsia="en-IN"/>
              </w:rPr>
              <w:t>The upcoming grant will be leveraged to</w:t>
            </w:r>
            <w:r w:rsidRPr="00291620">
              <w:rPr>
                <w:rFonts w:eastAsia="Times New Roman" w:cstheme="minorHAnsi"/>
                <w:b/>
                <w:bCs/>
                <w:lang w:eastAsia="en-IN"/>
              </w:rPr>
              <w:t xml:space="preserve"> scale up coverage to household contacts (HHCs) and other high-risk groups (HRGs).</w:t>
            </w:r>
            <w:r w:rsidRPr="00291620">
              <w:rPr>
                <w:rFonts w:eastAsia="Times New Roman" w:cstheme="minorHAnsi"/>
                <w:lang w:eastAsia="en-IN"/>
              </w:rPr>
              <w:t xml:space="preserve"> </w:t>
            </w:r>
            <w:r w:rsidRPr="00AE2CBC">
              <w:rPr>
                <w:rFonts w:ascii="Calibri" w:hAnsi="Calibri" w:cs="Calibri"/>
              </w:rPr>
              <w:t>3HP/6H</w:t>
            </w:r>
            <w:r w:rsidR="00D01EDB">
              <w:rPr>
                <w:rFonts w:ascii="Calibri" w:hAnsi="Calibri" w:cs="Calibri"/>
              </w:rPr>
              <w:t>/3HR (3HR from domestic budget in 3 states)</w:t>
            </w:r>
            <w:r w:rsidRPr="00AE2CBC">
              <w:rPr>
                <w:rFonts w:ascii="Calibri" w:hAnsi="Calibri" w:cs="Calibri"/>
              </w:rPr>
              <w:t xml:space="preserve"> will be administered for people &gt; 6 years of age through project support, while 6H will be mobilized from NTEP supplies for children &lt;6 years of age</w:t>
            </w:r>
            <w:r w:rsidRPr="0099485E">
              <w:rPr>
                <w:rFonts w:ascii="Calibri" w:hAnsi="Calibri" w:cs="Calibri"/>
              </w:rPr>
              <w:t xml:space="preserve">. 20% of drug requirement has been budgeted under the grant as emergency procurement. The TPT drugs will be provided by CTD. </w:t>
            </w:r>
          </w:p>
          <w:p w14:paraId="2903B572" w14:textId="23F2F3F6" w:rsidR="00BB3934" w:rsidRPr="00AE2CBC" w:rsidRDefault="00BB3934" w:rsidP="00BB3934">
            <w:pPr>
              <w:pStyle w:val="Default"/>
              <w:spacing w:before="120" w:after="12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lang w:val="en-GB"/>
              </w:rPr>
            </w:pPr>
            <w:r w:rsidRPr="00AE2CBC">
              <w:rPr>
                <w:rFonts w:ascii="Calibri" w:hAnsi="Calibri" w:cs="Calibri"/>
                <w:color w:val="auto"/>
                <w:sz w:val="22"/>
                <w:szCs w:val="22"/>
                <w:lang w:val="en-GB"/>
              </w:rPr>
              <w:t xml:space="preserve">Besides implementing the ongoing interventions, the following newer activities/initiatives have been added to address the programmatic gaps identified during the current implementation period. </w:t>
            </w:r>
          </w:p>
          <w:p w14:paraId="746224AF" w14:textId="7255D96F" w:rsidR="00BB3934" w:rsidRPr="009D1377" w:rsidRDefault="00BB3934" w:rsidP="008E4555">
            <w:pPr>
              <w:pStyle w:val="Default"/>
              <w:numPr>
                <w:ilvl w:val="0"/>
                <w:numId w:val="7"/>
              </w:numPr>
              <w:spacing w:before="120" w:after="12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lang w:val="en-GB"/>
              </w:rPr>
            </w:pPr>
            <w:r>
              <w:rPr>
                <w:rFonts w:ascii="Calibri" w:hAnsi="Calibri" w:cs="Calibri"/>
                <w:b/>
                <w:bCs/>
                <w:color w:val="auto"/>
                <w:sz w:val="22"/>
                <w:szCs w:val="22"/>
                <w:lang w:val="en-GB"/>
              </w:rPr>
              <w:lastRenderedPageBreak/>
              <w:t>The NTP will implement activities to e</w:t>
            </w:r>
            <w:r w:rsidRPr="003C48D3">
              <w:rPr>
                <w:rFonts w:ascii="Calibri" w:hAnsi="Calibri" w:cs="Calibri"/>
                <w:b/>
                <w:bCs/>
                <w:color w:val="auto"/>
                <w:sz w:val="22"/>
                <w:szCs w:val="22"/>
                <w:lang w:val="en-GB"/>
              </w:rPr>
              <w:t>nsur</w:t>
            </w:r>
            <w:r>
              <w:rPr>
                <w:rFonts w:ascii="Calibri" w:hAnsi="Calibri" w:cs="Calibri"/>
                <w:b/>
                <w:bCs/>
                <w:color w:val="auto"/>
                <w:sz w:val="22"/>
                <w:szCs w:val="22"/>
                <w:lang w:val="en-GB"/>
              </w:rPr>
              <w:t>e</w:t>
            </w:r>
            <w:r w:rsidRPr="003C48D3">
              <w:rPr>
                <w:rFonts w:ascii="Calibri" w:hAnsi="Calibri" w:cs="Calibri"/>
                <w:b/>
                <w:bCs/>
                <w:color w:val="auto"/>
                <w:sz w:val="22"/>
                <w:szCs w:val="22"/>
                <w:lang w:val="en-GB"/>
              </w:rPr>
              <w:t xml:space="preserve"> coverage of TPT for</w:t>
            </w:r>
            <w:r>
              <w:rPr>
                <w:rFonts w:ascii="Calibri" w:hAnsi="Calibri" w:cs="Calibri"/>
                <w:b/>
                <w:bCs/>
                <w:color w:val="auto"/>
                <w:sz w:val="22"/>
                <w:szCs w:val="22"/>
                <w:lang w:val="en-GB"/>
              </w:rPr>
              <w:t xml:space="preserve"> all</w:t>
            </w:r>
            <w:r w:rsidRPr="003C48D3">
              <w:rPr>
                <w:rFonts w:ascii="Calibri" w:hAnsi="Calibri" w:cs="Calibri"/>
                <w:b/>
                <w:bCs/>
                <w:color w:val="auto"/>
                <w:sz w:val="22"/>
                <w:szCs w:val="22"/>
                <w:lang w:val="en-GB"/>
              </w:rPr>
              <w:t xml:space="preserve"> contacts </w:t>
            </w:r>
            <w:r w:rsidR="00FD2830">
              <w:rPr>
                <w:rFonts w:ascii="Calibri" w:hAnsi="Calibri" w:cs="Calibri"/>
                <w:b/>
                <w:bCs/>
                <w:color w:val="auto"/>
                <w:sz w:val="22"/>
                <w:szCs w:val="22"/>
                <w:lang w:val="en-GB"/>
              </w:rPr>
              <w:t xml:space="preserve">including </w:t>
            </w:r>
            <w:r w:rsidR="00FD2830" w:rsidRPr="003C48D3">
              <w:rPr>
                <w:rFonts w:ascii="Calibri" w:hAnsi="Calibri" w:cs="Calibri"/>
                <w:b/>
                <w:bCs/>
                <w:color w:val="auto"/>
                <w:sz w:val="22"/>
                <w:szCs w:val="22"/>
                <w:lang w:val="en-GB"/>
              </w:rPr>
              <w:t>private</w:t>
            </w:r>
            <w:r w:rsidRPr="003C48D3">
              <w:rPr>
                <w:rFonts w:ascii="Calibri" w:hAnsi="Calibri" w:cs="Calibri"/>
                <w:b/>
                <w:bCs/>
                <w:color w:val="auto"/>
                <w:sz w:val="22"/>
                <w:szCs w:val="22"/>
                <w:lang w:val="en-GB"/>
              </w:rPr>
              <w:t xml:space="preserve"> sector patients</w:t>
            </w:r>
            <w:r>
              <w:rPr>
                <w:rFonts w:ascii="Calibri" w:hAnsi="Calibri" w:cs="Calibri"/>
                <w:b/>
                <w:bCs/>
                <w:color w:val="auto"/>
                <w:sz w:val="22"/>
                <w:szCs w:val="22"/>
                <w:lang w:val="en-GB"/>
              </w:rPr>
              <w:t xml:space="preserve"> contacts, engagement of Health Well Centers and address adverse drug reactions due to TPT. </w:t>
            </w:r>
          </w:p>
          <w:p w14:paraId="61DAE0B5" w14:textId="412BBC70" w:rsidR="00BB3934" w:rsidRPr="00AE2CBC" w:rsidRDefault="00BB3934" w:rsidP="008E4555">
            <w:pPr>
              <w:pStyle w:val="Default"/>
              <w:numPr>
                <w:ilvl w:val="1"/>
                <w:numId w:val="7"/>
              </w:numPr>
              <w:spacing w:before="120" w:after="12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lang w:val="en-GB"/>
              </w:rPr>
            </w:pPr>
            <w:r>
              <w:rPr>
                <w:rFonts w:ascii="Calibri" w:hAnsi="Calibri" w:cs="Calibri"/>
                <w:b/>
                <w:bCs/>
                <w:color w:val="auto"/>
                <w:sz w:val="22"/>
                <w:szCs w:val="22"/>
                <w:lang w:val="en-GB"/>
              </w:rPr>
              <w:t>Enhance TPT in both public and private sector with enhanced focus on u</w:t>
            </w:r>
            <w:r w:rsidRPr="00AE2CBC">
              <w:rPr>
                <w:rFonts w:ascii="Calibri" w:hAnsi="Calibri" w:cs="Calibri"/>
                <w:color w:val="auto"/>
                <w:sz w:val="22"/>
                <w:szCs w:val="22"/>
                <w:lang w:val="en-GB"/>
              </w:rPr>
              <w:t>ptake of TPT in the private sector</w:t>
            </w:r>
            <w:r>
              <w:rPr>
                <w:rFonts w:ascii="Calibri" w:hAnsi="Calibri" w:cs="Calibri"/>
                <w:color w:val="auto"/>
                <w:sz w:val="22"/>
                <w:szCs w:val="22"/>
                <w:lang w:val="en-GB"/>
              </w:rPr>
              <w:t xml:space="preserve">, where it is </w:t>
            </w:r>
            <w:r w:rsidRPr="00AE2CBC">
              <w:rPr>
                <w:rFonts w:ascii="Calibri" w:hAnsi="Calibri" w:cs="Calibri"/>
                <w:color w:val="auto"/>
                <w:sz w:val="22"/>
                <w:szCs w:val="22"/>
                <w:lang w:val="en-GB"/>
              </w:rPr>
              <w:t>still low.</w:t>
            </w:r>
            <w:r w:rsidRPr="006633BE">
              <w:rPr>
                <w:rFonts w:ascii="Calibri" w:hAnsi="Calibri" w:cs="Calibri"/>
                <w:color w:val="FF0000"/>
                <w:sz w:val="22"/>
                <w:szCs w:val="22"/>
                <w:lang w:val="en-GB"/>
              </w:rPr>
              <w:t xml:space="preserve"> </w:t>
            </w:r>
          </w:p>
          <w:p w14:paraId="74D302A3" w14:textId="49E2DE03" w:rsidR="00BB3934" w:rsidRPr="00AE2CBC" w:rsidRDefault="00BB3934" w:rsidP="008E4555">
            <w:pPr>
              <w:pStyle w:val="Default"/>
              <w:numPr>
                <w:ilvl w:val="1"/>
                <w:numId w:val="7"/>
              </w:numPr>
              <w:spacing w:before="120" w:after="12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lang w:val="en-GB"/>
              </w:rPr>
            </w:pPr>
            <w:r w:rsidRPr="005628CC">
              <w:rPr>
                <w:rFonts w:ascii="Calibri" w:hAnsi="Calibri" w:cs="Calibri"/>
                <w:b/>
                <w:bCs/>
                <w:color w:val="auto"/>
                <w:sz w:val="22"/>
                <w:szCs w:val="22"/>
                <w:lang w:val="en-GB"/>
              </w:rPr>
              <w:t xml:space="preserve">Engagement of Health </w:t>
            </w:r>
            <w:r>
              <w:rPr>
                <w:rFonts w:ascii="Calibri" w:hAnsi="Calibri" w:cs="Calibri"/>
                <w:b/>
                <w:bCs/>
                <w:color w:val="auto"/>
                <w:sz w:val="22"/>
                <w:szCs w:val="22"/>
                <w:lang w:val="en-GB"/>
              </w:rPr>
              <w:t>and</w:t>
            </w:r>
            <w:r w:rsidRPr="005628CC">
              <w:rPr>
                <w:rFonts w:ascii="Calibri" w:hAnsi="Calibri" w:cs="Calibri"/>
                <w:b/>
                <w:bCs/>
                <w:color w:val="auto"/>
                <w:sz w:val="22"/>
                <w:szCs w:val="22"/>
                <w:lang w:val="en-GB"/>
              </w:rPr>
              <w:t xml:space="preserve"> Wellness Centers</w:t>
            </w:r>
            <w:r w:rsidRPr="003118C8">
              <w:rPr>
                <w:rFonts w:ascii="Calibri" w:hAnsi="Calibri" w:cs="Calibri"/>
                <w:b/>
                <w:bCs/>
                <w:color w:val="auto"/>
                <w:sz w:val="22"/>
                <w:szCs w:val="22"/>
                <w:lang w:val="en-GB"/>
              </w:rPr>
              <w:t>:</w:t>
            </w:r>
            <w:r>
              <w:rPr>
                <w:rFonts w:ascii="Calibri" w:hAnsi="Calibri" w:cs="Calibri"/>
                <w:color w:val="auto"/>
                <w:sz w:val="22"/>
                <w:szCs w:val="22"/>
                <w:lang w:val="en-GB"/>
              </w:rPr>
              <w:t xml:space="preserve"> T</w:t>
            </w:r>
            <w:r w:rsidRPr="00AE2CBC">
              <w:rPr>
                <w:rFonts w:ascii="Calibri" w:hAnsi="Calibri" w:cs="Calibri"/>
                <w:color w:val="auto"/>
                <w:sz w:val="22"/>
                <w:szCs w:val="22"/>
                <w:lang w:val="en-GB"/>
              </w:rPr>
              <w:t xml:space="preserve">his would include </w:t>
            </w:r>
            <w:r>
              <w:rPr>
                <w:rFonts w:ascii="Calibri" w:hAnsi="Calibri" w:cs="Calibri"/>
                <w:color w:val="auto"/>
                <w:sz w:val="22"/>
                <w:szCs w:val="22"/>
                <w:lang w:val="en-GB"/>
              </w:rPr>
              <w:t>training</w:t>
            </w:r>
            <w:r w:rsidRPr="00AE2CBC">
              <w:rPr>
                <w:rFonts w:ascii="Calibri" w:hAnsi="Calibri" w:cs="Calibri"/>
                <w:color w:val="auto"/>
                <w:sz w:val="22"/>
                <w:szCs w:val="22"/>
                <w:lang w:val="en-GB"/>
              </w:rPr>
              <w:t xml:space="preserve"> of Community Health Officers </w:t>
            </w:r>
            <w:r>
              <w:rPr>
                <w:rFonts w:ascii="Calibri" w:hAnsi="Calibri" w:cs="Calibri"/>
                <w:color w:val="auto"/>
                <w:sz w:val="22"/>
                <w:szCs w:val="22"/>
                <w:lang w:val="en-GB"/>
              </w:rPr>
              <w:t>(</w:t>
            </w:r>
            <w:r w:rsidRPr="00AE2CBC">
              <w:rPr>
                <w:rFonts w:ascii="Calibri" w:hAnsi="Calibri" w:cs="Calibri"/>
                <w:color w:val="auto"/>
                <w:sz w:val="22"/>
                <w:szCs w:val="22"/>
                <w:lang w:val="en-GB"/>
              </w:rPr>
              <w:t>CHOs</w:t>
            </w:r>
            <w:r>
              <w:rPr>
                <w:rFonts w:ascii="Calibri" w:hAnsi="Calibri" w:cs="Calibri"/>
                <w:color w:val="auto"/>
                <w:sz w:val="22"/>
                <w:szCs w:val="22"/>
                <w:lang w:val="en-GB"/>
              </w:rPr>
              <w:t xml:space="preserve"> who are a part of the National Health Mission)</w:t>
            </w:r>
            <w:r w:rsidRPr="00AE2CBC">
              <w:rPr>
                <w:rFonts w:ascii="Calibri" w:hAnsi="Calibri" w:cs="Calibri"/>
                <w:color w:val="auto"/>
                <w:sz w:val="22"/>
                <w:szCs w:val="22"/>
                <w:lang w:val="en-GB"/>
              </w:rPr>
              <w:t xml:space="preserve"> and ASHA workers with </w:t>
            </w:r>
            <w:r>
              <w:rPr>
                <w:rFonts w:ascii="Calibri" w:hAnsi="Calibri" w:cs="Calibri"/>
                <w:color w:val="auto"/>
                <w:sz w:val="22"/>
                <w:szCs w:val="22"/>
                <w:lang w:val="en-GB"/>
              </w:rPr>
              <w:t xml:space="preserve">the </w:t>
            </w:r>
            <w:r w:rsidRPr="00AE2CBC">
              <w:rPr>
                <w:rFonts w:ascii="Calibri" w:hAnsi="Calibri" w:cs="Calibri"/>
                <w:color w:val="auto"/>
                <w:sz w:val="22"/>
                <w:szCs w:val="22"/>
                <w:lang w:val="en-GB"/>
              </w:rPr>
              <w:t xml:space="preserve">support of general health system and NTEP to ensure their active participation in PMTPT. Since ASHA workers have now been </w:t>
            </w:r>
            <w:r>
              <w:rPr>
                <w:rFonts w:ascii="Calibri" w:hAnsi="Calibri" w:cs="Calibri"/>
                <w:color w:val="auto"/>
                <w:sz w:val="22"/>
                <w:szCs w:val="22"/>
                <w:lang w:val="en-GB"/>
              </w:rPr>
              <w:t>incentivised</w:t>
            </w:r>
            <w:r w:rsidRPr="00AE2CBC">
              <w:rPr>
                <w:rFonts w:ascii="Calibri" w:hAnsi="Calibri" w:cs="Calibri"/>
                <w:color w:val="auto"/>
                <w:sz w:val="22"/>
                <w:szCs w:val="22"/>
                <w:lang w:val="en-GB"/>
              </w:rPr>
              <w:t>, they will be actively engaged for TPT. This intervention has been proposed keeping in mind the operational losses (25-40%) due to accessibility issues and non-adherence to treatment. There is no financial implication for this intervention as this is</w:t>
            </w:r>
            <w:r>
              <w:rPr>
                <w:rFonts w:ascii="Calibri" w:hAnsi="Calibri" w:cs="Calibri"/>
                <w:color w:val="auto"/>
                <w:sz w:val="22"/>
                <w:szCs w:val="22"/>
                <w:lang w:val="en-GB"/>
              </w:rPr>
              <w:t xml:space="preserve"> a</w:t>
            </w:r>
            <w:r w:rsidRPr="00AE2CBC">
              <w:rPr>
                <w:rFonts w:ascii="Calibri" w:hAnsi="Calibri" w:cs="Calibri"/>
                <w:color w:val="auto"/>
                <w:sz w:val="22"/>
                <w:szCs w:val="22"/>
                <w:lang w:val="en-GB"/>
              </w:rPr>
              <w:t xml:space="preserve"> </w:t>
            </w:r>
            <w:r>
              <w:rPr>
                <w:rFonts w:ascii="Calibri" w:hAnsi="Calibri" w:cs="Calibri"/>
                <w:color w:val="auto"/>
                <w:sz w:val="22"/>
                <w:szCs w:val="22"/>
                <w:lang w:val="en-GB"/>
              </w:rPr>
              <w:t>program-driven</w:t>
            </w:r>
            <w:r w:rsidRPr="00AE2CBC">
              <w:rPr>
                <w:rFonts w:ascii="Calibri" w:hAnsi="Calibri" w:cs="Calibri"/>
                <w:color w:val="auto"/>
                <w:sz w:val="22"/>
                <w:szCs w:val="22"/>
                <w:lang w:val="en-GB"/>
              </w:rPr>
              <w:t xml:space="preserve"> activity.</w:t>
            </w:r>
          </w:p>
          <w:p w14:paraId="1FD327CF" w14:textId="35D675DC" w:rsidR="00BB3934" w:rsidRPr="006677AA" w:rsidRDefault="00BB3934" w:rsidP="008E4555">
            <w:pPr>
              <w:pStyle w:val="Default"/>
              <w:numPr>
                <w:ilvl w:val="1"/>
                <w:numId w:val="7"/>
              </w:numPr>
              <w:spacing w:before="120" w:after="12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lang w:val="en-GB"/>
              </w:rPr>
            </w:pPr>
            <w:r w:rsidRPr="00CF3711">
              <w:rPr>
                <w:rFonts w:ascii="Calibri" w:hAnsi="Calibri" w:cs="Calibri"/>
                <w:b/>
                <w:bCs/>
                <w:color w:val="auto"/>
                <w:sz w:val="22"/>
                <w:szCs w:val="22"/>
                <w:lang w:val="en-GB"/>
              </w:rPr>
              <w:t>Adverse Drug Reaction</w:t>
            </w:r>
            <w:r w:rsidRPr="00AE2CBC">
              <w:rPr>
                <w:rFonts w:ascii="Calibri" w:hAnsi="Calibri" w:cs="Calibri"/>
                <w:color w:val="auto"/>
                <w:sz w:val="22"/>
                <w:szCs w:val="22"/>
                <w:lang w:val="en-GB"/>
              </w:rPr>
              <w:t xml:space="preserve"> for household contact of PTB for 6H has been 15%-25% and for 3HP 30%-50%. And that has been a key reason for lost to follow up reported. Taking cue and in anticipation of higher burden of ADR for contacts of Drug Resistant TB, a well-designed counselling mechanism is need of the hour. The project proposes to set up a mental health counselling unit at district level to manage ADR and simultaneously support DRTB </w:t>
            </w:r>
            <w:proofErr w:type="gramStart"/>
            <w:r w:rsidRPr="00AE2CBC">
              <w:rPr>
                <w:rFonts w:ascii="Calibri" w:hAnsi="Calibri" w:cs="Calibri"/>
                <w:color w:val="auto"/>
                <w:sz w:val="22"/>
                <w:szCs w:val="22"/>
                <w:lang w:val="en-GB"/>
              </w:rPr>
              <w:t>patients</w:t>
            </w:r>
            <w:proofErr w:type="gramEnd"/>
            <w:r w:rsidRPr="00AE2CBC">
              <w:rPr>
                <w:rFonts w:ascii="Calibri" w:hAnsi="Calibri" w:cs="Calibri"/>
                <w:color w:val="auto"/>
                <w:sz w:val="22"/>
                <w:szCs w:val="22"/>
                <w:lang w:val="en-GB"/>
              </w:rPr>
              <w:t xml:space="preserve"> mental health issues like depression to improve adherence and treatment outcomes</w:t>
            </w:r>
            <w:r>
              <w:rPr>
                <w:rFonts w:ascii="Calibri" w:hAnsi="Calibri" w:cs="Calibri"/>
                <w:color w:val="auto"/>
                <w:sz w:val="22"/>
                <w:szCs w:val="22"/>
                <w:lang w:val="en-GB"/>
              </w:rPr>
              <w:t xml:space="preserve"> (see Module 1, Intervention 1B for greater details)</w:t>
            </w:r>
            <w:r w:rsidRPr="00AE2CBC">
              <w:rPr>
                <w:rFonts w:ascii="Calibri" w:hAnsi="Calibri" w:cs="Calibri"/>
                <w:color w:val="auto"/>
                <w:sz w:val="22"/>
                <w:szCs w:val="22"/>
                <w:lang w:val="en-GB"/>
              </w:rPr>
              <w:t xml:space="preserve">. </w:t>
            </w:r>
          </w:p>
        </w:tc>
      </w:tr>
      <w:tr w:rsidR="00BB3934" w:rsidRPr="00FE6375" w14:paraId="03AE12C4"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72549C5B" w14:textId="5EC802E0" w:rsidR="00BB3934" w:rsidRPr="00FE6375" w:rsidRDefault="00BB3934" w:rsidP="00BB3934">
            <w:pPr>
              <w:pStyle w:val="BodyText"/>
              <w:spacing w:line="240" w:lineRule="auto"/>
              <w:rPr>
                <w:rFonts w:ascii="Calibri" w:hAnsi="Calibri" w:cs="Calibri"/>
              </w:rPr>
            </w:pPr>
            <w:r w:rsidRPr="00FE6375">
              <w:rPr>
                <w:rFonts w:ascii="Calibri" w:hAnsi="Calibri" w:cs="Calibri"/>
              </w:rPr>
              <w:lastRenderedPageBreak/>
              <w:t>Population, geographies and/or barriers addressed</w:t>
            </w:r>
          </w:p>
        </w:tc>
        <w:tc>
          <w:tcPr>
            <w:tcW w:w="4238" w:type="pct"/>
            <w:shd w:val="clear" w:color="auto" w:fill="auto"/>
          </w:tcPr>
          <w:p w14:paraId="6813DFF4" w14:textId="7C90BA21" w:rsidR="00BB3934" w:rsidRDefault="00BB3934" w:rsidP="008E4555">
            <w:pPr>
              <w:pStyle w:val="Default"/>
              <w:numPr>
                <w:ilvl w:val="0"/>
                <w:numId w:val="46"/>
              </w:numPr>
              <w:spacing w:before="120" w:after="12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lang w:val="en-GB"/>
              </w:rPr>
            </w:pPr>
            <w:r>
              <w:rPr>
                <w:rFonts w:asciiTheme="minorHAnsi" w:hAnsiTheme="minorHAnsi" w:cstheme="minorHAnsi"/>
                <w:color w:val="auto"/>
                <w:sz w:val="22"/>
                <w:szCs w:val="22"/>
                <w:lang w:val="en-GB"/>
              </w:rPr>
              <w:t xml:space="preserve">The interventions </w:t>
            </w:r>
            <w:proofErr w:type="gramStart"/>
            <w:r>
              <w:rPr>
                <w:rFonts w:asciiTheme="minorHAnsi" w:hAnsiTheme="minorHAnsi" w:cstheme="minorHAnsi"/>
                <w:color w:val="auto"/>
                <w:sz w:val="22"/>
                <w:szCs w:val="22"/>
                <w:lang w:val="en-GB"/>
              </w:rPr>
              <w:t>covers</w:t>
            </w:r>
            <w:proofErr w:type="gramEnd"/>
            <w:r>
              <w:rPr>
                <w:rFonts w:asciiTheme="minorHAnsi" w:hAnsiTheme="minorHAnsi" w:cstheme="minorHAnsi"/>
                <w:color w:val="auto"/>
                <w:sz w:val="22"/>
                <w:szCs w:val="22"/>
                <w:lang w:val="en-GB"/>
              </w:rPr>
              <w:t xml:space="preserve"> Pan India</w:t>
            </w:r>
          </w:p>
          <w:p w14:paraId="0DA74ECF" w14:textId="66871A96" w:rsidR="00BB3934" w:rsidRDefault="00BB3934" w:rsidP="008E4555">
            <w:pPr>
              <w:pStyle w:val="Default"/>
              <w:numPr>
                <w:ilvl w:val="0"/>
                <w:numId w:val="46"/>
              </w:numPr>
              <w:spacing w:before="120" w:after="12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lang w:val="en-GB"/>
              </w:rPr>
            </w:pPr>
            <w:r w:rsidRPr="00DC2620">
              <w:rPr>
                <w:rFonts w:asciiTheme="minorHAnsi" w:hAnsiTheme="minorHAnsi" w:cstheme="minorHAnsi"/>
                <w:color w:val="auto"/>
                <w:sz w:val="22"/>
                <w:szCs w:val="22"/>
                <w:lang w:val="en-GB"/>
              </w:rPr>
              <w:t>The major operational gaps experienced at various steps of cascade of care include 25-40% loss in reaching health facility for medical officer assessment, 20% loss in initiation of TPT due to accessibility issues and availability of drugs at the primary health care facilities, 20-30% loss in adherence and low TPT uptake in private sector (nearly 40-60%)</w:t>
            </w:r>
            <w:r>
              <w:rPr>
                <w:rFonts w:asciiTheme="minorHAnsi" w:hAnsiTheme="minorHAnsi" w:cstheme="minorHAnsi"/>
                <w:color w:val="auto"/>
                <w:sz w:val="22"/>
                <w:szCs w:val="22"/>
                <w:lang w:val="en-GB"/>
              </w:rPr>
              <w:t xml:space="preserve">. </w:t>
            </w:r>
          </w:p>
          <w:p w14:paraId="32FF3557" w14:textId="164180DE" w:rsidR="00BB3934" w:rsidRPr="00B172EB" w:rsidRDefault="00BB3934" w:rsidP="008E4555">
            <w:pPr>
              <w:pStyle w:val="Default"/>
              <w:numPr>
                <w:ilvl w:val="0"/>
                <w:numId w:val="46"/>
              </w:numPr>
              <w:spacing w:before="120" w:after="12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lang w:val="en-GB"/>
              </w:rPr>
            </w:pPr>
            <w:r w:rsidRPr="00E82104">
              <w:rPr>
                <w:rFonts w:asciiTheme="minorHAnsi" w:hAnsiTheme="minorHAnsi" w:cstheme="minorHAnsi"/>
                <w:color w:val="auto"/>
                <w:sz w:val="22"/>
                <w:szCs w:val="22"/>
                <w:lang w:val="en-GB"/>
              </w:rPr>
              <w:t>The TPT drugs will be pro</w:t>
            </w:r>
            <w:r>
              <w:rPr>
                <w:rFonts w:asciiTheme="minorHAnsi" w:hAnsiTheme="minorHAnsi" w:cstheme="minorHAnsi"/>
                <w:color w:val="auto"/>
                <w:sz w:val="22"/>
                <w:szCs w:val="22"/>
                <w:lang w:val="en-GB"/>
              </w:rPr>
              <w:t xml:space="preserve">cured </w:t>
            </w:r>
            <w:r w:rsidRPr="00E82104">
              <w:rPr>
                <w:rFonts w:asciiTheme="minorHAnsi" w:hAnsiTheme="minorHAnsi" w:cstheme="minorHAnsi"/>
                <w:color w:val="auto"/>
                <w:sz w:val="22"/>
                <w:szCs w:val="22"/>
                <w:lang w:val="en-GB"/>
              </w:rPr>
              <w:t>by CTD.</w:t>
            </w:r>
            <w:r>
              <w:rPr>
                <w:rFonts w:asciiTheme="minorHAnsi" w:hAnsiTheme="minorHAnsi" w:cstheme="minorHAnsi"/>
                <w:color w:val="auto"/>
                <w:sz w:val="22"/>
                <w:szCs w:val="22"/>
                <w:lang w:val="en-GB"/>
              </w:rPr>
              <w:t xml:space="preserve"> </w:t>
            </w:r>
            <w:r w:rsidRPr="0099485E">
              <w:rPr>
                <w:rFonts w:asciiTheme="minorHAnsi" w:hAnsiTheme="minorHAnsi" w:cstheme="minorHAnsi"/>
                <w:color w:val="auto"/>
                <w:sz w:val="22"/>
                <w:szCs w:val="22"/>
                <w:lang w:val="en-GB"/>
              </w:rPr>
              <w:t>A proportion</w:t>
            </w:r>
            <w:r w:rsidR="001D5953" w:rsidRPr="0099485E">
              <w:rPr>
                <w:rFonts w:asciiTheme="minorHAnsi" w:hAnsiTheme="minorHAnsi" w:cstheme="minorHAnsi"/>
                <w:color w:val="auto"/>
                <w:sz w:val="22"/>
                <w:szCs w:val="22"/>
                <w:lang w:val="en-GB"/>
              </w:rPr>
              <w:t xml:space="preserve"> </w:t>
            </w:r>
            <w:r w:rsidR="001D5953" w:rsidRPr="0099485E">
              <w:rPr>
                <w:rFonts w:asciiTheme="minorHAnsi" w:hAnsiTheme="minorHAnsi" w:cstheme="minorHAnsi"/>
                <w:b/>
                <w:bCs/>
                <w:color w:val="auto"/>
                <w:sz w:val="22"/>
                <w:szCs w:val="22"/>
                <w:lang w:val="en-GB"/>
              </w:rPr>
              <w:t>(</w:t>
            </w:r>
            <w:r w:rsidR="0099485E" w:rsidRPr="0099485E">
              <w:rPr>
                <w:rFonts w:asciiTheme="minorHAnsi" w:hAnsiTheme="minorHAnsi" w:cstheme="minorHAnsi"/>
                <w:b/>
                <w:bCs/>
                <w:color w:val="auto"/>
                <w:sz w:val="22"/>
                <w:szCs w:val="22"/>
                <w:lang w:val="en-GB"/>
              </w:rPr>
              <w:t>20</w:t>
            </w:r>
            <w:r w:rsidR="001D5953" w:rsidRPr="0099485E">
              <w:rPr>
                <w:rFonts w:asciiTheme="minorHAnsi" w:hAnsiTheme="minorHAnsi" w:cstheme="minorHAnsi"/>
                <w:b/>
                <w:bCs/>
                <w:color w:val="auto"/>
                <w:sz w:val="22"/>
                <w:szCs w:val="22"/>
                <w:lang w:val="en-GB"/>
              </w:rPr>
              <w:t>%)</w:t>
            </w:r>
            <w:r w:rsidRPr="0099485E">
              <w:rPr>
                <w:rFonts w:asciiTheme="minorHAnsi" w:hAnsiTheme="minorHAnsi" w:cstheme="minorHAnsi"/>
                <w:color w:val="auto"/>
                <w:sz w:val="22"/>
                <w:szCs w:val="22"/>
                <w:lang w:val="en-GB"/>
              </w:rPr>
              <w:t xml:space="preserve"> of the drugs are proposed under PAAR.</w:t>
            </w:r>
          </w:p>
        </w:tc>
      </w:tr>
      <w:tr w:rsidR="00BB3934" w:rsidRPr="00FE6375" w14:paraId="4CA911F9" w14:textId="77777777" w:rsidTr="00686465">
        <w:tc>
          <w:tcPr>
            <w:cnfStyle w:val="001000000000" w:firstRow="0" w:lastRow="0" w:firstColumn="1" w:lastColumn="0" w:oddVBand="0" w:evenVBand="0" w:oddHBand="0" w:evenHBand="0" w:firstRowFirstColumn="0" w:firstRowLastColumn="0" w:lastRowFirstColumn="0" w:lastRowLastColumn="0"/>
            <w:tcW w:w="762" w:type="pct"/>
          </w:tcPr>
          <w:p w14:paraId="4812999B" w14:textId="77777777" w:rsidR="00BB3934" w:rsidRPr="00FE6375" w:rsidRDefault="00BB3934" w:rsidP="00BA6F30">
            <w:pPr>
              <w:pStyle w:val="BodyText"/>
              <w:spacing w:after="0" w:line="240" w:lineRule="auto"/>
              <w:rPr>
                <w:rFonts w:ascii="Calibri" w:hAnsi="Calibri" w:cs="Calibri"/>
              </w:rPr>
            </w:pPr>
            <w:r w:rsidRPr="00FE6375">
              <w:rPr>
                <w:rFonts w:ascii="Calibri" w:hAnsi="Calibri" w:cs="Calibri"/>
              </w:rPr>
              <w:t>Amount requested</w:t>
            </w:r>
          </w:p>
        </w:tc>
        <w:tc>
          <w:tcPr>
            <w:tcW w:w="4238" w:type="pct"/>
            <w:vAlign w:val="center"/>
          </w:tcPr>
          <w:p w14:paraId="0C9BB630" w14:textId="69630858" w:rsidR="00BB3934" w:rsidRPr="00587E61" w:rsidRDefault="00BB3934" w:rsidP="00587E61">
            <w:pPr>
              <w:pStyle w:val="Default"/>
              <w:spacing w:before="120" w:after="120"/>
              <w:cnfStyle w:val="000000000000" w:firstRow="0" w:lastRow="0" w:firstColumn="0" w:lastColumn="0" w:oddVBand="0" w:evenVBand="0" w:oddHBand="0" w:evenHBand="0" w:firstRowFirstColumn="0" w:firstRowLastColumn="0" w:lastRowFirstColumn="0" w:lastRowLastColumn="0"/>
              <w:rPr>
                <w:rFonts w:ascii="Calibri" w:hAnsi="Calibri" w:cs="Calibri"/>
                <w:b/>
                <w:bCs/>
                <w:color w:val="C00000"/>
                <w:lang w:val="en-GB"/>
              </w:rPr>
            </w:pPr>
            <w:r w:rsidRPr="00587E61">
              <w:rPr>
                <w:rFonts w:ascii="Calibri" w:hAnsi="Calibri" w:cs="Calibri"/>
                <w:b/>
                <w:bCs/>
                <w:color w:val="C00000"/>
                <w:lang w:val="en-GB"/>
              </w:rPr>
              <w:t xml:space="preserve">Total US$ 58.88 million </w:t>
            </w:r>
            <w:r w:rsidR="002233B4" w:rsidRPr="00587E61">
              <w:rPr>
                <w:rFonts w:ascii="Calibri" w:hAnsi="Calibri" w:cs="Calibri"/>
                <w:b/>
                <w:bCs/>
                <w:color w:val="C00000"/>
                <w:lang w:val="en-GB"/>
              </w:rPr>
              <w:t>(CTD)</w:t>
            </w:r>
          </w:p>
        </w:tc>
      </w:tr>
      <w:tr w:rsidR="00BB3934" w:rsidRPr="00FE6375" w14:paraId="558A12ED"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0D2362B0" w14:textId="77777777" w:rsidR="00BB3934" w:rsidRPr="00FE6375" w:rsidRDefault="00BB3934" w:rsidP="00BB3934">
            <w:pPr>
              <w:pStyle w:val="BodyText"/>
              <w:spacing w:line="240" w:lineRule="auto"/>
              <w:rPr>
                <w:rFonts w:ascii="Calibri" w:hAnsi="Calibri" w:cs="Calibri"/>
              </w:rPr>
            </w:pPr>
            <w:r w:rsidRPr="00FE6375">
              <w:rPr>
                <w:rFonts w:ascii="Calibri" w:hAnsi="Calibri" w:cs="Calibri"/>
              </w:rPr>
              <w:t>Expected outcome</w:t>
            </w:r>
          </w:p>
        </w:tc>
        <w:tc>
          <w:tcPr>
            <w:tcW w:w="4238" w:type="pct"/>
            <w:shd w:val="clear" w:color="auto" w:fill="auto"/>
          </w:tcPr>
          <w:p w14:paraId="218DBCA0" w14:textId="7FBD7DA3" w:rsidR="00E82F13" w:rsidRPr="004653F1" w:rsidRDefault="008B2028" w:rsidP="008231DE">
            <w:pPr>
              <w:pStyle w:val="Default"/>
              <w:spacing w:before="120" w:after="12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2"/>
                <w:szCs w:val="22"/>
                <w:lang w:val="en-GB"/>
              </w:rPr>
            </w:pPr>
            <w:r w:rsidRPr="008231DE">
              <w:rPr>
                <w:rFonts w:ascii="Calibri" w:hAnsi="Calibri" w:cs="Calibri"/>
                <w:b/>
                <w:bCs/>
                <w:color w:val="auto"/>
                <w:sz w:val="22"/>
                <w:szCs w:val="22"/>
                <w:lang w:val="en-GB"/>
              </w:rPr>
              <w:t xml:space="preserve">DLI </w:t>
            </w:r>
            <w:r w:rsidR="008D1D40" w:rsidRPr="008231DE">
              <w:rPr>
                <w:rFonts w:ascii="Calibri" w:hAnsi="Calibri" w:cs="Calibri"/>
                <w:b/>
                <w:bCs/>
                <w:color w:val="auto"/>
                <w:sz w:val="22"/>
                <w:szCs w:val="22"/>
                <w:lang w:val="en-GB"/>
              </w:rPr>
              <w:t>4</w:t>
            </w:r>
            <w:r w:rsidRPr="008231DE">
              <w:rPr>
                <w:rFonts w:ascii="Calibri" w:hAnsi="Calibri" w:cs="Calibri"/>
                <w:b/>
                <w:bCs/>
                <w:color w:val="auto"/>
                <w:sz w:val="22"/>
                <w:szCs w:val="22"/>
                <w:lang w:val="en-GB"/>
              </w:rPr>
              <w:t>:</w:t>
            </w:r>
            <w:r w:rsidRPr="004653F1">
              <w:rPr>
                <w:rFonts w:ascii="Calibri" w:hAnsi="Calibri" w:cs="Calibri"/>
                <w:color w:val="auto"/>
                <w:sz w:val="22"/>
                <w:szCs w:val="22"/>
                <w:lang w:val="en-GB"/>
              </w:rPr>
              <w:t xml:space="preserve"> </w:t>
            </w:r>
            <w:r w:rsidR="0099485E" w:rsidRPr="0099485E">
              <w:rPr>
                <w:rFonts w:ascii="Calibri" w:hAnsi="Calibri" w:cs="Calibri"/>
                <w:color w:val="auto"/>
                <w:sz w:val="22"/>
                <w:szCs w:val="22"/>
                <w:lang w:val="en-GB"/>
              </w:rPr>
              <w:t>Number of people in contact with TB patients who began preventive therapy from a baseline of 1181396 in 2022 to 1,298,618 (Y1), 1,511,304</w:t>
            </w:r>
            <w:r w:rsidR="0099485E">
              <w:rPr>
                <w:rFonts w:ascii="Calibri" w:hAnsi="Calibri" w:cs="Calibri"/>
                <w:color w:val="auto"/>
                <w:sz w:val="22"/>
                <w:szCs w:val="22"/>
                <w:lang w:val="en-GB"/>
              </w:rPr>
              <w:t xml:space="preserve"> </w:t>
            </w:r>
            <w:r w:rsidR="0099485E" w:rsidRPr="0099485E">
              <w:rPr>
                <w:rFonts w:ascii="Calibri" w:hAnsi="Calibri" w:cs="Calibri"/>
                <w:color w:val="auto"/>
                <w:sz w:val="22"/>
                <w:szCs w:val="22"/>
                <w:lang w:val="en-GB"/>
              </w:rPr>
              <w:t xml:space="preserve">(Y2), and 1,706,238 (Y3).  Over the three years the interventions aim to reach 4,516,160. The total number person initiated on TPT including HCC will be 2.5 </w:t>
            </w:r>
            <w:proofErr w:type="gramStart"/>
            <w:r w:rsidR="0099485E">
              <w:rPr>
                <w:rFonts w:ascii="Calibri" w:hAnsi="Calibri" w:cs="Calibri"/>
                <w:color w:val="auto"/>
                <w:sz w:val="22"/>
                <w:szCs w:val="22"/>
                <w:lang w:val="en-GB"/>
              </w:rPr>
              <w:t>M</w:t>
            </w:r>
            <w:r w:rsidR="0099485E" w:rsidRPr="0099485E">
              <w:rPr>
                <w:rFonts w:ascii="Calibri" w:hAnsi="Calibri" w:cs="Calibri"/>
                <w:color w:val="auto"/>
                <w:sz w:val="22"/>
                <w:szCs w:val="22"/>
                <w:lang w:val="en-GB"/>
              </w:rPr>
              <w:t>illion</w:t>
            </w:r>
            <w:proofErr w:type="gramEnd"/>
            <w:r w:rsidR="0099485E" w:rsidRPr="0099485E">
              <w:rPr>
                <w:rFonts w:ascii="Calibri" w:hAnsi="Calibri" w:cs="Calibri"/>
                <w:color w:val="auto"/>
                <w:sz w:val="22"/>
                <w:szCs w:val="22"/>
                <w:lang w:val="en-GB"/>
              </w:rPr>
              <w:t xml:space="preserve"> (Y1), 3.6 Million (Y2) and 4.5 Million (Y3) so as to reach 10.6 Million during grant period.</w:t>
            </w:r>
          </w:p>
        </w:tc>
      </w:tr>
    </w:tbl>
    <w:p w14:paraId="1666BBE3" w14:textId="77777777" w:rsidR="009D2659" w:rsidRDefault="009D2659" w:rsidP="00480A99">
      <w:pPr>
        <w:spacing w:line="240" w:lineRule="auto"/>
        <w:rPr>
          <w:rFonts w:ascii="Arial" w:hAnsi="Arial" w:cs="Arial"/>
          <w:b/>
          <w:bCs/>
        </w:rPr>
      </w:pPr>
    </w:p>
    <w:tbl>
      <w:tblPr>
        <w:tblStyle w:val="PlainTable1"/>
        <w:tblW w:w="1048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1554"/>
        <w:gridCol w:w="8931"/>
      </w:tblGrid>
      <w:tr w:rsidR="00B918E5" w:rsidRPr="00742F0C" w14:paraId="2DE2DE10" w14:textId="77777777" w:rsidTr="00686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shd w:val="clear" w:color="auto" w:fill="002060"/>
            <w:vAlign w:val="center"/>
          </w:tcPr>
          <w:p w14:paraId="653606C8" w14:textId="77777777" w:rsidR="00B918E5" w:rsidRPr="009F6EFE" w:rsidRDefault="00B918E5">
            <w:pPr>
              <w:pStyle w:val="BodyText"/>
              <w:spacing w:before="120" w:line="240" w:lineRule="auto"/>
              <w:rPr>
                <w:rFonts w:ascii="Arial Black" w:hAnsi="Arial Black"/>
                <w:sz w:val="28"/>
                <w:szCs w:val="28"/>
              </w:rPr>
            </w:pPr>
            <w:r w:rsidRPr="009F6EFE">
              <w:rPr>
                <w:rFonts w:ascii="Arial Black" w:hAnsi="Arial Black"/>
                <w:sz w:val="28"/>
                <w:szCs w:val="28"/>
              </w:rPr>
              <w:t xml:space="preserve">MODULE </w:t>
            </w:r>
            <w:r>
              <w:rPr>
                <w:rFonts w:ascii="Arial Black" w:hAnsi="Arial Black"/>
                <w:sz w:val="28"/>
                <w:szCs w:val="28"/>
              </w:rPr>
              <w:t>4</w:t>
            </w:r>
          </w:p>
        </w:tc>
        <w:tc>
          <w:tcPr>
            <w:tcW w:w="8931" w:type="dxa"/>
            <w:shd w:val="clear" w:color="auto" w:fill="FBE4D5" w:themeFill="accent2" w:themeFillTint="33"/>
            <w:vAlign w:val="center"/>
          </w:tcPr>
          <w:p w14:paraId="64AF231C" w14:textId="77777777" w:rsidR="00B918E5" w:rsidRPr="00742F0C" w:rsidRDefault="00B918E5">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742F0C">
              <w:rPr>
                <w:rFonts w:ascii="Arial Black" w:hAnsi="Arial Black"/>
                <w:sz w:val="28"/>
                <w:szCs w:val="28"/>
              </w:rPr>
              <w:t>Collaboration with other providers and sectors</w:t>
            </w:r>
          </w:p>
        </w:tc>
      </w:tr>
      <w:tr w:rsidR="00B918E5" w:rsidRPr="00FE6375" w14:paraId="55A12D18"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shd w:val="clear" w:color="auto" w:fill="DEEAF6" w:themeFill="accent5" w:themeFillTint="33"/>
          </w:tcPr>
          <w:p w14:paraId="736DCD12" w14:textId="77777777" w:rsidR="00B918E5" w:rsidRPr="00FE6375" w:rsidRDefault="00B918E5">
            <w:pPr>
              <w:pStyle w:val="BodyText"/>
              <w:spacing w:after="0" w:line="240" w:lineRule="auto"/>
              <w:rPr>
                <w:rFonts w:ascii="Calibri" w:hAnsi="Calibri" w:cs="Calibri"/>
              </w:rPr>
            </w:pPr>
            <w:r w:rsidRPr="00FE6375">
              <w:rPr>
                <w:rFonts w:ascii="Calibri" w:hAnsi="Calibri" w:cs="Calibri"/>
              </w:rPr>
              <w:t>Intervention 4A</w:t>
            </w:r>
          </w:p>
        </w:tc>
        <w:tc>
          <w:tcPr>
            <w:tcW w:w="8931" w:type="dxa"/>
            <w:shd w:val="clear" w:color="auto" w:fill="DEEAF6" w:themeFill="accent5" w:themeFillTint="33"/>
          </w:tcPr>
          <w:p w14:paraId="566133C2" w14:textId="77777777" w:rsidR="00B918E5" w:rsidRPr="00FE6375" w:rsidRDefault="00B918E5">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FE6375">
              <w:rPr>
                <w:rFonts w:ascii="Calibri" w:hAnsi="Calibri" w:cs="Calibri"/>
                <w:b/>
                <w:bCs/>
              </w:rPr>
              <w:t xml:space="preserve">Private provider engagement in TB/DR-TB care </w:t>
            </w:r>
          </w:p>
          <w:p w14:paraId="6A0B7C01" w14:textId="68D8B3DB" w:rsidR="00B918E5" w:rsidRPr="00FE6375" w:rsidRDefault="00B918E5">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36708947"/>
                <w:placeholder>
                  <w:docPart w:val="6FCB7F22C2AD432AA216C1F3543BDA18"/>
                </w:placeholder>
                <w14:checkbox>
                  <w14:checked w14:val="1"/>
                  <w14:checkedState w14:val="2612" w14:font="MS Gothic"/>
                  <w14:uncheckedState w14:val="2610" w14:font="MS Gothic"/>
                </w14:checkbox>
              </w:sdtPr>
              <w:sdtContent>
                <w:r w:rsidR="00731ED3">
                  <w:rPr>
                    <w:rFonts w:ascii="MS Gothic" w:eastAsia="MS Gothic" w:hAnsi="MS Gothic" w:cs="Calibri" w:hint="eastAsia"/>
                  </w:rPr>
                  <w:t>☒</w:t>
                </w:r>
              </w:sdtContent>
            </w:sdt>
            <w:r w:rsidRPr="00FE6375">
              <w:rPr>
                <w:rFonts w:ascii="Calibri" w:hAnsi="Calibri" w:cs="Calibri"/>
              </w:rPr>
              <w:t xml:space="preserve"> New, </w:t>
            </w:r>
            <w:sdt>
              <w:sdtPr>
                <w:rPr>
                  <w:rFonts w:ascii="Calibri" w:hAnsi="Calibri" w:cs="Calibri"/>
                </w:rPr>
                <w:id w:val="249247322"/>
                <w:placeholder>
                  <w:docPart w:val="6808888408524AF4A952B0308DD3F4E2"/>
                </w:placeholder>
                <w14:checkbox>
                  <w14:checked w14:val="1"/>
                  <w14:checkedState w14:val="2612" w14:font="MS Gothic"/>
                  <w14:uncheckedState w14:val="2610" w14:font="MS Gothic"/>
                </w14:checkbox>
              </w:sdtPr>
              <w:sdtContent>
                <w:r w:rsidR="00731ED3">
                  <w:rPr>
                    <w:rFonts w:ascii="MS Gothic" w:eastAsia="MS Gothic" w:hAnsi="MS Gothic" w:cs="Calibri" w:hint="eastAsia"/>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795866876"/>
                <w:placeholder>
                  <w:docPart w:val="713414BCC6ED41A0904CD77E1088232F"/>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618299080"/>
                <w:placeholder>
                  <w:docPart w:val="B96E4F8C87FC462FA99BCF3EF1DAA158"/>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r>
              <w:rPr>
                <w:rFonts w:ascii="Calibri" w:hAnsi="Calibri" w:cs="Calibri"/>
              </w:rPr>
              <w:t xml:space="preserve"> </w:t>
            </w:r>
          </w:p>
        </w:tc>
      </w:tr>
      <w:tr w:rsidR="0073154E" w:rsidRPr="00FE6375" w14:paraId="12B00409" w14:textId="77777777" w:rsidTr="00686465">
        <w:tc>
          <w:tcPr>
            <w:cnfStyle w:val="001000000000" w:firstRow="0" w:lastRow="0" w:firstColumn="1" w:lastColumn="0" w:oddVBand="0" w:evenVBand="0" w:oddHBand="0" w:evenHBand="0" w:firstRowFirstColumn="0" w:firstRowLastColumn="0" w:lastRowFirstColumn="0" w:lastRowLastColumn="0"/>
            <w:tcW w:w="1554" w:type="dxa"/>
            <w:shd w:val="clear" w:color="auto" w:fill="auto"/>
          </w:tcPr>
          <w:p w14:paraId="5B4E5845" w14:textId="601E1369" w:rsidR="0073154E" w:rsidRPr="00FE6375" w:rsidRDefault="0073154E" w:rsidP="0073154E">
            <w:pPr>
              <w:pStyle w:val="BodyText"/>
              <w:spacing w:after="0" w:line="240" w:lineRule="auto"/>
              <w:rPr>
                <w:rFonts w:ascii="Calibri" w:hAnsi="Calibri" w:cs="Calibri"/>
              </w:rPr>
            </w:pPr>
            <w:r>
              <w:rPr>
                <w:rFonts w:ascii="Calibri" w:hAnsi="Calibri" w:cs="Calibri"/>
              </w:rPr>
              <w:t>CONTEXT AND RATIONALE</w:t>
            </w:r>
          </w:p>
        </w:tc>
        <w:tc>
          <w:tcPr>
            <w:tcW w:w="8931" w:type="dxa"/>
            <w:shd w:val="clear" w:color="auto" w:fill="auto"/>
          </w:tcPr>
          <w:p w14:paraId="247CFD23" w14:textId="2F2E7E29" w:rsidR="0073154E" w:rsidRPr="00730D23" w:rsidRDefault="0073154E" w:rsidP="00570411">
            <w:pPr>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730D23">
              <w:rPr>
                <w:rFonts w:eastAsia="+mj-ea" w:cstheme="minorHAnsi"/>
                <w:bCs/>
                <w:kern w:val="24"/>
              </w:rPr>
              <w:t xml:space="preserve">Based on the National Strategic Plan 2020–25, the Indian government aims to eliminate catastrophic costs for TB patients and to achieve 80% reduction in TB incidence and 90% reduction in deaths by 2025. To focus </w:t>
            </w:r>
            <w:r w:rsidR="00D07A92" w:rsidRPr="00730D23">
              <w:rPr>
                <w:rFonts w:eastAsia="+mj-ea" w:cstheme="minorHAnsi"/>
                <w:bCs/>
                <w:kern w:val="24"/>
              </w:rPr>
              <w:t>on</w:t>
            </w:r>
            <w:r w:rsidRPr="00730D23">
              <w:rPr>
                <w:rFonts w:eastAsia="+mj-ea" w:cstheme="minorHAnsi"/>
                <w:bCs/>
                <w:kern w:val="24"/>
              </w:rPr>
              <w:t xml:space="preserve"> TB elimination, India has increased funding from the domestic budget substantially in the last couple of years along with support of (23% of National TB Budget) from major multilaterals (World Bank, Global Fund for AIDS) and bilateral organizations (USAID, PEPFAR, BMGF etc) to accelerate efforts towards elimination of TB in India. In view of concerns of </w:t>
            </w:r>
            <w:r w:rsidRPr="00730D23">
              <w:rPr>
                <w:rFonts w:eastAsia="+mj-ea" w:cstheme="minorHAnsi"/>
                <w:bCs/>
                <w:kern w:val="24"/>
              </w:rPr>
              <w:lastRenderedPageBreak/>
              <w:t xml:space="preserve">inconsistent and suboptimal management in the private sector, </w:t>
            </w:r>
            <w:r w:rsidRPr="004653F1">
              <w:rPr>
                <w:rFonts w:eastAsia="+mj-ea" w:cstheme="minorHAnsi"/>
                <w:bCs/>
                <w:kern w:val="24"/>
              </w:rPr>
              <w:t xml:space="preserve">the National Strategic Plan 2020-25 </w:t>
            </w:r>
            <w:r w:rsidR="00F52903" w:rsidRPr="00F52903">
              <w:rPr>
                <w:rFonts w:eastAsia="+mj-ea" w:cstheme="minorHAnsi"/>
                <w:bCs/>
                <w:kern w:val="24"/>
              </w:rPr>
              <w:t>prioritizes</w:t>
            </w:r>
            <w:r w:rsidRPr="00730D23">
              <w:rPr>
                <w:rFonts w:eastAsia="+mj-ea" w:cstheme="minorHAnsi"/>
                <w:bCs/>
                <w:kern w:val="24"/>
              </w:rPr>
              <w:t xml:space="preserve"> strengthening private</w:t>
            </w:r>
            <w:r w:rsidR="00F52903">
              <w:rPr>
                <w:rFonts w:eastAsia="+mj-ea" w:cstheme="minorHAnsi"/>
                <w:bCs/>
                <w:kern w:val="24"/>
              </w:rPr>
              <w:t xml:space="preserve"> sector engagement</w:t>
            </w:r>
            <w:r w:rsidRPr="00730D23">
              <w:rPr>
                <w:rFonts w:eastAsia="+mj-ea" w:cstheme="minorHAnsi"/>
                <w:bCs/>
                <w:kern w:val="24"/>
              </w:rPr>
              <w:t xml:space="preserve">. </w:t>
            </w:r>
          </w:p>
          <w:p w14:paraId="6AA99857" w14:textId="66C1E7A0" w:rsidR="0073154E" w:rsidRPr="00CE281A" w:rsidRDefault="0073154E" w:rsidP="00570411">
            <w:pPr>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CE281A">
              <w:rPr>
                <w:rFonts w:cstheme="minorHAnsi"/>
                <w:b/>
                <w:bCs/>
              </w:rPr>
              <w:t xml:space="preserve">The </w:t>
            </w:r>
            <w:r w:rsidR="00D95C7C" w:rsidRPr="00CE281A">
              <w:rPr>
                <w:rFonts w:cstheme="minorHAnsi"/>
                <w:b/>
                <w:bCs/>
              </w:rPr>
              <w:t xml:space="preserve">activities </w:t>
            </w:r>
            <w:r w:rsidRPr="00CE281A">
              <w:rPr>
                <w:rFonts w:cstheme="minorHAnsi"/>
                <w:b/>
                <w:bCs/>
              </w:rPr>
              <w:t>proposed aim towards covering and strengthening</w:t>
            </w:r>
            <w:r w:rsidR="00F52903" w:rsidRPr="00CE281A">
              <w:rPr>
                <w:rFonts w:cstheme="minorHAnsi"/>
                <w:b/>
                <w:bCs/>
              </w:rPr>
              <w:t xml:space="preserve"> the private sector engagement including the corporate hospitals and laboratories, paediatricians, AYUSH practitioners, and informal private healthcare providers</w:t>
            </w:r>
            <w:r w:rsidRPr="00CE281A">
              <w:rPr>
                <w:rFonts w:cstheme="minorHAnsi"/>
                <w:b/>
                <w:bCs/>
              </w:rPr>
              <w:t xml:space="preserve">. </w:t>
            </w:r>
          </w:p>
          <w:p w14:paraId="3B32984F" w14:textId="236D66F7" w:rsidR="001E42C9" w:rsidRDefault="007543D5" w:rsidP="001E42C9">
            <w:pPr>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7543D5">
              <w:rPr>
                <w:rFonts w:cstheme="minorHAnsi"/>
                <w:b/>
                <w:bCs/>
              </w:rPr>
              <w:t>1.</w:t>
            </w:r>
            <w:r>
              <w:rPr>
                <w:rFonts w:cstheme="minorHAnsi"/>
              </w:rPr>
              <w:t xml:space="preserve"> </w:t>
            </w:r>
            <w:r w:rsidR="002458EB">
              <w:rPr>
                <w:rFonts w:cstheme="minorHAnsi"/>
              </w:rPr>
              <w:t>T</w:t>
            </w:r>
            <w:r w:rsidR="00862858" w:rsidRPr="00862858">
              <w:rPr>
                <w:rFonts w:cstheme="minorHAnsi"/>
              </w:rPr>
              <w:t xml:space="preserve">he </w:t>
            </w:r>
            <w:r w:rsidR="00862858" w:rsidRPr="002458EB">
              <w:rPr>
                <w:rFonts w:cstheme="minorHAnsi"/>
                <w:b/>
                <w:bCs/>
              </w:rPr>
              <w:t>investment taps into the private sector</w:t>
            </w:r>
            <w:r w:rsidR="00862858" w:rsidRPr="00862858">
              <w:rPr>
                <w:rFonts w:cstheme="minorHAnsi"/>
              </w:rPr>
              <w:t xml:space="preserve"> which a major source of health care services, for </w:t>
            </w:r>
            <w:r w:rsidR="00862858" w:rsidRPr="002458EB">
              <w:rPr>
                <w:rFonts w:cstheme="minorHAnsi"/>
                <w:b/>
                <w:bCs/>
              </w:rPr>
              <w:t xml:space="preserve">younger children up to 10 years who typically visit </w:t>
            </w:r>
            <w:r w:rsidR="002458EB" w:rsidRPr="002458EB">
              <w:rPr>
                <w:rFonts w:cstheme="minorHAnsi"/>
                <w:b/>
                <w:bCs/>
              </w:rPr>
              <w:t>paediatricians</w:t>
            </w:r>
            <w:r w:rsidR="00862858" w:rsidRPr="00862858">
              <w:rPr>
                <w:rFonts w:cstheme="minorHAnsi"/>
              </w:rPr>
              <w:t xml:space="preserve">.  Private providers are </w:t>
            </w:r>
            <w:r w:rsidR="002458EB" w:rsidRPr="00862858">
              <w:rPr>
                <w:rFonts w:cstheme="minorHAnsi"/>
              </w:rPr>
              <w:t>heterogeneous,</w:t>
            </w:r>
            <w:r w:rsidR="00862858" w:rsidRPr="00862858">
              <w:rPr>
                <w:rFonts w:cstheme="minorHAnsi"/>
              </w:rPr>
              <w:t xml:space="preserve"> and children typically visit multiple providers before getting diagnosed, incurring out-of-pocket expenditure. Suboptimal clinical practices stemming from inadequate provider knowledge of guidelines and perceptions of paediatric TB as a relatively rare condition delay diagnosis. There exists a </w:t>
            </w:r>
            <w:r w:rsidR="00862858" w:rsidRPr="00933709">
              <w:rPr>
                <w:rFonts w:cstheme="minorHAnsi"/>
                <w:b/>
                <w:bCs/>
              </w:rPr>
              <w:t xml:space="preserve">relatively low proportion of private sector paediatric TB notifications (37%) compared to the public sector despite care seeking behavior skewed toward the </w:t>
            </w:r>
            <w:r w:rsidR="00933709" w:rsidRPr="00933709">
              <w:rPr>
                <w:rFonts w:cstheme="minorHAnsi"/>
                <w:b/>
                <w:bCs/>
              </w:rPr>
              <w:t>former</w:t>
            </w:r>
            <w:r w:rsidR="00933709" w:rsidRPr="00862858">
              <w:rPr>
                <w:rFonts w:cstheme="minorHAnsi"/>
              </w:rPr>
              <w:t xml:space="preserve"> and</w:t>
            </w:r>
            <w:r w:rsidR="00862858" w:rsidRPr="00862858">
              <w:rPr>
                <w:rFonts w:cstheme="minorHAnsi"/>
              </w:rPr>
              <w:t xml:space="preserve"> indicates considerable scope for improving early identification and notification. Further, </w:t>
            </w:r>
            <w:r w:rsidR="00862858" w:rsidRPr="00933709">
              <w:rPr>
                <w:rFonts w:cstheme="minorHAnsi"/>
                <w:b/>
                <w:bCs/>
              </w:rPr>
              <w:t>treatment regimens often consist of unstandardized dosages, and incomplete drug combinations that could result in treatment failure</w:t>
            </w:r>
            <w:r w:rsidR="00862858" w:rsidRPr="00862858">
              <w:rPr>
                <w:rFonts w:cstheme="minorHAnsi"/>
              </w:rPr>
              <w:t xml:space="preserve">. While PPSAs have mapped most of the private facilities in their respective geographies, due to the very less proportion of </w:t>
            </w:r>
            <w:r w:rsidR="001C7A62" w:rsidRPr="00862858">
              <w:rPr>
                <w:rFonts w:cstheme="minorHAnsi"/>
              </w:rPr>
              <w:t>paediatric</w:t>
            </w:r>
            <w:r w:rsidR="00862858" w:rsidRPr="00862858">
              <w:rPr>
                <w:rFonts w:cstheme="minorHAnsi"/>
              </w:rPr>
              <w:t xml:space="preserve"> TB cases, the formal engagement of </w:t>
            </w:r>
            <w:r w:rsidR="001C7A62" w:rsidRPr="00862858">
              <w:rPr>
                <w:rFonts w:cstheme="minorHAnsi"/>
              </w:rPr>
              <w:t>paediatricians</w:t>
            </w:r>
            <w:r w:rsidR="00862858" w:rsidRPr="00862858">
              <w:rPr>
                <w:rFonts w:cstheme="minorHAnsi"/>
              </w:rPr>
              <w:t xml:space="preserve"> through partnership models, and targeted approach in following them for </w:t>
            </w:r>
            <w:r w:rsidR="001C7A62" w:rsidRPr="00862858">
              <w:rPr>
                <w:rFonts w:cstheme="minorHAnsi"/>
              </w:rPr>
              <w:t>paediatric</w:t>
            </w:r>
            <w:r w:rsidR="00862858" w:rsidRPr="00862858">
              <w:rPr>
                <w:rFonts w:cstheme="minorHAnsi"/>
              </w:rPr>
              <w:t xml:space="preserve"> TB notification is limited.</w:t>
            </w:r>
          </w:p>
          <w:p w14:paraId="2CC57F74" w14:textId="0304874E" w:rsidR="002B043E" w:rsidRDefault="007543D5" w:rsidP="002B043E">
            <w:pPr>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b/>
                <w:bCs/>
                <w:lang w:val="en-US"/>
              </w:rPr>
              <w:t xml:space="preserve">2. </w:t>
            </w:r>
            <w:r w:rsidR="00101C93" w:rsidRPr="00101C93">
              <w:rPr>
                <w:rFonts w:cstheme="minorHAnsi"/>
                <w:b/>
                <w:bCs/>
                <w:lang w:val="en-US"/>
              </w:rPr>
              <w:t>Evidence suggests DR-TB patients and more so ever among private ones are more likely to present with delay in treatment initiation</w:t>
            </w:r>
            <w:r w:rsidR="00101C93" w:rsidRPr="00101C93">
              <w:rPr>
                <w:rFonts w:cstheme="minorHAnsi"/>
                <w:vertAlign w:val="superscript"/>
                <w:lang w:val="en-US"/>
              </w:rPr>
              <w:footnoteReference w:id="3"/>
            </w:r>
            <w:r w:rsidR="009E1E7C">
              <w:rPr>
                <w:rFonts w:cstheme="minorHAnsi"/>
                <w:b/>
                <w:bCs/>
                <w:lang w:val="en-US"/>
              </w:rPr>
              <w:t xml:space="preserve"> </w:t>
            </w:r>
            <w:r w:rsidR="00101C93" w:rsidRPr="00101C93">
              <w:rPr>
                <w:rFonts w:cstheme="minorHAnsi"/>
                <w:lang w:val="en-US"/>
              </w:rPr>
              <w:t>and complexity of treatment protocols, negatively impact patients’ adherence to those protocols and play a significant role in the emergence of DR-TB. India has a huge private sector market and faces the difficult task of keeping private care providers up-to-date in their practices given the frequently changing global discourse.</w:t>
            </w:r>
            <w:r w:rsidR="00101C93" w:rsidRPr="00101C93">
              <w:rPr>
                <w:rFonts w:cstheme="minorHAnsi"/>
                <w:vertAlign w:val="superscript"/>
                <w:lang w:val="en-US"/>
              </w:rPr>
              <w:footnoteReference w:id="4"/>
            </w:r>
            <w:r w:rsidR="00101C93" w:rsidRPr="00101C93">
              <w:rPr>
                <w:rFonts w:cstheme="minorHAnsi"/>
                <w:lang w:val="en-US"/>
              </w:rPr>
              <w:t xml:space="preserve">  Private TB patients are highly vulnerable to non-adherence.</w:t>
            </w:r>
            <w:r w:rsidR="00101C93" w:rsidRPr="00101C93">
              <w:rPr>
                <w:rFonts w:cstheme="minorHAnsi"/>
                <w:vertAlign w:val="superscript"/>
                <w:lang w:val="en-US"/>
              </w:rPr>
              <w:footnoteReference w:id="5"/>
            </w:r>
            <w:r w:rsidR="00101C93" w:rsidRPr="00101C93">
              <w:rPr>
                <w:rFonts w:cstheme="minorHAnsi"/>
                <w:lang w:val="en-US"/>
              </w:rPr>
              <w:t xml:space="preserve"> Barriers to treatment adherence found include drug side effects, a perceived lack of provider support, patient financial constraints, conflicts with the timing of treatment services, alcoholism and social stigma.</w:t>
            </w:r>
            <w:r w:rsidR="00101C93" w:rsidRPr="00101C93">
              <w:rPr>
                <w:rFonts w:cstheme="minorHAnsi"/>
                <w:vertAlign w:val="superscript"/>
                <w:lang w:val="en-US"/>
              </w:rPr>
              <w:footnoteReference w:id="6"/>
            </w:r>
            <w:r w:rsidR="00101C93" w:rsidRPr="00101C93">
              <w:rPr>
                <w:rFonts w:cstheme="minorHAnsi"/>
                <w:lang w:val="en-US"/>
              </w:rPr>
              <w:t xml:space="preserve"> Adverse events (AE) </w:t>
            </w:r>
            <w:r w:rsidR="00101C93" w:rsidRPr="00101C93">
              <w:rPr>
                <w:rFonts w:cstheme="minorHAnsi"/>
              </w:rPr>
              <w:t>incidence are high among patients with DR-TB in the first three months of treatment and treatment seeking/reporting remains low.</w:t>
            </w:r>
            <w:r w:rsidR="00101C93" w:rsidRPr="00101C93">
              <w:rPr>
                <w:rFonts w:cstheme="minorHAnsi"/>
                <w:vertAlign w:val="superscript"/>
              </w:rPr>
              <w:footnoteReference w:id="7"/>
            </w:r>
            <w:r w:rsidR="00101C93" w:rsidRPr="00101C93">
              <w:rPr>
                <w:rFonts w:cstheme="minorHAnsi"/>
              </w:rPr>
              <w:t xml:space="preserve"> Programme mandates decentralization of the DRTB services till district level and also appeals medical colleges to set up Dedicated DRTB management centres to improve patient access, minimize patient trips and maximize patient satisfaction. </w:t>
            </w:r>
            <w:r w:rsidR="002B043E" w:rsidRPr="002B043E">
              <w:rPr>
                <w:rFonts w:cstheme="minorHAnsi"/>
                <w:lang w:val="en-US"/>
              </w:rPr>
              <w:t xml:space="preserve">Moreover, while the MDR regimen is free of costs in the public sector, patients in the private sector are subject to enormous out-of-pocket treatment expenditures. 3 states namely UP, Bihar, Maharashtra are </w:t>
            </w:r>
            <w:proofErr w:type="gramStart"/>
            <w:r w:rsidR="002B043E" w:rsidRPr="002B043E">
              <w:rPr>
                <w:rFonts w:cstheme="minorHAnsi"/>
                <w:lang w:val="en-US"/>
              </w:rPr>
              <w:t>top most</w:t>
            </w:r>
            <w:proofErr w:type="gramEnd"/>
            <w:r w:rsidR="002B043E" w:rsidRPr="002B043E">
              <w:rPr>
                <w:rFonts w:cstheme="minorHAnsi"/>
                <w:lang w:val="en-US"/>
              </w:rPr>
              <w:t xml:space="preserve"> contributor to the TB drug sales in the private sector. At the same time sales of newer drugs like bedaquiline are completely regulated and these are not accessible to the private sector patients. On one hand </w:t>
            </w:r>
            <w:r w:rsidR="00A57ACD" w:rsidRPr="002B043E">
              <w:rPr>
                <w:rFonts w:cstheme="minorHAnsi"/>
                <w:lang w:val="en-US"/>
              </w:rPr>
              <w:t>a large</w:t>
            </w:r>
            <w:r w:rsidR="002B043E" w:rsidRPr="002B043E">
              <w:rPr>
                <w:rFonts w:cstheme="minorHAnsi"/>
                <w:lang w:val="en-US"/>
              </w:rPr>
              <w:t xml:space="preserve"> sum of the patients seek care from private sector while on the other hand there are only 30 DRTB center in the whole country running in the private set up thus pointing towards unmet need of DRTB patients</w:t>
            </w:r>
            <w:r w:rsidR="00CA669C">
              <w:rPr>
                <w:rFonts w:cstheme="minorHAnsi"/>
                <w:b/>
                <w:bCs/>
                <w:lang w:val="en-US"/>
              </w:rPr>
              <w:t xml:space="preserve">. </w:t>
            </w:r>
            <w:r w:rsidR="002B043E">
              <w:rPr>
                <w:rFonts w:cstheme="minorHAnsi"/>
                <w:b/>
                <w:bCs/>
                <w:lang w:val="en-US"/>
              </w:rPr>
              <w:t xml:space="preserve">The </w:t>
            </w:r>
            <w:r w:rsidR="00816262">
              <w:rPr>
                <w:rFonts w:cstheme="minorHAnsi"/>
                <w:b/>
                <w:bCs/>
                <w:lang w:val="en-US"/>
              </w:rPr>
              <w:t>a</w:t>
            </w:r>
            <w:r w:rsidR="002B043E" w:rsidRPr="002B043E">
              <w:rPr>
                <w:rFonts w:cstheme="minorHAnsi"/>
                <w:b/>
                <w:bCs/>
                <w:lang w:val="en-US"/>
              </w:rPr>
              <w:t>im</w:t>
            </w:r>
            <w:r w:rsidR="002B043E">
              <w:rPr>
                <w:rFonts w:cstheme="minorHAnsi"/>
                <w:b/>
                <w:bCs/>
                <w:lang w:val="en-US"/>
              </w:rPr>
              <w:t xml:space="preserve"> of the DRTB intervention in the private sector is </w:t>
            </w:r>
            <w:r w:rsidR="002B043E" w:rsidRPr="003A03E4">
              <w:rPr>
                <w:rFonts w:cstheme="minorHAnsi"/>
                <w:lang w:val="en-US"/>
              </w:rPr>
              <w:t>t</w:t>
            </w:r>
            <w:r w:rsidR="002B043E" w:rsidRPr="002B043E">
              <w:rPr>
                <w:rFonts w:cstheme="minorHAnsi"/>
                <w:lang w:val="en-US"/>
              </w:rPr>
              <w:t xml:space="preserve">o strengthen the existing system of DRTB patient management and </w:t>
            </w:r>
            <w:r w:rsidR="00A57ACD" w:rsidRPr="002B043E">
              <w:rPr>
                <w:rFonts w:cstheme="minorHAnsi"/>
                <w:lang w:val="en-US"/>
              </w:rPr>
              <w:t>strengthen</w:t>
            </w:r>
            <w:r w:rsidR="002B043E" w:rsidRPr="002B043E">
              <w:rPr>
                <w:rFonts w:cstheme="minorHAnsi"/>
                <w:lang w:val="en-US"/>
              </w:rPr>
              <w:t xml:space="preserve"> linkages to TB treatment services in the private sector, thus reducing the infectivity rate and burden of the disease</w:t>
            </w:r>
            <w:r w:rsidR="00803C56">
              <w:rPr>
                <w:rFonts w:cstheme="minorHAnsi"/>
                <w:lang w:val="en-US"/>
              </w:rPr>
              <w:t>.</w:t>
            </w:r>
            <w:r w:rsidR="005C55E8">
              <w:rPr>
                <w:rFonts w:cstheme="minorHAnsi"/>
                <w:lang w:val="en-US"/>
              </w:rPr>
              <w:t xml:space="preserve"> NGPR DFY will undertake these activities.</w:t>
            </w:r>
          </w:p>
          <w:p w14:paraId="653F3388" w14:textId="118E934A" w:rsidR="00803C56" w:rsidRDefault="007543D5" w:rsidP="00803C56">
            <w:pPr>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bCs/>
              </w:rPr>
              <w:t xml:space="preserve">3. </w:t>
            </w:r>
            <w:r w:rsidR="00803C56" w:rsidRPr="006367EB">
              <w:rPr>
                <w:rFonts w:cstheme="minorHAnsi"/>
                <w:b/>
                <w:bCs/>
              </w:rPr>
              <w:t>Involving AYUSH</w:t>
            </w:r>
            <w:r w:rsidR="00803C56" w:rsidRPr="006367EB">
              <w:rPr>
                <w:rFonts w:cstheme="minorHAnsi"/>
              </w:rPr>
              <w:t xml:space="preserve"> (Ayurveda, Yoga &amp; Naturopathy, Unani, Siddha, and Homoeopathy) providers in the TB </w:t>
            </w:r>
            <w:r w:rsidR="00837EB3">
              <w:rPr>
                <w:rFonts w:cstheme="minorHAnsi"/>
              </w:rPr>
              <w:t>elimination</w:t>
            </w:r>
            <w:r w:rsidR="00803C56" w:rsidRPr="006367EB">
              <w:rPr>
                <w:rFonts w:cstheme="minorHAnsi"/>
              </w:rPr>
              <w:t xml:space="preserve"> programme in India is </w:t>
            </w:r>
            <w:r w:rsidR="00803C56">
              <w:rPr>
                <w:rFonts w:cstheme="minorHAnsi"/>
              </w:rPr>
              <w:t xml:space="preserve">necessary </w:t>
            </w:r>
            <w:r w:rsidR="00803C56" w:rsidRPr="006367EB">
              <w:rPr>
                <w:rFonts w:cstheme="minorHAnsi"/>
              </w:rPr>
              <w:t>to enhance the reach and effectiveness of the programme. AYUSH systems of medicine are often the first point of contact for patients seeking healthcare in rural and remote areas where the burden of TB is high, and access to allopathic healthcare may be limited.</w:t>
            </w:r>
            <w:r w:rsidR="00803C56">
              <w:rPr>
                <w:rFonts w:cstheme="minorHAnsi"/>
              </w:rPr>
              <w:t xml:space="preserve"> Their involvement offers </w:t>
            </w:r>
            <w:r w:rsidR="00803C56" w:rsidRPr="006367EB">
              <w:rPr>
                <w:rFonts w:cstheme="minorHAnsi"/>
              </w:rPr>
              <w:t xml:space="preserve">chances of early detection and </w:t>
            </w:r>
            <w:r w:rsidR="00803C56" w:rsidRPr="006367EB">
              <w:rPr>
                <w:rFonts w:cstheme="minorHAnsi"/>
              </w:rPr>
              <w:lastRenderedPageBreak/>
              <w:t xml:space="preserve">treatment of the disease. Moreover, AYUSH systems of medicine have a holistic approach to healthcare and emphasize the importance of lifestyle modifications, such as diet and exercise, to prevent and manage diseases. This can complement the existing TB </w:t>
            </w:r>
            <w:r w:rsidR="00837EB3">
              <w:rPr>
                <w:rFonts w:cstheme="minorHAnsi"/>
              </w:rPr>
              <w:t>elimination</w:t>
            </w:r>
            <w:r w:rsidR="00803C56" w:rsidRPr="006367EB">
              <w:rPr>
                <w:rFonts w:cstheme="minorHAnsi"/>
              </w:rPr>
              <w:t xml:space="preserve"> programme's efforts to promote healthy lifestyles and prevent the spread of TB.</w:t>
            </w:r>
            <w:r w:rsidR="00803C56">
              <w:rPr>
                <w:rFonts w:cstheme="minorHAnsi"/>
              </w:rPr>
              <w:t xml:space="preserve"> </w:t>
            </w:r>
            <w:r w:rsidR="00803C56" w:rsidRPr="006367EB">
              <w:rPr>
                <w:rFonts w:cstheme="minorHAnsi"/>
              </w:rPr>
              <w:t>The</w:t>
            </w:r>
            <w:r w:rsidR="00803C56">
              <w:rPr>
                <w:rFonts w:cstheme="minorHAnsi"/>
              </w:rPr>
              <w:t xml:space="preserve">ir </w:t>
            </w:r>
            <w:r w:rsidR="00803C56" w:rsidRPr="006367EB">
              <w:rPr>
                <w:rFonts w:cstheme="minorHAnsi"/>
              </w:rPr>
              <w:t xml:space="preserve">involvement </w:t>
            </w:r>
            <w:r w:rsidR="00803C56">
              <w:rPr>
                <w:rFonts w:cstheme="minorHAnsi"/>
              </w:rPr>
              <w:t xml:space="preserve">is in </w:t>
            </w:r>
            <w:r w:rsidR="00803C56" w:rsidRPr="006367EB">
              <w:rPr>
                <w:rFonts w:cstheme="minorHAnsi"/>
              </w:rPr>
              <w:t xml:space="preserve">line with the </w:t>
            </w:r>
            <w:r w:rsidR="00803C56">
              <w:rPr>
                <w:rFonts w:cstheme="minorHAnsi"/>
              </w:rPr>
              <w:t>NSP</w:t>
            </w:r>
            <w:r w:rsidR="00803C56" w:rsidRPr="006367EB">
              <w:rPr>
                <w:rFonts w:cstheme="minorHAnsi"/>
              </w:rPr>
              <w:t xml:space="preserve">, which recognizes the need for a multi-sectoral approach to achieve its goals. </w:t>
            </w:r>
            <w:r w:rsidR="005C55E8">
              <w:rPr>
                <w:rFonts w:cstheme="minorHAnsi"/>
                <w:lang w:val="en-US"/>
              </w:rPr>
              <w:t xml:space="preserve">NGPR HLFPPT will undertake these </w:t>
            </w:r>
            <w:r w:rsidR="001C7A62">
              <w:rPr>
                <w:rFonts w:cstheme="minorHAnsi"/>
                <w:lang w:val="en-US"/>
              </w:rPr>
              <w:t>activities.</w:t>
            </w:r>
          </w:p>
          <w:p w14:paraId="679D2562" w14:textId="55FC4FB0" w:rsidR="00C03B3C" w:rsidRPr="002746A4" w:rsidRDefault="00C03B3C" w:rsidP="00570411">
            <w:pPr>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2746A4">
              <w:rPr>
                <w:rFonts w:cstheme="minorHAnsi"/>
                <w:b/>
                <w:bCs/>
              </w:rPr>
              <w:t>T</w:t>
            </w:r>
            <w:r w:rsidR="001E42C9" w:rsidRPr="002746A4">
              <w:rPr>
                <w:rFonts w:cstheme="minorHAnsi"/>
                <w:b/>
                <w:bCs/>
              </w:rPr>
              <w:t>hree</w:t>
            </w:r>
            <w:r w:rsidRPr="002746A4">
              <w:rPr>
                <w:rFonts w:cstheme="minorHAnsi"/>
                <w:b/>
                <w:bCs/>
              </w:rPr>
              <w:t xml:space="preserve"> NG PRs</w:t>
            </w:r>
            <w:r w:rsidR="0064636C" w:rsidRPr="002746A4">
              <w:rPr>
                <w:rFonts w:cstheme="minorHAnsi"/>
                <w:b/>
                <w:bCs/>
              </w:rPr>
              <w:t xml:space="preserve"> </w:t>
            </w:r>
            <w:r w:rsidR="007D4290" w:rsidRPr="002746A4">
              <w:rPr>
                <w:rFonts w:cstheme="minorHAnsi"/>
                <w:b/>
                <w:bCs/>
              </w:rPr>
              <w:t>(</w:t>
            </w:r>
            <w:r w:rsidR="0021696E">
              <w:rPr>
                <w:rFonts w:cstheme="minorHAnsi"/>
                <w:b/>
                <w:bCs/>
              </w:rPr>
              <w:t>HLFPPT</w:t>
            </w:r>
            <w:r w:rsidR="002746A4" w:rsidRPr="002746A4">
              <w:rPr>
                <w:rFonts w:cstheme="minorHAnsi"/>
                <w:b/>
                <w:bCs/>
              </w:rPr>
              <w:t>,</w:t>
            </w:r>
            <w:r w:rsidR="0021696E">
              <w:rPr>
                <w:rFonts w:cstheme="minorHAnsi"/>
                <w:b/>
                <w:bCs/>
              </w:rPr>
              <w:t xml:space="preserve"> DFY</w:t>
            </w:r>
            <w:r w:rsidR="002746A4" w:rsidRPr="002746A4">
              <w:rPr>
                <w:rFonts w:cstheme="minorHAnsi"/>
                <w:b/>
                <w:bCs/>
              </w:rPr>
              <w:t xml:space="preserve"> and SAATH</w:t>
            </w:r>
            <w:r w:rsidR="00666FAA">
              <w:rPr>
                <w:rFonts w:cstheme="minorHAnsi"/>
                <w:b/>
                <w:bCs/>
              </w:rPr>
              <w:t>I</w:t>
            </w:r>
            <w:r w:rsidR="002746A4" w:rsidRPr="002746A4">
              <w:rPr>
                <w:rFonts w:cstheme="minorHAnsi"/>
                <w:b/>
                <w:bCs/>
              </w:rPr>
              <w:t>I) will be working on expanding the private sector engagement</w:t>
            </w:r>
            <w:r w:rsidR="0099036C">
              <w:rPr>
                <w:rFonts w:cstheme="minorHAnsi"/>
                <w:b/>
                <w:bCs/>
              </w:rPr>
              <w:t xml:space="preserve"> through different activities.</w:t>
            </w:r>
          </w:p>
        </w:tc>
      </w:tr>
      <w:tr w:rsidR="0073154E" w:rsidRPr="00FE6375" w14:paraId="5C6AFFA9"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shd w:val="clear" w:color="auto" w:fill="auto"/>
          </w:tcPr>
          <w:p w14:paraId="234BDFCA" w14:textId="77777777" w:rsidR="0073154E" w:rsidRPr="00FE6375" w:rsidRDefault="0073154E" w:rsidP="0073154E">
            <w:pPr>
              <w:pStyle w:val="BodyText"/>
              <w:spacing w:line="240" w:lineRule="auto"/>
              <w:rPr>
                <w:rFonts w:ascii="Calibri" w:hAnsi="Calibri" w:cs="Calibri"/>
              </w:rPr>
            </w:pPr>
            <w:r w:rsidRPr="00FE6375">
              <w:rPr>
                <w:rFonts w:ascii="Calibri" w:hAnsi="Calibri" w:cs="Calibri"/>
              </w:rPr>
              <w:lastRenderedPageBreak/>
              <w:t>List of activities</w:t>
            </w:r>
          </w:p>
        </w:tc>
        <w:tc>
          <w:tcPr>
            <w:tcW w:w="8931" w:type="dxa"/>
            <w:shd w:val="clear" w:color="auto" w:fill="auto"/>
          </w:tcPr>
          <w:p w14:paraId="30D51BB4" w14:textId="74650A88" w:rsidR="0073154E" w:rsidRPr="00B918E5" w:rsidRDefault="00A92201">
            <w:pPr>
              <w:pStyle w:val="ListParagraph"/>
              <w:numPr>
                <w:ilvl w:val="0"/>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mj-ea" w:cstheme="minorHAnsi"/>
                <w:b/>
                <w:kern w:val="24"/>
              </w:rPr>
              <w:t>(HLFPPT</w:t>
            </w:r>
            <w:r w:rsidRPr="00D44D9B">
              <w:rPr>
                <w:rFonts w:eastAsia="+mj-ea" w:cstheme="minorHAnsi"/>
                <w:b/>
                <w:kern w:val="24"/>
              </w:rPr>
              <w:t>, DFY)</w:t>
            </w:r>
            <w:r>
              <w:rPr>
                <w:rFonts w:eastAsia="+mj-ea" w:cstheme="minorHAnsi"/>
                <w:b/>
                <w:kern w:val="24"/>
              </w:rPr>
              <w:t xml:space="preserve"> </w:t>
            </w:r>
            <w:r w:rsidR="0073154E" w:rsidRPr="00B918E5">
              <w:rPr>
                <w:rFonts w:eastAsia="+mj-ea" w:cstheme="minorHAnsi"/>
                <w:b/>
                <w:kern w:val="24"/>
              </w:rPr>
              <w:t xml:space="preserve">Engagement with </w:t>
            </w:r>
            <w:r w:rsidR="0064636C">
              <w:rPr>
                <w:rFonts w:eastAsia="+mj-ea" w:cstheme="minorHAnsi"/>
                <w:b/>
                <w:kern w:val="24"/>
              </w:rPr>
              <w:t>c</w:t>
            </w:r>
            <w:r w:rsidR="0073154E" w:rsidRPr="00B918E5">
              <w:rPr>
                <w:rFonts w:eastAsia="+mj-ea" w:cstheme="minorHAnsi"/>
                <w:b/>
                <w:kern w:val="24"/>
              </w:rPr>
              <w:t>orporate hospitals</w:t>
            </w:r>
            <w:r w:rsidR="008D2D75">
              <w:rPr>
                <w:rFonts w:eastAsia="+mj-ea" w:cstheme="minorHAnsi"/>
                <w:b/>
                <w:kern w:val="24"/>
              </w:rPr>
              <w:t xml:space="preserve">, </w:t>
            </w:r>
            <w:r w:rsidR="00E90517" w:rsidRPr="00B918E5">
              <w:rPr>
                <w:rFonts w:eastAsia="+mj-ea" w:cstheme="minorHAnsi"/>
                <w:b/>
                <w:kern w:val="24"/>
              </w:rPr>
              <w:t>Labs,</w:t>
            </w:r>
            <w:r w:rsidR="008D2D75">
              <w:rPr>
                <w:rFonts w:eastAsia="+mj-ea" w:cstheme="minorHAnsi"/>
                <w:b/>
                <w:kern w:val="24"/>
              </w:rPr>
              <w:t xml:space="preserve"> and eHealth platforms</w:t>
            </w:r>
            <w:r w:rsidR="0073154E" w:rsidRPr="00B918E5">
              <w:rPr>
                <w:rFonts w:eastAsia="+mj-ea" w:cstheme="minorHAnsi"/>
                <w:b/>
                <w:kern w:val="24"/>
              </w:rPr>
              <w:t>:</w:t>
            </w:r>
            <w:r w:rsidR="0073154E" w:rsidRPr="00B918E5">
              <w:rPr>
                <w:rFonts w:eastAsia="+mj-ea" w:cstheme="minorHAnsi"/>
                <w:bCs/>
                <w:kern w:val="24"/>
              </w:rPr>
              <w:t xml:space="preserve"> </w:t>
            </w:r>
            <w:r w:rsidR="0073154E" w:rsidRPr="00B918E5">
              <w:rPr>
                <w:rFonts w:cstheme="minorHAnsi"/>
                <w:bCs/>
              </w:rPr>
              <w:t xml:space="preserve">This </w:t>
            </w:r>
            <w:r w:rsidR="0064636C">
              <w:rPr>
                <w:rFonts w:cstheme="minorHAnsi"/>
                <w:bCs/>
              </w:rPr>
              <w:t>intervention targets the c</w:t>
            </w:r>
            <w:r w:rsidR="0073154E" w:rsidRPr="00B918E5">
              <w:rPr>
                <w:rFonts w:cstheme="minorHAnsi"/>
                <w:bCs/>
              </w:rPr>
              <w:t xml:space="preserve">orporate sector hospitals </w:t>
            </w:r>
            <w:r w:rsidR="0073154E">
              <w:rPr>
                <w:rFonts w:cstheme="minorHAnsi"/>
                <w:bCs/>
              </w:rPr>
              <w:t>and</w:t>
            </w:r>
            <w:r w:rsidR="0073154E" w:rsidRPr="00B918E5">
              <w:rPr>
                <w:rFonts w:cstheme="minorHAnsi"/>
                <w:bCs/>
              </w:rPr>
              <w:t xml:space="preserve"> labs engagement which will help build trust </w:t>
            </w:r>
            <w:r w:rsidR="0073154E" w:rsidRPr="00B918E5">
              <w:rPr>
                <w:rFonts w:eastAsia="Times New Roman" w:cstheme="minorHAnsi"/>
              </w:rPr>
              <w:t xml:space="preserve">between the public and private sectors. </w:t>
            </w:r>
            <w:r w:rsidR="0073154E" w:rsidRPr="00B918E5">
              <w:rPr>
                <w:rFonts w:cstheme="minorHAnsi"/>
              </w:rPr>
              <w:t xml:space="preserve">Collaboration with the private hospitals will provide an option to TB patients to avail treatment as per their requirement thereby facilitating easier access. Corporate sector brings across National and International benchmarks for treatment and care which the project aims to tap to achieve standards of care for TB for patients accessing TB care. Public sector will gain from such collaboration and will also help in improving systems within the Public Sector. </w:t>
            </w:r>
            <w:r w:rsidR="0073154E" w:rsidRPr="00B918E5">
              <w:rPr>
                <w:rFonts w:eastAsia="Times New Roman" w:cstheme="minorHAnsi"/>
              </w:rPr>
              <w:t xml:space="preserve">This engagement involving large </w:t>
            </w:r>
            <w:r w:rsidR="0064636C">
              <w:rPr>
                <w:rFonts w:eastAsia="Times New Roman" w:cstheme="minorHAnsi"/>
              </w:rPr>
              <w:t>c</w:t>
            </w:r>
            <w:r w:rsidR="0073154E" w:rsidRPr="00B918E5">
              <w:rPr>
                <w:rFonts w:eastAsia="Times New Roman" w:cstheme="minorHAnsi"/>
              </w:rPr>
              <w:t xml:space="preserve">orporate chain of hospitals which will eventually form role models for other smaller corporate hospitals to be engaged with NTEP. This engagement model will be achieved by additionally not burdening the existing over-stretched staff and so the project with via its PMU proposes to support the NTEP for this corporate sector collaboration and scaleup. The skill sets needed for such ambitious approach will need adequately capacitated staff so the project will contract professionals with the skills and capacity to engage with large number of </w:t>
            </w:r>
            <w:proofErr w:type="gramStart"/>
            <w:r w:rsidR="0073154E" w:rsidRPr="00B918E5">
              <w:rPr>
                <w:rFonts w:eastAsia="Times New Roman" w:cstheme="minorHAnsi"/>
              </w:rPr>
              <w:t>Corporate</w:t>
            </w:r>
            <w:proofErr w:type="gramEnd"/>
            <w:r w:rsidR="0073154E" w:rsidRPr="00B918E5">
              <w:rPr>
                <w:rFonts w:eastAsia="Times New Roman" w:cstheme="minorHAnsi"/>
              </w:rPr>
              <w:t xml:space="preserve"> sector hospitals </w:t>
            </w:r>
            <w:r w:rsidR="00791F99">
              <w:rPr>
                <w:rFonts w:eastAsia="Times New Roman" w:cstheme="minorHAnsi"/>
              </w:rPr>
              <w:t>and</w:t>
            </w:r>
            <w:r w:rsidR="0073154E" w:rsidRPr="00B918E5">
              <w:rPr>
                <w:rFonts w:eastAsia="Times New Roman" w:cstheme="minorHAnsi"/>
              </w:rPr>
              <w:t xml:space="preserve"> Labs. These skill sets will be shared as models with the NTEP which has been ever adapting to the newer changing scenarios and taking up the ambitious challenge towards TB elimination. </w:t>
            </w:r>
          </w:p>
          <w:p w14:paraId="7A94A1A1" w14:textId="518FD315" w:rsidR="0073154E" w:rsidRPr="00B918E5" w:rsidRDefault="0073154E" w:rsidP="005F1E4F">
            <w:pPr>
              <w:spacing w:before="12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B918E5">
              <w:rPr>
                <w:rFonts w:eastAsia="Times New Roman" w:cstheme="minorHAnsi"/>
              </w:rPr>
              <w:t>The project will engag</w:t>
            </w:r>
            <w:r w:rsidR="0064636C">
              <w:rPr>
                <w:rFonts w:eastAsia="Times New Roman" w:cstheme="minorHAnsi"/>
              </w:rPr>
              <w:t xml:space="preserve">e </w:t>
            </w:r>
            <w:r w:rsidRPr="00B918E5">
              <w:rPr>
                <w:rFonts w:eastAsia="Times New Roman" w:cstheme="minorHAnsi"/>
              </w:rPr>
              <w:t xml:space="preserve">corporate hospitals and lab chains with different models of engagement including reagent sharing, reagent rentals, equipment rentals etc. They will be offered free FDCs and also be asked to join for DR-TB management. The project plans to </w:t>
            </w:r>
            <w:r w:rsidRPr="00B918E5">
              <w:rPr>
                <w:rFonts w:cstheme="minorHAnsi"/>
              </w:rPr>
              <w:t xml:space="preserve">conduct a major meeting involving all large </w:t>
            </w:r>
            <w:r w:rsidR="00A16D42">
              <w:rPr>
                <w:rFonts w:cstheme="minorHAnsi"/>
              </w:rPr>
              <w:t>c</w:t>
            </w:r>
            <w:r w:rsidRPr="00B918E5">
              <w:rPr>
                <w:rFonts w:cstheme="minorHAnsi"/>
              </w:rPr>
              <w:t xml:space="preserve">orporate hospital and Lab chains at the National level. Prior to the big </w:t>
            </w:r>
            <w:r w:rsidR="00A16D42" w:rsidRPr="00B918E5">
              <w:rPr>
                <w:rFonts w:cstheme="minorHAnsi"/>
              </w:rPr>
              <w:t>corporate</w:t>
            </w:r>
            <w:r w:rsidRPr="00B918E5">
              <w:rPr>
                <w:rFonts w:cstheme="minorHAnsi"/>
              </w:rPr>
              <w:t xml:space="preserve"> meeting initial meetings to understand their apprehensions and needs will be undertaken. These initial findings will be shared with NTEP and possible models with offers from NTEP and offers from </w:t>
            </w:r>
            <w:r w:rsidR="00A16D42" w:rsidRPr="00B918E5">
              <w:rPr>
                <w:rFonts w:cstheme="minorHAnsi"/>
              </w:rPr>
              <w:t>corporate</w:t>
            </w:r>
            <w:r w:rsidRPr="00B918E5">
              <w:rPr>
                <w:rFonts w:cstheme="minorHAnsi"/>
              </w:rPr>
              <w:t xml:space="preserve"> setup will be finalized and agreed with them. </w:t>
            </w:r>
            <w:r w:rsidRPr="00B918E5">
              <w:rPr>
                <w:rFonts w:eastAsia="Times New Roman" w:cstheme="minorHAnsi"/>
              </w:rPr>
              <w:t xml:space="preserve">They will be encouraged to offer standardized packages of services for TB patients as ‘complete TB management under 1 roof’, which could help in reducing overall costs. As additional gain for NTEP, advertisements for such package of services for TB by </w:t>
            </w:r>
            <w:r w:rsidR="00A16D42">
              <w:rPr>
                <w:rFonts w:eastAsia="Times New Roman" w:cstheme="minorHAnsi"/>
              </w:rPr>
              <w:t>c</w:t>
            </w:r>
            <w:r w:rsidRPr="00B918E5">
              <w:rPr>
                <w:rFonts w:eastAsia="Times New Roman" w:cstheme="minorHAnsi"/>
              </w:rPr>
              <w:t>orporate hospitals will help NTEP gain additional cases. Success of such models will encourage other smaller corporate hospitals to also get engaged with NTEP for better footfall from TB patients.</w:t>
            </w:r>
          </w:p>
          <w:p w14:paraId="33098424" w14:textId="74194929" w:rsidR="0073154E" w:rsidRPr="00B918E5" w:rsidRDefault="0073154E" w:rsidP="008E4555">
            <w:pPr>
              <w:pStyle w:val="ListParagraph"/>
              <w:numPr>
                <w:ilvl w:val="0"/>
                <w:numId w:val="8"/>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B918E5">
              <w:rPr>
                <w:rFonts w:eastAsia="+mj-ea" w:cstheme="minorHAnsi"/>
                <w:bCs/>
                <w:kern w:val="24"/>
              </w:rPr>
              <w:t xml:space="preserve">The project will map </w:t>
            </w:r>
            <w:r w:rsidR="00791F99">
              <w:rPr>
                <w:rFonts w:eastAsia="+mj-ea" w:cstheme="minorHAnsi"/>
                <w:bCs/>
                <w:kern w:val="24"/>
              </w:rPr>
              <w:t>and</w:t>
            </w:r>
            <w:r w:rsidRPr="00B918E5">
              <w:rPr>
                <w:rFonts w:eastAsia="+mj-ea" w:cstheme="minorHAnsi"/>
                <w:bCs/>
                <w:kern w:val="24"/>
              </w:rPr>
              <w:t xml:space="preserve"> engage with </w:t>
            </w:r>
            <w:r w:rsidR="00803C56">
              <w:rPr>
                <w:rFonts w:eastAsia="+mj-ea" w:cstheme="minorHAnsi"/>
                <w:bCs/>
                <w:kern w:val="24"/>
              </w:rPr>
              <w:t xml:space="preserve">150 </w:t>
            </w:r>
            <w:r w:rsidRPr="00B918E5">
              <w:rPr>
                <w:rFonts w:eastAsia="+mj-ea" w:cstheme="minorHAnsi"/>
                <w:bCs/>
                <w:kern w:val="24"/>
              </w:rPr>
              <w:t xml:space="preserve">large corporate hospitals and corporate labs and their network. An initial mapping of all the hospitals </w:t>
            </w:r>
            <w:r w:rsidR="00791F99">
              <w:rPr>
                <w:rFonts w:eastAsia="+mj-ea" w:cstheme="minorHAnsi"/>
                <w:bCs/>
                <w:kern w:val="24"/>
              </w:rPr>
              <w:t>and</w:t>
            </w:r>
            <w:r w:rsidRPr="00B918E5">
              <w:rPr>
                <w:rFonts w:eastAsia="+mj-ea" w:cstheme="minorHAnsi"/>
                <w:bCs/>
                <w:kern w:val="24"/>
              </w:rPr>
              <w:t xml:space="preserve"> Labs for services available would be undertaken. Which would include Digital X-Ray, sample collection and reporting for NAAT based testing and DST. Local level coordination with the STC and DTC would be undertaken to model these facilities and leverage the available resources for overall patient benefit.</w:t>
            </w:r>
          </w:p>
          <w:p w14:paraId="0F1F2D3A" w14:textId="77777777" w:rsidR="0073154E" w:rsidRPr="00B918E5" w:rsidRDefault="0073154E" w:rsidP="008E4555">
            <w:pPr>
              <w:pStyle w:val="ListParagraph"/>
              <w:numPr>
                <w:ilvl w:val="0"/>
                <w:numId w:val="8"/>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B918E5">
              <w:rPr>
                <w:rFonts w:eastAsia="+mj-ea" w:cstheme="minorHAnsi"/>
                <w:bCs/>
                <w:kern w:val="24"/>
              </w:rPr>
              <w:t>Negotiate and leverage for subsidised costing of diagnostics and leverage scope of provisioning availability of NTEP drugs and diagnostics/ reagents.</w:t>
            </w:r>
          </w:p>
          <w:p w14:paraId="3A16BCDF" w14:textId="77777777" w:rsidR="0073154E" w:rsidRPr="00B918E5" w:rsidRDefault="0073154E" w:rsidP="008E4555">
            <w:pPr>
              <w:pStyle w:val="ListParagraph"/>
              <w:numPr>
                <w:ilvl w:val="0"/>
                <w:numId w:val="8"/>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B918E5">
              <w:rPr>
                <w:rFonts w:eastAsia="+mj-ea" w:cstheme="minorHAnsi"/>
                <w:bCs/>
                <w:kern w:val="24"/>
              </w:rPr>
              <w:t xml:space="preserve">These corporate hospitals and labs will be encouraged to provide a </w:t>
            </w:r>
            <w:r w:rsidRPr="00B918E5">
              <w:rPr>
                <w:rFonts w:eastAsia="+mj-ea" w:cstheme="minorHAnsi"/>
                <w:b/>
                <w:kern w:val="24"/>
              </w:rPr>
              <w:t>One Stop NTEP umbrella</w:t>
            </w:r>
            <w:r w:rsidRPr="00B918E5">
              <w:rPr>
                <w:rFonts w:eastAsia="+mj-ea" w:cstheme="minorHAnsi"/>
                <w:bCs/>
                <w:kern w:val="24"/>
              </w:rPr>
              <w:t xml:space="preserve"> of services under one roof which will benefit both Private sector and Patients.</w:t>
            </w:r>
          </w:p>
          <w:p w14:paraId="155896B3" w14:textId="2A74EAF0" w:rsidR="0073154E" w:rsidRPr="00B918E5" w:rsidRDefault="0073154E" w:rsidP="008E4555">
            <w:pPr>
              <w:pStyle w:val="ListParagraph"/>
              <w:numPr>
                <w:ilvl w:val="0"/>
                <w:numId w:val="8"/>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B918E5">
              <w:rPr>
                <w:rFonts w:eastAsia="+mj-ea" w:cstheme="minorHAnsi"/>
                <w:bCs/>
                <w:kern w:val="24"/>
              </w:rPr>
              <w:t xml:space="preserve">The project will assess each </w:t>
            </w:r>
            <w:r w:rsidRPr="00022D90">
              <w:rPr>
                <w:rFonts w:eastAsia="+mj-ea" w:cstheme="minorHAnsi"/>
                <w:bCs/>
                <w:kern w:val="24"/>
              </w:rPr>
              <w:t>corporate hospital in the implementation area to understand the prevailing procedures and policies</w:t>
            </w:r>
            <w:r w:rsidRPr="00B918E5">
              <w:rPr>
                <w:rFonts w:eastAsia="+mj-ea" w:cstheme="minorHAnsi"/>
                <w:bCs/>
                <w:kern w:val="24"/>
              </w:rPr>
              <w:t xml:space="preserve"> and </w:t>
            </w:r>
            <w:r>
              <w:rPr>
                <w:rFonts w:eastAsia="+mj-ea" w:cstheme="minorHAnsi"/>
                <w:bCs/>
                <w:kern w:val="24"/>
              </w:rPr>
              <w:t xml:space="preserve">which can then be supported for </w:t>
            </w:r>
            <w:r w:rsidRPr="00B918E5">
              <w:rPr>
                <w:rFonts w:eastAsia="+mj-ea" w:cstheme="minorHAnsi"/>
                <w:bCs/>
                <w:kern w:val="24"/>
              </w:rPr>
              <w:t>align</w:t>
            </w:r>
            <w:r>
              <w:rPr>
                <w:rFonts w:eastAsia="+mj-ea" w:cstheme="minorHAnsi"/>
                <w:bCs/>
                <w:kern w:val="24"/>
              </w:rPr>
              <w:t xml:space="preserve">ing </w:t>
            </w:r>
            <w:r w:rsidRPr="00B918E5">
              <w:rPr>
                <w:rFonts w:eastAsia="+mj-ea" w:cstheme="minorHAnsi"/>
                <w:bCs/>
                <w:kern w:val="24"/>
              </w:rPr>
              <w:t>to</w:t>
            </w:r>
            <w:r>
              <w:rPr>
                <w:rFonts w:eastAsia="+mj-ea" w:cstheme="minorHAnsi"/>
                <w:bCs/>
                <w:kern w:val="24"/>
              </w:rPr>
              <w:t xml:space="preserve"> the</w:t>
            </w:r>
            <w:r w:rsidRPr="00B918E5">
              <w:rPr>
                <w:rFonts w:eastAsia="+mj-ea" w:cstheme="minorHAnsi"/>
                <w:bCs/>
                <w:kern w:val="24"/>
              </w:rPr>
              <w:t xml:space="preserve"> Standards f</w:t>
            </w:r>
            <w:r>
              <w:rPr>
                <w:rFonts w:eastAsia="+mj-ea" w:cstheme="minorHAnsi"/>
                <w:bCs/>
                <w:kern w:val="24"/>
              </w:rPr>
              <w:t>or</w:t>
            </w:r>
            <w:r w:rsidRPr="00B918E5">
              <w:rPr>
                <w:rFonts w:eastAsia="+mj-ea" w:cstheme="minorHAnsi"/>
                <w:bCs/>
                <w:kern w:val="24"/>
              </w:rPr>
              <w:t xml:space="preserve"> TB Care</w:t>
            </w:r>
            <w:r>
              <w:rPr>
                <w:rFonts w:eastAsia="+mj-ea" w:cstheme="minorHAnsi"/>
                <w:bCs/>
                <w:kern w:val="24"/>
              </w:rPr>
              <w:t xml:space="preserve"> in India</w:t>
            </w:r>
            <w:r w:rsidRPr="00B918E5">
              <w:rPr>
                <w:rFonts w:eastAsia="+mj-ea" w:cstheme="minorHAnsi"/>
                <w:bCs/>
                <w:kern w:val="24"/>
              </w:rPr>
              <w:t xml:space="preserve">. </w:t>
            </w:r>
          </w:p>
          <w:p w14:paraId="029A02C9" w14:textId="6B226DAA" w:rsidR="0073154E" w:rsidRPr="00B918E5" w:rsidRDefault="0073154E" w:rsidP="008E4555">
            <w:pPr>
              <w:pStyle w:val="ListParagraph"/>
              <w:numPr>
                <w:ilvl w:val="0"/>
                <w:numId w:val="8"/>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B918E5">
              <w:rPr>
                <w:rFonts w:cstheme="minorHAnsi"/>
              </w:rPr>
              <w:t xml:space="preserve">Even though the </w:t>
            </w:r>
            <w:r w:rsidR="00DC5253">
              <w:rPr>
                <w:rFonts w:cstheme="minorHAnsi"/>
              </w:rPr>
              <w:t>p</w:t>
            </w:r>
            <w:r w:rsidRPr="00B918E5">
              <w:rPr>
                <w:rFonts w:cstheme="minorHAnsi"/>
              </w:rPr>
              <w:t xml:space="preserve">ublic </w:t>
            </w:r>
            <w:r w:rsidR="00DC5253">
              <w:rPr>
                <w:rFonts w:cstheme="minorHAnsi"/>
              </w:rPr>
              <w:t>s</w:t>
            </w:r>
            <w:r w:rsidRPr="00B918E5">
              <w:rPr>
                <w:rFonts w:cstheme="minorHAnsi"/>
              </w:rPr>
              <w:t xml:space="preserve">ector has been scaling up TPT across the </w:t>
            </w:r>
            <w:proofErr w:type="gramStart"/>
            <w:r w:rsidRPr="00B918E5">
              <w:rPr>
                <w:rFonts w:cstheme="minorHAnsi"/>
              </w:rPr>
              <w:t>country</w:t>
            </w:r>
            <w:proofErr w:type="gramEnd"/>
            <w:r w:rsidRPr="00B918E5">
              <w:rPr>
                <w:rFonts w:cstheme="minorHAnsi"/>
              </w:rPr>
              <w:t xml:space="preserve"> but the </w:t>
            </w:r>
            <w:r w:rsidR="00DC5253">
              <w:rPr>
                <w:rFonts w:cstheme="minorHAnsi"/>
              </w:rPr>
              <w:t>c</w:t>
            </w:r>
            <w:r w:rsidRPr="00B918E5">
              <w:rPr>
                <w:rFonts w:cstheme="minorHAnsi"/>
              </w:rPr>
              <w:t xml:space="preserve">orporate sector has been slow towards the uptake of management of Latent TB infection (LTBI), so </w:t>
            </w:r>
            <w:r w:rsidRPr="00B918E5">
              <w:rPr>
                <w:rFonts w:cstheme="minorHAnsi"/>
              </w:rPr>
              <w:lastRenderedPageBreak/>
              <w:t>the project will look towards sensitizing towards the need for Immunocompromised patients specifically on cancer treatment, Dialysis, geriatric care etc to take up TB preventive treatment (TPT)</w:t>
            </w:r>
            <w:r w:rsidR="00DC5253">
              <w:rPr>
                <w:rFonts w:cstheme="minorHAnsi"/>
              </w:rPr>
              <w:t>.</w:t>
            </w:r>
          </w:p>
          <w:p w14:paraId="69697D82" w14:textId="73490B2B" w:rsidR="0073154E" w:rsidRPr="00B918E5" w:rsidRDefault="0073154E" w:rsidP="008E4555">
            <w:pPr>
              <w:pStyle w:val="ListParagraph"/>
              <w:numPr>
                <w:ilvl w:val="0"/>
                <w:numId w:val="8"/>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B918E5">
              <w:rPr>
                <w:rFonts w:eastAsia="+mj-ea" w:cstheme="minorHAnsi"/>
                <w:bCs/>
                <w:kern w:val="24"/>
              </w:rPr>
              <w:t xml:space="preserve">On similar lines sensitization on Airborne Infection control would be conducted and simple administrative Airborne Infection control measures would be suggested to </w:t>
            </w:r>
            <w:r w:rsidR="007625A0">
              <w:rPr>
                <w:rFonts w:eastAsia="+mj-ea" w:cstheme="minorHAnsi"/>
                <w:bCs/>
                <w:kern w:val="24"/>
              </w:rPr>
              <w:t>eliminate</w:t>
            </w:r>
            <w:r w:rsidRPr="00B918E5">
              <w:rPr>
                <w:rFonts w:eastAsia="+mj-ea" w:cstheme="minorHAnsi"/>
                <w:bCs/>
                <w:kern w:val="24"/>
              </w:rPr>
              <w:t xml:space="preserve"> TB along with other airborne infections.</w:t>
            </w:r>
          </w:p>
          <w:p w14:paraId="0F00CFAE" w14:textId="413524DD" w:rsidR="0073154E" w:rsidRPr="00B918E5" w:rsidRDefault="0073154E" w:rsidP="008E4555">
            <w:pPr>
              <w:pStyle w:val="ListParagraph"/>
              <w:numPr>
                <w:ilvl w:val="0"/>
                <w:numId w:val="8"/>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B918E5">
              <w:rPr>
                <w:rFonts w:eastAsia="+mj-ea" w:cstheme="minorHAnsi"/>
                <w:bCs/>
                <w:kern w:val="24"/>
              </w:rPr>
              <w:t xml:space="preserve">Furthermore, this would form the basis for engagement with smaller corporate hospitals subsequently as </w:t>
            </w:r>
            <w:r w:rsidRPr="00B918E5">
              <w:rPr>
                <w:rFonts w:eastAsia="+mj-ea" w:cstheme="minorHAnsi"/>
                <w:b/>
                <w:kern w:val="24"/>
              </w:rPr>
              <w:t>One Stop NTEP umbrella</w:t>
            </w:r>
            <w:r w:rsidRPr="00B918E5">
              <w:rPr>
                <w:rFonts w:eastAsia="+mj-ea" w:cstheme="minorHAnsi"/>
                <w:bCs/>
                <w:kern w:val="24"/>
              </w:rPr>
              <w:t xml:space="preserve">. This </w:t>
            </w:r>
            <w:r w:rsidRPr="00B918E5">
              <w:rPr>
                <w:rFonts w:cstheme="minorHAnsi"/>
                <w:bCs/>
              </w:rPr>
              <w:t xml:space="preserve">implementation of end to end model for better </w:t>
            </w:r>
            <w:r>
              <w:rPr>
                <w:rFonts w:cstheme="minorHAnsi"/>
                <w:bCs/>
              </w:rPr>
              <w:t>outcomes</w:t>
            </w:r>
            <w:r w:rsidRPr="00B918E5">
              <w:rPr>
                <w:rFonts w:cstheme="minorHAnsi"/>
                <w:bCs/>
              </w:rPr>
              <w:t xml:space="preserve"> of TB prevention and care services in corporate hospitals</w:t>
            </w:r>
            <w:r w:rsidRPr="00B918E5">
              <w:rPr>
                <w:rFonts w:eastAsia="+mj-ea" w:cstheme="minorHAnsi"/>
                <w:bCs/>
                <w:kern w:val="24"/>
              </w:rPr>
              <w:t xml:space="preserve"> developed under the </w:t>
            </w:r>
            <w:r w:rsidRPr="00B918E5">
              <w:rPr>
                <w:rFonts w:cstheme="minorHAnsi"/>
                <w:bCs/>
              </w:rPr>
              <w:t xml:space="preserve">Project will strengthen overall TB outcomes including reducing OOPE for all TB patients in the </w:t>
            </w:r>
            <w:r w:rsidR="00282735" w:rsidRPr="00B918E5">
              <w:rPr>
                <w:rFonts w:cstheme="minorHAnsi"/>
                <w:bCs/>
              </w:rPr>
              <w:t>corporate</w:t>
            </w:r>
            <w:r w:rsidRPr="00B918E5">
              <w:rPr>
                <w:rFonts w:cstheme="minorHAnsi"/>
                <w:bCs/>
              </w:rPr>
              <w:t xml:space="preserve"> sector. </w:t>
            </w:r>
          </w:p>
          <w:p w14:paraId="2D2BFC76" w14:textId="4F2FDABB" w:rsidR="0073154E" w:rsidRPr="00B918E5" w:rsidRDefault="0073154E" w:rsidP="008E4555">
            <w:pPr>
              <w:pStyle w:val="ListParagraph"/>
              <w:numPr>
                <w:ilvl w:val="0"/>
                <w:numId w:val="8"/>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B918E5">
              <w:rPr>
                <w:rFonts w:cstheme="minorHAnsi"/>
                <w:bCs/>
              </w:rPr>
              <w:t>The project will help in preparing Job Aides targeted towards increasing outcomes for TB patients across private sector.</w:t>
            </w:r>
            <w:r w:rsidR="00DC5253">
              <w:rPr>
                <w:rFonts w:cstheme="minorHAnsi"/>
                <w:bCs/>
              </w:rPr>
              <w:t xml:space="preserve"> </w:t>
            </w:r>
            <w:r w:rsidR="00DC5253" w:rsidRPr="00B918E5">
              <w:rPr>
                <w:rFonts w:cstheme="minorHAnsi"/>
              </w:rPr>
              <w:t>Regular meetings and follow ups with these corporate will help build additional trust and could also look into leveraging some CSR activities for NTEP.</w:t>
            </w:r>
          </w:p>
          <w:p w14:paraId="545830E4" w14:textId="008DF9E9" w:rsidR="001A3871" w:rsidRPr="001A3871" w:rsidRDefault="001A3871">
            <w:pPr>
              <w:pStyle w:val="ListParagraph"/>
              <w:numPr>
                <w:ilvl w:val="0"/>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1A3871">
              <w:rPr>
                <w:rFonts w:cstheme="minorHAnsi"/>
                <w:b/>
                <w:bCs/>
              </w:rPr>
              <w:t>Involvement of eHealth platforms:</w:t>
            </w:r>
            <w:r w:rsidRPr="001A3871">
              <w:rPr>
                <w:rFonts w:cstheme="minorHAnsi"/>
              </w:rPr>
              <w:t xml:space="preserve"> Post COVID many private sector telemedicine agencies have come up like </w:t>
            </w:r>
            <w:proofErr w:type="spellStart"/>
            <w:r w:rsidRPr="001A3871">
              <w:rPr>
                <w:rFonts w:cstheme="minorHAnsi"/>
              </w:rPr>
              <w:t>Practo</w:t>
            </w:r>
            <w:proofErr w:type="spellEnd"/>
            <w:r w:rsidRPr="001A3871">
              <w:rPr>
                <w:rFonts w:cstheme="minorHAnsi"/>
              </w:rPr>
              <w:t xml:space="preserve">, </w:t>
            </w:r>
            <w:proofErr w:type="spellStart"/>
            <w:r w:rsidRPr="001A3871">
              <w:rPr>
                <w:rFonts w:cstheme="minorHAnsi"/>
              </w:rPr>
              <w:t>NetMeds</w:t>
            </w:r>
            <w:proofErr w:type="spellEnd"/>
            <w:r w:rsidRPr="001A3871">
              <w:rPr>
                <w:rFonts w:cstheme="minorHAnsi"/>
              </w:rPr>
              <w:t xml:space="preserve">, </w:t>
            </w:r>
            <w:r w:rsidR="00490010">
              <w:rPr>
                <w:rFonts w:cstheme="minorHAnsi"/>
              </w:rPr>
              <w:t>TATA</w:t>
            </w:r>
            <w:r w:rsidRPr="001A3871">
              <w:rPr>
                <w:rFonts w:cstheme="minorHAnsi"/>
              </w:rPr>
              <w:t xml:space="preserve">1MG etc which offer services for TB under their teleconsultations. The project will engage with these different agencies and get them </w:t>
            </w:r>
            <w:r w:rsidR="00864ACC">
              <w:rPr>
                <w:rFonts w:cstheme="minorHAnsi"/>
              </w:rPr>
              <w:t xml:space="preserve">to </w:t>
            </w:r>
            <w:r w:rsidRPr="001A3871">
              <w:rPr>
                <w:rFonts w:cstheme="minorHAnsi"/>
              </w:rPr>
              <w:t>notify their cases to NTEP and help set standards of TB care within their existing telemedicine practice.</w:t>
            </w:r>
            <w:r w:rsidR="00D44D9B">
              <w:rPr>
                <w:rFonts w:cstheme="minorHAnsi"/>
              </w:rPr>
              <w:t xml:space="preserve"> HLFPPT will undertake this activity. </w:t>
            </w:r>
          </w:p>
          <w:p w14:paraId="39B51F28" w14:textId="4770D2B1" w:rsidR="00D051A0" w:rsidRPr="00CC44ED" w:rsidRDefault="00D051A0">
            <w:pPr>
              <w:pStyle w:val="ListParagraph"/>
              <w:numPr>
                <w:ilvl w:val="0"/>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E5601">
              <w:rPr>
                <w:rFonts w:cstheme="minorHAnsi"/>
                <w:b/>
                <w:bCs/>
              </w:rPr>
              <w:t>Involvement of Indian Academy of Paediatrics for expanding child TB services among its members</w:t>
            </w:r>
            <w:r w:rsidR="008F1530">
              <w:rPr>
                <w:rFonts w:cstheme="minorHAnsi"/>
                <w:b/>
                <w:bCs/>
              </w:rPr>
              <w:t>.</w:t>
            </w:r>
            <w:r w:rsidR="00CC44ED">
              <w:rPr>
                <w:rFonts w:cstheme="minorHAnsi"/>
                <w:b/>
                <w:bCs/>
              </w:rPr>
              <w:t xml:space="preserve"> </w:t>
            </w:r>
            <w:r w:rsidR="002746A4">
              <w:rPr>
                <w:rFonts w:cstheme="minorHAnsi"/>
                <w:b/>
                <w:bCs/>
              </w:rPr>
              <w:t>This activity will be implemented by the NG PR SAATH</w:t>
            </w:r>
            <w:r w:rsidR="00727ADA">
              <w:rPr>
                <w:rFonts w:cstheme="minorHAnsi"/>
                <w:b/>
                <w:bCs/>
              </w:rPr>
              <w:t>I</w:t>
            </w:r>
            <w:r w:rsidR="002746A4">
              <w:rPr>
                <w:rFonts w:cstheme="minorHAnsi"/>
                <w:b/>
                <w:bCs/>
              </w:rPr>
              <w:t>I.</w:t>
            </w:r>
          </w:p>
          <w:p w14:paraId="6E1DE2AD" w14:textId="50F8C94E" w:rsidR="00CC44ED" w:rsidRPr="00CC44ED" w:rsidRDefault="00CC44ED">
            <w:pPr>
              <w:pStyle w:val="ListParagraph"/>
              <w:numPr>
                <w:ilvl w:val="1"/>
                <w:numId w:val="4"/>
              </w:numPr>
              <w:spacing w:before="120" w:line="240" w:lineRule="auto"/>
              <w:ind w:left="741" w:hanging="425"/>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 xml:space="preserve">Conduct a meeting of National Indian Academy of </w:t>
            </w:r>
            <w:r w:rsidR="00735C0F">
              <w:rPr>
                <w:rFonts w:ascii="Calibri" w:eastAsia="Calibri" w:hAnsi="Calibri" w:cs="Calibri"/>
                <w:color w:val="000000"/>
              </w:rPr>
              <w:t>Paediatric</w:t>
            </w:r>
            <w:r w:rsidRPr="00CC44ED">
              <w:rPr>
                <w:rFonts w:ascii="Calibri" w:eastAsia="Calibri" w:hAnsi="Calibri" w:cs="Calibri"/>
                <w:color w:val="000000"/>
              </w:rPr>
              <w:t xml:space="preserve">s (IAP) leadership, along with CTD and National Technical Support Unit, to discuss the current </w:t>
            </w:r>
            <w:r w:rsidR="00735C0F">
              <w:rPr>
                <w:rFonts w:ascii="Calibri" w:eastAsia="Calibri" w:hAnsi="Calibri" w:cs="Calibri"/>
                <w:color w:val="000000"/>
              </w:rPr>
              <w:t>paediatric</w:t>
            </w:r>
            <w:r w:rsidRPr="00CC44ED">
              <w:rPr>
                <w:rFonts w:ascii="Calibri" w:eastAsia="Calibri" w:hAnsi="Calibri" w:cs="Calibri"/>
                <w:color w:val="000000"/>
              </w:rPr>
              <w:t xml:space="preserve"> TB implementation status in public and private sector including presence of Patient Provider Support Agency (PPSA) across the country, and finalise the implementation arrangements for (a) engaging </w:t>
            </w:r>
            <w:r w:rsidR="00735C0F">
              <w:rPr>
                <w:rFonts w:ascii="Calibri" w:eastAsia="Calibri" w:hAnsi="Calibri" w:cs="Calibri"/>
                <w:color w:val="000000"/>
              </w:rPr>
              <w:t>paediatric</w:t>
            </w:r>
            <w:r w:rsidRPr="00CC44ED">
              <w:rPr>
                <w:rFonts w:ascii="Calibri" w:eastAsia="Calibri" w:hAnsi="Calibri" w:cs="Calibri"/>
                <w:color w:val="000000"/>
              </w:rPr>
              <w:t xml:space="preserve">ians across the country,  (b) preparing partnership models including the costing for </w:t>
            </w:r>
            <w:r w:rsidR="00735C0F">
              <w:rPr>
                <w:rFonts w:ascii="Calibri" w:eastAsia="Calibri" w:hAnsi="Calibri" w:cs="Calibri"/>
                <w:color w:val="000000"/>
              </w:rPr>
              <w:t>paediatric</w:t>
            </w:r>
            <w:r w:rsidRPr="00CC44ED">
              <w:rPr>
                <w:rFonts w:ascii="Calibri" w:eastAsia="Calibri" w:hAnsi="Calibri" w:cs="Calibri"/>
                <w:color w:val="000000"/>
              </w:rPr>
              <w:t xml:space="preserve"> TB services, (c) partnerships on bundling of </w:t>
            </w:r>
            <w:r w:rsidR="00735C0F">
              <w:rPr>
                <w:rFonts w:ascii="Calibri" w:eastAsia="Calibri" w:hAnsi="Calibri" w:cs="Calibri"/>
                <w:color w:val="000000"/>
              </w:rPr>
              <w:t>paediatric</w:t>
            </w:r>
            <w:r w:rsidRPr="00CC44ED">
              <w:rPr>
                <w:rFonts w:ascii="Calibri" w:eastAsia="Calibri" w:hAnsi="Calibri" w:cs="Calibri"/>
                <w:color w:val="000000"/>
              </w:rPr>
              <w:t xml:space="preserve"> TB services, (d) preparing standard </w:t>
            </w:r>
            <w:proofErr w:type="spellStart"/>
            <w:r w:rsidRPr="00CC44ED">
              <w:rPr>
                <w:rFonts w:ascii="Calibri" w:eastAsia="Calibri" w:hAnsi="Calibri" w:cs="Calibri"/>
                <w:color w:val="000000"/>
              </w:rPr>
              <w:t>MoUs</w:t>
            </w:r>
            <w:proofErr w:type="spellEnd"/>
            <w:r w:rsidRPr="00CC44ED">
              <w:rPr>
                <w:rFonts w:ascii="Calibri" w:eastAsia="Calibri" w:hAnsi="Calibri" w:cs="Calibri"/>
                <w:color w:val="000000"/>
              </w:rPr>
              <w:t xml:space="preserve"> for such </w:t>
            </w:r>
            <w:r w:rsidR="00735C0F">
              <w:rPr>
                <w:rFonts w:ascii="Calibri" w:eastAsia="Calibri" w:hAnsi="Calibri" w:cs="Calibri"/>
                <w:color w:val="000000"/>
              </w:rPr>
              <w:t>paediatric</w:t>
            </w:r>
            <w:r w:rsidRPr="00CC44ED">
              <w:rPr>
                <w:rFonts w:ascii="Calibri" w:eastAsia="Calibri" w:hAnsi="Calibri" w:cs="Calibri"/>
                <w:color w:val="000000"/>
              </w:rPr>
              <w:t xml:space="preserve"> TB partnerships, (e) identifying and nominating one IAP nodal person at five multi-state regional level and one from each state level for spearheading the </w:t>
            </w:r>
            <w:r w:rsidR="00735C0F">
              <w:rPr>
                <w:rFonts w:ascii="Calibri" w:eastAsia="Calibri" w:hAnsi="Calibri" w:cs="Calibri"/>
                <w:color w:val="000000"/>
              </w:rPr>
              <w:t>paediatric</w:t>
            </w:r>
            <w:r w:rsidRPr="00CC44ED">
              <w:rPr>
                <w:rFonts w:ascii="Calibri" w:eastAsia="Calibri" w:hAnsi="Calibri" w:cs="Calibri"/>
                <w:color w:val="000000"/>
              </w:rPr>
              <w:t xml:space="preserve"> TB activities in each state across the country, and lastly, (f) deciding the </w:t>
            </w:r>
            <w:r w:rsidR="00735C0F">
              <w:rPr>
                <w:rFonts w:ascii="Calibri" w:eastAsia="Calibri" w:hAnsi="Calibri" w:cs="Calibri"/>
                <w:color w:val="000000"/>
              </w:rPr>
              <w:t>paediatric</w:t>
            </w:r>
            <w:r w:rsidRPr="00CC44ED">
              <w:rPr>
                <w:rFonts w:ascii="Calibri" w:eastAsia="Calibri" w:hAnsi="Calibri" w:cs="Calibri"/>
                <w:color w:val="000000"/>
              </w:rPr>
              <w:t xml:space="preserve"> TB targets for the private sector at national, state and districts</w:t>
            </w:r>
          </w:p>
          <w:p w14:paraId="0B8DEEC7" w14:textId="2994AE28" w:rsidR="00CC44ED" w:rsidRPr="00CC44ED" w:rsidRDefault="00CC44ED">
            <w:pPr>
              <w:pStyle w:val="ListParagraph"/>
              <w:numPr>
                <w:ilvl w:val="1"/>
                <w:numId w:val="4"/>
              </w:numPr>
              <w:spacing w:before="120" w:line="240" w:lineRule="auto"/>
              <w:ind w:left="741" w:hanging="425"/>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 xml:space="preserve">Organise national level consultation meeting with identified IAP nodal persons from each state and five regions of the </w:t>
            </w:r>
            <w:proofErr w:type="gramStart"/>
            <w:r w:rsidRPr="00CC44ED">
              <w:rPr>
                <w:rFonts w:ascii="Calibri" w:eastAsia="Calibri" w:hAnsi="Calibri" w:cs="Calibri"/>
                <w:color w:val="000000"/>
              </w:rPr>
              <w:t>country, and</w:t>
            </w:r>
            <w:proofErr w:type="gramEnd"/>
            <w:r w:rsidRPr="00CC44ED">
              <w:rPr>
                <w:rFonts w:ascii="Calibri" w:eastAsia="Calibri" w:hAnsi="Calibri" w:cs="Calibri"/>
                <w:color w:val="000000"/>
              </w:rPr>
              <w:t xml:space="preserve"> finalise the above-mentioned implementation </w:t>
            </w:r>
            <w:r w:rsidR="00604B18" w:rsidRPr="00CC44ED">
              <w:rPr>
                <w:rFonts w:ascii="Calibri" w:eastAsia="Calibri" w:hAnsi="Calibri" w:cs="Calibri"/>
                <w:color w:val="000000"/>
              </w:rPr>
              <w:t>arrangements.</w:t>
            </w:r>
          </w:p>
          <w:p w14:paraId="5F0DF95F" w14:textId="6F342874" w:rsidR="00CC44ED" w:rsidRPr="00CC44ED" w:rsidRDefault="00CC44ED">
            <w:pPr>
              <w:pStyle w:val="ListParagraph"/>
              <w:numPr>
                <w:ilvl w:val="1"/>
                <w:numId w:val="4"/>
              </w:numPr>
              <w:spacing w:before="120" w:line="240" w:lineRule="auto"/>
              <w:ind w:left="741" w:hanging="425"/>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 xml:space="preserve">Organise similar consultation meetings at state level in </w:t>
            </w:r>
            <w:r w:rsidR="00B02CC4">
              <w:rPr>
                <w:rFonts w:ascii="Calibri" w:eastAsia="Calibri" w:hAnsi="Calibri" w:cs="Calibri"/>
                <w:color w:val="000000"/>
              </w:rPr>
              <w:t>nine</w:t>
            </w:r>
            <w:r w:rsidRPr="00CC44ED">
              <w:rPr>
                <w:rFonts w:ascii="Calibri" w:eastAsia="Calibri" w:hAnsi="Calibri" w:cs="Calibri"/>
                <w:color w:val="000000"/>
              </w:rPr>
              <w:t xml:space="preserve"> selected implementation states, while provide need based technical support to other states, to finalise the district level implementation arrangements and the </w:t>
            </w:r>
            <w:proofErr w:type="gramStart"/>
            <w:r w:rsidRPr="00CC44ED">
              <w:rPr>
                <w:rFonts w:ascii="Calibri" w:eastAsia="Calibri" w:hAnsi="Calibri" w:cs="Calibri"/>
                <w:color w:val="000000"/>
              </w:rPr>
              <w:t>targets</w:t>
            </w:r>
            <w:proofErr w:type="gramEnd"/>
          </w:p>
          <w:p w14:paraId="36248A61" w14:textId="796FBD62" w:rsidR="00CC44ED" w:rsidRPr="00CC44ED" w:rsidRDefault="00CC44ED">
            <w:pPr>
              <w:pStyle w:val="ListParagraph"/>
              <w:numPr>
                <w:ilvl w:val="1"/>
                <w:numId w:val="4"/>
              </w:numPr>
              <w:spacing w:before="120" w:line="240" w:lineRule="auto"/>
              <w:ind w:left="741" w:hanging="425"/>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 xml:space="preserve">Establish active collaboration of NTEP with state IAP in the </w:t>
            </w:r>
            <w:r w:rsidR="00B02CC4">
              <w:rPr>
                <w:rFonts w:ascii="Calibri" w:eastAsia="Calibri" w:hAnsi="Calibri" w:cs="Calibri"/>
                <w:color w:val="000000"/>
              </w:rPr>
              <w:t>nine</w:t>
            </w:r>
            <w:r w:rsidRPr="00CC44ED">
              <w:rPr>
                <w:rFonts w:ascii="Calibri" w:eastAsia="Calibri" w:hAnsi="Calibri" w:cs="Calibri"/>
                <w:color w:val="000000"/>
              </w:rPr>
              <w:t xml:space="preserve"> states, and gain support from state IAP in nomination of nodal persons at the district levels towards the following:</w:t>
            </w:r>
          </w:p>
          <w:p w14:paraId="32DD6F0D" w14:textId="26DF4F17" w:rsidR="00CC44ED" w:rsidRPr="00CC44ED" w:rsidRDefault="00CC44ED">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Conducting CMEs in all IAP chapters through joint NTEP-IAP initiatives (where resources available)</w:t>
            </w:r>
          </w:p>
          <w:p w14:paraId="73FA07F5" w14:textId="554BFE5F" w:rsidR="00CC44ED" w:rsidRPr="00CC44ED" w:rsidRDefault="00CC44ED">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 xml:space="preserve">Forming </w:t>
            </w:r>
            <w:r w:rsidR="00735C0F">
              <w:rPr>
                <w:rFonts w:ascii="Calibri" w:eastAsia="Calibri" w:hAnsi="Calibri" w:cs="Calibri"/>
                <w:color w:val="000000"/>
              </w:rPr>
              <w:t>paediatric</w:t>
            </w:r>
            <w:r w:rsidRPr="00CC44ED">
              <w:rPr>
                <w:rFonts w:ascii="Calibri" w:eastAsia="Calibri" w:hAnsi="Calibri" w:cs="Calibri"/>
                <w:color w:val="000000"/>
              </w:rPr>
              <w:t xml:space="preserve"> TB expert committee in each district to support in ongoing capacity building of private </w:t>
            </w:r>
            <w:proofErr w:type="gramStart"/>
            <w:r w:rsidR="00735C0F">
              <w:rPr>
                <w:rFonts w:ascii="Calibri" w:eastAsia="Calibri" w:hAnsi="Calibri" w:cs="Calibri"/>
                <w:color w:val="000000"/>
              </w:rPr>
              <w:t>paediatric</w:t>
            </w:r>
            <w:r w:rsidRPr="00CC44ED">
              <w:rPr>
                <w:rFonts w:ascii="Calibri" w:eastAsia="Calibri" w:hAnsi="Calibri" w:cs="Calibri"/>
                <w:color w:val="000000"/>
              </w:rPr>
              <w:t>ians</w:t>
            </w:r>
            <w:proofErr w:type="gramEnd"/>
          </w:p>
          <w:p w14:paraId="5A1031B9" w14:textId="7C663F23" w:rsidR="00CC44ED" w:rsidRPr="00CC44ED" w:rsidRDefault="00CC44ED">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Sharing of periodic technical updates with all members in each IAP chapter, and</w:t>
            </w:r>
          </w:p>
          <w:p w14:paraId="3A505974" w14:textId="1128DA8E" w:rsidR="00CC44ED" w:rsidRPr="00CC44ED" w:rsidRDefault="00CC44ED">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 xml:space="preserve">Participation of nominated IAP representative in state and district level NTEP review meetings, and develop strategies for engaging more </w:t>
            </w:r>
            <w:proofErr w:type="gramStart"/>
            <w:r w:rsidR="00735C0F">
              <w:rPr>
                <w:rFonts w:ascii="Calibri" w:eastAsia="Calibri" w:hAnsi="Calibri" w:cs="Calibri"/>
                <w:color w:val="000000"/>
              </w:rPr>
              <w:t>paediatric</w:t>
            </w:r>
            <w:r w:rsidRPr="00CC44ED">
              <w:rPr>
                <w:rFonts w:ascii="Calibri" w:eastAsia="Calibri" w:hAnsi="Calibri" w:cs="Calibri"/>
                <w:color w:val="000000"/>
              </w:rPr>
              <w:t>ians</w:t>
            </w:r>
            <w:proofErr w:type="gramEnd"/>
          </w:p>
          <w:p w14:paraId="3784896A" w14:textId="4CEA6B3D" w:rsidR="00CC44ED" w:rsidRPr="00CC44ED" w:rsidRDefault="00CC44ED">
            <w:pPr>
              <w:pStyle w:val="ListParagraph"/>
              <w:numPr>
                <w:ilvl w:val="1"/>
                <w:numId w:val="4"/>
              </w:numPr>
              <w:spacing w:before="120" w:line="240" w:lineRule="auto"/>
              <w:ind w:left="741" w:hanging="425"/>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 xml:space="preserve">Provide technical support to PPSAs and NTEP staff (where PPSAs not there) of each state for collaboration with IAP </w:t>
            </w:r>
            <w:r w:rsidR="00735C0F">
              <w:rPr>
                <w:rFonts w:ascii="Calibri" w:eastAsia="Calibri" w:hAnsi="Calibri" w:cs="Calibri"/>
                <w:color w:val="000000"/>
              </w:rPr>
              <w:t>Paediatric</w:t>
            </w:r>
            <w:r w:rsidRPr="00CC44ED">
              <w:rPr>
                <w:rFonts w:ascii="Calibri" w:eastAsia="Calibri" w:hAnsi="Calibri" w:cs="Calibri"/>
                <w:color w:val="000000"/>
              </w:rPr>
              <w:t xml:space="preserve"> TB district representative, on the following:</w:t>
            </w:r>
          </w:p>
          <w:p w14:paraId="72986BEA" w14:textId="3839B1E0" w:rsidR="00CC44ED" w:rsidRPr="00CC44ED" w:rsidRDefault="00CC44ED">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lastRenderedPageBreak/>
              <w:t xml:space="preserve">Conduct Training of member </w:t>
            </w:r>
            <w:r w:rsidR="00735C0F">
              <w:rPr>
                <w:rFonts w:ascii="Calibri" w:eastAsia="Calibri" w:hAnsi="Calibri" w:cs="Calibri"/>
                <w:color w:val="000000"/>
              </w:rPr>
              <w:t>paediatric</w:t>
            </w:r>
            <w:r w:rsidRPr="00CC44ED">
              <w:rPr>
                <w:rFonts w:ascii="Calibri" w:eastAsia="Calibri" w:hAnsi="Calibri" w:cs="Calibri"/>
                <w:color w:val="000000"/>
              </w:rPr>
              <w:t xml:space="preserve">ians on the updated NTEP </w:t>
            </w:r>
            <w:r w:rsidR="00735C0F">
              <w:rPr>
                <w:rFonts w:ascii="Calibri" w:eastAsia="Calibri" w:hAnsi="Calibri" w:cs="Calibri"/>
                <w:color w:val="000000"/>
              </w:rPr>
              <w:t>Paediatric</w:t>
            </w:r>
            <w:r w:rsidRPr="00CC44ED">
              <w:rPr>
                <w:rFonts w:ascii="Calibri" w:eastAsia="Calibri" w:hAnsi="Calibri" w:cs="Calibri"/>
                <w:color w:val="000000"/>
              </w:rPr>
              <w:t xml:space="preserve"> TB Management Guidelines (2022) across IAP district chapters, where IAP has not conducted training </w:t>
            </w:r>
            <w:proofErr w:type="gramStart"/>
            <w:r w:rsidRPr="00CC44ED">
              <w:rPr>
                <w:rFonts w:ascii="Calibri" w:eastAsia="Calibri" w:hAnsi="Calibri" w:cs="Calibri"/>
                <w:color w:val="000000"/>
              </w:rPr>
              <w:t>previously</w:t>
            </w:r>
            <w:proofErr w:type="gramEnd"/>
          </w:p>
          <w:p w14:paraId="78BA1926" w14:textId="28828209" w:rsidR="008114B0" w:rsidRPr="008114B0" w:rsidRDefault="00CC44ED">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CC44ED">
              <w:rPr>
                <w:rFonts w:ascii="Calibri" w:eastAsia="Calibri" w:hAnsi="Calibri" w:cs="Calibri"/>
                <w:color w:val="000000"/>
              </w:rPr>
              <w:t xml:space="preserve">Sensitisation of all member </w:t>
            </w:r>
            <w:r w:rsidR="00735C0F">
              <w:rPr>
                <w:rFonts w:ascii="Calibri" w:eastAsia="Calibri" w:hAnsi="Calibri" w:cs="Calibri"/>
                <w:color w:val="000000"/>
              </w:rPr>
              <w:t>paediatric</w:t>
            </w:r>
            <w:r w:rsidRPr="00CC44ED">
              <w:rPr>
                <w:rFonts w:ascii="Calibri" w:eastAsia="Calibri" w:hAnsi="Calibri" w:cs="Calibri"/>
                <w:color w:val="000000"/>
              </w:rPr>
              <w:t>ians across IAP chapters on NTEP program services such as NAAT</w:t>
            </w:r>
            <w:r w:rsidR="008114B0">
              <w:rPr>
                <w:rFonts w:ascii="Calibri" w:eastAsia="Calibri" w:hAnsi="Calibri" w:cs="Calibri"/>
                <w:color w:val="000000"/>
              </w:rPr>
              <w:t xml:space="preserve"> </w:t>
            </w:r>
            <w:r w:rsidR="008114B0" w:rsidRPr="008114B0">
              <w:rPr>
                <w:rFonts w:ascii="Calibri" w:eastAsia="Calibri" w:hAnsi="Calibri" w:cs="Calibri"/>
                <w:color w:val="000000"/>
              </w:rPr>
              <w:t>and FDC drugs in the public health sector, and lab partnerships for diagnostics such as free-of-cost CXR and fine needle aspiration cytology (FNAC) services to private sector patients</w:t>
            </w:r>
          </w:p>
          <w:p w14:paraId="1663B028" w14:textId="1477769C" w:rsidR="008114B0" w:rsidRPr="008114B0" w:rsidRDefault="008114B0">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Assessment of </w:t>
            </w:r>
            <w:r w:rsidR="00735C0F">
              <w:rPr>
                <w:rFonts w:ascii="Calibri" w:eastAsia="Calibri" w:hAnsi="Calibri" w:cs="Calibri"/>
                <w:color w:val="000000"/>
              </w:rPr>
              <w:t>paediatric</w:t>
            </w:r>
            <w:r w:rsidRPr="008114B0">
              <w:rPr>
                <w:rFonts w:ascii="Calibri" w:eastAsia="Calibri" w:hAnsi="Calibri" w:cs="Calibri"/>
                <w:color w:val="000000"/>
              </w:rPr>
              <w:t xml:space="preserve"> TB services in the private sector in the district through Identifying the list of all private sector </w:t>
            </w:r>
            <w:r w:rsidR="00735C0F">
              <w:rPr>
                <w:rFonts w:ascii="Calibri" w:eastAsia="Calibri" w:hAnsi="Calibri" w:cs="Calibri"/>
                <w:color w:val="000000"/>
              </w:rPr>
              <w:t>paediatric</w:t>
            </w:r>
            <w:r w:rsidRPr="008114B0">
              <w:rPr>
                <w:rFonts w:ascii="Calibri" w:eastAsia="Calibri" w:hAnsi="Calibri" w:cs="Calibri"/>
                <w:color w:val="000000"/>
              </w:rPr>
              <w:t xml:space="preserve">ian and other </w:t>
            </w:r>
            <w:r w:rsidR="00735C0F">
              <w:rPr>
                <w:rFonts w:ascii="Calibri" w:eastAsia="Calibri" w:hAnsi="Calibri" w:cs="Calibri"/>
                <w:color w:val="000000"/>
              </w:rPr>
              <w:t>paediatric</w:t>
            </w:r>
            <w:r w:rsidRPr="008114B0">
              <w:rPr>
                <w:rFonts w:ascii="Calibri" w:eastAsia="Calibri" w:hAnsi="Calibri" w:cs="Calibri"/>
                <w:color w:val="000000"/>
              </w:rPr>
              <w:t xml:space="preserve"> practitioners in the district, and facility assessments of potential hub sites</w:t>
            </w:r>
          </w:p>
          <w:p w14:paraId="0969B0FF" w14:textId="1E93FE8D" w:rsidR="008114B0" w:rsidRPr="008114B0" w:rsidRDefault="008114B0">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Identifying and establishing three to five private </w:t>
            </w:r>
            <w:r w:rsidR="00735C0F">
              <w:rPr>
                <w:rFonts w:ascii="Calibri" w:eastAsia="Calibri" w:hAnsi="Calibri" w:cs="Calibri"/>
                <w:color w:val="000000"/>
              </w:rPr>
              <w:t>paediatric</w:t>
            </w:r>
            <w:r w:rsidRPr="008114B0">
              <w:rPr>
                <w:rFonts w:ascii="Calibri" w:eastAsia="Calibri" w:hAnsi="Calibri" w:cs="Calibri"/>
                <w:color w:val="000000"/>
              </w:rPr>
              <w:t xml:space="preserve"> facilities as hubs in the district, based on the availability of TB care services, with the support of the IAP and in consultation with the respective District TB Officer (DTO) in the </w:t>
            </w:r>
            <w:proofErr w:type="gramStart"/>
            <w:r w:rsidRPr="008114B0">
              <w:rPr>
                <w:rFonts w:ascii="Calibri" w:eastAsia="Calibri" w:hAnsi="Calibri" w:cs="Calibri"/>
                <w:color w:val="000000"/>
              </w:rPr>
              <w:t>district</w:t>
            </w:r>
            <w:proofErr w:type="gramEnd"/>
          </w:p>
          <w:p w14:paraId="36B7DE89" w14:textId="42BC792B" w:rsidR="008114B0" w:rsidRPr="008114B0" w:rsidRDefault="008114B0">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Follow-up of all </w:t>
            </w:r>
            <w:r w:rsidR="00735C0F">
              <w:rPr>
                <w:rFonts w:ascii="Calibri" w:eastAsia="Calibri" w:hAnsi="Calibri" w:cs="Calibri"/>
                <w:color w:val="000000"/>
              </w:rPr>
              <w:t>paediatric</w:t>
            </w:r>
            <w:r w:rsidRPr="008114B0">
              <w:rPr>
                <w:rFonts w:ascii="Calibri" w:eastAsia="Calibri" w:hAnsi="Calibri" w:cs="Calibri"/>
                <w:color w:val="000000"/>
              </w:rPr>
              <w:t xml:space="preserve"> sites towards engaging them through provision of </w:t>
            </w:r>
            <w:r w:rsidR="00735C0F">
              <w:rPr>
                <w:rFonts w:ascii="Calibri" w:eastAsia="Calibri" w:hAnsi="Calibri" w:cs="Calibri"/>
                <w:color w:val="000000"/>
              </w:rPr>
              <w:t>paediatric</w:t>
            </w:r>
            <w:r w:rsidRPr="008114B0">
              <w:rPr>
                <w:rFonts w:ascii="Calibri" w:eastAsia="Calibri" w:hAnsi="Calibri" w:cs="Calibri"/>
                <w:color w:val="000000"/>
              </w:rPr>
              <w:t xml:space="preserve"> TB related IEC materials, ensuring real time notification of presumptive TB cases and their evaluation, ensuring the referral systems of presumptive </w:t>
            </w:r>
            <w:r w:rsidR="00735C0F">
              <w:rPr>
                <w:rFonts w:ascii="Calibri" w:eastAsia="Calibri" w:hAnsi="Calibri" w:cs="Calibri"/>
                <w:color w:val="000000"/>
              </w:rPr>
              <w:t>paediatric</w:t>
            </w:r>
            <w:r w:rsidRPr="008114B0">
              <w:rPr>
                <w:rFonts w:ascii="Calibri" w:eastAsia="Calibri" w:hAnsi="Calibri" w:cs="Calibri"/>
                <w:color w:val="000000"/>
              </w:rPr>
              <w:t xml:space="preserve"> TB cases from all </w:t>
            </w:r>
            <w:r w:rsidR="00735C0F">
              <w:rPr>
                <w:rFonts w:ascii="Calibri" w:eastAsia="Calibri" w:hAnsi="Calibri" w:cs="Calibri"/>
                <w:color w:val="000000"/>
              </w:rPr>
              <w:t>paediatric</w:t>
            </w:r>
            <w:r w:rsidRPr="008114B0">
              <w:rPr>
                <w:rFonts w:ascii="Calibri" w:eastAsia="Calibri" w:hAnsi="Calibri" w:cs="Calibri"/>
                <w:color w:val="000000"/>
              </w:rPr>
              <w:t xml:space="preserve"> sites to (i) existing CXR and FNAC-partner sites, by providing vouchers, and (ii) </w:t>
            </w:r>
            <w:r w:rsidR="00735C0F">
              <w:rPr>
                <w:rFonts w:ascii="Calibri" w:eastAsia="Calibri" w:hAnsi="Calibri" w:cs="Calibri"/>
                <w:color w:val="000000"/>
              </w:rPr>
              <w:t>paediatric</w:t>
            </w:r>
            <w:r w:rsidRPr="008114B0">
              <w:rPr>
                <w:rFonts w:ascii="Calibri" w:eastAsia="Calibri" w:hAnsi="Calibri" w:cs="Calibri"/>
                <w:color w:val="000000"/>
              </w:rPr>
              <w:t xml:space="preserve"> hub sites for sample collection and comprehensive </w:t>
            </w:r>
            <w:r w:rsidR="00735C0F">
              <w:rPr>
                <w:rFonts w:ascii="Calibri" w:eastAsia="Calibri" w:hAnsi="Calibri" w:cs="Calibri"/>
                <w:color w:val="000000"/>
              </w:rPr>
              <w:t>paediatric</w:t>
            </w:r>
            <w:r w:rsidRPr="008114B0">
              <w:rPr>
                <w:rFonts w:ascii="Calibri" w:eastAsia="Calibri" w:hAnsi="Calibri" w:cs="Calibri"/>
                <w:color w:val="000000"/>
              </w:rPr>
              <w:t xml:space="preserve"> TB cascade management</w:t>
            </w:r>
          </w:p>
          <w:p w14:paraId="46E0F494" w14:textId="77777777" w:rsidR="008114B0" w:rsidRPr="008114B0" w:rsidRDefault="008114B0">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Leverage PPSA services for sample transportation from private sites to government free NAAT testing</w:t>
            </w:r>
          </w:p>
          <w:p w14:paraId="3F139E31" w14:textId="4882B5EB" w:rsidR="008114B0" w:rsidRPr="008114B0" w:rsidRDefault="008114B0">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Leverage PPSA services for care of children with TB through access to free FDC drugs for treatment initiation, provision of differentiated </w:t>
            </w:r>
            <w:r w:rsidR="00735C0F">
              <w:rPr>
                <w:rFonts w:ascii="Calibri" w:eastAsia="Calibri" w:hAnsi="Calibri" w:cs="Calibri"/>
                <w:color w:val="000000"/>
              </w:rPr>
              <w:t>paediatric</w:t>
            </w:r>
            <w:r w:rsidRPr="008114B0">
              <w:rPr>
                <w:rFonts w:ascii="Calibri" w:eastAsia="Calibri" w:hAnsi="Calibri" w:cs="Calibri"/>
                <w:color w:val="000000"/>
              </w:rPr>
              <w:t xml:space="preserve"> TB care, follow-up till treatment completion including reverse contact tracing, TPT initiation, Direct Benefit Transfer of </w:t>
            </w:r>
            <w:r w:rsidR="00862858">
              <w:rPr>
                <w:rFonts w:ascii="Calibri" w:eastAsia="Calibri" w:hAnsi="Calibri" w:cs="Calibri"/>
                <w:color w:val="000000"/>
              </w:rPr>
              <w:t xml:space="preserve">Rs </w:t>
            </w:r>
            <w:r w:rsidRPr="008114B0">
              <w:rPr>
                <w:rFonts w:ascii="Calibri" w:eastAsia="Calibri" w:hAnsi="Calibri" w:cs="Calibri"/>
                <w:color w:val="000000"/>
              </w:rPr>
              <w:t xml:space="preserve">500 </w:t>
            </w:r>
            <w:r w:rsidR="00862858">
              <w:rPr>
                <w:rFonts w:ascii="Calibri" w:eastAsia="Calibri" w:hAnsi="Calibri" w:cs="Calibri"/>
                <w:color w:val="000000"/>
              </w:rPr>
              <w:t>f</w:t>
            </w:r>
            <w:r w:rsidRPr="008114B0">
              <w:rPr>
                <w:rFonts w:ascii="Calibri" w:eastAsia="Calibri" w:hAnsi="Calibri" w:cs="Calibri"/>
                <w:color w:val="000000"/>
              </w:rPr>
              <w:t xml:space="preserve">or nutrition support, </w:t>
            </w:r>
            <w:r w:rsidR="003F1AE4">
              <w:rPr>
                <w:rFonts w:ascii="Calibri" w:eastAsia="Calibri" w:hAnsi="Calibri" w:cs="Calibri"/>
                <w:color w:val="000000"/>
              </w:rPr>
              <w:t>d</w:t>
            </w:r>
            <w:r w:rsidRPr="008114B0">
              <w:rPr>
                <w:rFonts w:ascii="Calibri" w:eastAsia="Calibri" w:hAnsi="Calibri" w:cs="Calibri"/>
                <w:color w:val="000000"/>
              </w:rPr>
              <w:t xml:space="preserve">rug adherence, </w:t>
            </w:r>
            <w:proofErr w:type="gramStart"/>
            <w:r w:rsidRPr="008114B0">
              <w:rPr>
                <w:rFonts w:ascii="Calibri" w:eastAsia="Calibri" w:hAnsi="Calibri" w:cs="Calibri"/>
                <w:color w:val="000000"/>
              </w:rPr>
              <w:t>HIV</w:t>
            </w:r>
            <w:proofErr w:type="gramEnd"/>
            <w:r w:rsidRPr="008114B0">
              <w:rPr>
                <w:rFonts w:ascii="Calibri" w:eastAsia="Calibri" w:hAnsi="Calibri" w:cs="Calibri"/>
                <w:color w:val="000000"/>
              </w:rPr>
              <w:t xml:space="preserve"> and </w:t>
            </w:r>
            <w:r w:rsidR="003F1AE4">
              <w:rPr>
                <w:rFonts w:ascii="Calibri" w:eastAsia="Calibri" w:hAnsi="Calibri" w:cs="Calibri"/>
                <w:color w:val="000000"/>
              </w:rPr>
              <w:t>d</w:t>
            </w:r>
            <w:r w:rsidRPr="008114B0">
              <w:rPr>
                <w:rFonts w:ascii="Calibri" w:eastAsia="Calibri" w:hAnsi="Calibri" w:cs="Calibri"/>
                <w:color w:val="000000"/>
              </w:rPr>
              <w:t xml:space="preserve">iabetes screening. </w:t>
            </w:r>
          </w:p>
          <w:p w14:paraId="6EA8A221" w14:textId="26A246FE" w:rsidR="008114B0" w:rsidRPr="008114B0" w:rsidRDefault="008114B0">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Targeted follow-up of </w:t>
            </w:r>
            <w:r w:rsidR="00735C0F">
              <w:rPr>
                <w:rFonts w:ascii="Calibri" w:eastAsia="Calibri" w:hAnsi="Calibri" w:cs="Calibri"/>
                <w:color w:val="000000"/>
              </w:rPr>
              <w:t>paediatric</w:t>
            </w:r>
            <w:r w:rsidRPr="008114B0">
              <w:rPr>
                <w:rFonts w:ascii="Calibri" w:eastAsia="Calibri" w:hAnsi="Calibri" w:cs="Calibri"/>
                <w:color w:val="000000"/>
              </w:rPr>
              <w:t xml:space="preserve"> hub sites for collection of vouchers and making monthly payments and ensuring the quality of services at hub sites</w:t>
            </w:r>
          </w:p>
          <w:p w14:paraId="5660AE25" w14:textId="686BC1D1" w:rsidR="008114B0" w:rsidRPr="008114B0" w:rsidRDefault="008114B0">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Gather ongoing patient feedback on quality of services, and use them for quality improvements at these hub sites and across all </w:t>
            </w:r>
            <w:r w:rsidR="00735C0F">
              <w:rPr>
                <w:rFonts w:ascii="Calibri" w:eastAsia="Calibri" w:hAnsi="Calibri" w:cs="Calibri"/>
                <w:color w:val="000000"/>
              </w:rPr>
              <w:t>paediatric</w:t>
            </w:r>
            <w:r w:rsidRPr="008114B0">
              <w:rPr>
                <w:rFonts w:ascii="Calibri" w:eastAsia="Calibri" w:hAnsi="Calibri" w:cs="Calibri"/>
                <w:color w:val="000000"/>
              </w:rPr>
              <w:t xml:space="preserve"> </w:t>
            </w:r>
            <w:proofErr w:type="gramStart"/>
            <w:r w:rsidRPr="008114B0">
              <w:rPr>
                <w:rFonts w:ascii="Calibri" w:eastAsia="Calibri" w:hAnsi="Calibri" w:cs="Calibri"/>
                <w:color w:val="000000"/>
              </w:rPr>
              <w:t>sites</w:t>
            </w:r>
            <w:proofErr w:type="gramEnd"/>
          </w:p>
          <w:p w14:paraId="5605997B" w14:textId="77777777" w:rsidR="008114B0" w:rsidRPr="008114B0" w:rsidRDefault="008114B0">
            <w:pPr>
              <w:pStyle w:val="ListParagraph"/>
              <w:numPr>
                <w:ilvl w:val="1"/>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Facilitate quarterly progress reviews, jointly organized by IAP and NTEP, at national, state and district </w:t>
            </w:r>
            <w:proofErr w:type="gramStart"/>
            <w:r w:rsidRPr="008114B0">
              <w:rPr>
                <w:rFonts w:ascii="Calibri" w:eastAsia="Calibri" w:hAnsi="Calibri" w:cs="Calibri"/>
                <w:color w:val="000000"/>
              </w:rPr>
              <w:t>levels</w:t>
            </w:r>
            <w:proofErr w:type="gramEnd"/>
          </w:p>
          <w:p w14:paraId="2FDDEDEF" w14:textId="15838CC7" w:rsidR="008114B0" w:rsidRPr="008114B0" w:rsidRDefault="008114B0">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Support national and regional IAP </w:t>
            </w:r>
            <w:r w:rsidR="00735C0F">
              <w:rPr>
                <w:rFonts w:ascii="Calibri" w:eastAsia="Calibri" w:hAnsi="Calibri" w:cs="Calibri"/>
                <w:color w:val="000000"/>
              </w:rPr>
              <w:t>paediatric</w:t>
            </w:r>
            <w:r w:rsidRPr="008114B0">
              <w:rPr>
                <w:rFonts w:ascii="Calibri" w:eastAsia="Calibri" w:hAnsi="Calibri" w:cs="Calibri"/>
                <w:color w:val="000000"/>
              </w:rPr>
              <w:t xml:space="preserve"> TB nodal persons to monitor the state IAP nodal persons, who in turn do with the districts nodal persons for conducting reviews in their internal IAP monthly </w:t>
            </w:r>
            <w:proofErr w:type="gramStart"/>
            <w:r w:rsidRPr="008114B0">
              <w:rPr>
                <w:rFonts w:ascii="Calibri" w:eastAsia="Calibri" w:hAnsi="Calibri" w:cs="Calibri"/>
                <w:color w:val="000000"/>
              </w:rPr>
              <w:t>meetings</w:t>
            </w:r>
            <w:proofErr w:type="gramEnd"/>
          </w:p>
          <w:p w14:paraId="6FFDB307" w14:textId="420D9C92" w:rsidR="008114B0" w:rsidRPr="008114B0" w:rsidRDefault="008114B0">
            <w:pPr>
              <w:pStyle w:val="ListParagraph"/>
              <w:numPr>
                <w:ilvl w:val="2"/>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Conduct need-based field visits by IAP </w:t>
            </w:r>
            <w:r w:rsidR="00735C0F">
              <w:rPr>
                <w:rFonts w:ascii="Calibri" w:eastAsia="Calibri" w:hAnsi="Calibri" w:cs="Calibri"/>
                <w:color w:val="000000"/>
              </w:rPr>
              <w:t>paediatric</w:t>
            </w:r>
            <w:r w:rsidRPr="008114B0">
              <w:rPr>
                <w:rFonts w:ascii="Calibri" w:eastAsia="Calibri" w:hAnsi="Calibri" w:cs="Calibri"/>
                <w:color w:val="000000"/>
              </w:rPr>
              <w:t xml:space="preserve"> TB nodal persons at national to state levels and further state level persons to districts for active engagement of its members towards TB elimination, and address any operational bottlenecks, and strengthen the functioning of IAP expert committees at </w:t>
            </w:r>
            <w:proofErr w:type="gramStart"/>
            <w:r w:rsidRPr="008114B0">
              <w:rPr>
                <w:rFonts w:ascii="Calibri" w:eastAsia="Calibri" w:hAnsi="Calibri" w:cs="Calibri"/>
                <w:color w:val="000000"/>
              </w:rPr>
              <w:t>districts</w:t>
            </w:r>
            <w:proofErr w:type="gramEnd"/>
            <w:r w:rsidRPr="008114B0">
              <w:rPr>
                <w:rFonts w:ascii="Calibri" w:eastAsia="Calibri" w:hAnsi="Calibri" w:cs="Calibri"/>
                <w:color w:val="000000"/>
              </w:rPr>
              <w:t xml:space="preserve"> </w:t>
            </w:r>
          </w:p>
          <w:p w14:paraId="55F5E72F" w14:textId="33F1474B" w:rsidR="00E314C3" w:rsidRDefault="008114B0">
            <w:pPr>
              <w:pStyle w:val="ListParagraph"/>
              <w:numPr>
                <w:ilvl w:val="1"/>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8114B0">
              <w:rPr>
                <w:rFonts w:ascii="Calibri" w:eastAsia="Calibri" w:hAnsi="Calibri" w:cs="Calibri"/>
                <w:color w:val="000000"/>
              </w:rPr>
              <w:t xml:space="preserve">Raise awareness about </w:t>
            </w:r>
            <w:r w:rsidR="00735C0F">
              <w:rPr>
                <w:rFonts w:ascii="Calibri" w:eastAsia="Calibri" w:hAnsi="Calibri" w:cs="Calibri"/>
                <w:color w:val="000000"/>
              </w:rPr>
              <w:t>paediatric</w:t>
            </w:r>
            <w:r w:rsidRPr="008114B0">
              <w:rPr>
                <w:rFonts w:ascii="Calibri" w:eastAsia="Calibri" w:hAnsi="Calibri" w:cs="Calibri"/>
                <w:color w:val="000000"/>
              </w:rPr>
              <w:t xml:space="preserve"> TB through sessions on </w:t>
            </w:r>
            <w:r w:rsidR="00735C0F">
              <w:rPr>
                <w:rFonts w:ascii="Calibri" w:eastAsia="Calibri" w:hAnsi="Calibri" w:cs="Calibri"/>
                <w:color w:val="000000"/>
              </w:rPr>
              <w:t>paediatric</w:t>
            </w:r>
            <w:r w:rsidRPr="008114B0">
              <w:rPr>
                <w:rFonts w:ascii="Calibri" w:eastAsia="Calibri" w:hAnsi="Calibri" w:cs="Calibri"/>
                <w:color w:val="000000"/>
              </w:rPr>
              <w:t xml:space="preserve"> TB organised at national and state IAP conference, and joint NTEP and IAP led communication campaigns at national, state and district level on important events like children’s day, pneumonia campaign days, and World TB days towards engaging all </w:t>
            </w:r>
            <w:r w:rsidR="00735C0F">
              <w:rPr>
                <w:rFonts w:ascii="Calibri" w:eastAsia="Calibri" w:hAnsi="Calibri" w:cs="Calibri"/>
                <w:color w:val="000000"/>
              </w:rPr>
              <w:t>paediatric</w:t>
            </w:r>
            <w:r w:rsidRPr="008114B0">
              <w:rPr>
                <w:rFonts w:ascii="Calibri" w:eastAsia="Calibri" w:hAnsi="Calibri" w:cs="Calibri"/>
                <w:color w:val="000000"/>
              </w:rPr>
              <w:t xml:space="preserve">ians, and parents visiting the private health </w:t>
            </w:r>
            <w:proofErr w:type="gramStart"/>
            <w:r w:rsidRPr="008114B0">
              <w:rPr>
                <w:rFonts w:ascii="Calibri" w:eastAsia="Calibri" w:hAnsi="Calibri" w:cs="Calibri"/>
                <w:color w:val="000000"/>
              </w:rPr>
              <w:t>facilities</w:t>
            </w:r>
            <w:proofErr w:type="gramEnd"/>
            <w:r w:rsidR="006C6DE1">
              <w:rPr>
                <w:rFonts w:ascii="Calibri" w:eastAsia="Calibri" w:hAnsi="Calibri" w:cs="Calibri"/>
                <w:color w:val="000000"/>
              </w:rPr>
              <w:t xml:space="preserve"> </w:t>
            </w:r>
          </w:p>
          <w:p w14:paraId="3C9995E1" w14:textId="2E217987" w:rsidR="006C6DE1" w:rsidRPr="00E675C4" w:rsidRDefault="00CD5253" w:rsidP="006C6DE1">
            <w:pPr>
              <w:pStyle w:val="ListParagraph"/>
              <w:numPr>
                <w:ilvl w:val="0"/>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rPr>
            </w:pPr>
            <w:r>
              <w:rPr>
                <w:rFonts w:ascii="Calibri" w:eastAsia="Calibri" w:hAnsi="Calibri" w:cs="Calibri"/>
                <w:b/>
                <w:bCs/>
                <w:color w:val="000000"/>
              </w:rPr>
              <w:t xml:space="preserve">(DFY) </w:t>
            </w:r>
            <w:r w:rsidR="006C6DE1" w:rsidRPr="00E675C4">
              <w:rPr>
                <w:rFonts w:ascii="Calibri" w:eastAsia="Calibri" w:hAnsi="Calibri" w:cs="Calibri"/>
                <w:b/>
                <w:bCs/>
                <w:color w:val="000000"/>
              </w:rPr>
              <w:t xml:space="preserve">Facilitating operationalization of hubs for the inpatient management of DRTB cases in concordance with standards of DRTB care: </w:t>
            </w:r>
          </w:p>
          <w:p w14:paraId="6B17BE90" w14:textId="77777777" w:rsidR="006C6DE1" w:rsidRPr="006C6DE1" w:rsidRDefault="006C6DE1" w:rsidP="006C6DE1">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6C6DE1">
              <w:rPr>
                <w:rFonts w:ascii="Calibri" w:eastAsia="Calibri" w:hAnsi="Calibri" w:cs="Calibri"/>
                <w:color w:val="000000"/>
              </w:rPr>
              <w:lastRenderedPageBreak/>
              <w:t xml:space="preserve">An expression of interest will be floated to select the facilities as hub and spoke. EOI will mention the checklist of functions, input mechanisms and required outputs from the service provider. </w:t>
            </w:r>
          </w:p>
          <w:p w14:paraId="08F694C0" w14:textId="77777777" w:rsidR="006C6DE1" w:rsidRPr="006C6DE1" w:rsidRDefault="006C6DE1" w:rsidP="006C6DE1">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657A60">
              <w:rPr>
                <w:rFonts w:ascii="Calibri" w:eastAsia="Calibri" w:hAnsi="Calibri" w:cs="Calibri"/>
                <w:b/>
                <w:bCs/>
                <w:color w:val="000000"/>
              </w:rPr>
              <w:t>Mapping of the potential facilities-</w:t>
            </w:r>
            <w:r w:rsidRPr="006C6DE1">
              <w:rPr>
                <w:rFonts w:ascii="Calibri" w:eastAsia="Calibri" w:hAnsi="Calibri" w:cs="Calibri"/>
                <w:color w:val="000000"/>
              </w:rPr>
              <w:t xml:space="preserve"> All the facilities – nursing homes, polyclinic, secondary/tertiary Hospitals which are already providing treatment to the TB patients will be mapped and informed about </w:t>
            </w:r>
            <w:proofErr w:type="gramStart"/>
            <w:r w:rsidRPr="006C6DE1">
              <w:rPr>
                <w:rFonts w:ascii="Calibri" w:eastAsia="Calibri" w:hAnsi="Calibri" w:cs="Calibri"/>
                <w:color w:val="000000"/>
              </w:rPr>
              <w:t>EOI</w:t>
            </w:r>
            <w:proofErr w:type="gramEnd"/>
            <w:r w:rsidRPr="006C6DE1">
              <w:rPr>
                <w:rFonts w:ascii="Calibri" w:eastAsia="Calibri" w:hAnsi="Calibri" w:cs="Calibri"/>
                <w:color w:val="000000"/>
              </w:rPr>
              <w:t xml:space="preserve"> </w:t>
            </w:r>
          </w:p>
          <w:p w14:paraId="76B535BB" w14:textId="77777777" w:rsidR="006C6DE1" w:rsidRPr="006C6DE1" w:rsidRDefault="006C6DE1" w:rsidP="006C6DE1">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657A60">
              <w:rPr>
                <w:rFonts w:ascii="Calibri" w:eastAsia="Calibri" w:hAnsi="Calibri" w:cs="Calibri"/>
                <w:b/>
                <w:bCs/>
                <w:color w:val="000000"/>
              </w:rPr>
              <w:t>Expression of Interest for DRTB Facilities –</w:t>
            </w:r>
            <w:r w:rsidRPr="006C6DE1">
              <w:rPr>
                <w:rFonts w:ascii="Calibri" w:eastAsia="Calibri" w:hAnsi="Calibri" w:cs="Calibri"/>
                <w:color w:val="000000"/>
              </w:rPr>
              <w:t xml:space="preserve"> An EOI will be floated to find out the interested facilities for running a DRTB </w:t>
            </w:r>
            <w:proofErr w:type="spellStart"/>
            <w:r w:rsidRPr="006C6DE1">
              <w:rPr>
                <w:rFonts w:ascii="Calibri" w:eastAsia="Calibri" w:hAnsi="Calibri" w:cs="Calibri"/>
                <w:color w:val="000000"/>
              </w:rPr>
              <w:t>center</w:t>
            </w:r>
            <w:proofErr w:type="spellEnd"/>
            <w:r w:rsidRPr="006C6DE1">
              <w:rPr>
                <w:rFonts w:ascii="Calibri" w:eastAsia="Calibri" w:hAnsi="Calibri" w:cs="Calibri"/>
                <w:color w:val="000000"/>
              </w:rPr>
              <w:t>. Facilities which apply for EOI will be seen through the lens of capacity assessment results and their willingness to provide the DRTB care services at a subsidized rates to the patients.</w:t>
            </w:r>
          </w:p>
          <w:p w14:paraId="20DB38AD" w14:textId="7D93AD8C" w:rsidR="006C6DE1" w:rsidRPr="006C6DE1" w:rsidRDefault="006C6DE1" w:rsidP="006C6DE1">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657A60">
              <w:rPr>
                <w:rFonts w:ascii="Calibri" w:eastAsia="Calibri" w:hAnsi="Calibri" w:cs="Calibri"/>
                <w:b/>
                <w:bCs/>
                <w:color w:val="000000"/>
              </w:rPr>
              <w:t xml:space="preserve">Capacity assessment of the facilities will be done on the basis of </w:t>
            </w:r>
            <w:r w:rsidR="00FB6754" w:rsidRPr="00657A60">
              <w:rPr>
                <w:rFonts w:ascii="Calibri" w:eastAsia="Calibri" w:hAnsi="Calibri" w:cs="Calibri"/>
                <w:b/>
                <w:bCs/>
                <w:color w:val="000000"/>
              </w:rPr>
              <w:t>the following</w:t>
            </w:r>
            <w:r w:rsidRPr="00657A60">
              <w:rPr>
                <w:rFonts w:ascii="Calibri" w:eastAsia="Calibri" w:hAnsi="Calibri" w:cs="Calibri"/>
                <w:b/>
                <w:bCs/>
                <w:color w:val="000000"/>
              </w:rPr>
              <w:t xml:space="preserve"> parameters-</w:t>
            </w:r>
            <w:r w:rsidRPr="006C6DE1">
              <w:rPr>
                <w:rFonts w:ascii="Calibri" w:eastAsia="Calibri" w:hAnsi="Calibri" w:cs="Calibri"/>
                <w:color w:val="000000"/>
              </w:rPr>
              <w:t xml:space="preserve"> AIC, human resource &amp; Training, Infrastructure, record keeping, laboratory services, target beneficiary and records, stockkeeping of commodities like drugs etc, IEC patient protection rights, referral mechanism.</w:t>
            </w:r>
          </w:p>
          <w:p w14:paraId="151A1480" w14:textId="77777777" w:rsidR="006C6DE1" w:rsidRPr="006C6DE1" w:rsidRDefault="006C6DE1" w:rsidP="006C6DE1">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6C6DE1">
              <w:rPr>
                <w:rFonts w:ascii="Calibri" w:eastAsia="Calibri" w:hAnsi="Calibri" w:cs="Calibri"/>
                <w:color w:val="000000"/>
              </w:rPr>
              <w:t xml:space="preserve">Extending </w:t>
            </w:r>
            <w:r w:rsidRPr="00657A60">
              <w:rPr>
                <w:rFonts w:ascii="Calibri" w:eastAsia="Calibri" w:hAnsi="Calibri" w:cs="Calibri"/>
                <w:b/>
                <w:bCs/>
                <w:color w:val="000000"/>
              </w:rPr>
              <w:t>technical support to the Hubs and Spokes</w:t>
            </w:r>
            <w:r w:rsidRPr="006C6DE1">
              <w:rPr>
                <w:rFonts w:ascii="Calibri" w:eastAsia="Calibri" w:hAnsi="Calibri" w:cs="Calibri"/>
                <w:color w:val="000000"/>
              </w:rPr>
              <w:t xml:space="preserve"> for upgrading their facilities as per the need assessment in case there is a need to do so. Though the EOI will mention about the required inputs checklist, but some levy will be given to the facilities who are willing to develop such input mechanism through the handholding support specially in the states lacking any such facility in the private sector.</w:t>
            </w:r>
          </w:p>
          <w:p w14:paraId="6FE653EE" w14:textId="0B0FEB12" w:rsidR="006C6DE1" w:rsidRPr="006B55FA" w:rsidRDefault="006C6DE1">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6B55FA">
              <w:rPr>
                <w:rFonts w:ascii="Calibri" w:eastAsia="Calibri" w:hAnsi="Calibri" w:cs="Calibri"/>
                <w:b/>
                <w:bCs/>
                <w:color w:val="000000"/>
              </w:rPr>
              <w:t>Selection of the Hub and Spoke</w:t>
            </w:r>
            <w:r w:rsidR="00AF337B" w:rsidRPr="006B55FA">
              <w:rPr>
                <w:rFonts w:ascii="Calibri" w:eastAsia="Calibri" w:hAnsi="Calibri" w:cs="Calibri"/>
                <w:color w:val="000000"/>
              </w:rPr>
              <w:t xml:space="preserve">: </w:t>
            </w:r>
            <w:r w:rsidRPr="006B55FA">
              <w:rPr>
                <w:rFonts w:ascii="Calibri" w:eastAsia="Calibri" w:hAnsi="Calibri" w:cs="Calibri"/>
                <w:color w:val="000000"/>
              </w:rPr>
              <w:t>Hubs and spokes will be the private facilities either a nursing home/polyclinic/tertiary hospital and will offer following services as</w:t>
            </w:r>
            <w:r w:rsidR="001B7EE1" w:rsidRPr="006B55FA">
              <w:rPr>
                <w:rFonts w:ascii="Calibri" w:eastAsia="Calibri" w:hAnsi="Calibri" w:cs="Calibri"/>
                <w:color w:val="000000"/>
              </w:rPr>
              <w:t xml:space="preserve"> indicated</w:t>
            </w:r>
            <w:r w:rsidRPr="006B55FA">
              <w:rPr>
                <w:rFonts w:ascii="Calibri" w:eastAsia="Calibri" w:hAnsi="Calibri" w:cs="Calibri"/>
                <w:color w:val="000000"/>
              </w:rPr>
              <w:t xml:space="preserve"> in the table </w:t>
            </w:r>
            <w:r w:rsidR="004944F8" w:rsidRPr="006B55FA">
              <w:rPr>
                <w:rFonts w:ascii="Calibri" w:eastAsia="Calibri" w:hAnsi="Calibri" w:cs="Calibri"/>
                <w:color w:val="000000"/>
              </w:rPr>
              <w:t>below</w:t>
            </w:r>
            <w:r w:rsidR="00A04F8C" w:rsidRPr="006B55FA">
              <w:rPr>
                <w:rFonts w:ascii="Calibri" w:eastAsia="Calibri" w:hAnsi="Calibri" w:cs="Calibri"/>
                <w:color w:val="000000"/>
              </w:rPr>
              <w:t xml:space="preserve">. Services will be divided as non- negotiable and desirable. An effort will be made that facilities chosen </w:t>
            </w:r>
            <w:r w:rsidR="001B7EE1" w:rsidRPr="006B55FA">
              <w:rPr>
                <w:rFonts w:ascii="Calibri" w:eastAsia="Calibri" w:hAnsi="Calibri" w:cs="Calibri"/>
                <w:color w:val="000000"/>
              </w:rPr>
              <w:t>to fulfil</w:t>
            </w:r>
            <w:r w:rsidR="00A04F8C" w:rsidRPr="006B55FA">
              <w:rPr>
                <w:rFonts w:ascii="Calibri" w:eastAsia="Calibri" w:hAnsi="Calibri" w:cs="Calibri"/>
                <w:color w:val="000000"/>
              </w:rPr>
              <w:t xml:space="preserve"> all the non-negotiable criteria’s and at least some of the desirable </w:t>
            </w:r>
            <w:proofErr w:type="gramStart"/>
            <w:r w:rsidR="00A04F8C" w:rsidRPr="006B55FA">
              <w:rPr>
                <w:rFonts w:ascii="Calibri" w:eastAsia="Calibri" w:hAnsi="Calibri" w:cs="Calibri"/>
                <w:color w:val="000000"/>
              </w:rPr>
              <w:t>criteria’s</w:t>
            </w:r>
            <w:proofErr w:type="gramEnd"/>
            <w:r w:rsidR="00A04F8C" w:rsidRPr="006B55FA">
              <w:rPr>
                <w:rFonts w:ascii="Calibri" w:eastAsia="Calibri" w:hAnsi="Calibri" w:cs="Calibri"/>
                <w:color w:val="000000"/>
              </w:rPr>
              <w:t>.</w:t>
            </w:r>
          </w:p>
          <w:tbl>
            <w:tblPr>
              <w:tblStyle w:val="TableGrid"/>
              <w:tblW w:w="7943" w:type="dxa"/>
              <w:tblInd w:w="593" w:type="dxa"/>
              <w:tblLayout w:type="fixed"/>
              <w:tblCellMar>
                <w:left w:w="57" w:type="dxa"/>
                <w:right w:w="28" w:type="dxa"/>
              </w:tblCellMar>
              <w:tblLook w:val="04A0" w:firstRow="1" w:lastRow="0" w:firstColumn="1" w:lastColumn="0" w:noHBand="0" w:noVBand="1"/>
            </w:tblPr>
            <w:tblGrid>
              <w:gridCol w:w="851"/>
              <w:gridCol w:w="4394"/>
              <w:gridCol w:w="2698"/>
            </w:tblGrid>
            <w:tr w:rsidR="00801782" w:rsidRPr="000D5795" w14:paraId="64222974" w14:textId="77777777" w:rsidTr="0095604C">
              <w:tc>
                <w:tcPr>
                  <w:tcW w:w="851" w:type="dxa"/>
                </w:tcPr>
                <w:p w14:paraId="678869F7" w14:textId="77777777" w:rsidR="00801782" w:rsidRPr="000D5795" w:rsidRDefault="00801782" w:rsidP="000D5795">
                  <w:pPr>
                    <w:spacing w:after="0" w:line="240" w:lineRule="auto"/>
                    <w:rPr>
                      <w:rFonts w:asciiTheme="minorHAnsi" w:hAnsiTheme="minorHAnsi" w:cstheme="minorHAnsi"/>
                      <w:b/>
                      <w:bCs/>
                      <w:sz w:val="18"/>
                      <w:szCs w:val="18"/>
                    </w:rPr>
                  </w:pPr>
                  <w:r w:rsidRPr="000D5795">
                    <w:rPr>
                      <w:rFonts w:asciiTheme="minorHAnsi" w:hAnsiTheme="minorHAnsi" w:cstheme="minorHAnsi"/>
                      <w:b/>
                      <w:bCs/>
                      <w:sz w:val="18"/>
                      <w:szCs w:val="18"/>
                    </w:rPr>
                    <w:t>Type of facility</w:t>
                  </w:r>
                </w:p>
              </w:tc>
              <w:tc>
                <w:tcPr>
                  <w:tcW w:w="4394" w:type="dxa"/>
                </w:tcPr>
                <w:p w14:paraId="77561E11" w14:textId="77777777" w:rsidR="00801782" w:rsidRPr="000D5795" w:rsidRDefault="00801782" w:rsidP="000D5795">
                  <w:pPr>
                    <w:spacing w:after="0" w:line="240" w:lineRule="auto"/>
                    <w:rPr>
                      <w:rFonts w:asciiTheme="minorHAnsi" w:hAnsiTheme="minorHAnsi" w:cstheme="minorHAnsi"/>
                      <w:b/>
                      <w:bCs/>
                      <w:sz w:val="18"/>
                      <w:szCs w:val="18"/>
                    </w:rPr>
                  </w:pPr>
                  <w:r w:rsidRPr="000D5795">
                    <w:rPr>
                      <w:rFonts w:asciiTheme="minorHAnsi" w:hAnsiTheme="minorHAnsi" w:cstheme="minorHAnsi"/>
                      <w:b/>
                      <w:bCs/>
                      <w:sz w:val="18"/>
                      <w:szCs w:val="18"/>
                    </w:rPr>
                    <w:t>Non- negotiable services</w:t>
                  </w:r>
                </w:p>
              </w:tc>
              <w:tc>
                <w:tcPr>
                  <w:tcW w:w="2698" w:type="dxa"/>
                </w:tcPr>
                <w:p w14:paraId="3DCC5D40" w14:textId="77777777" w:rsidR="00801782" w:rsidRPr="000D5795" w:rsidRDefault="00801782" w:rsidP="000D5795">
                  <w:pPr>
                    <w:spacing w:after="0" w:line="240" w:lineRule="auto"/>
                    <w:jc w:val="center"/>
                    <w:rPr>
                      <w:rFonts w:asciiTheme="minorHAnsi" w:hAnsiTheme="minorHAnsi" w:cstheme="minorHAnsi"/>
                      <w:b/>
                      <w:bCs/>
                      <w:sz w:val="18"/>
                      <w:szCs w:val="18"/>
                    </w:rPr>
                  </w:pPr>
                  <w:r w:rsidRPr="000D5795">
                    <w:rPr>
                      <w:rFonts w:asciiTheme="minorHAnsi" w:hAnsiTheme="minorHAnsi" w:cstheme="minorHAnsi"/>
                      <w:b/>
                      <w:bCs/>
                      <w:sz w:val="18"/>
                      <w:szCs w:val="18"/>
                    </w:rPr>
                    <w:t>Desirable services</w:t>
                  </w:r>
                </w:p>
              </w:tc>
            </w:tr>
            <w:tr w:rsidR="00801782" w:rsidRPr="000D5795" w14:paraId="4116B784" w14:textId="77777777" w:rsidTr="0095604C">
              <w:trPr>
                <w:trHeight w:val="35"/>
              </w:trPr>
              <w:tc>
                <w:tcPr>
                  <w:tcW w:w="851" w:type="dxa"/>
                </w:tcPr>
                <w:p w14:paraId="0D9D32BE" w14:textId="77777777" w:rsidR="00801782" w:rsidRPr="000D5795" w:rsidRDefault="00801782" w:rsidP="000D5795">
                  <w:pPr>
                    <w:spacing w:after="0" w:line="240" w:lineRule="auto"/>
                    <w:rPr>
                      <w:rFonts w:asciiTheme="minorHAnsi" w:hAnsiTheme="minorHAnsi" w:cstheme="minorHAnsi"/>
                      <w:b/>
                      <w:bCs/>
                      <w:sz w:val="18"/>
                      <w:szCs w:val="18"/>
                    </w:rPr>
                  </w:pPr>
                </w:p>
                <w:p w14:paraId="62B05034" w14:textId="77777777" w:rsidR="00801782" w:rsidRPr="000D5795" w:rsidRDefault="00801782" w:rsidP="000D5795">
                  <w:pPr>
                    <w:spacing w:after="0" w:line="240" w:lineRule="auto"/>
                    <w:rPr>
                      <w:rFonts w:asciiTheme="minorHAnsi" w:hAnsiTheme="minorHAnsi" w:cstheme="minorHAnsi"/>
                      <w:b/>
                      <w:bCs/>
                      <w:sz w:val="18"/>
                      <w:szCs w:val="18"/>
                    </w:rPr>
                  </w:pPr>
                </w:p>
                <w:p w14:paraId="2101C90A" w14:textId="77777777" w:rsidR="00801782" w:rsidRPr="000D5795" w:rsidRDefault="00801782" w:rsidP="000D5795">
                  <w:pPr>
                    <w:spacing w:after="0" w:line="240" w:lineRule="auto"/>
                    <w:rPr>
                      <w:rFonts w:asciiTheme="minorHAnsi" w:hAnsiTheme="minorHAnsi" w:cstheme="minorHAnsi"/>
                      <w:b/>
                      <w:bCs/>
                      <w:sz w:val="18"/>
                      <w:szCs w:val="18"/>
                    </w:rPr>
                  </w:pPr>
                </w:p>
                <w:p w14:paraId="5C8A388F" w14:textId="77777777" w:rsidR="00801782" w:rsidRPr="000D5795" w:rsidRDefault="00801782" w:rsidP="000D5795">
                  <w:pPr>
                    <w:spacing w:after="0" w:line="240" w:lineRule="auto"/>
                    <w:rPr>
                      <w:rFonts w:asciiTheme="minorHAnsi" w:hAnsiTheme="minorHAnsi" w:cstheme="minorHAnsi"/>
                      <w:b/>
                      <w:bCs/>
                      <w:sz w:val="18"/>
                      <w:szCs w:val="18"/>
                    </w:rPr>
                  </w:pPr>
                </w:p>
                <w:p w14:paraId="3DA89B11" w14:textId="77777777" w:rsidR="00801782" w:rsidRPr="000D5795" w:rsidRDefault="00801782" w:rsidP="000D5795">
                  <w:pPr>
                    <w:spacing w:after="0" w:line="240" w:lineRule="auto"/>
                    <w:rPr>
                      <w:rFonts w:asciiTheme="minorHAnsi" w:hAnsiTheme="minorHAnsi" w:cstheme="minorHAnsi"/>
                      <w:b/>
                      <w:bCs/>
                      <w:sz w:val="18"/>
                      <w:szCs w:val="18"/>
                    </w:rPr>
                  </w:pPr>
                  <w:r w:rsidRPr="000D5795">
                    <w:rPr>
                      <w:rFonts w:asciiTheme="minorHAnsi" w:hAnsiTheme="minorHAnsi" w:cstheme="minorHAnsi"/>
                      <w:b/>
                      <w:bCs/>
                      <w:sz w:val="18"/>
                      <w:szCs w:val="18"/>
                    </w:rPr>
                    <w:t>Hub</w:t>
                  </w:r>
                </w:p>
              </w:tc>
              <w:tc>
                <w:tcPr>
                  <w:tcW w:w="4394" w:type="dxa"/>
                </w:tcPr>
                <w:p w14:paraId="0851C235"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Separate ward for male and female with at least 2 beds in each</w:t>
                  </w:r>
                </w:p>
                <w:p w14:paraId="4394155D"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Daily OPDs</w:t>
                  </w:r>
                </w:p>
                <w:p w14:paraId="23046DC6" w14:textId="20614F1D"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 xml:space="preserve">Specialist – Pulmonologist, </w:t>
                  </w:r>
                  <w:r w:rsidR="00677237" w:rsidRPr="000D5795">
                    <w:rPr>
                      <w:rFonts w:asciiTheme="minorHAnsi" w:hAnsiTheme="minorHAnsi" w:cstheme="minorHAnsi"/>
                      <w:sz w:val="18"/>
                      <w:szCs w:val="18"/>
                    </w:rPr>
                    <w:t>Anaesthetist</w:t>
                  </w:r>
                  <w:r w:rsidRPr="000D5795">
                    <w:rPr>
                      <w:rFonts w:asciiTheme="minorHAnsi" w:hAnsiTheme="minorHAnsi" w:cstheme="minorHAnsi"/>
                      <w:sz w:val="18"/>
                      <w:szCs w:val="18"/>
                    </w:rPr>
                    <w:t xml:space="preserve">, </w:t>
                  </w:r>
                  <w:r w:rsidR="00AF4292" w:rsidRPr="000D5795">
                    <w:rPr>
                      <w:rFonts w:asciiTheme="minorHAnsi" w:hAnsiTheme="minorHAnsi" w:cstheme="minorHAnsi"/>
                      <w:sz w:val="18"/>
                      <w:szCs w:val="18"/>
                    </w:rPr>
                    <w:t>P</w:t>
                  </w:r>
                  <w:r w:rsidR="00677237" w:rsidRPr="000D5795">
                    <w:rPr>
                      <w:rFonts w:asciiTheme="minorHAnsi" w:hAnsiTheme="minorHAnsi" w:cstheme="minorHAnsi"/>
                      <w:sz w:val="18"/>
                      <w:szCs w:val="18"/>
                    </w:rPr>
                    <w:t>aediatrician</w:t>
                  </w:r>
                  <w:r w:rsidRPr="000D5795">
                    <w:rPr>
                      <w:rFonts w:asciiTheme="minorHAnsi" w:hAnsiTheme="minorHAnsi" w:cstheme="minorHAnsi"/>
                      <w:sz w:val="18"/>
                      <w:szCs w:val="18"/>
                    </w:rPr>
                    <w:t xml:space="preserve">, </w:t>
                  </w:r>
                  <w:r w:rsidR="00AF4292" w:rsidRPr="000D5795">
                    <w:rPr>
                      <w:rFonts w:asciiTheme="minorHAnsi" w:hAnsiTheme="minorHAnsi" w:cstheme="minorHAnsi"/>
                      <w:sz w:val="18"/>
                      <w:szCs w:val="18"/>
                    </w:rPr>
                    <w:t>P</w:t>
                  </w:r>
                  <w:r w:rsidRPr="000D5795">
                    <w:rPr>
                      <w:rFonts w:asciiTheme="minorHAnsi" w:hAnsiTheme="minorHAnsi" w:cstheme="minorHAnsi"/>
                      <w:sz w:val="18"/>
                      <w:szCs w:val="18"/>
                    </w:rPr>
                    <w:t>athologist</w:t>
                  </w:r>
                </w:p>
                <w:p w14:paraId="7BF4085D"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ADR management</w:t>
                  </w:r>
                </w:p>
                <w:p w14:paraId="5BF1C3E8" w14:textId="247A941B"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 xml:space="preserve">Air borne Infection control </w:t>
                  </w:r>
                  <w:proofErr w:type="gramStart"/>
                  <w:r w:rsidR="00DD5933" w:rsidRPr="000D5795">
                    <w:rPr>
                      <w:rFonts w:asciiTheme="minorHAnsi" w:hAnsiTheme="minorHAnsi" w:cstheme="minorHAnsi"/>
                      <w:sz w:val="18"/>
                      <w:szCs w:val="18"/>
                    </w:rPr>
                    <w:t>mechanism</w:t>
                  </w:r>
                  <w:proofErr w:type="gramEnd"/>
                </w:p>
                <w:p w14:paraId="64F57950"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24 hour –Ambulance</w:t>
                  </w:r>
                </w:p>
                <w:p w14:paraId="383BF0B1"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Radiology services - CT scan, X ray</w:t>
                  </w:r>
                </w:p>
                <w:p w14:paraId="6E8D8F17"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Laboratory services</w:t>
                  </w:r>
                </w:p>
                <w:p w14:paraId="47B7488F"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Institute a DRTB committee</w:t>
                  </w:r>
                </w:p>
                <w:p w14:paraId="5D6782AB"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Counsellor</w:t>
                  </w:r>
                </w:p>
              </w:tc>
              <w:tc>
                <w:tcPr>
                  <w:tcW w:w="2698" w:type="dxa"/>
                </w:tcPr>
                <w:p w14:paraId="670CC976"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10 bedded unit</w:t>
                  </w:r>
                </w:p>
                <w:p w14:paraId="7099B0EB"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2 bedded ICU (oxygen, ventilator)</w:t>
                  </w:r>
                </w:p>
                <w:p w14:paraId="53252DA4"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OT for TB surgery</w:t>
                  </w:r>
                </w:p>
                <w:p w14:paraId="5454D999"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 xml:space="preserve">Post operative </w:t>
                  </w:r>
                  <w:proofErr w:type="gramStart"/>
                  <w:r w:rsidRPr="000D5795">
                    <w:rPr>
                      <w:rFonts w:asciiTheme="minorHAnsi" w:hAnsiTheme="minorHAnsi" w:cstheme="minorHAnsi"/>
                      <w:sz w:val="18"/>
                      <w:szCs w:val="18"/>
                    </w:rPr>
                    <w:t>care</w:t>
                  </w:r>
                  <w:proofErr w:type="gramEnd"/>
                </w:p>
                <w:p w14:paraId="562CA76F" w14:textId="42BD2B69"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 xml:space="preserve">NAAT and LPA test inhouse or </w:t>
                  </w:r>
                  <w:proofErr w:type="gramStart"/>
                  <w:r w:rsidR="00DD5933" w:rsidRPr="000D5795">
                    <w:rPr>
                      <w:rFonts w:asciiTheme="minorHAnsi" w:hAnsiTheme="minorHAnsi" w:cstheme="minorHAnsi"/>
                      <w:sz w:val="18"/>
                      <w:szCs w:val="18"/>
                    </w:rPr>
                    <w:t>outsourc</w:t>
                  </w:r>
                  <w:r w:rsidR="00692AB5" w:rsidRPr="000D5795">
                    <w:rPr>
                      <w:rFonts w:asciiTheme="minorHAnsi" w:hAnsiTheme="minorHAnsi" w:cstheme="minorHAnsi"/>
                      <w:sz w:val="18"/>
                      <w:szCs w:val="18"/>
                    </w:rPr>
                    <w:t>e</w:t>
                  </w:r>
                  <w:proofErr w:type="gramEnd"/>
                </w:p>
                <w:p w14:paraId="1159E79A" w14:textId="01B02675"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Physiotherapy for palliation</w:t>
                  </w:r>
                </w:p>
              </w:tc>
            </w:tr>
            <w:tr w:rsidR="00801782" w:rsidRPr="000D5795" w14:paraId="6DCC7A9B" w14:textId="77777777" w:rsidTr="0095604C">
              <w:trPr>
                <w:trHeight w:val="1075"/>
              </w:trPr>
              <w:tc>
                <w:tcPr>
                  <w:tcW w:w="851" w:type="dxa"/>
                </w:tcPr>
                <w:p w14:paraId="1F8B221D" w14:textId="77777777" w:rsidR="00801782" w:rsidRPr="000D5795" w:rsidRDefault="00801782" w:rsidP="000D5795">
                  <w:pPr>
                    <w:spacing w:after="0" w:line="240" w:lineRule="auto"/>
                    <w:rPr>
                      <w:rFonts w:asciiTheme="minorHAnsi" w:hAnsiTheme="minorHAnsi" w:cstheme="minorHAnsi"/>
                      <w:b/>
                      <w:bCs/>
                      <w:sz w:val="18"/>
                      <w:szCs w:val="18"/>
                    </w:rPr>
                  </w:pPr>
                </w:p>
                <w:p w14:paraId="37A8803D" w14:textId="77777777" w:rsidR="00801782" w:rsidRPr="000D5795" w:rsidRDefault="00801782" w:rsidP="000D5795">
                  <w:pPr>
                    <w:spacing w:after="0" w:line="240" w:lineRule="auto"/>
                    <w:rPr>
                      <w:rFonts w:asciiTheme="minorHAnsi" w:hAnsiTheme="minorHAnsi" w:cstheme="minorHAnsi"/>
                      <w:b/>
                      <w:bCs/>
                      <w:sz w:val="18"/>
                      <w:szCs w:val="18"/>
                    </w:rPr>
                  </w:pPr>
                  <w:r w:rsidRPr="000D5795">
                    <w:rPr>
                      <w:rFonts w:asciiTheme="minorHAnsi" w:hAnsiTheme="minorHAnsi" w:cstheme="minorHAnsi"/>
                      <w:b/>
                      <w:bCs/>
                      <w:sz w:val="18"/>
                      <w:szCs w:val="18"/>
                    </w:rPr>
                    <w:t>Spoke</w:t>
                  </w:r>
                </w:p>
              </w:tc>
              <w:tc>
                <w:tcPr>
                  <w:tcW w:w="4394" w:type="dxa"/>
                </w:tcPr>
                <w:p w14:paraId="564C657F"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 xml:space="preserve">Air borne Infection control </w:t>
                  </w:r>
                  <w:proofErr w:type="gramStart"/>
                  <w:r w:rsidRPr="000D5795">
                    <w:rPr>
                      <w:rFonts w:asciiTheme="minorHAnsi" w:hAnsiTheme="minorHAnsi" w:cstheme="minorHAnsi"/>
                      <w:sz w:val="18"/>
                      <w:szCs w:val="18"/>
                    </w:rPr>
                    <w:t>mechanism</w:t>
                  </w:r>
                  <w:proofErr w:type="gramEnd"/>
                </w:p>
                <w:p w14:paraId="4BDEA1F6"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Round the clock physician/pulmonologist</w:t>
                  </w:r>
                </w:p>
                <w:p w14:paraId="36F838A1"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Institute a DRTB committee</w:t>
                  </w:r>
                </w:p>
                <w:p w14:paraId="6BA13F4B"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Inhouse lab for Pretreatment evaluation</w:t>
                  </w:r>
                </w:p>
                <w:p w14:paraId="2406130A"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Counsellor</w:t>
                  </w:r>
                </w:p>
              </w:tc>
              <w:tc>
                <w:tcPr>
                  <w:tcW w:w="2698" w:type="dxa"/>
                </w:tcPr>
                <w:p w14:paraId="1815249A"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 xml:space="preserve">Linked to Specialists </w:t>
                  </w:r>
                </w:p>
                <w:p w14:paraId="7E29E3BC"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 xml:space="preserve">NAAT test </w:t>
                  </w:r>
                </w:p>
                <w:p w14:paraId="2812A18E" w14:textId="77777777" w:rsidR="00801782" w:rsidRPr="000D5795" w:rsidRDefault="00801782" w:rsidP="008E4555">
                  <w:pPr>
                    <w:pStyle w:val="ListParagraph"/>
                    <w:numPr>
                      <w:ilvl w:val="0"/>
                      <w:numId w:val="58"/>
                    </w:numPr>
                    <w:spacing w:after="0" w:line="240" w:lineRule="auto"/>
                    <w:rPr>
                      <w:rFonts w:asciiTheme="minorHAnsi" w:hAnsiTheme="minorHAnsi" w:cstheme="minorHAnsi"/>
                      <w:sz w:val="18"/>
                      <w:szCs w:val="18"/>
                    </w:rPr>
                  </w:pPr>
                  <w:r w:rsidRPr="000D5795">
                    <w:rPr>
                      <w:rFonts w:asciiTheme="minorHAnsi" w:hAnsiTheme="minorHAnsi" w:cstheme="minorHAnsi"/>
                      <w:sz w:val="18"/>
                      <w:szCs w:val="18"/>
                    </w:rPr>
                    <w:t>ADR management</w:t>
                  </w:r>
                </w:p>
              </w:tc>
            </w:tr>
          </w:tbl>
          <w:p w14:paraId="7BE9454F" w14:textId="48F0E501" w:rsidR="00E675C4" w:rsidRPr="00E675C4" w:rsidRDefault="00E675C4" w:rsidP="00E675C4">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 xml:space="preserve">Program management team will provide technical and handholding support to Private Medical College which are potential candidates for developing such inpatient facilities. </w:t>
            </w:r>
          </w:p>
          <w:p w14:paraId="3F14E534" w14:textId="77777777" w:rsidR="00E675C4" w:rsidRPr="00E675C4" w:rsidRDefault="00E675C4" w:rsidP="00E675C4">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Facilities which qualify the above criteria’s will be approached to Initiate a dialogue with them for Non-Financial Agreement</w:t>
            </w:r>
          </w:p>
          <w:p w14:paraId="1FA9DF53" w14:textId="5C4858C7" w:rsidR="00E675C4" w:rsidRPr="00E675C4" w:rsidRDefault="00E675C4" w:rsidP="00AD1BC5">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A consultative approach will be followed to curate inpatient and outpatient DRTB care Packages for the services mentioned under Hub and Spoke at a negotiated cost to leverage good quality care for Private sector patients within the purview of recent guidelines and by reducing out of pocket expenditure. While such an arrangement allows the private hospital to gain access to newer market in terms of DRTB care which is currently lacking in private sector at the same time it also urges them to utilize their CSR funding for service provision at a subsidized cost.</w:t>
            </w:r>
          </w:p>
          <w:p w14:paraId="36C19A35" w14:textId="49187EA1" w:rsidR="00E675C4" w:rsidRPr="00E675C4" w:rsidRDefault="00E675C4" w:rsidP="00AD1BC5">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 xml:space="preserve">Since 80% of the DRTB patients can be managed through outpatient mode thus, 1 Hub for every 3-5 districts within a state will be chosen to provide Inpatient facilities while private provider with a polyclinic or nursing home with the abovementioned facilities with high case load for TB patients will be chosen as spoke. </w:t>
            </w:r>
          </w:p>
          <w:p w14:paraId="3C45B899" w14:textId="77777777" w:rsidR="00E675C4" w:rsidRPr="00E675C4" w:rsidRDefault="00E675C4" w:rsidP="00AD1BC5">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lastRenderedPageBreak/>
              <w:t>Handholding and Mentorship of the Private clinicians/ specialists and junior &amp; senior residents to sensitize them for Programmatic management for Drug Resistant TB cases through 2-3 days of the mentorship program which will be undertaken by the State to ensure standards of care are followed at each level.</w:t>
            </w:r>
          </w:p>
          <w:p w14:paraId="3579A4C1" w14:textId="77777777" w:rsidR="00E675C4" w:rsidRDefault="00E675C4" w:rsidP="00AD1BC5">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Inpatient Facility will extend services to all kind of pulmonary, extrapulmonary DRTB, Difficult to treat TB, HIV DRTB, pregnant women DRTB, paediatric DRTB and other vulnerable groups like transgenders etc.</w:t>
            </w:r>
            <w:r>
              <w:rPr>
                <w:rFonts w:ascii="Calibri" w:eastAsia="Calibri" w:hAnsi="Calibri" w:cs="Calibri"/>
                <w:color w:val="000000"/>
              </w:rPr>
              <w:t xml:space="preserve"> </w:t>
            </w:r>
          </w:p>
          <w:p w14:paraId="1D5690FE" w14:textId="52F71A80" w:rsidR="00E675C4" w:rsidRPr="00E675C4" w:rsidRDefault="00E675C4" w:rsidP="00AD1BC5">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 xml:space="preserve">Patient wise boxes/drugs will be sent to the treating physician in the hubs and spokes. Since, Hubs will cater to a large number of the patients thus a buffer of 3 patient boxes will also </w:t>
            </w:r>
            <w:proofErr w:type="spellStart"/>
            <w:proofErr w:type="gramStart"/>
            <w:r w:rsidRPr="00E675C4">
              <w:rPr>
                <w:rFonts w:ascii="Calibri" w:eastAsia="Calibri" w:hAnsi="Calibri" w:cs="Calibri"/>
                <w:color w:val="000000"/>
              </w:rPr>
              <w:t>given</w:t>
            </w:r>
            <w:proofErr w:type="spellEnd"/>
            <w:proofErr w:type="gramEnd"/>
            <w:r w:rsidRPr="00E675C4">
              <w:rPr>
                <w:rFonts w:ascii="Calibri" w:eastAsia="Calibri" w:hAnsi="Calibri" w:cs="Calibri"/>
                <w:color w:val="000000"/>
              </w:rPr>
              <w:t>.</w:t>
            </w:r>
          </w:p>
          <w:p w14:paraId="1D0514A7" w14:textId="3DF8277C" w:rsidR="00E675C4" w:rsidRPr="00E675C4" w:rsidRDefault="00E675C4" w:rsidP="00AD1BC5">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All the drugs obtained from NTEP will be replenished once their utilization/ consumption certificate is established to the DTO.</w:t>
            </w:r>
          </w:p>
          <w:p w14:paraId="4D8860C8" w14:textId="67345F8A" w:rsidR="00E675C4" w:rsidRPr="00E675C4" w:rsidRDefault="00E675C4" w:rsidP="00AD1BC5">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All the services including in patient stay till 5 days in hubs, diagnostics, treatment will be provided to all the patients in this facility at a negotiated cost during the project phase.</w:t>
            </w:r>
          </w:p>
          <w:p w14:paraId="2916F7DA" w14:textId="67B7402D" w:rsidR="00E675C4" w:rsidRPr="00E675C4" w:rsidRDefault="00E675C4" w:rsidP="00AD1BC5">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To ensure smooth functioning of this partnership by facilitating timely DRTB drug delivery, linking the patient with PPSA or NTEP for Public health action, contact tracing of the families and timely disbursal of drugs consumption report and demand generation for getting new indents.</w:t>
            </w:r>
          </w:p>
          <w:p w14:paraId="712F273B" w14:textId="72A18E87" w:rsidR="00E675C4" w:rsidRDefault="00E675C4" w:rsidP="0061088E">
            <w:pPr>
              <w:pStyle w:val="ListParagraph"/>
              <w:numPr>
                <w:ilvl w:val="1"/>
                <w:numId w:val="4"/>
              </w:numPr>
              <w:spacing w:before="120"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E675C4">
              <w:rPr>
                <w:rFonts w:ascii="Calibri" w:eastAsia="Calibri" w:hAnsi="Calibri" w:cs="Calibri"/>
                <w:color w:val="000000"/>
              </w:rPr>
              <w:t>Private Clinicians will be encouraged to prescribe TB preventive Therapy on the patient’s prescription for the family following their screening for Latent TB infection. This strategy will work in similar like treating the spouse in case of Sexually transmitted disease.</w:t>
            </w:r>
          </w:p>
          <w:p w14:paraId="740F7A74" w14:textId="7B5780F6" w:rsidR="000000C1" w:rsidRPr="000000C1" w:rsidRDefault="000000C1" w:rsidP="000000C1">
            <w:pPr>
              <w:cnfStyle w:val="000000100000" w:firstRow="0" w:lastRow="0" w:firstColumn="0" w:lastColumn="0" w:oddVBand="0" w:evenVBand="0" w:oddHBand="1" w:evenHBand="0" w:firstRowFirstColumn="0" w:firstRowLastColumn="0" w:lastRowFirstColumn="0" w:lastRowLastColumn="0"/>
              <w:rPr>
                <w:rFonts w:cstheme="minorHAnsi"/>
                <w:b/>
                <w:bCs/>
              </w:rPr>
            </w:pPr>
            <w:r w:rsidRPr="000000C1">
              <w:rPr>
                <w:rFonts w:cstheme="minorHAnsi"/>
                <w:b/>
                <w:bCs/>
              </w:rPr>
              <w:t>Proposed Flow Mechanisms for DRTB patients in the proposed model:</w:t>
            </w:r>
          </w:p>
          <w:p w14:paraId="5F6AE7D7" w14:textId="670C261C" w:rsidR="000000C1" w:rsidRPr="000000C1" w:rsidRDefault="000000C1" w:rsidP="000000C1">
            <w:pPr>
              <w:spacing w:before="12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3E1866">
              <w:rPr>
                <w:noProof/>
                <w:lang w:val="en-IN" w:eastAsia="en-IN"/>
              </w:rPr>
              <w:drawing>
                <wp:inline distT="0" distB="0" distL="0" distR="0" wp14:anchorId="581EE480" wp14:editId="085E2EA6">
                  <wp:extent cx="5389539" cy="3031541"/>
                  <wp:effectExtent l="0" t="0" r="1905" b="0"/>
                  <wp:docPr id="607847330" name="Picture 60784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17838" name=""/>
                          <pic:cNvPicPr/>
                        </pic:nvPicPr>
                        <pic:blipFill>
                          <a:blip r:embed="rId26"/>
                          <a:stretch>
                            <a:fillRect/>
                          </a:stretch>
                        </pic:blipFill>
                        <pic:spPr>
                          <a:xfrm>
                            <a:off x="0" y="0"/>
                            <a:ext cx="5389539" cy="3031541"/>
                          </a:xfrm>
                          <a:prstGeom prst="rect">
                            <a:avLst/>
                          </a:prstGeom>
                        </pic:spPr>
                      </pic:pic>
                    </a:graphicData>
                  </a:graphic>
                </wp:inline>
              </w:drawing>
            </w:r>
          </w:p>
          <w:p w14:paraId="182BB1D5" w14:textId="5F51F465" w:rsidR="003D5DF5" w:rsidRDefault="003D5DF5" w:rsidP="003D5DF5">
            <w:pPr>
              <w:pStyle w:val="ListParagraph"/>
              <w:spacing w:before="120" w:line="240" w:lineRule="auto"/>
              <w:ind w:left="360"/>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rPr>
            </w:pPr>
            <w:r w:rsidRPr="003E1866">
              <w:rPr>
                <w:rFonts w:ascii="Arial" w:hAnsi="Arial" w:cs="Arial"/>
                <w:noProof/>
                <w:color w:val="FF0000"/>
                <w:lang w:val="en-IN" w:eastAsia="en-IN"/>
              </w:rPr>
              <w:lastRenderedPageBreak/>
              <w:drawing>
                <wp:inline distT="0" distB="0" distL="0" distR="0" wp14:anchorId="6619B37C" wp14:editId="3AD28826">
                  <wp:extent cx="5160278" cy="2824976"/>
                  <wp:effectExtent l="0" t="0" r="2540" b="0"/>
                  <wp:docPr id="1710239949" name="Picture 1710239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5244" name=""/>
                          <pic:cNvPicPr/>
                        </pic:nvPicPr>
                        <pic:blipFill rotWithShape="1">
                          <a:blip r:embed="rId27"/>
                          <a:srcRect b="2674"/>
                          <a:stretch/>
                        </pic:blipFill>
                        <pic:spPr bwMode="auto">
                          <a:xfrm>
                            <a:off x="0" y="0"/>
                            <a:ext cx="5161076" cy="2825413"/>
                          </a:xfrm>
                          <a:prstGeom prst="rect">
                            <a:avLst/>
                          </a:prstGeom>
                          <a:ln>
                            <a:noFill/>
                          </a:ln>
                          <a:extLst>
                            <a:ext uri="{53640926-AAD7-44D8-BBD7-CCE9431645EC}">
                              <a14:shadowObscured xmlns:a14="http://schemas.microsoft.com/office/drawing/2010/main"/>
                            </a:ext>
                          </a:extLst>
                        </pic:spPr>
                      </pic:pic>
                    </a:graphicData>
                  </a:graphic>
                </wp:inline>
              </w:drawing>
            </w:r>
          </w:p>
          <w:p w14:paraId="07AED35B" w14:textId="5CDFFE4D" w:rsidR="006C6DE1" w:rsidRDefault="000C0CA2" w:rsidP="006C6DE1">
            <w:pPr>
              <w:pStyle w:val="ListParagraph"/>
              <w:numPr>
                <w:ilvl w:val="0"/>
                <w:numId w:val="4"/>
              </w:numPr>
              <w:spacing w:before="120" w:line="240"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rPr>
            </w:pPr>
            <w:r w:rsidRPr="000C0CA2">
              <w:rPr>
                <w:rFonts w:ascii="Calibri" w:eastAsia="Calibri" w:hAnsi="Calibri" w:cs="Calibri"/>
                <w:b/>
                <w:bCs/>
                <w:color w:val="000000"/>
              </w:rPr>
              <w:t>DRTB, paediatric DRTB, patients seeking care in the private sector</w:t>
            </w:r>
            <w:r>
              <w:rPr>
                <w:rFonts w:ascii="Calibri" w:eastAsia="Calibri" w:hAnsi="Calibri" w:cs="Calibri"/>
                <w:b/>
                <w:bCs/>
                <w:color w:val="000000"/>
              </w:rPr>
              <w:t xml:space="preserve"> intervention by DFY will </w:t>
            </w:r>
            <w:r w:rsidR="009D2569">
              <w:rPr>
                <w:rFonts w:ascii="Calibri" w:eastAsia="Calibri" w:hAnsi="Calibri" w:cs="Calibri"/>
                <w:b/>
                <w:bCs/>
                <w:color w:val="000000"/>
              </w:rPr>
              <w:t>cover 5</w:t>
            </w:r>
            <w:r>
              <w:rPr>
                <w:rFonts w:ascii="Calibri" w:eastAsia="Calibri" w:hAnsi="Calibri" w:cs="Calibri"/>
                <w:b/>
                <w:bCs/>
                <w:color w:val="000000"/>
              </w:rPr>
              <w:t xml:space="preserve"> states in which around 30 Nodal DRTB Hubs will be created in the private sector wherein each hub will serve 4-5 districts as spokes.  </w:t>
            </w:r>
          </w:p>
          <w:p w14:paraId="352340D6" w14:textId="77777777" w:rsidR="009A7B6B" w:rsidRPr="009A7B6B" w:rsidRDefault="009A7B6B" w:rsidP="009A7B6B">
            <w:pPr>
              <w:pStyle w:val="ListParagraph"/>
              <w:numPr>
                <w:ilvl w:val="0"/>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b/>
                <w:bCs/>
                <w:color w:val="000000"/>
              </w:rPr>
              <w:t xml:space="preserve">Engagement with the AYUSH and non-traditional health care providers: </w:t>
            </w:r>
            <w:r w:rsidRPr="009A7B6B">
              <w:rPr>
                <w:rFonts w:ascii="Calibri" w:eastAsia="Calibri" w:hAnsi="Calibri" w:cs="Calibri"/>
                <w:color w:val="000000"/>
              </w:rPr>
              <w:t xml:space="preserve">AYUSH and informal providers are an important provider group in the care cascade and are among the first point of care in India for different ailments. These informal health care providers are often the first point of contact for a significant proportion of TB patients in rural areas/ semi-urban/ tribal settings due to factors related to accessibility and affordability. Care provided by these providers often comprises of suboptimal diagnostic and treatment elements and complicates TB patient pathway- contributing towards health system delays and morbidity and mortality among TB patients. Leveraging this network of providers, for symptom screening and suspect identification and referral system will be established to enable early diagnosis. A simplified approach is proposed to proactively reach out to patients catered by informal providers. This would enable patients catered by informal providers are benefited by NTEP package of services including access to free programmatic drugs, </w:t>
            </w:r>
            <w:proofErr w:type="gramStart"/>
            <w:r w:rsidRPr="009A7B6B">
              <w:rPr>
                <w:rFonts w:ascii="Calibri" w:eastAsia="Calibri" w:hAnsi="Calibri" w:cs="Calibri"/>
                <w:color w:val="000000"/>
              </w:rPr>
              <w:t>diagnostics</w:t>
            </w:r>
            <w:proofErr w:type="gramEnd"/>
            <w:r w:rsidRPr="009A7B6B">
              <w:rPr>
                <w:rFonts w:ascii="Calibri" w:eastAsia="Calibri" w:hAnsi="Calibri" w:cs="Calibri"/>
                <w:color w:val="000000"/>
              </w:rPr>
              <w:t xml:space="preserve"> and public health actions. The specific activities include: </w:t>
            </w:r>
          </w:p>
          <w:p w14:paraId="247B10FC" w14:textId="77777777"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 xml:space="preserve">An initial Line-Listing of Informal Providers by various field staffs </w:t>
            </w:r>
          </w:p>
          <w:p w14:paraId="204752B7" w14:textId="77777777"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 xml:space="preserve">An initial mapping of all types of services provisioned by the AYUSH and non-traditional health care providers to understand the availability of services being offered by </w:t>
            </w:r>
            <w:proofErr w:type="gramStart"/>
            <w:r w:rsidRPr="009A7B6B">
              <w:rPr>
                <w:rFonts w:ascii="Calibri" w:eastAsia="Calibri" w:hAnsi="Calibri" w:cs="Calibri"/>
                <w:color w:val="000000"/>
              </w:rPr>
              <w:t>them</w:t>
            </w:r>
            <w:proofErr w:type="gramEnd"/>
          </w:p>
          <w:p w14:paraId="6B3CEEAD" w14:textId="77777777"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The project will sensitise them about NTEP and possible engagement points under the project.</w:t>
            </w:r>
          </w:p>
          <w:p w14:paraId="1B9D4588" w14:textId="77777777"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They will be disseminated with uniform messages on NTEP engagement and share communication on TB with AYUSH and non-traditional health care providers as targeted audience.</w:t>
            </w:r>
          </w:p>
          <w:p w14:paraId="7B812E6C" w14:textId="77777777"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 xml:space="preserve">The project will encourage these AYUSH and non-traditional health care providers to use the available tools to facilitate access of free services available through the Public Health System even to patients who seek care within their network for complete TB diagnosis and treatment. </w:t>
            </w:r>
          </w:p>
          <w:p w14:paraId="25DED208" w14:textId="77777777"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Establishing referral linkages between informal providers and the nearest public/private health facility for accurate diagnosis and access to standardize TB treatment to the patients catered by them.</w:t>
            </w:r>
          </w:p>
          <w:p w14:paraId="702C4CDA" w14:textId="77777777"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 xml:space="preserve">Coordination with the STC and DTC would be undertaken to model these facilities as NTEP- AYUSH and non-traditional health care providers linkage model. </w:t>
            </w:r>
          </w:p>
          <w:p w14:paraId="6E8D4021" w14:textId="77777777"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The program provision for informant incentive and treatment supporter incentive which can be availed by any person who help in providing information about TB cases and helps in treatment adherence and support TB patient will be encouraged.</w:t>
            </w:r>
          </w:p>
          <w:p w14:paraId="3BE2126C" w14:textId="77777777"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 xml:space="preserve">The project aims to engage with these informal providers largely for referral of presumptive TB cases and provision of treatment support as treatment supporters. In </w:t>
            </w:r>
            <w:r w:rsidRPr="009A7B6B">
              <w:rPr>
                <w:rFonts w:ascii="Calibri" w:eastAsia="Calibri" w:hAnsi="Calibri" w:cs="Calibri"/>
                <w:color w:val="000000"/>
              </w:rPr>
              <w:lastRenderedPageBreak/>
              <w:t>addition, they will be used for counselling TB patients about treatment adherence and follow up etc. They will also be used for contact tracing from index cases and Active Drug Safety Monitoring and Management (aDSM) as they are much closer to the patient’s reach.</w:t>
            </w:r>
          </w:p>
          <w:p w14:paraId="765600D6" w14:textId="387E0E3F" w:rsidR="009A7B6B" w:rsidRPr="009A7B6B" w:rsidRDefault="009A7B6B" w:rsidP="00C34BA9">
            <w:pPr>
              <w:pStyle w:val="ListParagraph"/>
              <w:numPr>
                <w:ilvl w:val="1"/>
                <w:numId w:val="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9A7B6B">
              <w:rPr>
                <w:rFonts w:ascii="Calibri" w:eastAsia="Calibri" w:hAnsi="Calibri" w:cs="Calibri"/>
                <w:color w:val="000000"/>
              </w:rPr>
              <w:t xml:space="preserve">All these activities would help in providing overall technical support to NTEP on private sector engagement and would form the basis for further incorporation of similar activities under the domestic budget of NTEP. </w:t>
            </w:r>
          </w:p>
        </w:tc>
      </w:tr>
      <w:tr w:rsidR="0073154E" w:rsidRPr="00FE6375" w14:paraId="41355D83" w14:textId="77777777" w:rsidTr="00686465">
        <w:tc>
          <w:tcPr>
            <w:cnfStyle w:val="001000000000" w:firstRow="0" w:lastRow="0" w:firstColumn="1" w:lastColumn="0" w:oddVBand="0" w:evenVBand="0" w:oddHBand="0" w:evenHBand="0" w:firstRowFirstColumn="0" w:firstRowLastColumn="0" w:lastRowFirstColumn="0" w:lastRowLastColumn="0"/>
            <w:tcW w:w="1554" w:type="dxa"/>
          </w:tcPr>
          <w:p w14:paraId="0FDEE238" w14:textId="77777777" w:rsidR="0073154E" w:rsidRPr="00FE6375" w:rsidRDefault="0073154E" w:rsidP="0073154E">
            <w:pPr>
              <w:pStyle w:val="BodyText"/>
              <w:spacing w:line="240" w:lineRule="auto"/>
              <w:rPr>
                <w:rFonts w:ascii="Calibri" w:hAnsi="Calibri" w:cs="Calibri"/>
              </w:rPr>
            </w:pPr>
            <w:r w:rsidRPr="00FE6375">
              <w:rPr>
                <w:rFonts w:ascii="Calibri" w:hAnsi="Calibri" w:cs="Calibri"/>
              </w:rPr>
              <w:lastRenderedPageBreak/>
              <w:t>Population, geographies and/or barriers addressed</w:t>
            </w:r>
          </w:p>
        </w:tc>
        <w:tc>
          <w:tcPr>
            <w:tcW w:w="8931" w:type="dxa"/>
          </w:tcPr>
          <w:p w14:paraId="03CD21E5" w14:textId="73792692" w:rsidR="00D44D9B" w:rsidRPr="00D44D9B" w:rsidRDefault="00D44D9B" w:rsidP="00592E6E">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241AF">
              <w:rPr>
                <w:rFonts w:ascii="Calibri" w:hAnsi="Calibri" w:cs="Calibri"/>
              </w:rPr>
              <w:t xml:space="preserve">HLFPPT will work on strengthening private sector engagement through chain of corporate hospital (approx. 150) and integrating online healthcare platforms across </w:t>
            </w:r>
            <w:proofErr w:type="gramStart"/>
            <w:r w:rsidRPr="003241AF">
              <w:rPr>
                <w:rFonts w:ascii="Calibri" w:hAnsi="Calibri" w:cs="Calibri"/>
              </w:rPr>
              <w:t xml:space="preserve">India </w:t>
            </w:r>
            <w:r w:rsidR="00CE7947">
              <w:rPr>
                <w:rFonts w:ascii="Calibri" w:hAnsi="Calibri" w:cs="Calibri"/>
              </w:rPr>
              <w:t>.</w:t>
            </w:r>
            <w:proofErr w:type="gramEnd"/>
            <w:r w:rsidR="00CE7947">
              <w:rPr>
                <w:rFonts w:ascii="Calibri" w:hAnsi="Calibri" w:cs="Calibri"/>
              </w:rPr>
              <w:t xml:space="preserve"> </w:t>
            </w:r>
            <w:r>
              <w:rPr>
                <w:rFonts w:ascii="Calibri" w:hAnsi="Calibri" w:cs="Calibri"/>
              </w:rPr>
              <w:t xml:space="preserve">Activity </w:t>
            </w:r>
            <w:r w:rsidRPr="00D44D9B">
              <w:rPr>
                <w:rFonts w:ascii="Calibri" w:hAnsi="Calibri" w:cs="Calibri"/>
              </w:rPr>
              <w:t>1 (targeting 150 major hospital</w:t>
            </w:r>
            <w:r>
              <w:rPr>
                <w:rFonts w:ascii="Calibri" w:hAnsi="Calibri" w:cs="Calibri"/>
              </w:rPr>
              <w:t>) and activity 2 (involvement of E Health platforms) will be undertaken Pan India</w:t>
            </w:r>
            <w:r w:rsidR="00233A29">
              <w:rPr>
                <w:rFonts w:ascii="Calibri" w:hAnsi="Calibri" w:cs="Calibri"/>
              </w:rPr>
              <w:t xml:space="preserve"> by HLFPPT</w:t>
            </w:r>
          </w:p>
          <w:p w14:paraId="4204A4C7" w14:textId="58D51E5E" w:rsidR="00242DC3" w:rsidRPr="003241AF" w:rsidRDefault="00A732A5" w:rsidP="00592E6E">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241AF">
              <w:rPr>
                <w:rFonts w:ascii="Calibri" w:hAnsi="Calibri" w:cs="Calibri"/>
              </w:rPr>
              <w:t xml:space="preserve">The NGPR SATHII will engage </w:t>
            </w:r>
            <w:r w:rsidR="00727ADA" w:rsidRPr="003241AF">
              <w:rPr>
                <w:rFonts w:ascii="Calibri" w:hAnsi="Calibri" w:cs="Calibri"/>
              </w:rPr>
              <w:t>I</w:t>
            </w:r>
            <w:r w:rsidR="00241C95" w:rsidRPr="003241AF">
              <w:rPr>
                <w:rFonts w:ascii="Calibri" w:hAnsi="Calibri" w:cs="Calibri"/>
              </w:rPr>
              <w:t xml:space="preserve">ndian </w:t>
            </w:r>
            <w:r w:rsidR="00727ADA" w:rsidRPr="003241AF">
              <w:rPr>
                <w:rFonts w:ascii="Calibri" w:hAnsi="Calibri" w:cs="Calibri"/>
              </w:rPr>
              <w:t>A</w:t>
            </w:r>
            <w:r w:rsidR="00241C95" w:rsidRPr="003241AF">
              <w:rPr>
                <w:rFonts w:ascii="Calibri" w:hAnsi="Calibri" w:cs="Calibri"/>
              </w:rPr>
              <w:t xml:space="preserve">ssociation of </w:t>
            </w:r>
            <w:r w:rsidR="00727ADA" w:rsidRPr="003241AF">
              <w:rPr>
                <w:rFonts w:ascii="Calibri" w:hAnsi="Calibri" w:cs="Calibri"/>
              </w:rPr>
              <w:t>P</w:t>
            </w:r>
            <w:r w:rsidR="00241C95" w:rsidRPr="003241AF">
              <w:rPr>
                <w:rFonts w:ascii="Calibri" w:hAnsi="Calibri" w:cs="Calibri"/>
              </w:rPr>
              <w:t>aediatrics (IAP)</w:t>
            </w:r>
            <w:r w:rsidR="00727ADA" w:rsidRPr="003241AF">
              <w:rPr>
                <w:rFonts w:ascii="Calibri" w:hAnsi="Calibri" w:cs="Calibri"/>
              </w:rPr>
              <w:t xml:space="preserve"> </w:t>
            </w:r>
            <w:r w:rsidRPr="003241AF">
              <w:rPr>
                <w:rFonts w:ascii="Calibri" w:hAnsi="Calibri" w:cs="Calibri"/>
              </w:rPr>
              <w:t xml:space="preserve">which is a </w:t>
            </w:r>
            <w:r w:rsidR="00727ADA" w:rsidRPr="003241AF">
              <w:rPr>
                <w:rFonts w:ascii="Calibri" w:hAnsi="Calibri" w:cs="Calibri"/>
              </w:rPr>
              <w:t xml:space="preserve">professional medical association </w:t>
            </w:r>
            <w:r w:rsidRPr="003241AF">
              <w:rPr>
                <w:rFonts w:ascii="Calibri" w:hAnsi="Calibri" w:cs="Calibri"/>
              </w:rPr>
              <w:t xml:space="preserve">and </w:t>
            </w:r>
            <w:r w:rsidR="00727ADA" w:rsidRPr="003241AF">
              <w:rPr>
                <w:rFonts w:ascii="Calibri" w:hAnsi="Calibri" w:cs="Calibri"/>
              </w:rPr>
              <w:t xml:space="preserve">has 5 zones, 31 state branches, 329 city/district branches with 32000 </w:t>
            </w:r>
            <w:r w:rsidR="00735C0F" w:rsidRPr="003241AF">
              <w:rPr>
                <w:rFonts w:ascii="Calibri" w:hAnsi="Calibri" w:cs="Calibri"/>
              </w:rPr>
              <w:t>paediatric</w:t>
            </w:r>
            <w:r w:rsidR="00727ADA" w:rsidRPr="003241AF">
              <w:rPr>
                <w:rFonts w:ascii="Calibri" w:hAnsi="Calibri" w:cs="Calibri"/>
              </w:rPr>
              <w:t>ians across the country</w:t>
            </w:r>
            <w:r w:rsidRPr="003241AF">
              <w:rPr>
                <w:rFonts w:ascii="Calibri" w:hAnsi="Calibri" w:cs="Calibri"/>
              </w:rPr>
              <w:t xml:space="preserve">. It </w:t>
            </w:r>
            <w:r w:rsidR="00727ADA" w:rsidRPr="003241AF">
              <w:rPr>
                <w:rFonts w:ascii="Calibri" w:hAnsi="Calibri" w:cs="Calibri"/>
              </w:rPr>
              <w:t xml:space="preserve">has specific disease committees including TB that could be leveraged for forming </w:t>
            </w:r>
            <w:r w:rsidR="00735C0F" w:rsidRPr="003241AF">
              <w:rPr>
                <w:rFonts w:ascii="Calibri" w:hAnsi="Calibri" w:cs="Calibri"/>
              </w:rPr>
              <w:t>paediatric</w:t>
            </w:r>
            <w:r w:rsidR="00727ADA" w:rsidRPr="003241AF">
              <w:rPr>
                <w:rFonts w:ascii="Calibri" w:hAnsi="Calibri" w:cs="Calibri"/>
              </w:rPr>
              <w:t xml:space="preserve"> TB expert committee at the districts. It has done trainings of its member </w:t>
            </w:r>
            <w:r w:rsidR="00735C0F" w:rsidRPr="003241AF">
              <w:rPr>
                <w:rFonts w:ascii="Calibri" w:hAnsi="Calibri" w:cs="Calibri"/>
              </w:rPr>
              <w:t>paediatric</w:t>
            </w:r>
            <w:r w:rsidR="00727ADA" w:rsidRPr="003241AF">
              <w:rPr>
                <w:rFonts w:ascii="Calibri" w:hAnsi="Calibri" w:cs="Calibri"/>
              </w:rPr>
              <w:t xml:space="preserve">ians across around 150 chapters, while the engagement after the training has been a challenge. Hence, active engaging IAP chapters at districts, state, zonal and national levels into the NTEP activities will enable unform designing of models, costing of services, and increasing access to free NAAT and FDCs, and notifications, public health action including reverse contact tracing, and TPT initiation. </w:t>
            </w:r>
            <w:r w:rsidR="00242DC3" w:rsidRPr="003241AF">
              <w:rPr>
                <w:rFonts w:ascii="Calibri" w:hAnsi="Calibri" w:cs="Calibri"/>
              </w:rPr>
              <w:t xml:space="preserve">IAP will be an active partner through a formal MoU for the roll-out of the activities in </w:t>
            </w:r>
            <w:r w:rsidR="00E90DA4" w:rsidRPr="003241AF">
              <w:rPr>
                <w:rFonts w:ascii="Calibri" w:hAnsi="Calibri" w:cs="Calibri"/>
              </w:rPr>
              <w:t xml:space="preserve">nine </w:t>
            </w:r>
            <w:r w:rsidR="00242DC3" w:rsidRPr="003241AF">
              <w:rPr>
                <w:rFonts w:ascii="Calibri" w:hAnsi="Calibri" w:cs="Calibri"/>
              </w:rPr>
              <w:t>states and engaging paediatricians across the country.</w:t>
            </w:r>
          </w:p>
          <w:p w14:paraId="7F265907" w14:textId="162ACBC4" w:rsidR="00727ADA" w:rsidRPr="003241AF" w:rsidRDefault="00233A29" w:rsidP="00592E6E">
            <w:pPr>
              <w:pStyle w:val="BodyText"/>
              <w:spacing w:before="120" w:line="240" w:lineRule="auto"/>
              <w:ind w:left="360"/>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Under t</w:t>
            </w:r>
            <w:r w:rsidR="00242DC3" w:rsidRPr="003241AF">
              <w:rPr>
                <w:rFonts w:ascii="Calibri" w:hAnsi="Calibri" w:cs="Calibri"/>
              </w:rPr>
              <w:t>he Paediatric TB project</w:t>
            </w:r>
            <w:r>
              <w:rPr>
                <w:rFonts w:ascii="Calibri" w:hAnsi="Calibri" w:cs="Calibri"/>
              </w:rPr>
              <w:t xml:space="preserve"> of SAATHI</w:t>
            </w:r>
            <w:r w:rsidR="003A429B">
              <w:rPr>
                <w:rFonts w:ascii="Calibri" w:hAnsi="Calibri" w:cs="Calibri"/>
              </w:rPr>
              <w:t xml:space="preserve">, activity </w:t>
            </w:r>
            <w:r>
              <w:rPr>
                <w:rFonts w:ascii="Calibri" w:hAnsi="Calibri" w:cs="Calibri"/>
              </w:rPr>
              <w:t>3</w:t>
            </w:r>
            <w:r w:rsidR="003A429B">
              <w:rPr>
                <w:rFonts w:ascii="Calibri" w:hAnsi="Calibri" w:cs="Calibri"/>
              </w:rPr>
              <w:t xml:space="preserve"> above, </w:t>
            </w:r>
            <w:r w:rsidR="00242DC3" w:rsidRPr="003241AF">
              <w:rPr>
                <w:rFonts w:ascii="Calibri" w:hAnsi="Calibri" w:cs="Calibri"/>
              </w:rPr>
              <w:t xml:space="preserve">will be implemented in both public and private health sector in the nine states of Andhra Pradesh, Assam, Chhattisgarh, Haryana, Karnataka, Punjab, Rajasthan, Telangana, and Uttar Pradesh. </w:t>
            </w:r>
            <w:r w:rsidR="008C5945" w:rsidRPr="003241AF">
              <w:rPr>
                <w:rFonts w:ascii="Calibri" w:hAnsi="Calibri" w:cs="Calibri"/>
              </w:rPr>
              <w:t>T</w:t>
            </w:r>
            <w:r w:rsidR="008C5945" w:rsidRPr="003241AF">
              <w:t xml:space="preserve">hese states have been prioritized based on </w:t>
            </w:r>
            <w:r w:rsidR="00E1209E" w:rsidRPr="003241AF">
              <w:t>criteria</w:t>
            </w:r>
            <w:r w:rsidR="008C5945" w:rsidRPr="003241AF">
              <w:t xml:space="preserve"> like higher TB prevalence and low proportion of </w:t>
            </w:r>
            <w:r w:rsidR="00735C0F" w:rsidRPr="003241AF">
              <w:t>Paediatric</w:t>
            </w:r>
            <w:r w:rsidR="008C5945" w:rsidRPr="003241AF">
              <w:t xml:space="preserve"> TB case notification (&lt; 6.5%)</w:t>
            </w:r>
            <w:r w:rsidR="0067314E" w:rsidRPr="003241AF">
              <w:rPr>
                <w:rFonts w:ascii="Calibri" w:hAnsi="Calibri" w:cs="Calibri"/>
              </w:rPr>
              <w:t>.</w:t>
            </w:r>
          </w:p>
          <w:p w14:paraId="140CCF66" w14:textId="77777777" w:rsidR="00233A29" w:rsidRDefault="00557984" w:rsidP="00592E6E">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241AF">
              <w:rPr>
                <w:rFonts w:ascii="Calibri" w:hAnsi="Calibri" w:cs="Calibri"/>
              </w:rPr>
              <w:t>The NGPR DFY’s intervention</w:t>
            </w:r>
            <w:r w:rsidR="003A429B">
              <w:rPr>
                <w:rFonts w:ascii="Calibri" w:hAnsi="Calibri" w:cs="Calibri"/>
              </w:rPr>
              <w:t xml:space="preserve"> (Activity 3 and 4)</w:t>
            </w:r>
            <w:r w:rsidRPr="003241AF">
              <w:rPr>
                <w:rFonts w:ascii="Calibri" w:hAnsi="Calibri" w:cs="Calibri"/>
              </w:rPr>
              <w:t xml:space="preserve"> will be implemented in </w:t>
            </w:r>
            <w:r w:rsidR="003A429B">
              <w:rPr>
                <w:rFonts w:ascii="Calibri" w:hAnsi="Calibri" w:cs="Calibri"/>
              </w:rPr>
              <w:t xml:space="preserve">230 districts of </w:t>
            </w:r>
            <w:r w:rsidRPr="003241AF">
              <w:rPr>
                <w:rFonts w:ascii="Calibri" w:hAnsi="Calibri" w:cs="Calibri"/>
              </w:rPr>
              <w:t xml:space="preserve">5 states (Rajasthan, </w:t>
            </w:r>
            <w:r w:rsidR="005C55E8" w:rsidRPr="003241AF">
              <w:rPr>
                <w:rFonts w:ascii="Calibri" w:hAnsi="Calibri" w:cs="Calibri"/>
              </w:rPr>
              <w:t>Uttar Pradesh</w:t>
            </w:r>
            <w:r w:rsidRPr="003241AF">
              <w:rPr>
                <w:rFonts w:ascii="Calibri" w:hAnsi="Calibri" w:cs="Calibri"/>
              </w:rPr>
              <w:t xml:space="preserve">, Maharashtra, </w:t>
            </w:r>
            <w:proofErr w:type="gramStart"/>
            <w:r w:rsidRPr="003241AF">
              <w:rPr>
                <w:rFonts w:ascii="Calibri" w:hAnsi="Calibri" w:cs="Calibri"/>
              </w:rPr>
              <w:t>Bihar</w:t>
            </w:r>
            <w:proofErr w:type="gramEnd"/>
            <w:r w:rsidRPr="003241AF">
              <w:rPr>
                <w:rFonts w:ascii="Calibri" w:hAnsi="Calibri" w:cs="Calibri"/>
              </w:rPr>
              <w:t xml:space="preserve"> and Assam)</w:t>
            </w:r>
            <w:r w:rsidR="003A429B">
              <w:rPr>
                <w:rFonts w:ascii="Calibri" w:hAnsi="Calibri" w:cs="Calibri"/>
              </w:rPr>
              <w:t xml:space="preserve"> and</w:t>
            </w:r>
          </w:p>
          <w:p w14:paraId="36499DBE" w14:textId="40F6266A" w:rsidR="00557984" w:rsidRPr="003241AF" w:rsidRDefault="00233A29" w:rsidP="00592E6E">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Activity 6 -</w:t>
            </w:r>
            <w:r w:rsidRPr="003241AF">
              <w:rPr>
                <w:rFonts w:ascii="Calibri" w:hAnsi="Calibri" w:cs="Calibri"/>
              </w:rPr>
              <w:t xml:space="preserve">case finding and enabling early diagnosis by engaging AYUSH </w:t>
            </w:r>
            <w:r>
              <w:rPr>
                <w:rFonts w:ascii="Calibri" w:hAnsi="Calibri" w:cs="Calibri"/>
              </w:rPr>
              <w:t>and</w:t>
            </w:r>
            <w:r w:rsidRPr="003241AF">
              <w:rPr>
                <w:rFonts w:ascii="Calibri" w:hAnsi="Calibri" w:cs="Calibri"/>
              </w:rPr>
              <w:t xml:space="preserve"> informal providers in Uttar Pradesh. </w:t>
            </w:r>
            <w:r w:rsidR="003A429B">
              <w:rPr>
                <w:rFonts w:ascii="Calibri" w:hAnsi="Calibri" w:cs="Calibri"/>
              </w:rPr>
              <w:t xml:space="preserve"> will be implemented </w:t>
            </w:r>
            <w:r w:rsidR="003A429B" w:rsidRPr="003A429B">
              <w:rPr>
                <w:rFonts w:ascii="Calibri" w:hAnsi="Calibri" w:cs="Calibri"/>
              </w:rPr>
              <w:t xml:space="preserve">in </w:t>
            </w:r>
            <w:r w:rsidR="003A429B">
              <w:rPr>
                <w:rFonts w:ascii="Calibri" w:hAnsi="Calibri" w:cs="Calibri"/>
              </w:rPr>
              <w:t xml:space="preserve">18 districts of </w:t>
            </w:r>
            <w:r w:rsidR="003A429B" w:rsidRPr="003A429B">
              <w:rPr>
                <w:rFonts w:ascii="Calibri" w:hAnsi="Calibri" w:cs="Calibri"/>
              </w:rPr>
              <w:t>3 states (Bihar, UP and Maharashtra)</w:t>
            </w:r>
            <w:r>
              <w:rPr>
                <w:rFonts w:ascii="Calibri" w:hAnsi="Calibri" w:cs="Calibri"/>
              </w:rPr>
              <w:t xml:space="preserve"> by DFY and </w:t>
            </w:r>
            <w:r w:rsidR="00D51392">
              <w:rPr>
                <w:rFonts w:ascii="Calibri" w:hAnsi="Calibri" w:cs="Calibri"/>
              </w:rPr>
              <w:t xml:space="preserve">by HLFPPT only in </w:t>
            </w:r>
            <w:r w:rsidR="009600CF">
              <w:rPr>
                <w:rFonts w:ascii="Calibri" w:hAnsi="Calibri" w:cs="Calibri"/>
              </w:rPr>
              <w:t>Uttar Pradesh</w:t>
            </w:r>
          </w:p>
        </w:tc>
      </w:tr>
      <w:tr w:rsidR="0073154E" w:rsidRPr="00FE6375" w14:paraId="27B29361"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shd w:val="clear" w:color="auto" w:fill="auto"/>
          </w:tcPr>
          <w:p w14:paraId="37513C1D" w14:textId="77777777" w:rsidR="0073154E" w:rsidRPr="00FE6375" w:rsidRDefault="0073154E" w:rsidP="00BA6F30">
            <w:pPr>
              <w:pStyle w:val="BodyText"/>
              <w:spacing w:after="0" w:line="240" w:lineRule="auto"/>
              <w:rPr>
                <w:rFonts w:ascii="Calibri" w:hAnsi="Calibri" w:cs="Calibri"/>
              </w:rPr>
            </w:pPr>
            <w:r w:rsidRPr="00FE6375">
              <w:rPr>
                <w:rFonts w:ascii="Calibri" w:hAnsi="Calibri" w:cs="Calibri"/>
              </w:rPr>
              <w:t>Amount requested</w:t>
            </w:r>
          </w:p>
        </w:tc>
        <w:tc>
          <w:tcPr>
            <w:tcW w:w="8931" w:type="dxa"/>
            <w:shd w:val="clear" w:color="auto" w:fill="auto"/>
            <w:vAlign w:val="center"/>
          </w:tcPr>
          <w:p w14:paraId="427BEFFD" w14:textId="38889E42" w:rsidR="003F5CC0" w:rsidRPr="00587E61" w:rsidRDefault="00AC6A80" w:rsidP="00587E61">
            <w:pPr>
              <w:pStyle w:val="BodyText"/>
              <w:spacing w:before="12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C00000"/>
                <w:sz w:val="24"/>
                <w:szCs w:val="24"/>
              </w:rPr>
            </w:pPr>
            <w:r w:rsidRPr="00587E61">
              <w:rPr>
                <w:rFonts w:ascii="Calibri" w:hAnsi="Calibri" w:cs="Calibri"/>
                <w:b/>
                <w:bCs/>
                <w:color w:val="C00000"/>
                <w:sz w:val="24"/>
                <w:szCs w:val="24"/>
              </w:rPr>
              <w:t xml:space="preserve">US$ </w:t>
            </w:r>
            <w:r w:rsidR="00CD5253" w:rsidRPr="00587E61">
              <w:rPr>
                <w:rFonts w:ascii="Calibri" w:hAnsi="Calibri" w:cs="Calibri"/>
                <w:b/>
                <w:bCs/>
                <w:color w:val="C00000"/>
                <w:sz w:val="24"/>
                <w:szCs w:val="24"/>
              </w:rPr>
              <w:t>1.7</w:t>
            </w:r>
            <w:r w:rsidR="00D7624B" w:rsidRPr="00587E61">
              <w:rPr>
                <w:rFonts w:ascii="Calibri" w:hAnsi="Calibri" w:cs="Calibri"/>
                <w:b/>
                <w:bCs/>
                <w:color w:val="C00000"/>
                <w:sz w:val="24"/>
                <w:szCs w:val="24"/>
              </w:rPr>
              <w:t>0</w:t>
            </w:r>
            <w:r w:rsidRPr="00587E61">
              <w:rPr>
                <w:rFonts w:ascii="Calibri" w:hAnsi="Calibri" w:cs="Calibri"/>
                <w:b/>
                <w:bCs/>
                <w:color w:val="C00000"/>
                <w:sz w:val="24"/>
                <w:szCs w:val="24"/>
              </w:rPr>
              <w:t xml:space="preserve"> million</w:t>
            </w:r>
            <w:r w:rsidR="000654DB" w:rsidRPr="00587E61">
              <w:rPr>
                <w:rFonts w:ascii="Calibri" w:hAnsi="Calibri" w:cs="Calibri"/>
                <w:b/>
                <w:bCs/>
                <w:color w:val="C00000"/>
                <w:sz w:val="24"/>
                <w:szCs w:val="24"/>
              </w:rPr>
              <w:t xml:space="preserve"> </w:t>
            </w:r>
            <w:r w:rsidR="00CD5253" w:rsidRPr="00587E61">
              <w:rPr>
                <w:rFonts w:ascii="Calibri" w:hAnsi="Calibri" w:cs="Calibri"/>
                <w:b/>
                <w:bCs/>
                <w:color w:val="C00000"/>
                <w:sz w:val="24"/>
                <w:szCs w:val="24"/>
              </w:rPr>
              <w:t>(HLFPPT – 0.</w:t>
            </w:r>
            <w:r w:rsidR="00D7624B" w:rsidRPr="00587E61">
              <w:rPr>
                <w:rFonts w:ascii="Calibri" w:hAnsi="Calibri" w:cs="Calibri"/>
                <w:b/>
                <w:bCs/>
                <w:color w:val="C00000"/>
                <w:sz w:val="24"/>
                <w:szCs w:val="24"/>
              </w:rPr>
              <w:t>58</w:t>
            </w:r>
            <w:r w:rsidR="00CD5253" w:rsidRPr="00587E61">
              <w:rPr>
                <w:rFonts w:ascii="Calibri" w:hAnsi="Calibri" w:cs="Calibri"/>
                <w:b/>
                <w:bCs/>
                <w:color w:val="C00000"/>
                <w:sz w:val="24"/>
                <w:szCs w:val="24"/>
              </w:rPr>
              <w:t xml:space="preserve"> M; DFY – 0.</w:t>
            </w:r>
            <w:r w:rsidR="00D7624B" w:rsidRPr="00587E61">
              <w:rPr>
                <w:rFonts w:ascii="Calibri" w:hAnsi="Calibri" w:cs="Calibri"/>
                <w:b/>
                <w:bCs/>
                <w:color w:val="C00000"/>
                <w:sz w:val="24"/>
                <w:szCs w:val="24"/>
              </w:rPr>
              <w:t>85</w:t>
            </w:r>
            <w:r w:rsidR="00CD5253" w:rsidRPr="00587E61">
              <w:rPr>
                <w:rFonts w:ascii="Calibri" w:hAnsi="Calibri" w:cs="Calibri"/>
                <w:b/>
                <w:bCs/>
                <w:color w:val="C00000"/>
                <w:sz w:val="24"/>
                <w:szCs w:val="24"/>
              </w:rPr>
              <w:t xml:space="preserve"> M; SAATHII – 0.27 M)</w:t>
            </w:r>
          </w:p>
        </w:tc>
      </w:tr>
      <w:tr w:rsidR="0073154E" w:rsidRPr="00FE6375" w14:paraId="4D109F93" w14:textId="77777777" w:rsidTr="00686465">
        <w:tc>
          <w:tcPr>
            <w:cnfStyle w:val="001000000000" w:firstRow="0" w:lastRow="0" w:firstColumn="1" w:lastColumn="0" w:oddVBand="0" w:evenVBand="0" w:oddHBand="0" w:evenHBand="0" w:firstRowFirstColumn="0" w:firstRowLastColumn="0" w:lastRowFirstColumn="0" w:lastRowLastColumn="0"/>
            <w:tcW w:w="1554" w:type="dxa"/>
          </w:tcPr>
          <w:p w14:paraId="08CCBB3F" w14:textId="77777777" w:rsidR="0073154E" w:rsidRPr="00FE6375" w:rsidRDefault="0073154E" w:rsidP="0073154E">
            <w:pPr>
              <w:pStyle w:val="BodyText"/>
              <w:spacing w:line="240" w:lineRule="auto"/>
              <w:rPr>
                <w:rFonts w:ascii="Calibri" w:hAnsi="Calibri" w:cs="Calibri"/>
              </w:rPr>
            </w:pPr>
            <w:r w:rsidRPr="00FE6375">
              <w:rPr>
                <w:rFonts w:ascii="Calibri" w:hAnsi="Calibri" w:cs="Calibri"/>
              </w:rPr>
              <w:t>Expected outcome</w:t>
            </w:r>
          </w:p>
        </w:tc>
        <w:tc>
          <w:tcPr>
            <w:tcW w:w="8931" w:type="dxa"/>
          </w:tcPr>
          <w:p w14:paraId="3F7A41F3" w14:textId="2E07EDEF" w:rsidR="00E2232E" w:rsidRDefault="00E2232E" w:rsidP="00592E6E">
            <w:pPr>
              <w:pStyle w:val="BodyText"/>
              <w:numPr>
                <w:ilvl w:val="0"/>
                <w:numId w:val="5"/>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For NGPR SAATHII interventions on </w:t>
            </w:r>
            <w:r w:rsidR="00063604">
              <w:rPr>
                <w:rFonts w:ascii="Calibri" w:hAnsi="Calibri" w:cs="Calibri"/>
              </w:rPr>
              <w:t xml:space="preserve">Paediatric </w:t>
            </w:r>
            <w:r>
              <w:rPr>
                <w:rFonts w:ascii="Calibri" w:hAnsi="Calibri" w:cs="Calibri"/>
              </w:rPr>
              <w:t xml:space="preserve">TB the outcomes are as follows: </w:t>
            </w:r>
          </w:p>
          <w:p w14:paraId="778AE0BB" w14:textId="2AA22632" w:rsidR="003D1C58" w:rsidRPr="003D1C58" w:rsidRDefault="003D1C58" w:rsidP="00592E6E">
            <w:pPr>
              <w:pStyle w:val="BodyText"/>
              <w:numPr>
                <w:ilvl w:val="1"/>
                <w:numId w:val="5"/>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D1C58">
              <w:rPr>
                <w:rFonts w:ascii="Calibri" w:hAnsi="Calibri" w:cs="Calibri"/>
              </w:rPr>
              <w:t xml:space="preserve">Increase in the number of private </w:t>
            </w:r>
            <w:r w:rsidR="00AA2767" w:rsidRPr="003D1C58">
              <w:rPr>
                <w:rFonts w:ascii="Calibri" w:hAnsi="Calibri" w:cs="Calibri"/>
              </w:rPr>
              <w:t>paediatricians</w:t>
            </w:r>
            <w:r w:rsidRPr="003D1C58">
              <w:rPr>
                <w:rFonts w:ascii="Calibri" w:hAnsi="Calibri" w:cs="Calibri"/>
              </w:rPr>
              <w:t xml:space="preserve"> reporting </w:t>
            </w:r>
            <w:r w:rsidR="00AA2767" w:rsidRPr="003D1C58">
              <w:rPr>
                <w:rFonts w:ascii="Calibri" w:hAnsi="Calibri" w:cs="Calibri"/>
              </w:rPr>
              <w:t>paediatric</w:t>
            </w:r>
            <w:r w:rsidRPr="003D1C58">
              <w:rPr>
                <w:rFonts w:ascii="Calibri" w:hAnsi="Calibri" w:cs="Calibri"/>
              </w:rPr>
              <w:t xml:space="preserve"> TB through engagement of 16000 </w:t>
            </w:r>
            <w:r w:rsidR="00AA2767" w:rsidRPr="003D1C58">
              <w:rPr>
                <w:rFonts w:ascii="Calibri" w:hAnsi="Calibri" w:cs="Calibri"/>
              </w:rPr>
              <w:t>paediatricians</w:t>
            </w:r>
            <w:r w:rsidRPr="003D1C58">
              <w:rPr>
                <w:rFonts w:ascii="Calibri" w:hAnsi="Calibri" w:cs="Calibri"/>
              </w:rPr>
              <w:t xml:space="preserve"> across nine </w:t>
            </w:r>
            <w:r w:rsidR="00063604" w:rsidRPr="003D1C58">
              <w:rPr>
                <w:rFonts w:ascii="Calibri" w:hAnsi="Calibri" w:cs="Calibri"/>
              </w:rPr>
              <w:t>states</w:t>
            </w:r>
            <w:r w:rsidR="00902E54">
              <w:rPr>
                <w:rFonts w:ascii="Calibri" w:hAnsi="Calibri" w:cs="Calibri"/>
              </w:rPr>
              <w:t xml:space="preserve"> (directly) </w:t>
            </w:r>
            <w:r w:rsidR="00902E54" w:rsidRPr="00902E54">
              <w:rPr>
                <w:rFonts w:ascii="Calibri" w:hAnsi="Calibri" w:cs="Calibri"/>
              </w:rPr>
              <w:t>and indirectly, reach 32000 paediatricians across the country through national level IAP partnerships</w:t>
            </w:r>
            <w:r w:rsidR="00063604" w:rsidRPr="003D1C58">
              <w:rPr>
                <w:rFonts w:ascii="Calibri" w:hAnsi="Calibri" w:cs="Calibri"/>
              </w:rPr>
              <w:t>.</w:t>
            </w:r>
            <w:r w:rsidR="00E1209E">
              <w:rPr>
                <w:rFonts w:ascii="Calibri" w:hAnsi="Calibri" w:cs="Calibri"/>
              </w:rPr>
              <w:t xml:space="preserve"> </w:t>
            </w:r>
          </w:p>
          <w:p w14:paraId="25DC6876" w14:textId="58205443" w:rsidR="003D1C58" w:rsidRPr="003D1C58" w:rsidRDefault="003D1C58" w:rsidP="00592E6E">
            <w:pPr>
              <w:pStyle w:val="BodyText"/>
              <w:numPr>
                <w:ilvl w:val="1"/>
                <w:numId w:val="5"/>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D1C58">
              <w:rPr>
                <w:rFonts w:ascii="Calibri" w:hAnsi="Calibri" w:cs="Calibri"/>
              </w:rPr>
              <w:t xml:space="preserve">20% increase in the </w:t>
            </w:r>
            <w:r w:rsidR="00AA2767" w:rsidRPr="003D1C58">
              <w:rPr>
                <w:rFonts w:ascii="Calibri" w:hAnsi="Calibri" w:cs="Calibri"/>
              </w:rPr>
              <w:t>paediatric</w:t>
            </w:r>
            <w:r w:rsidRPr="003D1C58">
              <w:rPr>
                <w:rFonts w:ascii="Calibri" w:hAnsi="Calibri" w:cs="Calibri"/>
              </w:rPr>
              <w:t xml:space="preserve"> TB notification in private sector across nine states over three years</w:t>
            </w:r>
            <w:r w:rsidR="005370F9">
              <w:rPr>
                <w:rFonts w:ascii="Calibri" w:hAnsi="Calibri" w:cs="Calibri"/>
              </w:rPr>
              <w:t>.</w:t>
            </w:r>
          </w:p>
          <w:p w14:paraId="018B7771" w14:textId="1D72CC9D" w:rsidR="00C5740B" w:rsidRPr="00F55565" w:rsidRDefault="003D1C58" w:rsidP="00592E6E">
            <w:pPr>
              <w:pStyle w:val="BodyText"/>
              <w:numPr>
                <w:ilvl w:val="1"/>
                <w:numId w:val="5"/>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IN"/>
              </w:rPr>
            </w:pPr>
            <w:r w:rsidRPr="003D1C58">
              <w:rPr>
                <w:rFonts w:ascii="Calibri" w:hAnsi="Calibri" w:cs="Calibri"/>
              </w:rPr>
              <w:t xml:space="preserve">95% of children with TB, identified in private sector, have successfully completed </w:t>
            </w:r>
            <w:r w:rsidR="005370F9" w:rsidRPr="003D1C58">
              <w:rPr>
                <w:rFonts w:ascii="Calibri" w:hAnsi="Calibri" w:cs="Calibri"/>
              </w:rPr>
              <w:t>treatment.</w:t>
            </w:r>
            <w:r w:rsidR="00F55565">
              <w:rPr>
                <w:rFonts w:ascii="Calibri" w:hAnsi="Calibri" w:cs="Calibri"/>
              </w:rPr>
              <w:t xml:space="preserve"> </w:t>
            </w:r>
          </w:p>
          <w:p w14:paraId="2028F2DE" w14:textId="77777777" w:rsidR="00097F15" w:rsidRDefault="00C5171D" w:rsidP="00592E6E">
            <w:pPr>
              <w:pStyle w:val="BodyText"/>
              <w:numPr>
                <w:ilvl w:val="0"/>
                <w:numId w:val="5"/>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IN"/>
              </w:rPr>
            </w:pPr>
            <w:r>
              <w:rPr>
                <w:rFonts w:ascii="Calibri" w:eastAsia="Times New Roman" w:hAnsi="Calibri" w:cs="Calibri"/>
                <w:lang w:val="en-IN"/>
              </w:rPr>
              <w:t xml:space="preserve">NG PR </w:t>
            </w:r>
            <w:r w:rsidR="00470A4C">
              <w:rPr>
                <w:rFonts w:ascii="Calibri" w:eastAsia="Times New Roman" w:hAnsi="Calibri" w:cs="Calibri"/>
                <w:lang w:val="en-IN"/>
              </w:rPr>
              <w:t xml:space="preserve">DFY: </w:t>
            </w:r>
            <w:r w:rsidR="00E95CA4">
              <w:rPr>
                <w:rFonts w:ascii="Calibri" w:eastAsia="Times New Roman" w:hAnsi="Calibri" w:cs="Calibri"/>
                <w:lang w:val="en-IN"/>
              </w:rPr>
              <w:t>The DRTB private sector</w:t>
            </w:r>
            <w:r w:rsidR="004653F1">
              <w:rPr>
                <w:rFonts w:ascii="Calibri" w:eastAsia="Times New Roman" w:hAnsi="Calibri" w:cs="Calibri"/>
                <w:lang w:val="en-IN"/>
              </w:rPr>
              <w:t xml:space="preserve"> activities</w:t>
            </w:r>
            <w:r w:rsidR="00E95CA4">
              <w:rPr>
                <w:rFonts w:ascii="Calibri" w:eastAsia="Times New Roman" w:hAnsi="Calibri" w:cs="Calibri"/>
                <w:lang w:val="en-IN"/>
              </w:rPr>
              <w:t xml:space="preserve"> will </w:t>
            </w:r>
            <w:r w:rsidR="004653F1">
              <w:rPr>
                <w:rFonts w:ascii="Calibri" w:eastAsia="Times New Roman" w:hAnsi="Calibri" w:cs="Calibri"/>
                <w:lang w:val="en-IN"/>
              </w:rPr>
              <w:t xml:space="preserve">cover </w:t>
            </w:r>
            <w:r w:rsidR="00E95CA4">
              <w:rPr>
                <w:rFonts w:ascii="Calibri" w:eastAsia="Times New Roman" w:hAnsi="Calibri" w:cs="Calibri"/>
                <w:lang w:val="en-IN"/>
              </w:rPr>
              <w:t xml:space="preserve">150 districts in the country </w:t>
            </w:r>
            <w:r w:rsidR="004653F1">
              <w:rPr>
                <w:rFonts w:ascii="Calibri" w:eastAsia="Times New Roman" w:hAnsi="Calibri" w:cs="Calibri"/>
                <w:lang w:val="en-IN"/>
              </w:rPr>
              <w:t>through</w:t>
            </w:r>
            <w:r w:rsidR="00E95CA4">
              <w:rPr>
                <w:rFonts w:ascii="Calibri" w:eastAsia="Times New Roman" w:hAnsi="Calibri" w:cs="Calibri"/>
                <w:lang w:val="en-IN"/>
              </w:rPr>
              <w:t xml:space="preserve"> the hub and spoke model. </w:t>
            </w:r>
            <w:r w:rsidR="009D15D8">
              <w:rPr>
                <w:rFonts w:ascii="Calibri" w:eastAsia="Times New Roman" w:hAnsi="Calibri" w:cs="Calibri"/>
                <w:lang w:val="en-IN"/>
              </w:rPr>
              <w:t xml:space="preserve">Around 2150 people with confirmed RR/MDR TB will be notified from these centers. </w:t>
            </w:r>
          </w:p>
          <w:p w14:paraId="26BE5AB1" w14:textId="51CE1F32" w:rsidR="005817D1" w:rsidRDefault="005817D1" w:rsidP="00592E6E">
            <w:pPr>
              <w:pStyle w:val="BodyText"/>
              <w:numPr>
                <w:ilvl w:val="0"/>
                <w:numId w:val="5"/>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IN"/>
              </w:rPr>
            </w:pPr>
            <w:r w:rsidRPr="005817D1">
              <w:rPr>
                <w:rFonts w:ascii="Calibri" w:eastAsia="Times New Roman" w:hAnsi="Calibri" w:cs="Calibri"/>
                <w:lang w:val="en-IN"/>
              </w:rPr>
              <w:t>774 Ayush &amp; informal providers to be engaged by DFY and</w:t>
            </w:r>
            <w:r w:rsidR="00CC7642">
              <w:rPr>
                <w:rFonts w:ascii="Calibri" w:eastAsia="Times New Roman" w:hAnsi="Calibri" w:cs="Calibri"/>
                <w:lang w:val="en-IN"/>
              </w:rPr>
              <w:t xml:space="preserve"> </w:t>
            </w:r>
            <w:r w:rsidRPr="005817D1">
              <w:rPr>
                <w:rFonts w:ascii="Calibri" w:eastAsia="Times New Roman" w:hAnsi="Calibri" w:cs="Calibri"/>
                <w:lang w:val="en-IN"/>
              </w:rPr>
              <w:t xml:space="preserve">540 by HFLPPT. </w:t>
            </w:r>
            <w:r w:rsidR="002B2290">
              <w:rPr>
                <w:rFonts w:ascii="Calibri" w:eastAsia="Times New Roman" w:hAnsi="Calibri" w:cs="Calibri"/>
                <w:lang w:val="en-IN"/>
              </w:rPr>
              <w:t>Around 15000</w:t>
            </w:r>
            <w:r w:rsidR="009C35F2">
              <w:rPr>
                <w:rFonts w:ascii="Calibri" w:eastAsia="Times New Roman" w:hAnsi="Calibri" w:cs="Calibri"/>
                <w:lang w:val="en-IN"/>
              </w:rPr>
              <w:t xml:space="preserve"> </w:t>
            </w:r>
            <w:r w:rsidR="00C622F6">
              <w:rPr>
                <w:rFonts w:ascii="Calibri" w:eastAsia="Times New Roman" w:hAnsi="Calibri" w:cs="Calibri"/>
                <w:lang w:val="en-IN"/>
              </w:rPr>
              <w:t xml:space="preserve">(in </w:t>
            </w:r>
            <w:r w:rsidR="00F073FA">
              <w:rPr>
                <w:rFonts w:ascii="Calibri" w:eastAsia="Times New Roman" w:hAnsi="Calibri" w:cs="Calibri"/>
                <w:lang w:val="en-IN"/>
              </w:rPr>
              <w:t xml:space="preserve">DFY geographies) </w:t>
            </w:r>
            <w:r w:rsidR="009C35F2">
              <w:rPr>
                <w:rFonts w:ascii="Calibri" w:eastAsia="Times New Roman" w:hAnsi="Calibri" w:cs="Calibri"/>
                <w:lang w:val="en-IN"/>
              </w:rPr>
              <w:t xml:space="preserve">and </w:t>
            </w:r>
            <w:proofErr w:type="gramStart"/>
            <w:r w:rsidR="009C35F2">
              <w:rPr>
                <w:rFonts w:ascii="Calibri" w:eastAsia="Times New Roman" w:hAnsi="Calibri" w:cs="Calibri"/>
                <w:lang w:val="en-IN"/>
              </w:rPr>
              <w:t>12474</w:t>
            </w:r>
            <w:r w:rsidR="00F073FA">
              <w:rPr>
                <w:rFonts w:ascii="Calibri" w:eastAsia="Times New Roman" w:hAnsi="Calibri" w:cs="Calibri"/>
                <w:lang w:val="en-IN"/>
              </w:rPr>
              <w:t xml:space="preserve">  (</w:t>
            </w:r>
            <w:proofErr w:type="gramEnd"/>
            <w:r w:rsidR="00F073FA">
              <w:rPr>
                <w:rFonts w:ascii="Calibri" w:eastAsia="Times New Roman" w:hAnsi="Calibri" w:cs="Calibri"/>
                <w:lang w:val="en-IN"/>
              </w:rPr>
              <w:t>in HLFPPT geographies</w:t>
            </w:r>
            <w:r w:rsidRPr="005817D1">
              <w:rPr>
                <w:rFonts w:ascii="Calibri" w:eastAsia="Times New Roman" w:hAnsi="Calibri" w:cs="Calibri"/>
                <w:lang w:val="en-IN"/>
              </w:rPr>
              <w:t xml:space="preserve"> </w:t>
            </w:r>
            <w:r w:rsidR="001B1B03">
              <w:rPr>
                <w:rFonts w:ascii="Calibri" w:eastAsia="Times New Roman" w:hAnsi="Calibri" w:cs="Calibri"/>
                <w:lang w:val="en-IN"/>
              </w:rPr>
              <w:t xml:space="preserve">) </w:t>
            </w:r>
            <w:r w:rsidRPr="005817D1">
              <w:rPr>
                <w:rFonts w:ascii="Calibri" w:eastAsia="Times New Roman" w:hAnsi="Calibri" w:cs="Calibri"/>
                <w:lang w:val="en-IN"/>
              </w:rPr>
              <w:t xml:space="preserve">presumptive TB cases </w:t>
            </w:r>
            <w:r w:rsidR="00C622F6">
              <w:rPr>
                <w:rFonts w:ascii="Calibri" w:eastAsia="Times New Roman" w:hAnsi="Calibri" w:cs="Calibri"/>
                <w:lang w:val="en-IN"/>
              </w:rPr>
              <w:t xml:space="preserve">are expected to be </w:t>
            </w:r>
            <w:r w:rsidRPr="005817D1">
              <w:rPr>
                <w:rFonts w:ascii="Calibri" w:eastAsia="Times New Roman" w:hAnsi="Calibri" w:cs="Calibri"/>
                <w:lang w:val="en-IN"/>
              </w:rPr>
              <w:t>referred by AYUSH and informal service providers in three years</w:t>
            </w:r>
          </w:p>
          <w:p w14:paraId="1B0294BC" w14:textId="126AA42C" w:rsidR="0006508A" w:rsidRPr="00487050" w:rsidRDefault="0006508A" w:rsidP="00AE2367">
            <w:pPr>
              <w:pStyle w:val="CommentText"/>
              <w:cnfStyle w:val="000000000000" w:firstRow="0" w:lastRow="0" w:firstColumn="0" w:lastColumn="0" w:oddVBand="0" w:evenVBand="0" w:oddHBand="0" w:evenHBand="0" w:firstRowFirstColumn="0" w:firstRowLastColumn="0" w:lastRowFirstColumn="0" w:lastRowLastColumn="0"/>
              <w:rPr>
                <w:rFonts w:eastAsia="Times New Roman"/>
              </w:rPr>
            </w:pPr>
          </w:p>
        </w:tc>
      </w:tr>
      <w:tr w:rsidR="009E40D3" w:rsidRPr="00FE6375" w14:paraId="5CB770B6"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shd w:val="clear" w:color="auto" w:fill="DEEAF6" w:themeFill="accent5" w:themeFillTint="33"/>
          </w:tcPr>
          <w:p w14:paraId="71412B79" w14:textId="4539E62D" w:rsidR="009E40D3" w:rsidRPr="00FE6375" w:rsidRDefault="009E40D3" w:rsidP="009E40D3">
            <w:pPr>
              <w:pStyle w:val="BodyText"/>
              <w:spacing w:after="0" w:line="240" w:lineRule="auto"/>
              <w:rPr>
                <w:rFonts w:ascii="Calibri" w:hAnsi="Calibri" w:cs="Calibri"/>
              </w:rPr>
            </w:pPr>
            <w:r w:rsidRPr="00FE6375">
              <w:rPr>
                <w:rFonts w:ascii="Calibri" w:hAnsi="Calibri" w:cs="Calibri"/>
              </w:rPr>
              <w:t xml:space="preserve">Intervention </w:t>
            </w:r>
            <w:r w:rsidR="00EF69B6">
              <w:rPr>
                <w:rFonts w:ascii="Calibri" w:hAnsi="Calibri" w:cs="Calibri"/>
              </w:rPr>
              <w:t>4B</w:t>
            </w:r>
          </w:p>
        </w:tc>
        <w:tc>
          <w:tcPr>
            <w:tcW w:w="8931" w:type="dxa"/>
            <w:shd w:val="clear" w:color="auto" w:fill="DEEAF6" w:themeFill="accent5" w:themeFillTint="33"/>
          </w:tcPr>
          <w:p w14:paraId="6C2DB3BF" w14:textId="77777777" w:rsidR="009E40D3" w:rsidRPr="00FE6375" w:rsidRDefault="009E40D3" w:rsidP="009E40D3">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FE6375">
              <w:rPr>
                <w:rFonts w:ascii="Calibri" w:hAnsi="Calibri" w:cs="Calibri"/>
                <w:b/>
                <w:bCs/>
              </w:rPr>
              <w:t xml:space="preserve">Collaboration with other programs/sectors </w:t>
            </w:r>
          </w:p>
          <w:p w14:paraId="30558AB8" w14:textId="4C557F9F" w:rsidR="009E40D3" w:rsidRPr="00FE6375" w:rsidRDefault="009E40D3" w:rsidP="009E40D3">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E6375">
              <w:rPr>
                <w:rFonts w:ascii="Calibri" w:hAnsi="Calibri" w:cs="Calibri"/>
              </w:rPr>
              <w:lastRenderedPageBreak/>
              <w:t>Change in Programming from current grant:</w:t>
            </w:r>
            <w:r w:rsidRPr="00FE6375">
              <w:rPr>
                <w:rFonts w:ascii="Calibri" w:hAnsi="Calibri" w:cs="Calibri"/>
                <w:lang w:val="en-US"/>
              </w:rPr>
              <w:t xml:space="preserve"> </w:t>
            </w:r>
            <w:sdt>
              <w:sdtPr>
                <w:rPr>
                  <w:rFonts w:ascii="Calibri" w:hAnsi="Calibri" w:cs="Calibri"/>
                </w:rPr>
                <w:id w:val="-2082591100"/>
                <w:placeholder>
                  <w:docPart w:val="EE1312C1C5F947838FEFF96DAB8A72CB"/>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rPr>
              <w:t xml:space="preserve"> New, </w:t>
            </w:r>
            <w:sdt>
              <w:sdtPr>
                <w:rPr>
                  <w:rFonts w:ascii="Calibri" w:hAnsi="Calibri" w:cs="Calibri"/>
                  <w:b/>
                  <w:bCs/>
                </w:rPr>
                <w:id w:val="-749276238"/>
                <w:placeholder>
                  <w:docPart w:val="AD78DDCF32D548058EA301E39794B9F5"/>
                </w:placeholder>
                <w14:checkbox>
                  <w14:checked w14:val="1"/>
                  <w14:checkedState w14:val="2612" w14:font="MS Gothic"/>
                  <w14:uncheckedState w14:val="2610" w14:font="MS Gothic"/>
                </w14:checkbox>
              </w:sdtPr>
              <w:sdtContent>
                <w:r w:rsidRPr="002E741D">
                  <w:rPr>
                    <w:rFonts w:ascii="MS Gothic" w:eastAsia="MS Gothic" w:hAnsi="MS Gothic" w:cs="Calibri" w:hint="eastAsia"/>
                    <w:b/>
                    <w:bCs/>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437483009"/>
                <w:placeholder>
                  <w:docPart w:val="BCFB7CCF079D4715A3C54014BE6C4ACF"/>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954944410"/>
                <w:placeholder>
                  <w:docPart w:val="B36ECB10F019470980F13FA96859C7F8"/>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9E40D3" w:rsidRPr="00FE6375" w14:paraId="6E7A0FEB" w14:textId="77777777" w:rsidTr="00686465">
        <w:tc>
          <w:tcPr>
            <w:cnfStyle w:val="001000000000" w:firstRow="0" w:lastRow="0" w:firstColumn="1" w:lastColumn="0" w:oddVBand="0" w:evenVBand="0" w:oddHBand="0" w:evenHBand="0" w:firstRowFirstColumn="0" w:firstRowLastColumn="0" w:lastRowFirstColumn="0" w:lastRowLastColumn="0"/>
            <w:tcW w:w="1554" w:type="dxa"/>
            <w:shd w:val="clear" w:color="auto" w:fill="auto"/>
          </w:tcPr>
          <w:p w14:paraId="006D91BB" w14:textId="7094F068" w:rsidR="009E40D3" w:rsidRPr="00FE6375" w:rsidRDefault="009E40D3" w:rsidP="00B33F2C">
            <w:pPr>
              <w:pStyle w:val="BodyText"/>
              <w:spacing w:before="240" w:line="240" w:lineRule="auto"/>
              <w:rPr>
                <w:rFonts w:ascii="Calibri" w:hAnsi="Calibri" w:cs="Calibri"/>
              </w:rPr>
            </w:pPr>
            <w:r>
              <w:rPr>
                <w:rFonts w:ascii="Calibri" w:hAnsi="Calibri" w:cs="Calibri"/>
              </w:rPr>
              <w:lastRenderedPageBreak/>
              <w:t>CONTEXT AND RATIONALE</w:t>
            </w:r>
          </w:p>
        </w:tc>
        <w:tc>
          <w:tcPr>
            <w:tcW w:w="8931" w:type="dxa"/>
            <w:shd w:val="clear" w:color="auto" w:fill="auto"/>
          </w:tcPr>
          <w:p w14:paraId="067C6D4E" w14:textId="77F344B6" w:rsidR="00BC3F15" w:rsidRPr="0016747F" w:rsidRDefault="00BC3F15" w:rsidP="00B33F2C">
            <w:pPr>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30552A">
              <w:rPr>
                <w:rFonts w:cstheme="minorHAnsi"/>
              </w:rPr>
              <w:t xml:space="preserve">TB not only affects physical health but can also have a significant impact on individuals' and their families’ socio-economic well-being. Many individuals who have TB or have recovered from TB, including their families, face challenges in re-entering the workforce due to gaps in their skills and education. </w:t>
            </w:r>
            <w:r w:rsidRPr="005675B0">
              <w:rPr>
                <w:rFonts w:cstheme="minorHAnsi"/>
                <w:b/>
                <w:bCs/>
              </w:rPr>
              <w:t>Providing skill development opportunities can empower these beneficiaries and their families to regain their economic independence, enhance their employability, and contribute positively to society</w:t>
            </w:r>
            <w:r w:rsidRPr="0030552A">
              <w:rPr>
                <w:rFonts w:cstheme="minorHAnsi"/>
              </w:rPr>
              <w:t>.</w:t>
            </w:r>
            <w:r>
              <w:rPr>
                <w:rFonts w:cstheme="minorHAnsi"/>
              </w:rPr>
              <w:t xml:space="preserve"> </w:t>
            </w:r>
          </w:p>
        </w:tc>
      </w:tr>
      <w:tr w:rsidR="0030552A" w:rsidRPr="00FE6375" w14:paraId="2A452171"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shd w:val="clear" w:color="auto" w:fill="auto"/>
          </w:tcPr>
          <w:p w14:paraId="23664B2F" w14:textId="35F3F702" w:rsidR="0030552A" w:rsidRDefault="0030552A" w:rsidP="00B33F2C">
            <w:pPr>
              <w:pStyle w:val="BodyText"/>
              <w:spacing w:before="240" w:line="240" w:lineRule="auto"/>
              <w:rPr>
                <w:rFonts w:ascii="Calibri" w:hAnsi="Calibri" w:cs="Calibri"/>
              </w:rPr>
            </w:pPr>
            <w:r w:rsidRPr="00FE6375">
              <w:rPr>
                <w:rFonts w:ascii="Calibri" w:hAnsi="Calibri" w:cs="Calibri"/>
              </w:rPr>
              <w:t>List of activities</w:t>
            </w:r>
          </w:p>
        </w:tc>
        <w:tc>
          <w:tcPr>
            <w:tcW w:w="8931" w:type="dxa"/>
            <w:shd w:val="clear" w:color="auto" w:fill="auto"/>
          </w:tcPr>
          <w:p w14:paraId="5F631981" w14:textId="466C2798" w:rsidR="0030552A" w:rsidRDefault="00BC3F15" w:rsidP="008E4555">
            <w:pPr>
              <w:pStyle w:val="ListParagraph"/>
              <w:numPr>
                <w:ilvl w:val="0"/>
                <w:numId w:val="6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A8578D">
              <w:rPr>
                <w:rFonts w:cstheme="minorHAnsi"/>
                <w:b/>
                <w:bCs/>
              </w:rPr>
              <w:t xml:space="preserve">Skill development of TB survivors: </w:t>
            </w:r>
            <w:r w:rsidR="0030552A" w:rsidRPr="00A8578D">
              <w:rPr>
                <w:rFonts w:cstheme="minorHAnsi"/>
              </w:rPr>
              <w:t xml:space="preserve">This proposal aims to address the skill gap among TB survivors as well as their family members in identified states, supporting their reintegration into the </w:t>
            </w:r>
            <w:r w:rsidR="00A16A90" w:rsidRPr="00A8578D">
              <w:rPr>
                <w:rFonts w:cstheme="minorHAnsi"/>
              </w:rPr>
              <w:t>workforce,</w:t>
            </w:r>
            <w:r w:rsidR="0030552A" w:rsidRPr="00A8578D">
              <w:rPr>
                <w:rFonts w:cstheme="minorHAnsi"/>
              </w:rPr>
              <w:t xml:space="preserve"> and ensuring long-term socio-economic stability. The project will aim to provision </w:t>
            </w:r>
            <w:r w:rsidR="00A16A90" w:rsidRPr="00A8578D">
              <w:rPr>
                <w:rFonts w:cstheme="minorHAnsi"/>
              </w:rPr>
              <w:t>technical</w:t>
            </w:r>
            <w:r w:rsidR="0030552A" w:rsidRPr="00A8578D">
              <w:rPr>
                <w:rFonts w:cstheme="minorHAnsi"/>
              </w:rPr>
              <w:t xml:space="preserve"> support to the states on linkage for Skill development. </w:t>
            </w:r>
            <w:r w:rsidR="0030552A" w:rsidRPr="00FF6FF8">
              <w:rPr>
                <w:rFonts w:cstheme="minorHAnsi"/>
                <w:b/>
                <w:bCs/>
              </w:rPr>
              <w:t>State TB program will be provided support to link with the</w:t>
            </w:r>
            <w:r w:rsidR="0030552A" w:rsidRPr="00A8578D">
              <w:rPr>
                <w:rFonts w:cstheme="minorHAnsi"/>
              </w:rPr>
              <w:t xml:space="preserve"> </w:t>
            </w:r>
            <w:r w:rsidR="0030552A" w:rsidRPr="00A8578D">
              <w:rPr>
                <w:rFonts w:cstheme="minorHAnsi"/>
                <w:b/>
                <w:bCs/>
              </w:rPr>
              <w:t>Skill development Council</w:t>
            </w:r>
            <w:r w:rsidR="0030552A" w:rsidRPr="00A8578D">
              <w:rPr>
                <w:rFonts w:cstheme="minorHAnsi"/>
              </w:rPr>
              <w:t>.</w:t>
            </w:r>
            <w:r w:rsidRPr="00A8578D">
              <w:rPr>
                <w:rFonts w:cstheme="minorHAnsi"/>
              </w:rPr>
              <w:t xml:space="preserve"> </w:t>
            </w:r>
          </w:p>
          <w:p w14:paraId="60E22F11" w14:textId="77777777" w:rsidR="00DB400E" w:rsidRPr="00DB400E" w:rsidRDefault="00DB400E" w:rsidP="008E4555">
            <w:pPr>
              <w:pStyle w:val="ListParagraph"/>
              <w:numPr>
                <w:ilvl w:val="1"/>
                <w:numId w:val="6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B400E">
              <w:rPr>
                <w:rFonts w:cstheme="minorHAnsi"/>
                <w:b/>
                <w:bCs/>
              </w:rPr>
              <w:t>Beneficiary assessment for social support and financial empowerment of the TB affected Families:</w:t>
            </w:r>
            <w:r w:rsidRPr="00DB400E">
              <w:rPr>
                <w:rFonts w:cstheme="minorHAnsi"/>
              </w:rPr>
              <w:t xml:space="preserve"> Project will provide technical support to the State TB cells and help coordinate for nomination of TB survivor or their family member for Skill Development courses. </w:t>
            </w:r>
          </w:p>
          <w:p w14:paraId="2A190A46" w14:textId="6034932A" w:rsidR="00DB400E" w:rsidRPr="00A8578D" w:rsidRDefault="00DB400E" w:rsidP="008E4555">
            <w:pPr>
              <w:pStyle w:val="ListParagraph"/>
              <w:numPr>
                <w:ilvl w:val="1"/>
                <w:numId w:val="64"/>
              </w:numPr>
              <w:spacing w:before="120" w:line="240" w:lineRule="auto"/>
              <w:ind w:left="1077" w:hanging="357"/>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sidRPr="00DB400E">
              <w:rPr>
                <w:rFonts w:cstheme="minorHAnsi"/>
                <w:b/>
                <w:bCs/>
              </w:rPr>
              <w:t>Skill development of identified beneficiaries:</w:t>
            </w:r>
            <w:r w:rsidRPr="00DB400E">
              <w:rPr>
                <w:rFonts w:cstheme="minorHAnsi"/>
              </w:rPr>
              <w:t xml:space="preserve"> The identified beneficiaries will be screened for eligibility of various skill development </w:t>
            </w:r>
            <w:proofErr w:type="gramStart"/>
            <w:r w:rsidRPr="00DB400E">
              <w:rPr>
                <w:rFonts w:cstheme="minorHAnsi"/>
              </w:rPr>
              <w:t>programs, and</w:t>
            </w:r>
            <w:proofErr w:type="gramEnd"/>
            <w:r w:rsidRPr="00DB400E">
              <w:rPr>
                <w:rFonts w:cstheme="minorHAnsi"/>
              </w:rPr>
              <w:t xml:space="preserve"> help the individuals to select appropriate non Health skill course. Project staff will facilitate and organize for enrolment of residential / non-residential skill development program. The beneficiaries will be provided required support for enrolment, completion of course and post-course completion job placement services / entrepreneur program.</w:t>
            </w:r>
          </w:p>
          <w:p w14:paraId="265F1F6B" w14:textId="25E1A7C5" w:rsidR="00BC3F15" w:rsidRPr="00DC66A1" w:rsidRDefault="00BC3F15" w:rsidP="008E4555">
            <w:pPr>
              <w:pStyle w:val="ListParagraph"/>
              <w:numPr>
                <w:ilvl w:val="0"/>
                <w:numId w:val="64"/>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A8578D">
              <w:rPr>
                <w:rFonts w:cstheme="minorHAnsi"/>
                <w:b/>
                <w:bCs/>
              </w:rPr>
              <w:t xml:space="preserve">Corporate sector engagement meetings: </w:t>
            </w:r>
            <w:r w:rsidR="0016747F" w:rsidRPr="00A8578D">
              <w:rPr>
                <w:rFonts w:cstheme="minorHAnsi"/>
              </w:rPr>
              <w:t xml:space="preserve">The NGPR HLFPPT will conduct a major consultation involving all large </w:t>
            </w:r>
            <w:r w:rsidR="00A8578D" w:rsidRPr="00A8578D">
              <w:rPr>
                <w:rFonts w:cstheme="minorHAnsi"/>
              </w:rPr>
              <w:t>m</w:t>
            </w:r>
            <w:r w:rsidR="0016747F" w:rsidRPr="00A8578D">
              <w:rPr>
                <w:rFonts w:cstheme="minorHAnsi"/>
              </w:rPr>
              <w:t xml:space="preserve">ajor </w:t>
            </w:r>
            <w:r w:rsidR="00A8578D" w:rsidRPr="00A8578D">
              <w:rPr>
                <w:rFonts w:cstheme="minorHAnsi"/>
              </w:rPr>
              <w:t>c</w:t>
            </w:r>
            <w:r w:rsidR="0016747F" w:rsidRPr="00A8578D">
              <w:rPr>
                <w:rFonts w:cstheme="minorHAnsi"/>
              </w:rPr>
              <w:t xml:space="preserve">orporate hospital at the National level. Prior to the big </w:t>
            </w:r>
            <w:r w:rsidR="00A8578D" w:rsidRPr="00A8578D">
              <w:rPr>
                <w:rFonts w:cstheme="minorHAnsi"/>
              </w:rPr>
              <w:t>corporate</w:t>
            </w:r>
            <w:r w:rsidR="0016747F" w:rsidRPr="00A8578D">
              <w:rPr>
                <w:rFonts w:cstheme="minorHAnsi"/>
              </w:rPr>
              <w:t xml:space="preserve"> consultation initial key informant interviews to understand their business models, </w:t>
            </w:r>
            <w:r w:rsidR="00A8578D" w:rsidRPr="00A8578D">
              <w:rPr>
                <w:rFonts w:cstheme="minorHAnsi"/>
              </w:rPr>
              <w:t>apprehensions,</w:t>
            </w:r>
            <w:r w:rsidR="0016747F" w:rsidRPr="00A8578D">
              <w:rPr>
                <w:rFonts w:cstheme="minorHAnsi"/>
              </w:rPr>
              <w:t xml:space="preserve"> and challenges towards engagement with NTEP will be undertaken. These initial findings will be translated into development of long-term self-sustaining models of engagement leveraging provisions under NTEP.</w:t>
            </w:r>
          </w:p>
        </w:tc>
      </w:tr>
      <w:tr w:rsidR="009E40D3" w:rsidRPr="00FE6375" w14:paraId="71F0FD00" w14:textId="77777777" w:rsidTr="00686465">
        <w:tc>
          <w:tcPr>
            <w:cnfStyle w:val="001000000000" w:firstRow="0" w:lastRow="0" w:firstColumn="1" w:lastColumn="0" w:oddVBand="0" w:evenVBand="0" w:oddHBand="0" w:evenHBand="0" w:firstRowFirstColumn="0" w:firstRowLastColumn="0" w:lastRowFirstColumn="0" w:lastRowLastColumn="0"/>
            <w:tcW w:w="1554" w:type="dxa"/>
            <w:shd w:val="clear" w:color="auto" w:fill="auto"/>
          </w:tcPr>
          <w:p w14:paraId="007CA9CA" w14:textId="77777777" w:rsidR="009E40D3" w:rsidRPr="00FE6375" w:rsidRDefault="009E40D3" w:rsidP="009E40D3">
            <w:pPr>
              <w:pStyle w:val="BodyText"/>
              <w:spacing w:line="240" w:lineRule="auto"/>
              <w:rPr>
                <w:rFonts w:ascii="Calibri" w:hAnsi="Calibri" w:cs="Calibri"/>
              </w:rPr>
            </w:pPr>
            <w:r w:rsidRPr="00FE6375">
              <w:rPr>
                <w:rFonts w:ascii="Calibri" w:hAnsi="Calibri" w:cs="Calibri"/>
              </w:rPr>
              <w:t>Population, geographies and/or barriers addressed</w:t>
            </w:r>
          </w:p>
        </w:tc>
        <w:tc>
          <w:tcPr>
            <w:tcW w:w="8931" w:type="dxa"/>
            <w:shd w:val="clear" w:color="auto" w:fill="auto"/>
          </w:tcPr>
          <w:p w14:paraId="5E9E174E" w14:textId="4C514B3A" w:rsidR="00154735" w:rsidRPr="008A5278" w:rsidRDefault="00BB7F06" w:rsidP="008E4555">
            <w:pPr>
              <w:pStyle w:val="BodyText"/>
              <w:numPr>
                <w:ilvl w:val="0"/>
                <w:numId w:val="21"/>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A5278">
              <w:rPr>
                <w:rFonts w:ascii="Calibri" w:hAnsi="Calibri" w:cs="Calibri"/>
              </w:rPr>
              <w:t xml:space="preserve">NG PR </w:t>
            </w:r>
            <w:r w:rsidR="00B02C27" w:rsidRPr="008A5278">
              <w:rPr>
                <w:rFonts w:ascii="Calibri" w:hAnsi="Calibri" w:cs="Calibri"/>
              </w:rPr>
              <w:t>H</w:t>
            </w:r>
            <w:r w:rsidR="00D7624B">
              <w:rPr>
                <w:rFonts w:ascii="Calibri" w:hAnsi="Calibri" w:cs="Calibri"/>
              </w:rPr>
              <w:t>LFPPT</w:t>
            </w:r>
            <w:r w:rsidR="00B02C27" w:rsidRPr="008A5278">
              <w:rPr>
                <w:rFonts w:ascii="Calibri" w:hAnsi="Calibri" w:cs="Calibri"/>
              </w:rPr>
              <w:t xml:space="preserve"> will </w:t>
            </w:r>
            <w:r w:rsidR="00C81D51" w:rsidRPr="008A5278">
              <w:rPr>
                <w:rFonts w:ascii="Calibri" w:hAnsi="Calibri" w:cs="Calibri"/>
              </w:rPr>
              <w:t>undertake</w:t>
            </w:r>
            <w:r w:rsidR="00B02C27" w:rsidRPr="008A5278">
              <w:rPr>
                <w:rFonts w:ascii="Calibri" w:hAnsi="Calibri" w:cs="Calibri"/>
              </w:rPr>
              <w:t xml:space="preserve"> </w:t>
            </w:r>
            <w:r w:rsidR="00076E21" w:rsidRPr="00964B04">
              <w:rPr>
                <w:rFonts w:ascii="Calibri" w:hAnsi="Calibri" w:cs="Calibri"/>
              </w:rPr>
              <w:t>the skill development activities i</w:t>
            </w:r>
            <w:r w:rsidR="00964B04">
              <w:rPr>
                <w:rFonts w:ascii="Calibri" w:hAnsi="Calibri" w:cs="Calibri"/>
              </w:rPr>
              <w:t>n 6 states</w:t>
            </w:r>
            <w:r w:rsidR="000F092E">
              <w:rPr>
                <w:rFonts w:ascii="Calibri" w:hAnsi="Calibri" w:cs="Calibri"/>
              </w:rPr>
              <w:t xml:space="preserve"> and will conduct one national consultation </w:t>
            </w:r>
            <w:r w:rsidR="0088327E">
              <w:rPr>
                <w:rFonts w:ascii="Calibri" w:hAnsi="Calibri" w:cs="Calibri"/>
              </w:rPr>
              <w:t>workshop</w:t>
            </w:r>
            <w:r w:rsidR="000F092E">
              <w:rPr>
                <w:rFonts w:ascii="Calibri" w:hAnsi="Calibri" w:cs="Calibri"/>
              </w:rPr>
              <w:t>.</w:t>
            </w:r>
          </w:p>
        </w:tc>
      </w:tr>
      <w:tr w:rsidR="009E40D3" w:rsidRPr="00FE6375" w14:paraId="5BCF7DF5"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shd w:val="clear" w:color="auto" w:fill="auto"/>
          </w:tcPr>
          <w:p w14:paraId="4526D7E5" w14:textId="77777777" w:rsidR="009E40D3" w:rsidRPr="00FE6375" w:rsidRDefault="009E40D3" w:rsidP="00BA6F30">
            <w:pPr>
              <w:pStyle w:val="BodyText"/>
              <w:spacing w:after="0" w:line="240" w:lineRule="auto"/>
              <w:rPr>
                <w:rFonts w:ascii="Calibri" w:hAnsi="Calibri" w:cs="Calibri"/>
              </w:rPr>
            </w:pPr>
            <w:r w:rsidRPr="00FE6375">
              <w:rPr>
                <w:rFonts w:ascii="Calibri" w:hAnsi="Calibri" w:cs="Calibri"/>
              </w:rPr>
              <w:t>Amount requested</w:t>
            </w:r>
          </w:p>
        </w:tc>
        <w:tc>
          <w:tcPr>
            <w:tcW w:w="8931" w:type="dxa"/>
            <w:shd w:val="clear" w:color="auto" w:fill="auto"/>
            <w:vAlign w:val="center"/>
          </w:tcPr>
          <w:p w14:paraId="7E353F6F" w14:textId="5D822145" w:rsidR="000D1A58" w:rsidRPr="00587E61" w:rsidRDefault="00873D07" w:rsidP="00587E61">
            <w:pPr>
              <w:pStyle w:val="BodyText"/>
              <w:spacing w:before="12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C00000"/>
                <w:sz w:val="24"/>
                <w:szCs w:val="24"/>
              </w:rPr>
            </w:pPr>
            <w:r w:rsidRPr="00587E61">
              <w:rPr>
                <w:rFonts w:ascii="Calibri" w:hAnsi="Calibri" w:cs="Calibri"/>
                <w:b/>
                <w:bCs/>
                <w:color w:val="C00000"/>
                <w:sz w:val="24"/>
                <w:szCs w:val="24"/>
              </w:rPr>
              <w:t xml:space="preserve">Total: </w:t>
            </w:r>
            <w:r w:rsidR="00BE6DE6" w:rsidRPr="00587E61">
              <w:rPr>
                <w:rFonts w:ascii="Calibri" w:hAnsi="Calibri" w:cs="Calibri"/>
                <w:b/>
                <w:bCs/>
                <w:color w:val="C00000"/>
                <w:sz w:val="24"/>
                <w:szCs w:val="24"/>
              </w:rPr>
              <w:t>US$</w:t>
            </w:r>
            <w:r w:rsidR="009E40D3" w:rsidRPr="00587E61">
              <w:rPr>
                <w:rFonts w:ascii="Calibri" w:hAnsi="Calibri" w:cs="Calibri"/>
                <w:b/>
                <w:bCs/>
                <w:color w:val="C00000"/>
                <w:sz w:val="24"/>
                <w:szCs w:val="24"/>
              </w:rPr>
              <w:t xml:space="preserve"> </w:t>
            </w:r>
            <w:r w:rsidR="00D7624B" w:rsidRPr="00587E61">
              <w:rPr>
                <w:rFonts w:ascii="Calibri" w:hAnsi="Calibri" w:cs="Calibri"/>
                <w:b/>
                <w:bCs/>
                <w:color w:val="C00000"/>
                <w:sz w:val="24"/>
                <w:szCs w:val="24"/>
              </w:rPr>
              <w:t>0.</w:t>
            </w:r>
            <w:r w:rsidR="00372CB9">
              <w:rPr>
                <w:rFonts w:ascii="Calibri" w:hAnsi="Calibri" w:cs="Calibri"/>
                <w:b/>
                <w:bCs/>
                <w:color w:val="C00000"/>
                <w:sz w:val="24"/>
                <w:szCs w:val="24"/>
              </w:rPr>
              <w:t>25</w:t>
            </w:r>
            <w:r w:rsidR="00C44836" w:rsidRPr="00587E61">
              <w:rPr>
                <w:rFonts w:ascii="Calibri" w:hAnsi="Calibri" w:cs="Calibri"/>
                <w:b/>
                <w:bCs/>
                <w:color w:val="C00000"/>
                <w:sz w:val="24"/>
                <w:szCs w:val="24"/>
              </w:rPr>
              <w:t>M</w:t>
            </w:r>
            <w:r w:rsidR="009E40D3" w:rsidRPr="00587E61">
              <w:rPr>
                <w:rFonts w:ascii="Calibri" w:hAnsi="Calibri" w:cs="Calibri"/>
                <w:b/>
                <w:bCs/>
                <w:color w:val="C00000"/>
                <w:sz w:val="24"/>
                <w:szCs w:val="24"/>
              </w:rPr>
              <w:t>illion</w:t>
            </w:r>
            <w:r w:rsidR="00D7624B" w:rsidRPr="00587E61">
              <w:rPr>
                <w:rFonts w:ascii="Calibri" w:hAnsi="Calibri" w:cs="Calibri"/>
                <w:b/>
                <w:bCs/>
                <w:color w:val="C00000"/>
                <w:sz w:val="24"/>
                <w:szCs w:val="24"/>
              </w:rPr>
              <w:t xml:space="preserve"> (HLFPPT</w:t>
            </w:r>
            <w:r w:rsidR="00A65664" w:rsidRPr="00587E61">
              <w:rPr>
                <w:rFonts w:ascii="Calibri" w:hAnsi="Calibri" w:cs="Calibri"/>
                <w:b/>
                <w:bCs/>
                <w:color w:val="C00000"/>
                <w:sz w:val="24"/>
                <w:szCs w:val="24"/>
              </w:rPr>
              <w:t>)</w:t>
            </w:r>
          </w:p>
        </w:tc>
      </w:tr>
      <w:tr w:rsidR="009E40D3" w:rsidRPr="00FE6375" w14:paraId="4835002C" w14:textId="77777777" w:rsidTr="00686465">
        <w:tc>
          <w:tcPr>
            <w:cnfStyle w:val="001000000000" w:firstRow="0" w:lastRow="0" w:firstColumn="1" w:lastColumn="0" w:oddVBand="0" w:evenVBand="0" w:oddHBand="0" w:evenHBand="0" w:firstRowFirstColumn="0" w:firstRowLastColumn="0" w:lastRowFirstColumn="0" w:lastRowLastColumn="0"/>
            <w:tcW w:w="1554" w:type="dxa"/>
            <w:shd w:val="clear" w:color="auto" w:fill="auto"/>
          </w:tcPr>
          <w:p w14:paraId="42200AED" w14:textId="77777777" w:rsidR="009E40D3" w:rsidRPr="00FE6375" w:rsidRDefault="009E40D3" w:rsidP="009E40D3">
            <w:pPr>
              <w:pStyle w:val="BodyText"/>
              <w:spacing w:line="240" w:lineRule="auto"/>
              <w:rPr>
                <w:rFonts w:ascii="Calibri" w:hAnsi="Calibri" w:cs="Calibri"/>
              </w:rPr>
            </w:pPr>
            <w:r w:rsidRPr="00FE6375">
              <w:rPr>
                <w:rFonts w:ascii="Calibri" w:hAnsi="Calibri" w:cs="Calibri"/>
              </w:rPr>
              <w:t>Expected outcome</w:t>
            </w:r>
          </w:p>
        </w:tc>
        <w:tc>
          <w:tcPr>
            <w:tcW w:w="8931" w:type="dxa"/>
            <w:shd w:val="clear" w:color="auto" w:fill="auto"/>
          </w:tcPr>
          <w:p w14:paraId="591117B8" w14:textId="77777777" w:rsidR="003A0000" w:rsidRDefault="00DC66A1" w:rsidP="008E4555">
            <w:pPr>
              <w:pStyle w:val="BodyText"/>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150 large corporate hospitals participate in the national consultations. (This outcome</w:t>
            </w:r>
            <w:r w:rsidR="00B26F10">
              <w:rPr>
                <w:rFonts w:cstheme="minorHAnsi"/>
              </w:rPr>
              <w:t xml:space="preserve"> is</w:t>
            </w:r>
            <w:r>
              <w:rPr>
                <w:rFonts w:cstheme="minorHAnsi"/>
              </w:rPr>
              <w:t xml:space="preserve"> in line with the outcome in intervention 4A)</w:t>
            </w:r>
            <w:r w:rsidR="001B7644">
              <w:rPr>
                <w:rFonts w:cstheme="minorHAnsi"/>
              </w:rPr>
              <w:t xml:space="preserve"> </w:t>
            </w:r>
          </w:p>
          <w:p w14:paraId="18FD4B0D" w14:textId="0CD30ED6" w:rsidR="001B7644" w:rsidRPr="00766D0E" w:rsidRDefault="001B7644" w:rsidP="008E4555">
            <w:pPr>
              <w:pStyle w:val="BodyText"/>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NTEP will nominate </w:t>
            </w:r>
            <w:r w:rsidRPr="001B7644">
              <w:rPr>
                <w:rFonts w:cstheme="minorHAnsi"/>
              </w:rPr>
              <w:t>TB survivors and/or their family members for Skill Development courses</w:t>
            </w:r>
            <w:r>
              <w:rPr>
                <w:rFonts w:cstheme="minorHAnsi"/>
              </w:rPr>
              <w:t xml:space="preserve">. </w:t>
            </w:r>
          </w:p>
        </w:tc>
      </w:tr>
    </w:tbl>
    <w:p w14:paraId="169174AE" w14:textId="77777777" w:rsidR="00B918E5" w:rsidRDefault="00B918E5" w:rsidP="00480A99">
      <w:pPr>
        <w:spacing w:line="240" w:lineRule="auto"/>
        <w:rPr>
          <w:rFonts w:ascii="Arial" w:hAnsi="Arial" w:cs="Arial"/>
          <w:b/>
          <w:bCs/>
        </w:rPr>
      </w:pPr>
    </w:p>
    <w:tbl>
      <w:tblPr>
        <w:tblStyle w:val="PlainTable1"/>
        <w:tblpPr w:leftFromText="180" w:rightFromText="180" w:vertAnchor="text" w:tblpY="1"/>
        <w:tblOverlap w:val="neve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93"/>
        <w:gridCol w:w="8863"/>
      </w:tblGrid>
      <w:tr w:rsidR="00BE2F2B" w:rsidRPr="00742F0C" w14:paraId="5BBEE96C" w14:textId="77777777" w:rsidTr="00686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002060"/>
            <w:vAlign w:val="center"/>
          </w:tcPr>
          <w:p w14:paraId="326B031F" w14:textId="77777777" w:rsidR="00BE2F2B" w:rsidRPr="009F6EFE" w:rsidRDefault="00BE2F2B">
            <w:pPr>
              <w:pStyle w:val="BodyText"/>
              <w:spacing w:before="120" w:line="240" w:lineRule="auto"/>
              <w:rPr>
                <w:rFonts w:ascii="Arial Black" w:hAnsi="Arial Black"/>
                <w:sz w:val="28"/>
                <w:szCs w:val="28"/>
              </w:rPr>
            </w:pPr>
            <w:r w:rsidRPr="009F6EFE">
              <w:rPr>
                <w:rFonts w:ascii="Arial Black" w:hAnsi="Arial Black"/>
                <w:sz w:val="28"/>
                <w:szCs w:val="28"/>
              </w:rPr>
              <w:t xml:space="preserve">MODULE </w:t>
            </w:r>
            <w:r>
              <w:rPr>
                <w:rFonts w:ascii="Arial Black" w:hAnsi="Arial Black"/>
                <w:sz w:val="28"/>
                <w:szCs w:val="28"/>
              </w:rPr>
              <w:t>5</w:t>
            </w:r>
          </w:p>
        </w:tc>
        <w:tc>
          <w:tcPr>
            <w:tcW w:w="4238" w:type="pct"/>
            <w:shd w:val="clear" w:color="auto" w:fill="FBE4D5" w:themeFill="accent2" w:themeFillTint="33"/>
            <w:vAlign w:val="center"/>
          </w:tcPr>
          <w:p w14:paraId="4E638A56" w14:textId="77777777" w:rsidR="00BE2F2B" w:rsidRPr="00742F0C" w:rsidRDefault="00BE2F2B">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34112E">
              <w:rPr>
                <w:rFonts w:ascii="Arial Black" w:hAnsi="Arial Black"/>
                <w:sz w:val="28"/>
                <w:szCs w:val="28"/>
              </w:rPr>
              <w:t>Key and Vulnerable Populations (KVP) – TB/DR-TB</w:t>
            </w:r>
          </w:p>
        </w:tc>
      </w:tr>
      <w:tr w:rsidR="00BE2F2B" w:rsidRPr="00FE6375" w14:paraId="4ABDFAC3"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DEEAF6" w:themeFill="accent5" w:themeFillTint="33"/>
          </w:tcPr>
          <w:p w14:paraId="460DA874" w14:textId="77777777" w:rsidR="00BE2F2B" w:rsidRPr="00FE6375" w:rsidRDefault="00BE2F2B">
            <w:pPr>
              <w:pStyle w:val="BodyText"/>
              <w:spacing w:after="0" w:line="240" w:lineRule="auto"/>
              <w:rPr>
                <w:rFonts w:ascii="Calibri" w:hAnsi="Calibri" w:cs="Calibri"/>
              </w:rPr>
            </w:pPr>
            <w:r w:rsidRPr="00FE6375">
              <w:rPr>
                <w:rFonts w:ascii="Calibri" w:hAnsi="Calibri" w:cs="Calibri"/>
              </w:rPr>
              <w:t xml:space="preserve">Intervention </w:t>
            </w:r>
            <w:r>
              <w:rPr>
                <w:rFonts w:ascii="Calibri" w:hAnsi="Calibri" w:cs="Calibri"/>
              </w:rPr>
              <w:t>5</w:t>
            </w:r>
            <w:r w:rsidRPr="00FE6375">
              <w:rPr>
                <w:rFonts w:ascii="Calibri" w:hAnsi="Calibri" w:cs="Calibri"/>
              </w:rPr>
              <w:t>A</w:t>
            </w:r>
          </w:p>
        </w:tc>
        <w:tc>
          <w:tcPr>
            <w:tcW w:w="4238" w:type="pct"/>
            <w:shd w:val="clear" w:color="auto" w:fill="DEEAF6" w:themeFill="accent5" w:themeFillTint="33"/>
          </w:tcPr>
          <w:p w14:paraId="15044A47" w14:textId="77777777" w:rsidR="00BE2F2B" w:rsidRDefault="00BE2F2B">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34112E">
              <w:rPr>
                <w:rFonts w:ascii="Calibri" w:hAnsi="Calibri" w:cs="Calibri"/>
                <w:b/>
                <w:bCs/>
              </w:rPr>
              <w:t>KVP - Children and adolescents</w:t>
            </w:r>
            <w:r>
              <w:rPr>
                <w:rFonts w:ascii="Calibri" w:hAnsi="Calibri" w:cs="Calibri"/>
                <w:b/>
                <w:bCs/>
              </w:rPr>
              <w:t xml:space="preserve"> </w:t>
            </w:r>
          </w:p>
          <w:p w14:paraId="60A23AFE" w14:textId="1D0DBADA" w:rsidR="00BE2F2B" w:rsidRPr="00FE6375" w:rsidRDefault="00BE2F2B">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1958979196"/>
                <w:placeholder>
                  <w:docPart w:val="FC6BBC011003471681399DA7C0EDCD64"/>
                </w:placeholder>
                <w14:checkbox>
                  <w14:checked w14:val="1"/>
                  <w14:checkedState w14:val="2612" w14:font="MS Gothic"/>
                  <w14:uncheckedState w14:val="2610" w14:font="MS Gothic"/>
                </w14:checkbox>
              </w:sdtPr>
              <w:sdtContent>
                <w:r w:rsidR="00D5200E">
                  <w:rPr>
                    <w:rFonts w:ascii="MS Gothic" w:eastAsia="MS Gothic" w:hAnsi="MS Gothic" w:cs="Segoe UI Symbol" w:hint="eastAsia"/>
                    <w:lang w:val="en-US"/>
                  </w:rPr>
                  <w:t>☒</w:t>
                </w:r>
              </w:sdtContent>
            </w:sdt>
            <w:r w:rsidRPr="00FE6375">
              <w:rPr>
                <w:rFonts w:ascii="Calibri" w:hAnsi="Calibri" w:cs="Calibri"/>
              </w:rPr>
              <w:t xml:space="preserve"> New, </w:t>
            </w:r>
            <w:sdt>
              <w:sdtPr>
                <w:rPr>
                  <w:rFonts w:ascii="Calibri" w:hAnsi="Calibri" w:cs="Calibri"/>
                </w:rPr>
                <w:id w:val="884912882"/>
                <w:placeholder>
                  <w:docPart w:val="F58C36A2D2BB450E855637B041C6F3E3"/>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642382252"/>
                <w:placeholder>
                  <w:docPart w:val="3BB6C70E397B41B6AADE5E1F3337A0AD"/>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227745480"/>
                <w:placeholder>
                  <w:docPart w:val="A792C5A9C4724F83B07BE252CD929DB2"/>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66531E" w:rsidRPr="00FE6375" w14:paraId="79C37B81"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3FD1DF09" w14:textId="0AD136EE" w:rsidR="0066531E" w:rsidRPr="00FE6375" w:rsidRDefault="0066531E" w:rsidP="0066531E">
            <w:pPr>
              <w:pStyle w:val="BodyText"/>
              <w:spacing w:after="0" w:line="240" w:lineRule="auto"/>
              <w:rPr>
                <w:rFonts w:ascii="Calibri" w:hAnsi="Calibri" w:cs="Calibri"/>
              </w:rPr>
            </w:pPr>
            <w:r>
              <w:rPr>
                <w:rFonts w:ascii="Calibri" w:hAnsi="Calibri" w:cs="Calibri"/>
              </w:rPr>
              <w:t>CONTEXT AND RATIONALE</w:t>
            </w:r>
          </w:p>
        </w:tc>
        <w:tc>
          <w:tcPr>
            <w:tcW w:w="4238" w:type="pct"/>
            <w:shd w:val="clear" w:color="auto" w:fill="auto"/>
          </w:tcPr>
          <w:p w14:paraId="483E0B5F" w14:textId="4343ED19" w:rsidR="0066531E" w:rsidRPr="0066531E" w:rsidRDefault="0066531E" w:rsidP="0066531E">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35C0F">
              <w:rPr>
                <w:rFonts w:ascii="Calibri" w:hAnsi="Calibri" w:cs="Calibri"/>
                <w:b/>
                <w:bCs/>
              </w:rPr>
              <w:t>TB affects an estimated 356,000 children under 15 years in India annually, accounting for 12% of total incident TB cases in the country.</w:t>
            </w:r>
            <w:r w:rsidRPr="0066531E">
              <w:rPr>
                <w:rFonts w:ascii="Calibri" w:hAnsi="Calibri" w:cs="Calibri"/>
              </w:rPr>
              <w:t xml:space="preserve"> However, </w:t>
            </w:r>
            <w:r w:rsidRPr="00735C0F">
              <w:rPr>
                <w:rFonts w:ascii="Calibri" w:hAnsi="Calibri" w:cs="Calibri"/>
                <w:b/>
                <w:bCs/>
              </w:rPr>
              <w:t>only half of this number are notified</w:t>
            </w:r>
            <w:r w:rsidRPr="0066531E">
              <w:rPr>
                <w:rFonts w:ascii="Calibri" w:hAnsi="Calibri" w:cs="Calibri"/>
              </w:rPr>
              <w:t xml:space="preserve"> to the NTEP, with the highest gap (~70%) in the under-five age group. </w:t>
            </w:r>
            <w:r w:rsidRPr="00735C0F">
              <w:rPr>
                <w:rFonts w:ascii="Calibri" w:hAnsi="Calibri" w:cs="Calibri"/>
                <w:b/>
                <w:bCs/>
              </w:rPr>
              <w:t xml:space="preserve">Underdiagnosis </w:t>
            </w:r>
            <w:r w:rsidRPr="0066531E">
              <w:rPr>
                <w:rFonts w:ascii="Calibri" w:hAnsi="Calibri" w:cs="Calibri"/>
              </w:rPr>
              <w:t xml:space="preserve">is a key cause of the large </w:t>
            </w:r>
            <w:r w:rsidR="00735C0F" w:rsidRPr="0066531E">
              <w:rPr>
                <w:rFonts w:ascii="Calibri" w:hAnsi="Calibri" w:cs="Calibri"/>
              </w:rPr>
              <w:t>gap and</w:t>
            </w:r>
            <w:r w:rsidRPr="0066531E">
              <w:rPr>
                <w:rFonts w:ascii="Calibri" w:hAnsi="Calibri" w:cs="Calibri"/>
              </w:rPr>
              <w:t xml:space="preserve"> linked with both clinical characteristics and health system challenges.</w:t>
            </w:r>
          </w:p>
          <w:p w14:paraId="0F471654" w14:textId="77777777" w:rsidR="0066531E" w:rsidRPr="0066531E" w:rsidRDefault="0066531E" w:rsidP="0066531E">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6531E">
              <w:rPr>
                <w:rFonts w:ascii="Calibri" w:hAnsi="Calibri" w:cs="Calibri"/>
              </w:rPr>
              <w:lastRenderedPageBreak/>
              <w:t xml:space="preserve">In children, TB presents with </w:t>
            </w:r>
            <w:r w:rsidRPr="00735C0F">
              <w:rPr>
                <w:rFonts w:ascii="Calibri" w:hAnsi="Calibri" w:cs="Calibri"/>
                <w:b/>
                <w:bCs/>
              </w:rPr>
              <w:t>non-specific and variable symptoms</w:t>
            </w:r>
            <w:r w:rsidRPr="0066531E">
              <w:rPr>
                <w:rFonts w:ascii="Calibri" w:hAnsi="Calibri" w:cs="Calibri"/>
              </w:rPr>
              <w:t xml:space="preserve"> that may indicate other conditions, and is </w:t>
            </w:r>
            <w:r w:rsidRPr="00735C0F">
              <w:rPr>
                <w:rFonts w:ascii="Calibri" w:hAnsi="Calibri" w:cs="Calibri"/>
                <w:b/>
                <w:bCs/>
              </w:rPr>
              <w:t>paucibacillary</w:t>
            </w:r>
            <w:r w:rsidRPr="0066531E">
              <w:rPr>
                <w:rFonts w:ascii="Calibri" w:hAnsi="Calibri" w:cs="Calibri"/>
              </w:rPr>
              <w:t xml:space="preserve">, which makes microbiological confirmation difficult. Further, in the public sector, </w:t>
            </w:r>
            <w:r w:rsidRPr="00735C0F">
              <w:rPr>
                <w:rFonts w:ascii="Calibri" w:hAnsi="Calibri" w:cs="Calibri"/>
                <w:b/>
                <w:bCs/>
              </w:rPr>
              <w:t>specialists are scarce, provider awareness of the NTEP diagnostic algorithm is poor, and diagnostic infrastructure such as X-ray facilities and NAAT are typically available only at the district-level</w:t>
            </w:r>
            <w:r w:rsidRPr="0066531E">
              <w:rPr>
                <w:rFonts w:ascii="Calibri" w:hAnsi="Calibri" w:cs="Calibri"/>
              </w:rPr>
              <w:t xml:space="preserve">. Evaluating children for TB may require relatively </w:t>
            </w:r>
            <w:r w:rsidRPr="00735C0F">
              <w:rPr>
                <w:rFonts w:ascii="Calibri" w:hAnsi="Calibri" w:cs="Calibri"/>
                <w:b/>
                <w:bCs/>
              </w:rPr>
              <w:t>complex sample collection procedures such as gastric lavage, lymph node aspiration and spinal tapping, which non-specialists at sub-district level facilities lack skill and confidence to perform. In addition, sample transport facilities from such sites to district TB centres for NAAT are limited.</w:t>
            </w:r>
            <w:r w:rsidRPr="0066531E">
              <w:rPr>
                <w:rFonts w:ascii="Calibri" w:hAnsi="Calibri" w:cs="Calibri"/>
              </w:rPr>
              <w:t xml:space="preserve">  </w:t>
            </w:r>
          </w:p>
          <w:p w14:paraId="35304DB0" w14:textId="4BA205AE" w:rsidR="0066531E" w:rsidRPr="0066531E" w:rsidRDefault="0066531E" w:rsidP="0066531E">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6531E">
              <w:rPr>
                <w:rFonts w:ascii="Calibri" w:hAnsi="Calibri" w:cs="Calibri"/>
              </w:rPr>
              <w:t xml:space="preserve">Further, </w:t>
            </w:r>
            <w:r w:rsidRPr="00735C0F">
              <w:rPr>
                <w:rFonts w:ascii="Calibri" w:hAnsi="Calibri" w:cs="Calibri"/>
                <w:b/>
                <w:bCs/>
              </w:rPr>
              <w:t xml:space="preserve">private sector services for </w:t>
            </w:r>
            <w:r w:rsidR="00735C0F" w:rsidRPr="00735C0F">
              <w:rPr>
                <w:rFonts w:ascii="Calibri" w:hAnsi="Calibri" w:cs="Calibri"/>
                <w:b/>
                <w:bCs/>
              </w:rPr>
              <w:t>paediatric</w:t>
            </w:r>
            <w:r w:rsidRPr="00735C0F">
              <w:rPr>
                <w:rFonts w:ascii="Calibri" w:hAnsi="Calibri" w:cs="Calibri"/>
                <w:b/>
                <w:bCs/>
              </w:rPr>
              <w:t xml:space="preserve"> TB suffer from challenges</w:t>
            </w:r>
            <w:r w:rsidRPr="0066531E">
              <w:rPr>
                <w:rFonts w:ascii="Calibri" w:hAnsi="Calibri" w:cs="Calibri"/>
              </w:rPr>
              <w:t xml:space="preserve"> such as, poor adherence to the NTEP diagnostic algorithm and management guidelines, and weak linkages to the public sector TB program (discussed in Module 4). </w:t>
            </w:r>
          </w:p>
          <w:p w14:paraId="1921231F" w14:textId="613313A5" w:rsidR="0066531E" w:rsidRPr="0066531E" w:rsidRDefault="0066531E" w:rsidP="0066531E">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6531E">
              <w:rPr>
                <w:rFonts w:ascii="Calibri" w:hAnsi="Calibri" w:cs="Calibri"/>
              </w:rPr>
              <w:t xml:space="preserve">Recognizing children as a vulnerable population, the government of India has implemented several initiatives. These include, recommending systematic screening at non-TB entry points, developing guidelines for </w:t>
            </w:r>
            <w:r w:rsidR="00735C0F">
              <w:rPr>
                <w:rFonts w:ascii="Calibri" w:hAnsi="Calibri" w:cs="Calibri"/>
              </w:rPr>
              <w:t>paediatric</w:t>
            </w:r>
            <w:r w:rsidRPr="0066531E">
              <w:rPr>
                <w:rFonts w:ascii="Calibri" w:hAnsi="Calibri" w:cs="Calibri"/>
              </w:rPr>
              <w:t xml:space="preserve"> TB diagnosis and management, and a framework for integrating TB screening with other child health programs, and making WHO-approved child-friendly drug formulations available nationally. Moreover, the NTEP has partnered with organizations such as </w:t>
            </w:r>
            <w:r w:rsidR="00CD47D8">
              <w:rPr>
                <w:rFonts w:ascii="Calibri" w:hAnsi="Calibri" w:cs="Calibri"/>
              </w:rPr>
              <w:t>SAATHII</w:t>
            </w:r>
            <w:r w:rsidR="00B6391A">
              <w:rPr>
                <w:rFonts w:ascii="Calibri" w:hAnsi="Calibri" w:cs="Calibri"/>
              </w:rPr>
              <w:t xml:space="preserve">, NGPRs in this FR, </w:t>
            </w:r>
            <w:r w:rsidRPr="0066531E">
              <w:rPr>
                <w:rFonts w:ascii="Calibri" w:hAnsi="Calibri" w:cs="Calibri"/>
              </w:rPr>
              <w:t xml:space="preserve">to implement solutions for increasing access to NAAT and improving the quality of care available for </w:t>
            </w:r>
            <w:r w:rsidR="00735C0F">
              <w:rPr>
                <w:rFonts w:ascii="Calibri" w:hAnsi="Calibri" w:cs="Calibri"/>
              </w:rPr>
              <w:t>paediatric</w:t>
            </w:r>
            <w:r w:rsidRPr="0066531E">
              <w:rPr>
                <w:rFonts w:ascii="Calibri" w:hAnsi="Calibri" w:cs="Calibri"/>
              </w:rPr>
              <w:t xml:space="preserve"> TB patients. Despite such initiatives, </w:t>
            </w:r>
            <w:r w:rsidR="00735C0F">
              <w:rPr>
                <w:rFonts w:ascii="Calibri" w:hAnsi="Calibri" w:cs="Calibri"/>
              </w:rPr>
              <w:t>paediatric</w:t>
            </w:r>
            <w:r w:rsidRPr="0066531E">
              <w:rPr>
                <w:rFonts w:ascii="Calibri" w:hAnsi="Calibri" w:cs="Calibri"/>
              </w:rPr>
              <w:t xml:space="preserve"> TB case notification has remained at 6% of total TB notifications for several years. </w:t>
            </w:r>
          </w:p>
          <w:p w14:paraId="716639C7" w14:textId="483CD68E" w:rsidR="0066531E" w:rsidRPr="0066531E" w:rsidRDefault="0066531E" w:rsidP="0066531E">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6531E">
              <w:rPr>
                <w:rFonts w:ascii="Calibri" w:hAnsi="Calibri" w:cs="Calibri"/>
              </w:rPr>
              <w:t xml:space="preserve">The proposed </w:t>
            </w:r>
            <w:r w:rsidR="0058399C">
              <w:rPr>
                <w:rFonts w:ascii="Calibri" w:hAnsi="Calibri" w:cs="Calibri"/>
              </w:rPr>
              <w:t>interventions</w:t>
            </w:r>
            <w:r w:rsidR="00FA46EA">
              <w:t xml:space="preserve"> </w:t>
            </w:r>
            <w:r w:rsidR="00FA46EA" w:rsidRPr="00FA46EA">
              <w:rPr>
                <w:rFonts w:ascii="Calibri" w:hAnsi="Calibri" w:cs="Calibri"/>
              </w:rPr>
              <w:t>based on experiences from U</w:t>
            </w:r>
            <w:r w:rsidR="00FA46EA">
              <w:rPr>
                <w:rFonts w:ascii="Calibri" w:hAnsi="Calibri" w:cs="Calibri"/>
              </w:rPr>
              <w:t>NITAID</w:t>
            </w:r>
            <w:r w:rsidR="00FA46EA" w:rsidRPr="00FA46EA">
              <w:rPr>
                <w:rFonts w:ascii="Calibri" w:hAnsi="Calibri" w:cs="Calibri"/>
              </w:rPr>
              <w:t xml:space="preserve"> funded </w:t>
            </w:r>
            <w:r w:rsidR="00FA46EA">
              <w:rPr>
                <w:rFonts w:ascii="Calibri" w:hAnsi="Calibri" w:cs="Calibri"/>
              </w:rPr>
              <w:t>“</w:t>
            </w:r>
            <w:r w:rsidR="00FA46EA" w:rsidRPr="00FA46EA">
              <w:rPr>
                <w:rFonts w:ascii="Calibri" w:hAnsi="Calibri" w:cs="Calibri"/>
              </w:rPr>
              <w:t xml:space="preserve">Catalyzing </w:t>
            </w:r>
            <w:r w:rsidR="00735C0F">
              <w:rPr>
                <w:rFonts w:ascii="Calibri" w:hAnsi="Calibri" w:cs="Calibri"/>
              </w:rPr>
              <w:t>Paediatric</w:t>
            </w:r>
            <w:r w:rsidR="00FA46EA" w:rsidRPr="00FA46EA">
              <w:rPr>
                <w:rFonts w:ascii="Calibri" w:hAnsi="Calibri" w:cs="Calibri"/>
              </w:rPr>
              <w:t xml:space="preserve"> TB Innovations (</w:t>
            </w:r>
            <w:proofErr w:type="spellStart"/>
            <w:r w:rsidR="00FA46EA" w:rsidRPr="00FA46EA">
              <w:rPr>
                <w:rFonts w:ascii="Calibri" w:hAnsi="Calibri" w:cs="Calibri"/>
              </w:rPr>
              <w:t>CaPTB</w:t>
            </w:r>
            <w:proofErr w:type="spellEnd"/>
            <w:r w:rsidR="00FA46EA" w:rsidRPr="00FA46EA">
              <w:rPr>
                <w:rFonts w:ascii="Calibri" w:hAnsi="Calibri" w:cs="Calibri"/>
              </w:rPr>
              <w:t xml:space="preserve">) and USAID-JSI funded </w:t>
            </w:r>
            <w:r w:rsidR="002F1E42">
              <w:rPr>
                <w:rFonts w:ascii="Calibri" w:hAnsi="Calibri" w:cs="Calibri"/>
              </w:rPr>
              <w:t>TB</w:t>
            </w:r>
            <w:r w:rsidR="00FA46EA" w:rsidRPr="00FA46EA">
              <w:rPr>
                <w:rFonts w:ascii="Calibri" w:hAnsi="Calibri" w:cs="Calibri"/>
              </w:rPr>
              <w:t xml:space="preserve"> Implementation Framework Agreement projects”</w:t>
            </w:r>
            <w:r w:rsidRPr="0066531E">
              <w:rPr>
                <w:rFonts w:ascii="Calibri" w:hAnsi="Calibri" w:cs="Calibri"/>
              </w:rPr>
              <w:t xml:space="preserve"> </w:t>
            </w:r>
            <w:r w:rsidR="006649C5">
              <w:rPr>
                <w:rFonts w:ascii="Calibri" w:hAnsi="Calibri" w:cs="Calibri"/>
              </w:rPr>
              <w:t xml:space="preserve">implemented by the PR </w:t>
            </w:r>
            <w:r w:rsidRPr="0066531E">
              <w:rPr>
                <w:rFonts w:ascii="Calibri" w:hAnsi="Calibri" w:cs="Calibri"/>
              </w:rPr>
              <w:t xml:space="preserve">will address these capacity gaps in public sector through ensuring the availability of expertise (trainers and experts) from national to state to districts levels in public and private health sector, building the capacity of public sector </w:t>
            </w:r>
            <w:r w:rsidR="00716482" w:rsidRPr="0066531E">
              <w:rPr>
                <w:rFonts w:ascii="Calibri" w:hAnsi="Calibri" w:cs="Calibri"/>
              </w:rPr>
              <w:t>paediatricians</w:t>
            </w:r>
            <w:r w:rsidRPr="0066531E">
              <w:rPr>
                <w:rFonts w:ascii="Calibri" w:hAnsi="Calibri" w:cs="Calibri"/>
              </w:rPr>
              <w:t xml:space="preserve"> and medical officers </w:t>
            </w:r>
            <w:r w:rsidR="003E2E31" w:rsidRPr="0066531E">
              <w:rPr>
                <w:rFonts w:ascii="Calibri" w:hAnsi="Calibri" w:cs="Calibri"/>
              </w:rPr>
              <w:t>up to</w:t>
            </w:r>
            <w:r w:rsidRPr="0066531E">
              <w:rPr>
                <w:rFonts w:ascii="Calibri" w:hAnsi="Calibri" w:cs="Calibri"/>
              </w:rPr>
              <w:t xml:space="preserve"> primary care level towards adhering to national guidelines there by address the challenges due to under-diagnosis and over-diagnosis, improving the access to </w:t>
            </w:r>
            <w:r w:rsidR="00830583" w:rsidRPr="0066531E">
              <w:rPr>
                <w:rFonts w:ascii="Calibri" w:hAnsi="Calibri" w:cs="Calibri"/>
              </w:rPr>
              <w:t>paediatric</w:t>
            </w:r>
            <w:r w:rsidRPr="0066531E">
              <w:rPr>
                <w:rFonts w:ascii="Calibri" w:hAnsi="Calibri" w:cs="Calibri"/>
              </w:rPr>
              <w:t xml:space="preserve"> TB services especially to NAAT and CXR at sub-district level, and improve the surveillance mechanisms through better tracking of pathways from primary to secondary to tertiary levels.</w:t>
            </w:r>
          </w:p>
        </w:tc>
      </w:tr>
      <w:tr w:rsidR="00981047" w:rsidRPr="00FE6375" w14:paraId="25632C98"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7549F888" w14:textId="77777777" w:rsidR="00981047" w:rsidRPr="00FE6375" w:rsidRDefault="00981047" w:rsidP="00981047">
            <w:pPr>
              <w:pStyle w:val="BodyText"/>
              <w:spacing w:line="240" w:lineRule="auto"/>
              <w:rPr>
                <w:rFonts w:ascii="Calibri" w:hAnsi="Calibri" w:cs="Calibri"/>
              </w:rPr>
            </w:pPr>
            <w:r w:rsidRPr="00FE6375">
              <w:rPr>
                <w:rFonts w:ascii="Calibri" w:hAnsi="Calibri" w:cs="Calibri"/>
              </w:rPr>
              <w:lastRenderedPageBreak/>
              <w:t>List of activities</w:t>
            </w:r>
          </w:p>
        </w:tc>
        <w:tc>
          <w:tcPr>
            <w:tcW w:w="4238" w:type="pct"/>
            <w:shd w:val="clear" w:color="auto" w:fill="auto"/>
          </w:tcPr>
          <w:p w14:paraId="452147FB" w14:textId="18240015" w:rsidR="00781D42" w:rsidRPr="00EE37F3" w:rsidRDefault="00981047" w:rsidP="00EE37F3">
            <w:pPr>
              <w:shd w:val="clear" w:color="auto" w:fill="FFFFFF"/>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EE37F3">
              <w:rPr>
                <w:rFonts w:cstheme="minorHAnsi"/>
                <w:highlight w:val="white"/>
              </w:rPr>
              <w:t xml:space="preserve">The project will be implemented </w:t>
            </w:r>
            <w:r w:rsidR="00CF0AD2" w:rsidRPr="00EE37F3">
              <w:rPr>
                <w:rFonts w:cstheme="minorHAnsi"/>
                <w:highlight w:val="white"/>
              </w:rPr>
              <w:t xml:space="preserve">using </w:t>
            </w:r>
            <w:r w:rsidR="00CF0AD2" w:rsidRPr="00EE37F3">
              <w:rPr>
                <w:highlight w:val="white"/>
              </w:rPr>
              <w:t>a</w:t>
            </w:r>
            <w:r w:rsidR="00CF0AD2" w:rsidRPr="00EE37F3">
              <w:rPr>
                <w:rFonts w:cstheme="minorHAnsi"/>
                <w:b/>
              </w:rPr>
              <w:t xml:space="preserve"> differentiated approach</w:t>
            </w:r>
            <w:r w:rsidR="00CF0AD2" w:rsidRPr="00EE37F3">
              <w:rPr>
                <w:rFonts w:cstheme="minorHAnsi"/>
                <w:b/>
                <w:bCs/>
                <w:highlight w:val="white"/>
              </w:rPr>
              <w:t xml:space="preserve"> </w:t>
            </w:r>
            <w:r w:rsidRPr="00EE37F3">
              <w:rPr>
                <w:rFonts w:cstheme="minorHAnsi"/>
                <w:b/>
                <w:bCs/>
                <w:highlight w:val="white"/>
              </w:rPr>
              <w:t>in nine states through three models - (</w:t>
            </w:r>
            <w:r w:rsidR="00781D42" w:rsidRPr="00EE37F3">
              <w:rPr>
                <w:rFonts w:cstheme="minorHAnsi"/>
                <w:b/>
                <w:bCs/>
                <w:highlight w:val="white"/>
              </w:rPr>
              <w:t>A</w:t>
            </w:r>
            <w:r w:rsidRPr="00EE37F3">
              <w:rPr>
                <w:rFonts w:cstheme="minorHAnsi"/>
                <w:b/>
                <w:bCs/>
                <w:highlight w:val="white"/>
              </w:rPr>
              <w:t>) intensive interventions in 18 districts (two per state), (</w:t>
            </w:r>
            <w:r w:rsidR="00781D42" w:rsidRPr="00EE37F3">
              <w:rPr>
                <w:rFonts w:cstheme="minorHAnsi"/>
                <w:b/>
                <w:bCs/>
                <w:highlight w:val="white"/>
              </w:rPr>
              <w:t>B</w:t>
            </w:r>
            <w:r w:rsidRPr="00EE37F3">
              <w:rPr>
                <w:rFonts w:cstheme="minorHAnsi"/>
                <w:b/>
                <w:bCs/>
                <w:highlight w:val="white"/>
              </w:rPr>
              <w:t>) district-level technical assistance in 15% of the districts (42 districts), and (</w:t>
            </w:r>
            <w:r w:rsidR="00781D42" w:rsidRPr="00EE37F3">
              <w:rPr>
                <w:rFonts w:cstheme="minorHAnsi"/>
                <w:b/>
                <w:bCs/>
                <w:highlight w:val="white"/>
              </w:rPr>
              <w:t>C</w:t>
            </w:r>
            <w:r w:rsidRPr="00EE37F3">
              <w:rPr>
                <w:rFonts w:cstheme="minorHAnsi"/>
                <w:b/>
                <w:bCs/>
                <w:highlight w:val="white"/>
              </w:rPr>
              <w:t>) technical assistance to the state NTEP for the other districts (237 districts).</w:t>
            </w:r>
            <w:r w:rsidRPr="00EE37F3">
              <w:rPr>
                <w:rFonts w:cstheme="minorHAnsi"/>
                <w:highlight w:val="white"/>
              </w:rPr>
              <w:t xml:space="preserve"> </w:t>
            </w:r>
            <w:r w:rsidRPr="00EE37F3">
              <w:rPr>
                <w:rFonts w:cstheme="minorHAnsi"/>
              </w:rPr>
              <w:t xml:space="preserve">Districts for each intervention model will be finalized in consultation with the CTD and the respective State TB Offices. </w:t>
            </w:r>
            <w:r w:rsidRPr="00EE37F3">
              <w:rPr>
                <w:rFonts w:cstheme="minorHAnsi"/>
                <w:highlight w:val="white"/>
              </w:rPr>
              <w:t xml:space="preserve">District-level activities will vary based on the model employed i.e., intensive, district-level and state-level technical support, and the resources deployed by the states and district NTEP units. </w:t>
            </w:r>
          </w:p>
          <w:p w14:paraId="57258A03" w14:textId="419AF22F" w:rsidR="00781D42" w:rsidRPr="00EE37F3" w:rsidRDefault="00781D42" w:rsidP="00EE37F3">
            <w:pPr>
              <w:pStyle w:val="ListParagraph"/>
              <w:numPr>
                <w:ilvl w:val="0"/>
                <w:numId w:val="72"/>
              </w:numPr>
              <w:shd w:val="clear" w:color="auto" w:fill="FFFFFF"/>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EE37F3">
              <w:rPr>
                <w:rFonts w:cstheme="minorHAnsi"/>
                <w:b/>
                <w:bCs/>
              </w:rPr>
              <w:t>Model A (18 districts)</w:t>
            </w:r>
            <w:r w:rsidRPr="00EE37F3">
              <w:rPr>
                <w:rFonts w:cstheme="minorHAnsi"/>
              </w:rPr>
              <w:t xml:space="preserve"> deploys both human resources and project activities in high-priority districts in a comprehensive manner to fast track </w:t>
            </w:r>
            <w:r w:rsidR="00B21E87" w:rsidRPr="00EE37F3">
              <w:rPr>
                <w:rFonts w:cstheme="minorHAnsi"/>
              </w:rPr>
              <w:t>paediatric</w:t>
            </w:r>
            <w:r w:rsidRPr="00EE37F3">
              <w:rPr>
                <w:rFonts w:cstheme="minorHAnsi"/>
              </w:rPr>
              <w:t xml:space="preserve"> TB detection, </w:t>
            </w:r>
          </w:p>
          <w:p w14:paraId="562C68EF" w14:textId="562BEE04" w:rsidR="00781D42" w:rsidRPr="00EE37F3" w:rsidRDefault="00781D42" w:rsidP="00EE37F3">
            <w:pPr>
              <w:pStyle w:val="ListParagraph"/>
              <w:numPr>
                <w:ilvl w:val="0"/>
                <w:numId w:val="72"/>
              </w:numPr>
              <w:shd w:val="clear" w:color="auto" w:fill="FFFFFF"/>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EE37F3">
              <w:rPr>
                <w:rFonts w:cstheme="minorHAnsi"/>
                <w:b/>
                <w:bCs/>
              </w:rPr>
              <w:t>Model B (42 districts)</w:t>
            </w:r>
            <w:r w:rsidRPr="00EE37F3">
              <w:rPr>
                <w:rFonts w:cstheme="minorHAnsi"/>
              </w:rPr>
              <w:t xml:space="preserve"> will have limited human resources and only essential project activities to catalyze the district NTEP and PPSA units of high to medium priority districts to increase the </w:t>
            </w:r>
            <w:r w:rsidR="00B21E87" w:rsidRPr="00EE37F3">
              <w:rPr>
                <w:rFonts w:cstheme="minorHAnsi"/>
              </w:rPr>
              <w:t>paediatric</w:t>
            </w:r>
            <w:r w:rsidRPr="00EE37F3">
              <w:rPr>
                <w:rFonts w:cstheme="minorHAnsi"/>
              </w:rPr>
              <w:t xml:space="preserve"> TB case </w:t>
            </w:r>
            <w:r w:rsidR="00DD7451" w:rsidRPr="00EE37F3">
              <w:rPr>
                <w:rFonts w:cstheme="minorHAnsi"/>
              </w:rPr>
              <w:t>detection,</w:t>
            </w:r>
          </w:p>
          <w:p w14:paraId="4D9E1A93" w14:textId="549E232F" w:rsidR="00781D42" w:rsidRPr="00EE37F3" w:rsidRDefault="00781D42" w:rsidP="00EE37F3">
            <w:pPr>
              <w:pStyle w:val="ListParagraph"/>
              <w:numPr>
                <w:ilvl w:val="0"/>
                <w:numId w:val="72"/>
              </w:numPr>
              <w:shd w:val="clear" w:color="auto" w:fill="FFFFFF"/>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EE37F3">
              <w:rPr>
                <w:rFonts w:cstheme="minorHAnsi"/>
                <w:b/>
                <w:bCs/>
              </w:rPr>
              <w:t>Model C (237 districts)</w:t>
            </w:r>
            <w:r w:rsidRPr="00EE37F3">
              <w:rPr>
                <w:rFonts w:cstheme="minorHAnsi"/>
              </w:rPr>
              <w:t xml:space="preserve"> leverages the domestic budget and NTEP staffing of the medium to low priority districts for </w:t>
            </w:r>
            <w:r w:rsidR="00B21E87" w:rsidRPr="00EE37F3">
              <w:rPr>
                <w:rFonts w:cstheme="minorHAnsi"/>
              </w:rPr>
              <w:t>paediatric</w:t>
            </w:r>
            <w:r w:rsidRPr="00EE37F3">
              <w:rPr>
                <w:rFonts w:cstheme="minorHAnsi"/>
              </w:rPr>
              <w:t xml:space="preserve"> TB services through state-level technical support to State NTEP unit, in collaboration with State Technical Support Unit, and</w:t>
            </w:r>
            <w:r w:rsidR="00DD7451" w:rsidRPr="00EE37F3">
              <w:rPr>
                <w:rFonts w:cstheme="minorHAnsi"/>
              </w:rPr>
              <w:t xml:space="preserve"> WHO</w:t>
            </w:r>
            <w:r w:rsidRPr="00EE37F3">
              <w:rPr>
                <w:rFonts w:cstheme="minorHAnsi"/>
              </w:rPr>
              <w:t xml:space="preserve"> Consultants.</w:t>
            </w:r>
          </w:p>
          <w:p w14:paraId="6EA30BB9" w14:textId="309A53AD" w:rsidR="00781D42" w:rsidRPr="00EE37F3" w:rsidRDefault="00981047" w:rsidP="00EE37F3">
            <w:pPr>
              <w:shd w:val="clear" w:color="auto" w:fill="FFFFFF"/>
              <w:spacing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EE37F3">
              <w:rPr>
                <w:rFonts w:cstheme="minorHAnsi"/>
              </w:rPr>
              <w:t xml:space="preserve">All the activities will be done in close collaboration with District TB Office and their NTEP field staff (STS, TBHV and STLS) at district level. The project will be implemented consultatively, engaging the departments of Health, Women </w:t>
            </w:r>
            <w:r w:rsidRPr="00EE37F3">
              <w:rPr>
                <w:rFonts w:cstheme="minorHAnsi"/>
                <w:highlight w:val="white"/>
              </w:rPr>
              <w:t>and Child Welfare (WCD), Tribal Welfare and Rural Development.</w:t>
            </w:r>
            <w:r w:rsidRPr="00EE37F3">
              <w:rPr>
                <w:rFonts w:cstheme="minorHAnsi"/>
              </w:rPr>
              <w:t xml:space="preserve"> </w:t>
            </w:r>
          </w:p>
          <w:p w14:paraId="7B9B5492" w14:textId="44BB6187" w:rsidR="00981047" w:rsidRDefault="00981047" w:rsidP="00981047">
            <w:pPr>
              <w:shd w:val="clear" w:color="auto" w:fill="FFFFFF"/>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7D07CD">
              <w:rPr>
                <w:rFonts w:cstheme="minorHAnsi"/>
              </w:rPr>
              <w:t>The</w:t>
            </w:r>
            <w:r>
              <w:rPr>
                <w:rFonts w:cstheme="minorHAnsi"/>
              </w:rPr>
              <w:t xml:space="preserve"> following are </w:t>
            </w:r>
            <w:r w:rsidR="005A4100">
              <w:rPr>
                <w:rFonts w:cstheme="minorHAnsi"/>
              </w:rPr>
              <w:t>activities</w:t>
            </w:r>
            <w:r>
              <w:rPr>
                <w:rFonts w:cstheme="minorHAnsi"/>
              </w:rPr>
              <w:t xml:space="preserve"> </w:t>
            </w:r>
            <w:r w:rsidRPr="007D07CD">
              <w:rPr>
                <w:rFonts w:cstheme="minorHAnsi"/>
              </w:rPr>
              <w:t>aim</w:t>
            </w:r>
            <w:r w:rsidR="00F33AD0">
              <w:rPr>
                <w:rFonts w:cstheme="minorHAnsi"/>
              </w:rPr>
              <w:t>ed</w:t>
            </w:r>
            <w:r w:rsidRPr="007D07CD">
              <w:rPr>
                <w:rFonts w:cstheme="minorHAnsi"/>
              </w:rPr>
              <w:t xml:space="preserve"> to address paediatric TB by improving detection, diagnosis, and treatment in </w:t>
            </w:r>
            <w:r w:rsidR="00F33AD0">
              <w:rPr>
                <w:rFonts w:cstheme="minorHAnsi"/>
              </w:rPr>
              <w:t xml:space="preserve">the </w:t>
            </w:r>
            <w:r w:rsidRPr="007D07CD">
              <w:rPr>
                <w:rFonts w:cstheme="minorHAnsi"/>
              </w:rPr>
              <w:t xml:space="preserve">nine states. </w:t>
            </w:r>
          </w:p>
          <w:p w14:paraId="110852AA" w14:textId="6481146B" w:rsidR="00981047" w:rsidRPr="00931124" w:rsidRDefault="00981047" w:rsidP="008E4555">
            <w:pPr>
              <w:pStyle w:val="ListParagraph"/>
              <w:numPr>
                <w:ilvl w:val="0"/>
                <w:numId w:val="51"/>
              </w:numPr>
              <w:shd w:val="clear" w:color="auto" w:fill="FFFFFF"/>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highlight w:val="white"/>
              </w:rPr>
            </w:pPr>
            <w:r w:rsidRPr="00931124">
              <w:rPr>
                <w:rFonts w:cstheme="minorHAnsi"/>
                <w:b/>
                <w:highlight w:val="white"/>
              </w:rPr>
              <w:t xml:space="preserve">Decentralize </w:t>
            </w:r>
            <w:r w:rsidR="00735C0F">
              <w:rPr>
                <w:rFonts w:cstheme="minorHAnsi"/>
                <w:b/>
                <w:highlight w:val="white"/>
              </w:rPr>
              <w:t>Paediatric</w:t>
            </w:r>
            <w:r w:rsidRPr="00931124">
              <w:rPr>
                <w:rFonts w:cstheme="minorHAnsi"/>
                <w:b/>
                <w:highlight w:val="white"/>
              </w:rPr>
              <w:t xml:space="preserve"> TB Services to Increase Access: </w:t>
            </w:r>
            <w:r w:rsidRPr="00931124">
              <w:rPr>
                <w:rFonts w:cstheme="minorHAnsi"/>
                <w:highlight w:val="white"/>
              </w:rPr>
              <w:t xml:space="preserve">The project will </w:t>
            </w:r>
            <w:r w:rsidRPr="00B74AA2">
              <w:rPr>
                <w:rFonts w:cstheme="minorHAnsi"/>
                <w:b/>
                <w:bCs/>
                <w:highlight w:val="white"/>
              </w:rPr>
              <w:t xml:space="preserve">establish </w:t>
            </w:r>
            <w:r w:rsidR="00735C0F">
              <w:rPr>
                <w:rFonts w:cstheme="minorHAnsi"/>
                <w:b/>
                <w:bCs/>
                <w:highlight w:val="white"/>
              </w:rPr>
              <w:t>paediatric</w:t>
            </w:r>
            <w:r w:rsidRPr="00B74AA2">
              <w:rPr>
                <w:rFonts w:cstheme="minorHAnsi"/>
                <w:b/>
                <w:bCs/>
                <w:highlight w:val="white"/>
              </w:rPr>
              <w:t xml:space="preserve"> TB hubs at all the C</w:t>
            </w:r>
            <w:r w:rsidR="00072BC9">
              <w:rPr>
                <w:rFonts w:cstheme="minorHAnsi"/>
                <w:b/>
                <w:bCs/>
                <w:highlight w:val="white"/>
              </w:rPr>
              <w:t xml:space="preserve">ommunity </w:t>
            </w:r>
            <w:r w:rsidRPr="00B74AA2">
              <w:rPr>
                <w:rFonts w:cstheme="minorHAnsi"/>
                <w:b/>
                <w:bCs/>
                <w:highlight w:val="white"/>
              </w:rPr>
              <w:t>H</w:t>
            </w:r>
            <w:r w:rsidR="00072BC9">
              <w:rPr>
                <w:rFonts w:cstheme="minorHAnsi"/>
                <w:b/>
                <w:bCs/>
                <w:highlight w:val="white"/>
              </w:rPr>
              <w:t xml:space="preserve">ealth </w:t>
            </w:r>
            <w:r w:rsidRPr="00B74AA2">
              <w:rPr>
                <w:rFonts w:cstheme="minorHAnsi"/>
                <w:b/>
                <w:bCs/>
                <w:highlight w:val="white"/>
              </w:rPr>
              <w:t>C</w:t>
            </w:r>
            <w:r w:rsidR="00072BC9">
              <w:rPr>
                <w:rFonts w:cstheme="minorHAnsi"/>
                <w:b/>
                <w:bCs/>
                <w:highlight w:val="white"/>
              </w:rPr>
              <w:t>enters (CHC)</w:t>
            </w:r>
            <w:r w:rsidRPr="00B74AA2">
              <w:rPr>
                <w:rFonts w:cstheme="minorHAnsi"/>
                <w:b/>
                <w:bCs/>
                <w:highlight w:val="white"/>
              </w:rPr>
              <w:t>, S</w:t>
            </w:r>
            <w:r w:rsidR="00072BC9">
              <w:rPr>
                <w:rFonts w:cstheme="minorHAnsi"/>
                <w:b/>
                <w:bCs/>
                <w:highlight w:val="white"/>
              </w:rPr>
              <w:t xml:space="preserve">ub </w:t>
            </w:r>
            <w:r w:rsidRPr="00B74AA2">
              <w:rPr>
                <w:rFonts w:cstheme="minorHAnsi"/>
                <w:b/>
                <w:bCs/>
                <w:highlight w:val="white"/>
              </w:rPr>
              <w:t>D</w:t>
            </w:r>
            <w:r w:rsidR="00072BC9">
              <w:rPr>
                <w:rFonts w:cstheme="minorHAnsi"/>
                <w:b/>
                <w:bCs/>
                <w:highlight w:val="white"/>
              </w:rPr>
              <w:t xml:space="preserve">istrict </w:t>
            </w:r>
            <w:r w:rsidR="00072BC9" w:rsidRPr="00B74AA2">
              <w:rPr>
                <w:rFonts w:cstheme="minorHAnsi"/>
                <w:b/>
                <w:bCs/>
                <w:highlight w:val="white"/>
              </w:rPr>
              <w:t>H</w:t>
            </w:r>
            <w:r w:rsidR="00072BC9">
              <w:rPr>
                <w:rFonts w:cstheme="minorHAnsi"/>
                <w:b/>
                <w:bCs/>
                <w:highlight w:val="white"/>
              </w:rPr>
              <w:t>ospitals (SDH)</w:t>
            </w:r>
            <w:r w:rsidRPr="00B74AA2">
              <w:rPr>
                <w:rFonts w:cstheme="minorHAnsi"/>
                <w:b/>
                <w:bCs/>
                <w:highlight w:val="white"/>
              </w:rPr>
              <w:t xml:space="preserve"> and the D</w:t>
            </w:r>
            <w:r w:rsidR="00072BC9">
              <w:rPr>
                <w:rFonts w:cstheme="minorHAnsi"/>
                <w:b/>
                <w:bCs/>
                <w:highlight w:val="white"/>
              </w:rPr>
              <w:t>istrict</w:t>
            </w:r>
            <w:r w:rsidR="00BC5623">
              <w:rPr>
                <w:rFonts w:cstheme="minorHAnsi"/>
                <w:b/>
                <w:bCs/>
                <w:highlight w:val="white"/>
              </w:rPr>
              <w:t xml:space="preserve"> </w:t>
            </w:r>
            <w:r w:rsidR="00072BC9">
              <w:rPr>
                <w:rFonts w:cstheme="minorHAnsi"/>
                <w:b/>
                <w:bCs/>
                <w:highlight w:val="white"/>
              </w:rPr>
              <w:t>Hospitals (D</w:t>
            </w:r>
            <w:r w:rsidRPr="00B74AA2">
              <w:rPr>
                <w:rFonts w:cstheme="minorHAnsi"/>
                <w:b/>
                <w:bCs/>
                <w:highlight w:val="white"/>
              </w:rPr>
              <w:t>H</w:t>
            </w:r>
            <w:r w:rsidR="00072BC9">
              <w:rPr>
                <w:rFonts w:cstheme="minorHAnsi"/>
                <w:b/>
                <w:bCs/>
              </w:rPr>
              <w:t>)</w:t>
            </w:r>
            <w:r w:rsidRPr="00B74AA2">
              <w:rPr>
                <w:rFonts w:cstheme="minorHAnsi"/>
                <w:b/>
                <w:bCs/>
                <w:highlight w:val="white"/>
              </w:rPr>
              <w:t>, in addition to private hubs</w:t>
            </w:r>
            <w:r w:rsidRPr="00931124">
              <w:rPr>
                <w:rFonts w:cstheme="minorHAnsi"/>
                <w:highlight w:val="white"/>
              </w:rPr>
              <w:t xml:space="preserve"> across all districts in nine states by the end of Year 3. These hubs would provide comprehensive </w:t>
            </w:r>
            <w:r w:rsidR="00735C0F">
              <w:rPr>
                <w:rFonts w:cstheme="minorHAnsi"/>
                <w:highlight w:val="white"/>
              </w:rPr>
              <w:t>paediatric</w:t>
            </w:r>
            <w:r w:rsidRPr="00931124">
              <w:rPr>
                <w:rFonts w:cstheme="minorHAnsi"/>
                <w:highlight w:val="white"/>
              </w:rPr>
              <w:t xml:space="preserve"> TB services, including </w:t>
            </w:r>
            <w:r w:rsidRPr="00931124">
              <w:rPr>
                <w:rFonts w:cstheme="minorHAnsi"/>
                <w:highlight w:val="white"/>
              </w:rPr>
              <w:lastRenderedPageBreak/>
              <w:t>screening, evaluation (especially pulmonary sample collection procedures</w:t>
            </w:r>
            <w:proofErr w:type="gramStart"/>
            <w:r w:rsidRPr="00931124">
              <w:rPr>
                <w:rFonts w:cstheme="minorHAnsi"/>
                <w:highlight w:val="white"/>
              </w:rPr>
              <w:t>),diagnosis</w:t>
            </w:r>
            <w:proofErr w:type="gramEnd"/>
            <w:r w:rsidRPr="00931124">
              <w:rPr>
                <w:rFonts w:cstheme="minorHAnsi"/>
                <w:highlight w:val="white"/>
              </w:rPr>
              <w:t xml:space="preserve"> and treatment. Toward this, public facilities in each district will be assessed to understand their capacity to provide </w:t>
            </w:r>
            <w:r w:rsidR="00735C0F">
              <w:rPr>
                <w:rFonts w:cstheme="minorHAnsi"/>
                <w:highlight w:val="white"/>
              </w:rPr>
              <w:t>paediatric</w:t>
            </w:r>
            <w:r w:rsidRPr="00931124">
              <w:rPr>
                <w:rFonts w:cstheme="minorHAnsi"/>
                <w:highlight w:val="white"/>
              </w:rPr>
              <w:t xml:space="preserve"> TB </w:t>
            </w:r>
            <w:proofErr w:type="gramStart"/>
            <w:r w:rsidRPr="00931124">
              <w:rPr>
                <w:rFonts w:cstheme="minorHAnsi"/>
                <w:highlight w:val="white"/>
              </w:rPr>
              <w:t>services, and</w:t>
            </w:r>
            <w:proofErr w:type="gramEnd"/>
            <w:r w:rsidRPr="00931124">
              <w:rPr>
                <w:rFonts w:cstheme="minorHAnsi"/>
                <w:highlight w:val="white"/>
              </w:rPr>
              <w:t xml:space="preserve"> prioritize sites for hub establishment </w:t>
            </w:r>
            <w:r w:rsidRPr="00931124">
              <w:rPr>
                <w:rFonts w:cstheme="minorHAnsi"/>
              </w:rPr>
              <w:t xml:space="preserve">in each year of implementation. </w:t>
            </w:r>
            <w:r w:rsidRPr="00931124">
              <w:rPr>
                <w:rFonts w:cstheme="minorHAnsi"/>
                <w:highlight w:val="white"/>
              </w:rPr>
              <w:t xml:space="preserve">To establish the hubs, </w:t>
            </w:r>
            <w:r w:rsidRPr="00931124">
              <w:rPr>
                <w:rFonts w:cstheme="minorHAnsi"/>
                <w:b/>
                <w:highlight w:val="white"/>
              </w:rPr>
              <w:t xml:space="preserve">SOPs and IEC </w:t>
            </w:r>
            <w:r w:rsidRPr="00931124">
              <w:rPr>
                <w:rFonts w:cstheme="minorHAnsi"/>
                <w:highlight w:val="white"/>
              </w:rPr>
              <w:t xml:space="preserve">materials for </w:t>
            </w:r>
            <w:r w:rsidRPr="00931124">
              <w:rPr>
                <w:rFonts w:cstheme="minorHAnsi"/>
                <w:b/>
                <w:highlight w:val="white"/>
              </w:rPr>
              <w:t>sample collection</w:t>
            </w:r>
            <w:r w:rsidRPr="00931124">
              <w:rPr>
                <w:rFonts w:cstheme="minorHAnsi"/>
                <w:highlight w:val="white"/>
              </w:rPr>
              <w:t xml:space="preserve">, and necessary </w:t>
            </w:r>
            <w:r w:rsidRPr="00931124">
              <w:rPr>
                <w:rFonts w:cstheme="minorHAnsi"/>
                <w:b/>
                <w:highlight w:val="white"/>
              </w:rPr>
              <w:t>consumables and equipment</w:t>
            </w:r>
            <w:r w:rsidRPr="00931124">
              <w:rPr>
                <w:rFonts w:cstheme="minorHAnsi"/>
                <w:highlight w:val="white"/>
              </w:rPr>
              <w:t xml:space="preserve"> will be provided. Where</w:t>
            </w:r>
            <w:r w:rsidRPr="00931124">
              <w:rPr>
                <w:rFonts w:cstheme="minorHAnsi"/>
              </w:rPr>
              <w:t xml:space="preserve"> in-house CXR and fine needle aspiration cytology (FNAC) services are </w:t>
            </w:r>
            <w:r w:rsidRPr="001A7647">
              <w:rPr>
                <w:rFonts w:cstheme="minorHAnsi"/>
              </w:rPr>
              <w:t xml:space="preserve">absent, partnerships will be leveraged or facilitated with private </w:t>
            </w:r>
            <w:r w:rsidRPr="001A7647">
              <w:rPr>
                <w:rFonts w:cstheme="minorHAnsi"/>
                <w:b/>
              </w:rPr>
              <w:t>radiology and pathology centres</w:t>
            </w:r>
            <w:r w:rsidRPr="001A7647">
              <w:rPr>
                <w:rFonts w:cstheme="minorHAnsi"/>
              </w:rPr>
              <w:t xml:space="preserve"> for free-of-cost diagnostic (CXR and FNAC) services to patients through a </w:t>
            </w:r>
            <w:r w:rsidRPr="001A7647">
              <w:rPr>
                <w:rFonts w:cstheme="minorHAnsi"/>
                <w:b/>
              </w:rPr>
              <w:t>voucher system.</w:t>
            </w:r>
            <w:r w:rsidRPr="001A7647">
              <w:rPr>
                <w:rFonts w:cstheme="minorHAnsi"/>
              </w:rPr>
              <w:t xml:space="preserve"> For sample transport from hubs to NAAT centres, </w:t>
            </w:r>
            <w:r w:rsidRPr="001A7647">
              <w:rPr>
                <w:rFonts w:cstheme="minorHAnsi"/>
                <w:b/>
              </w:rPr>
              <w:t xml:space="preserve">local community volunteers </w:t>
            </w:r>
            <w:r w:rsidRPr="00931124">
              <w:rPr>
                <w:rFonts w:cstheme="minorHAnsi"/>
                <w:b/>
                <w:highlight w:val="white"/>
              </w:rPr>
              <w:t xml:space="preserve">and TB champions </w:t>
            </w:r>
            <w:r w:rsidRPr="00931124">
              <w:rPr>
                <w:rFonts w:cstheme="minorHAnsi"/>
                <w:highlight w:val="white"/>
              </w:rPr>
              <w:t>will be leveraged.</w:t>
            </w:r>
            <w:r w:rsidRPr="00931124">
              <w:rPr>
                <w:rFonts w:cstheme="minorHAnsi"/>
              </w:rPr>
              <w:t xml:space="preserve"> In addition, where the hubs have Nutrition Rehabilitation Centres (</w:t>
            </w:r>
            <w:r w:rsidRPr="00931124">
              <w:rPr>
                <w:rFonts w:cstheme="minorHAnsi"/>
                <w:b/>
              </w:rPr>
              <w:t>NRCs)</w:t>
            </w:r>
            <w:r w:rsidRPr="00931124">
              <w:rPr>
                <w:rFonts w:cstheme="minorHAnsi"/>
              </w:rPr>
              <w:t xml:space="preserve">, TB services will be integrated at the NRCs. Moreover, the referral system between hubs and Medical College Hospitals (MCH) will be strengthened for extrapulmonary and severe </w:t>
            </w:r>
            <w:r w:rsidR="00735C0F">
              <w:rPr>
                <w:rFonts w:cstheme="minorHAnsi"/>
              </w:rPr>
              <w:t>paediatric</w:t>
            </w:r>
            <w:r w:rsidRPr="00931124">
              <w:rPr>
                <w:rFonts w:cstheme="minorHAnsi"/>
              </w:rPr>
              <w:t xml:space="preserve"> TB case management.</w:t>
            </w:r>
          </w:p>
          <w:p w14:paraId="0757ED59" w14:textId="70D1799F" w:rsidR="00981047" w:rsidRPr="007D07CD" w:rsidRDefault="00981047" w:rsidP="008E4555">
            <w:pPr>
              <w:pStyle w:val="BodyText"/>
              <w:widowControl w:val="0"/>
              <w:numPr>
                <w:ilvl w:val="0"/>
                <w:numId w:val="51"/>
              </w:numPr>
              <w:tabs>
                <w:tab w:val="left" w:pos="941"/>
              </w:tabs>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7D07CD">
              <w:rPr>
                <w:rFonts w:cstheme="minorHAnsi"/>
                <w:b/>
                <w:highlight w:val="white"/>
              </w:rPr>
              <w:t xml:space="preserve">Strengthen Health Systems to Improve the Quality of </w:t>
            </w:r>
            <w:r w:rsidR="00735C0F">
              <w:rPr>
                <w:rFonts w:cstheme="minorHAnsi"/>
                <w:b/>
                <w:highlight w:val="white"/>
              </w:rPr>
              <w:t>Paediatric</w:t>
            </w:r>
            <w:r w:rsidRPr="007D07CD">
              <w:rPr>
                <w:rFonts w:cstheme="minorHAnsi"/>
                <w:b/>
                <w:highlight w:val="white"/>
              </w:rPr>
              <w:t xml:space="preserve"> TB Care: </w:t>
            </w:r>
            <w:r w:rsidRPr="007D07CD">
              <w:rPr>
                <w:rFonts w:cstheme="minorHAnsi"/>
                <w:highlight w:val="white"/>
              </w:rPr>
              <w:t xml:space="preserve">The project will build the capacities of health care providers through theoretical and skill-based training, using </w:t>
            </w:r>
            <w:r w:rsidR="00735C0F">
              <w:rPr>
                <w:rFonts w:cstheme="minorHAnsi"/>
                <w:highlight w:val="white"/>
              </w:rPr>
              <w:t>paediatric</w:t>
            </w:r>
            <w:r w:rsidRPr="007D07CD">
              <w:rPr>
                <w:rFonts w:cstheme="minorHAnsi"/>
                <w:highlight w:val="white"/>
              </w:rPr>
              <w:t xml:space="preserve"> TB training material developed by NTEP and IAP. The skill training will employ demonstrations of pulmonary (gastric aspirate, induced sputum) and extra-pulmonary sample collection procedures. Job aids, IEC and SOPs on sample collection already developed will be leveraged for trainings. To enable on-going capacity building and sustainability, the </w:t>
            </w:r>
            <w:proofErr w:type="spellStart"/>
            <w:r w:rsidRPr="007D07CD">
              <w:rPr>
                <w:rFonts w:cstheme="minorHAnsi"/>
                <w:highlight w:val="white"/>
              </w:rPr>
              <w:t>PCoEs</w:t>
            </w:r>
            <w:proofErr w:type="spellEnd"/>
            <w:r w:rsidRPr="007D07CD">
              <w:rPr>
                <w:rFonts w:cstheme="minorHAnsi"/>
                <w:highlight w:val="white"/>
              </w:rPr>
              <w:t xml:space="preserve">/one nodal State Medical College will be involved. These experts from </w:t>
            </w:r>
            <w:proofErr w:type="spellStart"/>
            <w:r w:rsidRPr="007D07CD">
              <w:rPr>
                <w:rFonts w:cstheme="minorHAnsi"/>
                <w:highlight w:val="white"/>
              </w:rPr>
              <w:t>PCoEs</w:t>
            </w:r>
            <w:proofErr w:type="spellEnd"/>
            <w:r w:rsidRPr="007D07CD">
              <w:rPr>
                <w:rFonts w:cstheme="minorHAnsi"/>
                <w:highlight w:val="white"/>
              </w:rPr>
              <w:t xml:space="preserve"> will conduct </w:t>
            </w:r>
            <w:proofErr w:type="spellStart"/>
            <w:r w:rsidRPr="007D07CD">
              <w:rPr>
                <w:rFonts w:cstheme="minorHAnsi"/>
                <w:highlight w:val="white"/>
              </w:rPr>
              <w:t>ToTs</w:t>
            </w:r>
            <w:proofErr w:type="spellEnd"/>
            <w:r w:rsidRPr="007D07CD">
              <w:rPr>
                <w:rFonts w:cstheme="minorHAnsi"/>
                <w:highlight w:val="white"/>
              </w:rPr>
              <w:t xml:space="preserve"> for </w:t>
            </w:r>
            <w:r w:rsidR="00735C0F">
              <w:rPr>
                <w:rFonts w:cstheme="minorHAnsi"/>
                <w:highlight w:val="white"/>
              </w:rPr>
              <w:t>paediatric</w:t>
            </w:r>
            <w:r w:rsidRPr="007D07CD">
              <w:rPr>
                <w:rFonts w:cstheme="minorHAnsi"/>
                <w:highlight w:val="white"/>
              </w:rPr>
              <w:t xml:space="preserve">ians and staff nurses from each district, establishing a pool of master trainers who will further conduct district level cascade training on national guidelines for at least one doctor and nurse from each hub.  </w:t>
            </w:r>
          </w:p>
          <w:p w14:paraId="53391B8A" w14:textId="701EE3FF" w:rsidR="00981047" w:rsidRPr="007D07CD" w:rsidRDefault="00981047" w:rsidP="00981047">
            <w:pPr>
              <w:pStyle w:val="BodyText"/>
              <w:widowControl w:val="0"/>
              <w:tabs>
                <w:tab w:val="left" w:pos="941"/>
              </w:tabs>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7D07CD">
              <w:rPr>
                <w:rFonts w:cstheme="minorHAnsi"/>
                <w:b/>
              </w:rPr>
              <w:t>Ongoing Capacity Building:</w:t>
            </w:r>
            <w:r w:rsidRPr="007D07CD">
              <w:rPr>
                <w:rFonts w:cstheme="minorHAnsi"/>
              </w:rPr>
              <w:t xml:space="preserve"> As a follow-up of training, the hub's capacities for sample collection (GA/IS) will be built through periodic </w:t>
            </w:r>
            <w:r w:rsidRPr="007D07CD">
              <w:rPr>
                <w:rFonts w:cstheme="minorHAnsi"/>
                <w:b/>
              </w:rPr>
              <w:t>mentorship visits</w:t>
            </w:r>
            <w:r w:rsidRPr="007D07CD">
              <w:rPr>
                <w:rFonts w:cstheme="minorHAnsi"/>
              </w:rPr>
              <w:t xml:space="preserve"> by master trainers and project nurse mentors. In addition, the project team will visit the hubs periodically for </w:t>
            </w:r>
            <w:r w:rsidRPr="007D07CD">
              <w:rPr>
                <w:rFonts w:cstheme="minorHAnsi"/>
                <w:b/>
              </w:rPr>
              <w:t>supportive supervision visits</w:t>
            </w:r>
            <w:r w:rsidRPr="007D07CD">
              <w:rPr>
                <w:rFonts w:cstheme="minorHAnsi"/>
              </w:rPr>
              <w:t xml:space="preserve"> to enable the timely detection of presumptive TB and evaluation with CXR and sample collection, and also identify and address any other operational challenges at facility, lab, and patient education. Further, district level master trainers will be engaged to conduct experience sharing sessions with hubs and also advise the hubs on the management of complex cases and CXR interpretation as and when needed. For ongoing technical capacity building of the district master trainers, </w:t>
            </w:r>
            <w:r w:rsidRPr="007D07CD">
              <w:rPr>
                <w:rFonts w:cstheme="minorHAnsi"/>
                <w:b/>
              </w:rPr>
              <w:t>state level medical colleges/</w:t>
            </w:r>
            <w:r w:rsidR="00735C0F">
              <w:rPr>
                <w:rFonts w:cstheme="minorHAnsi"/>
                <w:b/>
              </w:rPr>
              <w:t>Paediatric</w:t>
            </w:r>
            <w:r w:rsidRPr="007D07CD">
              <w:rPr>
                <w:rFonts w:cstheme="minorHAnsi"/>
                <w:b/>
              </w:rPr>
              <w:t xml:space="preserve"> Centre of Excellence (</w:t>
            </w:r>
            <w:proofErr w:type="spellStart"/>
            <w:r w:rsidRPr="007D07CD">
              <w:rPr>
                <w:rFonts w:cstheme="minorHAnsi"/>
                <w:b/>
              </w:rPr>
              <w:t>PCoE</w:t>
            </w:r>
            <w:proofErr w:type="spellEnd"/>
            <w:r w:rsidRPr="007D07CD">
              <w:rPr>
                <w:rFonts w:cstheme="minorHAnsi"/>
                <w:b/>
              </w:rPr>
              <w:t>)</w:t>
            </w:r>
            <w:r w:rsidRPr="007D07CD">
              <w:rPr>
                <w:rFonts w:cstheme="minorHAnsi"/>
              </w:rPr>
              <w:t xml:space="preserve"> will be leveraged. </w:t>
            </w:r>
          </w:p>
          <w:p w14:paraId="50E25D6A" w14:textId="7158C3A7" w:rsidR="00981047" w:rsidRPr="007D07CD" w:rsidRDefault="00981047" w:rsidP="008E4555">
            <w:pPr>
              <w:pStyle w:val="BodyText"/>
              <w:widowControl w:val="0"/>
              <w:numPr>
                <w:ilvl w:val="0"/>
                <w:numId w:val="51"/>
              </w:numPr>
              <w:tabs>
                <w:tab w:val="left" w:pos="941"/>
              </w:tabs>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highlight w:val="white"/>
              </w:rPr>
            </w:pPr>
            <w:r w:rsidRPr="007D07CD">
              <w:rPr>
                <w:rFonts w:cstheme="minorHAnsi"/>
                <w:b/>
              </w:rPr>
              <w:t xml:space="preserve">Integrate </w:t>
            </w:r>
            <w:r w:rsidR="00735C0F">
              <w:rPr>
                <w:rFonts w:cstheme="minorHAnsi"/>
                <w:b/>
              </w:rPr>
              <w:t>Paediatric</w:t>
            </w:r>
            <w:r w:rsidRPr="007D07CD">
              <w:rPr>
                <w:rFonts w:cstheme="minorHAnsi"/>
                <w:b/>
              </w:rPr>
              <w:t xml:space="preserve"> TB with Child Health Programs to Increase Screening and Referrals:</w:t>
            </w:r>
            <w:r w:rsidRPr="007D07CD">
              <w:rPr>
                <w:rFonts w:cstheme="minorHAnsi"/>
              </w:rPr>
              <w:t xml:space="preserve"> </w:t>
            </w:r>
            <w:r w:rsidRPr="007D07CD">
              <w:rPr>
                <w:rFonts w:cstheme="minorHAnsi"/>
                <w:highlight w:val="white"/>
              </w:rPr>
              <w:t xml:space="preserve"> </w:t>
            </w:r>
            <w:r w:rsidRPr="007D07CD">
              <w:rPr>
                <w:rFonts w:cstheme="minorHAnsi"/>
              </w:rPr>
              <w:t>The project will facilitate inter-program coordination between TB and other child health programs (RBSK, RKSK, and ICDS) by operationalizing existing national guidelines and advocating with relevant stakeholders. The</w:t>
            </w:r>
            <w:r w:rsidRPr="007D07CD">
              <w:rPr>
                <w:rFonts w:cstheme="minorHAnsi"/>
                <w:highlight w:val="white"/>
              </w:rPr>
              <w:t xml:space="preserve"> stakeholders from WCD and Health departments</w:t>
            </w:r>
            <w:r w:rsidRPr="007D07CD">
              <w:rPr>
                <w:rFonts w:cstheme="minorHAnsi"/>
                <w:highlight w:val="white"/>
                <w:vertAlign w:val="superscript"/>
              </w:rPr>
              <w:footnoteReference w:id="8"/>
            </w:r>
            <w:r w:rsidRPr="007D07CD">
              <w:rPr>
                <w:rFonts w:cstheme="minorHAnsi"/>
                <w:highlight w:val="white"/>
              </w:rPr>
              <w:t xml:space="preserve"> will be engaged through national, state and district level consultations to develop strategies and action plans for integration. Further,</w:t>
            </w:r>
            <w:r w:rsidRPr="007D07CD">
              <w:rPr>
                <w:rFonts w:cstheme="minorHAnsi"/>
              </w:rPr>
              <w:t xml:space="preserve"> priority blocks with vulnerable populations will be identified through situational assessments of TB and child health service coverage in each district. Subsequently, the capacities of frontline workers will be built on screening and referring presumptive </w:t>
            </w:r>
            <w:r w:rsidR="00735C0F">
              <w:rPr>
                <w:rFonts w:cstheme="minorHAnsi"/>
              </w:rPr>
              <w:t>paediatric</w:t>
            </w:r>
            <w:r w:rsidRPr="007D07CD">
              <w:rPr>
                <w:rFonts w:cstheme="minorHAnsi"/>
              </w:rPr>
              <w:t xml:space="preserve"> TB using the frontline workers handbook developed in the TIFA-</w:t>
            </w:r>
            <w:r w:rsidR="00735C0F">
              <w:rPr>
                <w:rFonts w:cstheme="minorHAnsi"/>
              </w:rPr>
              <w:t>paediatric</w:t>
            </w:r>
            <w:r w:rsidRPr="007D07CD">
              <w:rPr>
                <w:rFonts w:cstheme="minorHAnsi"/>
              </w:rPr>
              <w:t xml:space="preserve"> TB project SAATHII and by disseminating standardised referral SOPs. Training will be organized in a phased manner, where community health workers in vulnerable blocks will be covered first, followed by the other blocks. District and block level ToTs will be followed by cascade </w:t>
            </w:r>
            <w:proofErr w:type="gramStart"/>
            <w:r w:rsidRPr="007D07CD">
              <w:rPr>
                <w:rFonts w:cstheme="minorHAnsi"/>
              </w:rPr>
              <w:t>training  at</w:t>
            </w:r>
            <w:proofErr w:type="gramEnd"/>
            <w:r w:rsidRPr="007D07CD">
              <w:rPr>
                <w:rFonts w:cstheme="minorHAnsi"/>
              </w:rPr>
              <w:t xml:space="preserve"> monthly PHCs/block/ sectoral meetings to cover all community health workers (CHW), i.e., ASHA, ANM, AWW, CHO. </w:t>
            </w:r>
          </w:p>
          <w:p w14:paraId="17269502" w14:textId="6DA3AE37" w:rsidR="00981047" w:rsidRPr="007D07CD" w:rsidRDefault="00981047" w:rsidP="00981047">
            <w:pPr>
              <w:pStyle w:val="BodyText"/>
              <w:widowControl w:val="0"/>
              <w:tabs>
                <w:tab w:val="left" w:pos="941"/>
              </w:tabs>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7D07CD">
              <w:rPr>
                <w:rFonts w:cstheme="minorHAnsi"/>
              </w:rPr>
              <w:t xml:space="preserve">The training will be followed-up with periodic field visits by the project team to motivate CHWs and support Active Case Finding (ACF) and </w:t>
            </w:r>
            <w:r w:rsidR="00735C0F">
              <w:rPr>
                <w:rFonts w:cstheme="minorHAnsi"/>
              </w:rPr>
              <w:t>paediatric</w:t>
            </w:r>
            <w:r w:rsidRPr="007D07CD">
              <w:rPr>
                <w:rFonts w:cstheme="minorHAnsi"/>
              </w:rPr>
              <w:t xml:space="preserve"> TB screening activities undertaken by them. Further, the project team will share progress on referrals at monthly sectoral/block level health meetings and enable the integration of </w:t>
            </w:r>
            <w:r w:rsidR="00735C0F">
              <w:rPr>
                <w:rFonts w:cstheme="minorHAnsi"/>
              </w:rPr>
              <w:t>paediatric</w:t>
            </w:r>
            <w:r w:rsidRPr="007D07CD">
              <w:rPr>
                <w:rFonts w:cstheme="minorHAnsi"/>
              </w:rPr>
              <w:t xml:space="preserve"> TB in routine activities and at special health events (e.g., SAANS campaign) by CHWs. Further, the project will coordinate with TPT and NTEP outreach for referrals of presumptive TB children from contact tracing visits for evaluation. </w:t>
            </w:r>
          </w:p>
          <w:p w14:paraId="3E2F3DFA" w14:textId="337C12A7" w:rsidR="00981047" w:rsidRPr="007D07CD" w:rsidRDefault="00981047" w:rsidP="00981047">
            <w:pPr>
              <w:pStyle w:val="BodyText"/>
              <w:widowControl w:val="0"/>
              <w:tabs>
                <w:tab w:val="left" w:pos="941"/>
              </w:tabs>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7D07CD">
              <w:rPr>
                <w:rFonts w:cstheme="minorHAnsi"/>
              </w:rPr>
              <w:lastRenderedPageBreak/>
              <w:t xml:space="preserve">In addition to provider capacity building, gaps in diagnostic infrastructure will be addressed through the deployment of new technology for TB evaluation. Hand-held X-ray machines (Annex E) will be used in hard-to-reach areas through health camps, community health activities, and at facilities without X-ray </w:t>
            </w:r>
            <w:r w:rsidR="00FD3E1A" w:rsidRPr="007D07CD">
              <w:rPr>
                <w:rFonts w:cstheme="minorHAnsi"/>
              </w:rPr>
              <w:t>machines.</w:t>
            </w:r>
          </w:p>
          <w:p w14:paraId="356967E7" w14:textId="08E2A568" w:rsidR="00981047" w:rsidRDefault="00981047" w:rsidP="00981047">
            <w:pPr>
              <w:pStyle w:val="BodyText"/>
              <w:widowControl w:val="0"/>
              <w:tabs>
                <w:tab w:val="left" w:pos="941"/>
              </w:tabs>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7D07CD">
              <w:rPr>
                <w:rFonts w:cstheme="minorHAnsi"/>
              </w:rPr>
              <w:t xml:space="preserve">To enable real-time reporting and tracking of the </w:t>
            </w:r>
            <w:r w:rsidR="00735C0F">
              <w:rPr>
                <w:rFonts w:cstheme="minorHAnsi"/>
              </w:rPr>
              <w:t>paediatric</w:t>
            </w:r>
            <w:r w:rsidRPr="007D07CD">
              <w:rPr>
                <w:rFonts w:cstheme="minorHAnsi"/>
              </w:rPr>
              <w:t xml:space="preserve"> presumptive TB referrals by CHWs, the project will establish a simple ICT-based system. Through these approaches, the </w:t>
            </w:r>
            <w:proofErr w:type="gramStart"/>
            <w:r w:rsidRPr="007D07CD">
              <w:rPr>
                <w:rFonts w:cstheme="minorHAnsi"/>
              </w:rPr>
              <w:t>Health</w:t>
            </w:r>
            <w:proofErr w:type="gramEnd"/>
            <w:r w:rsidRPr="007D07CD">
              <w:rPr>
                <w:rFonts w:cstheme="minorHAnsi"/>
              </w:rPr>
              <w:t>, and Wellness Centres (HWC-PHC and HWC-</w:t>
            </w:r>
            <w:r w:rsidR="00FD3E1A" w:rsidRPr="007D07CD">
              <w:rPr>
                <w:rFonts w:cstheme="minorHAnsi"/>
              </w:rPr>
              <w:t>HSC)</w:t>
            </w:r>
            <w:r w:rsidRPr="007D07CD">
              <w:rPr>
                <w:rFonts w:cstheme="minorHAnsi"/>
              </w:rPr>
              <w:t xml:space="preserve"> and their respective frontline workers in 297 districts of nine states will be able to identify </w:t>
            </w:r>
            <w:r w:rsidR="00735C0F">
              <w:rPr>
                <w:rFonts w:cstheme="minorHAnsi"/>
              </w:rPr>
              <w:t>paediatric</w:t>
            </w:r>
            <w:r w:rsidRPr="007D07CD">
              <w:rPr>
                <w:rFonts w:cstheme="minorHAnsi"/>
              </w:rPr>
              <w:t xml:space="preserve"> presumptive TB and refer them to facilities for presumptive TB evaluation.</w:t>
            </w:r>
          </w:p>
          <w:p w14:paraId="27C3D8B8" w14:textId="1FE7A676" w:rsidR="00981047" w:rsidRPr="00931124" w:rsidRDefault="00981047" w:rsidP="008E4555">
            <w:pPr>
              <w:pStyle w:val="BodyText"/>
              <w:widowControl w:val="0"/>
              <w:numPr>
                <w:ilvl w:val="0"/>
                <w:numId w:val="51"/>
              </w:numPr>
              <w:tabs>
                <w:tab w:val="left" w:pos="941"/>
              </w:tabs>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highlight w:val="white"/>
              </w:rPr>
            </w:pPr>
            <w:r w:rsidRPr="007D07CD">
              <w:rPr>
                <w:rFonts w:cstheme="minorHAnsi"/>
                <w:b/>
              </w:rPr>
              <w:t xml:space="preserve">Engage Communities and TB Champions to Promote Community-led Advocacy for Efforts towards TB Elimination: </w:t>
            </w:r>
            <w:r w:rsidRPr="007D07CD">
              <w:rPr>
                <w:rFonts w:cstheme="minorHAnsi"/>
              </w:rPr>
              <w:t xml:space="preserve">The project will work on enhancing community </w:t>
            </w:r>
            <w:r w:rsidRPr="00931124">
              <w:rPr>
                <w:rFonts w:cstheme="minorHAnsi"/>
              </w:rPr>
              <w:t xml:space="preserve">awareness on </w:t>
            </w:r>
            <w:r w:rsidR="00735C0F">
              <w:rPr>
                <w:rFonts w:cstheme="minorHAnsi"/>
              </w:rPr>
              <w:t>paediatric</w:t>
            </w:r>
            <w:r w:rsidRPr="00931124">
              <w:rPr>
                <w:rFonts w:cstheme="minorHAnsi"/>
              </w:rPr>
              <w:t xml:space="preserve"> TB to improve health-seeking behaviour. Sensitization activities will include mass and mid-media and localised communication campaigns such as door-to-door visits, in collaboration with district health officials and CHWs.  In addition, </w:t>
            </w:r>
            <w:r w:rsidR="00735C0F">
              <w:rPr>
                <w:rFonts w:cstheme="minorHAnsi"/>
              </w:rPr>
              <w:t>paediatric</w:t>
            </w:r>
            <w:r w:rsidRPr="00931124">
              <w:rPr>
                <w:rFonts w:cstheme="minorHAnsi"/>
              </w:rPr>
              <w:t xml:space="preserve"> TB champions will be engaged to support improvements in the delivery of </w:t>
            </w:r>
            <w:r w:rsidR="00735C0F">
              <w:rPr>
                <w:rFonts w:cstheme="minorHAnsi"/>
              </w:rPr>
              <w:t>paediatric</w:t>
            </w:r>
            <w:r w:rsidRPr="00931124">
              <w:rPr>
                <w:rFonts w:cstheme="minorHAnsi"/>
              </w:rPr>
              <w:t xml:space="preserve"> TB services in the health system. To advocate for improving quality of care the </w:t>
            </w:r>
            <w:r w:rsidR="00735C0F">
              <w:rPr>
                <w:rFonts w:cstheme="minorHAnsi"/>
              </w:rPr>
              <w:t>paediatric</w:t>
            </w:r>
            <w:r w:rsidRPr="00931124">
              <w:rPr>
                <w:rFonts w:cstheme="minorHAnsi"/>
              </w:rPr>
              <w:t xml:space="preserve"> TB Champions will be encouraged to participate in state, district- and block-level forums such as </w:t>
            </w:r>
            <w:r w:rsidR="00735C0F">
              <w:rPr>
                <w:rFonts w:cstheme="minorHAnsi"/>
              </w:rPr>
              <w:t>paediatric</w:t>
            </w:r>
            <w:r w:rsidRPr="00931124">
              <w:rPr>
                <w:rFonts w:cstheme="minorHAnsi"/>
              </w:rPr>
              <w:t xml:space="preserve"> TB training for public and private providers and IAP. Further, their participation would be facilitated at community health workers’ and village/local body meetings to highlight the support required by all stakeholders. Moreover, TB Champions in the districts will be trained to screen and refer presumptive </w:t>
            </w:r>
            <w:r w:rsidR="00735C0F">
              <w:rPr>
                <w:rFonts w:cstheme="minorHAnsi"/>
              </w:rPr>
              <w:t>paediatric</w:t>
            </w:r>
            <w:r w:rsidRPr="00931124">
              <w:rPr>
                <w:rFonts w:cstheme="minorHAnsi"/>
              </w:rPr>
              <w:t xml:space="preserve"> TB cases (Annex I). The support of TB Champions and community volunteers will be leveraged for sample transportation to reduce the turnaround time for diagnosis.</w:t>
            </w:r>
            <w:r w:rsidRPr="00931124">
              <w:rPr>
                <w:rFonts w:cstheme="minorHAnsi"/>
                <w:highlight w:val="white"/>
              </w:rPr>
              <w:t xml:space="preserve"> </w:t>
            </w:r>
          </w:p>
          <w:p w14:paraId="1F5DCF7B" w14:textId="3BAE22DC" w:rsidR="00981047" w:rsidRPr="00931124" w:rsidRDefault="00981047" w:rsidP="008E4555">
            <w:pPr>
              <w:pStyle w:val="BodyText"/>
              <w:widowControl w:val="0"/>
              <w:numPr>
                <w:ilvl w:val="0"/>
                <w:numId w:val="51"/>
              </w:numPr>
              <w:tabs>
                <w:tab w:val="left" w:pos="941"/>
              </w:tabs>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highlight w:val="white"/>
              </w:rPr>
            </w:pPr>
            <w:r w:rsidRPr="00931124">
              <w:rPr>
                <w:rFonts w:cstheme="minorHAnsi"/>
                <w:b/>
                <w:highlight w:val="white"/>
              </w:rPr>
              <w:t xml:space="preserve">Increase </w:t>
            </w:r>
            <w:r w:rsidR="00735C0F">
              <w:rPr>
                <w:rFonts w:cstheme="minorHAnsi"/>
                <w:b/>
                <w:highlight w:val="white"/>
              </w:rPr>
              <w:t>Paediatric</w:t>
            </w:r>
            <w:r w:rsidRPr="00931124">
              <w:rPr>
                <w:rFonts w:cstheme="minorHAnsi"/>
                <w:b/>
                <w:highlight w:val="white"/>
              </w:rPr>
              <w:t xml:space="preserve"> TB Treatment Initiation:</w:t>
            </w:r>
            <w:r w:rsidRPr="00931124">
              <w:rPr>
                <w:rFonts w:cstheme="minorHAnsi"/>
                <w:highlight w:val="white"/>
              </w:rPr>
              <w:t xml:space="preserve"> The project will track and follow-up with confirmed </w:t>
            </w:r>
            <w:r w:rsidR="00735C0F">
              <w:rPr>
                <w:rFonts w:cstheme="minorHAnsi"/>
                <w:highlight w:val="white"/>
              </w:rPr>
              <w:t>paediatric</w:t>
            </w:r>
            <w:r w:rsidRPr="00931124">
              <w:rPr>
                <w:rFonts w:cstheme="minorHAnsi"/>
                <w:highlight w:val="white"/>
              </w:rPr>
              <w:t xml:space="preserve"> TB cases reported by the public and private health sectors. Caregivers of </w:t>
            </w:r>
            <w:r w:rsidR="00735C0F">
              <w:rPr>
                <w:rFonts w:cstheme="minorHAnsi"/>
                <w:highlight w:val="white"/>
              </w:rPr>
              <w:t>paediatric</w:t>
            </w:r>
            <w:r w:rsidRPr="00931124">
              <w:rPr>
                <w:rFonts w:cstheme="minorHAnsi"/>
                <w:highlight w:val="white"/>
              </w:rPr>
              <w:t xml:space="preserve"> TB patients will be counselled to initiate TB treatment to reduce delays. Support will be provided to ensure that children with </w:t>
            </w:r>
            <w:r w:rsidR="00735C0F">
              <w:rPr>
                <w:rFonts w:cstheme="minorHAnsi"/>
                <w:highlight w:val="white"/>
              </w:rPr>
              <w:t>paediatric</w:t>
            </w:r>
            <w:r w:rsidRPr="00931124">
              <w:rPr>
                <w:rFonts w:cstheme="minorHAnsi"/>
                <w:highlight w:val="white"/>
              </w:rPr>
              <w:t xml:space="preserve"> TB are initiated on child-friendly, WHO-approved fixed dose combination (FDC) drugs in the public sector by NTEP staff. The project team will ensure timely reporting in Nikshay for each </w:t>
            </w:r>
            <w:r w:rsidR="00735C0F">
              <w:rPr>
                <w:rFonts w:cstheme="minorHAnsi"/>
                <w:highlight w:val="white"/>
              </w:rPr>
              <w:t>paediatric</w:t>
            </w:r>
            <w:r w:rsidRPr="00931124">
              <w:rPr>
                <w:rFonts w:cstheme="minorHAnsi"/>
                <w:highlight w:val="white"/>
              </w:rPr>
              <w:t xml:space="preserve"> TB case identified. Any child identified with drug-resistant TB (DR-TB) will be referred to the district DR-TB centre for treatment initiation as per national guidelines</w:t>
            </w:r>
            <w:r w:rsidRPr="00931124">
              <w:rPr>
                <w:rFonts w:cstheme="minorHAnsi"/>
              </w:rPr>
              <w:t>.</w:t>
            </w:r>
          </w:p>
          <w:p w14:paraId="6CED63D8" w14:textId="77E1D8C7" w:rsidR="00981047" w:rsidRPr="00931124" w:rsidRDefault="00981047" w:rsidP="008E4555">
            <w:pPr>
              <w:pStyle w:val="BodyText"/>
              <w:widowControl w:val="0"/>
              <w:numPr>
                <w:ilvl w:val="0"/>
                <w:numId w:val="51"/>
              </w:numPr>
              <w:tabs>
                <w:tab w:val="left" w:pos="941"/>
              </w:tabs>
              <w:spacing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931124">
              <w:rPr>
                <w:rFonts w:cstheme="minorHAnsi"/>
                <w:b/>
                <w:highlight w:val="white"/>
              </w:rPr>
              <w:t xml:space="preserve"> Increase Treatment Success and Patient Support: </w:t>
            </w:r>
            <w:r w:rsidRPr="00931124">
              <w:rPr>
                <w:rFonts w:cstheme="minorHAnsi"/>
                <w:highlight w:val="white"/>
              </w:rPr>
              <w:t xml:space="preserve"> The project will </w:t>
            </w:r>
            <w:r w:rsidRPr="00931124">
              <w:rPr>
                <w:rFonts w:cstheme="minorHAnsi"/>
              </w:rPr>
              <w:t xml:space="preserve">leverage NTEP outreach activities to track </w:t>
            </w:r>
            <w:r w:rsidR="00735C0F">
              <w:rPr>
                <w:rFonts w:cstheme="minorHAnsi"/>
              </w:rPr>
              <w:t>paediatric</w:t>
            </w:r>
            <w:r w:rsidRPr="00931124">
              <w:rPr>
                <w:rFonts w:cstheme="minorHAnsi"/>
              </w:rPr>
              <w:t xml:space="preserve"> TB positives, and ensure public health action including, reverse contact tracing, TPT initiation, and HIV and diabetes screening. Follow-up for each </w:t>
            </w:r>
            <w:r w:rsidR="00735C0F">
              <w:rPr>
                <w:rFonts w:cstheme="minorHAnsi"/>
              </w:rPr>
              <w:t>paediatric</w:t>
            </w:r>
            <w:r w:rsidRPr="00931124">
              <w:rPr>
                <w:rFonts w:cstheme="minorHAnsi"/>
              </w:rPr>
              <w:t xml:space="preserve"> TB patient will be undertaken through monthly home visits/telephonic counselling to ensure treatment adherence and drug refills, and timely referrals in case of adverse drug reactions. In the private sector, the project staff will coordinate with PPSA teams for tracking and follow-up of drug refills. Caregiver support groups will be </w:t>
            </w:r>
            <w:proofErr w:type="gramStart"/>
            <w:r w:rsidRPr="00931124">
              <w:rPr>
                <w:rFonts w:cstheme="minorHAnsi"/>
              </w:rPr>
              <w:t>created</w:t>
            </w:r>
            <w:proofErr w:type="gramEnd"/>
            <w:r w:rsidRPr="00931124">
              <w:rPr>
                <w:rFonts w:cstheme="minorHAnsi"/>
              </w:rPr>
              <w:t xml:space="preserve"> and adult/caregiver TB champions will be engaged to support treatment adherence and follow-up of </w:t>
            </w:r>
            <w:r w:rsidR="00735C0F">
              <w:rPr>
                <w:rFonts w:cstheme="minorHAnsi"/>
              </w:rPr>
              <w:t>paediatric</w:t>
            </w:r>
            <w:r w:rsidRPr="00931124">
              <w:rPr>
                <w:rFonts w:cstheme="minorHAnsi"/>
              </w:rPr>
              <w:t xml:space="preserve"> TB patients, leveraging the existing treatment supporter incentive provision. The </w:t>
            </w:r>
            <w:r w:rsidR="00735C0F">
              <w:rPr>
                <w:rFonts w:cstheme="minorHAnsi"/>
              </w:rPr>
              <w:t>paediatric</w:t>
            </w:r>
            <w:r w:rsidRPr="00931124">
              <w:rPr>
                <w:rFonts w:cstheme="minorHAnsi"/>
              </w:rPr>
              <w:t xml:space="preserve"> TB patients will be linked with NPY-DBT and Nikshay Mitra and social protection support, wherever needed. In coordination with NTEP and PPSA staff, all children with TB will be followed-up till the successful completion of treatment without any treatment interruptions. </w:t>
            </w:r>
          </w:p>
          <w:p w14:paraId="31D0769D" w14:textId="3B1707F3" w:rsidR="00981047" w:rsidRPr="00500599" w:rsidRDefault="00981047" w:rsidP="00786619">
            <w:pPr>
              <w:pStyle w:val="BodyText"/>
              <w:spacing w:line="24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rPr>
            </w:pPr>
            <w:r w:rsidRPr="00931124">
              <w:rPr>
                <w:rFonts w:cstheme="minorHAnsi"/>
              </w:rPr>
              <w:t xml:space="preserve">Moreover, to generate evidence for policy and programmatic adaptations, </w:t>
            </w:r>
            <w:r w:rsidR="00735C0F">
              <w:rPr>
                <w:rFonts w:cstheme="minorHAnsi"/>
              </w:rPr>
              <w:t>paediatric</w:t>
            </w:r>
            <w:r w:rsidRPr="00931124">
              <w:rPr>
                <w:rFonts w:cstheme="minorHAnsi"/>
              </w:rPr>
              <w:t xml:space="preserve"> TB surveillance will be undertaken. Care cascade data from each entry point of community referrals and health facility walk-ins will be tracked to capture the yield of </w:t>
            </w:r>
            <w:r w:rsidR="00735C0F">
              <w:rPr>
                <w:rFonts w:cstheme="minorHAnsi"/>
              </w:rPr>
              <w:t>paediatric</w:t>
            </w:r>
            <w:r w:rsidRPr="00931124">
              <w:rPr>
                <w:rFonts w:cstheme="minorHAnsi"/>
              </w:rPr>
              <w:t xml:space="preserve"> TB </w:t>
            </w:r>
            <w:proofErr w:type="gramStart"/>
            <w:r w:rsidRPr="00931124">
              <w:rPr>
                <w:rFonts w:cstheme="minorHAnsi"/>
              </w:rPr>
              <w:t>cases, and</w:t>
            </w:r>
            <w:proofErr w:type="gramEnd"/>
            <w:r w:rsidRPr="00931124">
              <w:rPr>
                <w:rFonts w:cstheme="minorHAnsi"/>
              </w:rPr>
              <w:t xml:space="preserve"> help identify priority geographies and vulnerable sub-populations that need attention. Ensure </w:t>
            </w:r>
            <w:r w:rsidR="00735C0F">
              <w:rPr>
                <w:rFonts w:cstheme="minorHAnsi"/>
              </w:rPr>
              <w:t>paediatric</w:t>
            </w:r>
            <w:r w:rsidRPr="00931124">
              <w:rPr>
                <w:rFonts w:cstheme="minorHAnsi"/>
              </w:rPr>
              <w:t xml:space="preserve"> TB cascade data matches with Nikshay, and facility level reports of health systems. Use project data to advocate for policy and implementation level changes, mid-course corrections, and new strategies development</w:t>
            </w:r>
          </w:p>
        </w:tc>
      </w:tr>
      <w:tr w:rsidR="0066531E" w:rsidRPr="00FE6375" w14:paraId="48200480" w14:textId="77777777" w:rsidTr="00686465">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68B2889A" w14:textId="77777777" w:rsidR="0066531E" w:rsidRPr="00FE6375" w:rsidRDefault="0066531E" w:rsidP="0066531E">
            <w:pPr>
              <w:pStyle w:val="BodyText"/>
              <w:spacing w:line="240" w:lineRule="auto"/>
              <w:rPr>
                <w:rFonts w:ascii="Calibri" w:hAnsi="Calibri" w:cs="Calibri"/>
              </w:rPr>
            </w:pPr>
            <w:r w:rsidRPr="00FE6375">
              <w:rPr>
                <w:rFonts w:ascii="Calibri" w:hAnsi="Calibri" w:cs="Calibri"/>
              </w:rPr>
              <w:lastRenderedPageBreak/>
              <w:t>Population, geographies and/or barriers addressed</w:t>
            </w:r>
          </w:p>
        </w:tc>
        <w:tc>
          <w:tcPr>
            <w:tcW w:w="4238" w:type="pct"/>
            <w:shd w:val="clear" w:color="auto" w:fill="auto"/>
          </w:tcPr>
          <w:p w14:paraId="4BD47737" w14:textId="77777777" w:rsidR="0066531E" w:rsidRDefault="009A675B" w:rsidP="005A7AB4">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9A675B">
              <w:rPr>
                <w:rFonts w:cstheme="minorHAnsi"/>
              </w:rPr>
              <w:t>The project will be implemented</w:t>
            </w:r>
            <w:r w:rsidR="00FD3E1A">
              <w:rPr>
                <w:rFonts w:cstheme="minorHAnsi"/>
              </w:rPr>
              <w:t xml:space="preserve"> by SAATHI</w:t>
            </w:r>
            <w:r w:rsidRPr="009A675B">
              <w:rPr>
                <w:rFonts w:cstheme="minorHAnsi"/>
              </w:rPr>
              <w:t xml:space="preserve"> in</w:t>
            </w:r>
            <w:r w:rsidR="00DA7B27">
              <w:rPr>
                <w:rFonts w:cstheme="minorHAnsi"/>
              </w:rPr>
              <w:t xml:space="preserve"> </w:t>
            </w:r>
            <w:r w:rsidR="00DA7B27" w:rsidRPr="007D07CD">
              <w:rPr>
                <w:rFonts w:cstheme="minorHAnsi"/>
              </w:rPr>
              <w:t xml:space="preserve">297 districts </w:t>
            </w:r>
            <w:r w:rsidR="00DA7B27">
              <w:rPr>
                <w:rFonts w:cstheme="minorHAnsi"/>
              </w:rPr>
              <w:t>of 9</w:t>
            </w:r>
            <w:r w:rsidRPr="009A675B">
              <w:rPr>
                <w:rFonts w:cstheme="minorHAnsi"/>
              </w:rPr>
              <w:t xml:space="preserve"> states of </w:t>
            </w:r>
            <w:r w:rsidRPr="00DA7B27">
              <w:rPr>
                <w:rFonts w:cstheme="minorHAnsi"/>
                <w:b/>
                <w:bCs/>
              </w:rPr>
              <w:t>Andhra Pradesh, Assam, Chhattisgarh, Haryana, Karnataka, Punjab, Rajasthan, Telangana, and Uttar Pradesh</w:t>
            </w:r>
            <w:r w:rsidRPr="009A675B">
              <w:rPr>
                <w:rFonts w:cstheme="minorHAnsi"/>
              </w:rPr>
              <w:t>. The states have been selected to ensure</w:t>
            </w:r>
            <w:r>
              <w:rPr>
                <w:rFonts w:cstheme="minorHAnsi"/>
              </w:rPr>
              <w:t xml:space="preserve"> </w:t>
            </w:r>
            <w:r w:rsidRPr="009A675B">
              <w:rPr>
                <w:rFonts w:cstheme="minorHAnsi"/>
              </w:rPr>
              <w:t>geographic representation across the country.</w:t>
            </w:r>
            <w:r w:rsidR="00F33AD0">
              <w:rPr>
                <w:rFonts w:cstheme="minorHAnsi"/>
              </w:rPr>
              <w:t xml:space="preserve"> </w:t>
            </w:r>
          </w:p>
          <w:p w14:paraId="2DCEFB1E" w14:textId="74BF0BE4" w:rsidR="00F33AD0" w:rsidRPr="00F33AD0" w:rsidRDefault="00F33AD0" w:rsidP="00F33AD0">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F33AD0">
              <w:rPr>
                <w:rFonts w:cstheme="minorHAnsi"/>
              </w:rPr>
              <w:lastRenderedPageBreak/>
              <w:t xml:space="preserve">Districts will be selected in consultation with the Central TB Division and State TB Cell in each state, based on the district-wise TB burden/prevalence and the current coverage of total TB and paediatric TB notification. </w:t>
            </w:r>
          </w:p>
          <w:p w14:paraId="242F5D6E" w14:textId="1B86DE85" w:rsidR="00F33AD0" w:rsidRPr="00786619" w:rsidRDefault="00F33AD0" w:rsidP="00F33AD0">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F33AD0">
              <w:rPr>
                <w:rFonts w:cstheme="minorHAnsi"/>
              </w:rPr>
              <w:t>The criteria for the selection of districts for the first two models (A &amp; B) will be a higher TB burden with lower paediatric TB coverage. Based on the criteria, the districts will be prioritized, with Model A being in two top priority districts with high TB burden and lower paediatric TB notification, model B in the next 15% of high to medium priority districts, and the rest of districts covered through model C.</w:t>
            </w:r>
          </w:p>
        </w:tc>
      </w:tr>
      <w:tr w:rsidR="0066531E" w:rsidRPr="00FE6375" w14:paraId="5033066F"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0F597D8B" w14:textId="77777777" w:rsidR="0066531E" w:rsidRPr="00FE6375" w:rsidRDefault="0066531E" w:rsidP="00BA6F30">
            <w:pPr>
              <w:pStyle w:val="BodyText"/>
              <w:spacing w:after="0" w:line="240" w:lineRule="auto"/>
              <w:rPr>
                <w:rFonts w:ascii="Calibri" w:hAnsi="Calibri" w:cs="Calibri"/>
              </w:rPr>
            </w:pPr>
            <w:r w:rsidRPr="00FE6375">
              <w:rPr>
                <w:rFonts w:ascii="Calibri" w:hAnsi="Calibri" w:cs="Calibri"/>
              </w:rPr>
              <w:lastRenderedPageBreak/>
              <w:t>Amount requested</w:t>
            </w:r>
          </w:p>
        </w:tc>
        <w:tc>
          <w:tcPr>
            <w:tcW w:w="4238" w:type="pct"/>
            <w:shd w:val="clear" w:color="auto" w:fill="auto"/>
            <w:vAlign w:val="center"/>
          </w:tcPr>
          <w:p w14:paraId="7731E534" w14:textId="3DAF95F7" w:rsidR="0066531E" w:rsidRPr="00587E61" w:rsidRDefault="0032130C" w:rsidP="00587E61">
            <w:pPr>
              <w:pStyle w:val="BodyText"/>
              <w:spacing w:before="12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C00000"/>
                <w:sz w:val="24"/>
                <w:szCs w:val="24"/>
              </w:rPr>
            </w:pPr>
            <w:r w:rsidRPr="00587E61">
              <w:rPr>
                <w:rFonts w:ascii="Calibri" w:hAnsi="Calibri" w:cs="Calibri"/>
                <w:b/>
                <w:bCs/>
                <w:color w:val="C00000"/>
                <w:sz w:val="24"/>
                <w:szCs w:val="24"/>
              </w:rPr>
              <w:t>US</w:t>
            </w:r>
            <w:r w:rsidR="00730729" w:rsidRPr="00587E61">
              <w:rPr>
                <w:rFonts w:ascii="Calibri" w:hAnsi="Calibri" w:cs="Calibri"/>
                <w:b/>
                <w:bCs/>
                <w:color w:val="C00000"/>
                <w:sz w:val="24"/>
                <w:szCs w:val="24"/>
              </w:rPr>
              <w:t xml:space="preserve">$ </w:t>
            </w:r>
            <w:r w:rsidR="00A65664" w:rsidRPr="00587E61">
              <w:rPr>
                <w:rFonts w:ascii="Calibri" w:hAnsi="Calibri" w:cs="Calibri"/>
                <w:b/>
                <w:bCs/>
                <w:color w:val="C00000"/>
                <w:sz w:val="24"/>
                <w:szCs w:val="24"/>
              </w:rPr>
              <w:t>4</w:t>
            </w:r>
            <w:r w:rsidR="00730729" w:rsidRPr="00587E61">
              <w:rPr>
                <w:rFonts w:ascii="Calibri" w:hAnsi="Calibri" w:cs="Calibri"/>
                <w:b/>
                <w:bCs/>
                <w:color w:val="C00000"/>
                <w:sz w:val="24"/>
                <w:szCs w:val="24"/>
              </w:rPr>
              <w:t>.9</w:t>
            </w:r>
            <w:r w:rsidR="00A65664" w:rsidRPr="00587E61">
              <w:rPr>
                <w:rFonts w:ascii="Calibri" w:hAnsi="Calibri" w:cs="Calibri"/>
                <w:b/>
                <w:bCs/>
                <w:color w:val="C00000"/>
                <w:sz w:val="24"/>
                <w:szCs w:val="24"/>
              </w:rPr>
              <w:t>0</w:t>
            </w:r>
            <w:r w:rsidR="00730729" w:rsidRPr="00587E61">
              <w:rPr>
                <w:rFonts w:ascii="Calibri" w:hAnsi="Calibri" w:cs="Calibri"/>
                <w:b/>
                <w:bCs/>
                <w:color w:val="C00000"/>
                <w:sz w:val="24"/>
                <w:szCs w:val="24"/>
              </w:rPr>
              <w:t xml:space="preserve"> </w:t>
            </w:r>
            <w:r w:rsidR="00A37F88" w:rsidRPr="00587E61">
              <w:rPr>
                <w:rFonts w:ascii="Calibri" w:hAnsi="Calibri" w:cs="Calibri"/>
                <w:b/>
                <w:bCs/>
                <w:color w:val="C00000"/>
                <w:sz w:val="24"/>
                <w:szCs w:val="24"/>
              </w:rPr>
              <w:t>Million</w:t>
            </w:r>
            <w:r w:rsidR="00A65664" w:rsidRPr="00587E61">
              <w:rPr>
                <w:rFonts w:ascii="Calibri" w:hAnsi="Calibri" w:cs="Calibri"/>
                <w:b/>
                <w:bCs/>
                <w:color w:val="C00000"/>
                <w:sz w:val="24"/>
                <w:szCs w:val="24"/>
              </w:rPr>
              <w:t xml:space="preserve"> (SAATHII)</w:t>
            </w:r>
            <w:r w:rsidRPr="00587E61">
              <w:rPr>
                <w:rFonts w:ascii="Calibri" w:hAnsi="Calibri" w:cs="Calibri"/>
                <w:b/>
                <w:bCs/>
                <w:color w:val="C00000"/>
                <w:sz w:val="24"/>
                <w:szCs w:val="24"/>
              </w:rPr>
              <w:t xml:space="preserve"> </w:t>
            </w:r>
          </w:p>
        </w:tc>
      </w:tr>
      <w:tr w:rsidR="0066531E" w:rsidRPr="00FE6375" w14:paraId="59508DF1" w14:textId="77777777" w:rsidTr="00686465">
        <w:tc>
          <w:tcPr>
            <w:cnfStyle w:val="001000000000" w:firstRow="0" w:lastRow="0" w:firstColumn="1" w:lastColumn="0" w:oddVBand="0" w:evenVBand="0" w:oddHBand="0" w:evenHBand="0" w:firstRowFirstColumn="0" w:firstRowLastColumn="0" w:lastRowFirstColumn="0" w:lastRowLastColumn="0"/>
            <w:tcW w:w="762" w:type="pct"/>
          </w:tcPr>
          <w:p w14:paraId="508AA49E" w14:textId="77777777" w:rsidR="0066531E" w:rsidRPr="00FE6375" w:rsidRDefault="0066531E" w:rsidP="0066531E">
            <w:pPr>
              <w:pStyle w:val="BodyText"/>
              <w:spacing w:line="240" w:lineRule="auto"/>
              <w:rPr>
                <w:rFonts w:ascii="Calibri" w:hAnsi="Calibri" w:cs="Calibri"/>
              </w:rPr>
            </w:pPr>
            <w:r w:rsidRPr="00FE6375">
              <w:rPr>
                <w:rFonts w:ascii="Calibri" w:hAnsi="Calibri" w:cs="Calibri"/>
              </w:rPr>
              <w:t>Expected outcome</w:t>
            </w:r>
          </w:p>
        </w:tc>
        <w:tc>
          <w:tcPr>
            <w:tcW w:w="4238" w:type="pct"/>
          </w:tcPr>
          <w:p w14:paraId="4044A5DA" w14:textId="2ACE3DA5" w:rsidR="002460D2" w:rsidRPr="002460D2" w:rsidRDefault="002460D2"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460D2">
              <w:rPr>
                <w:rFonts w:ascii="Calibri" w:hAnsi="Calibri" w:cs="Calibri"/>
              </w:rPr>
              <w:t xml:space="preserve">Scaled up capacities for </w:t>
            </w:r>
            <w:r w:rsidR="0010732D" w:rsidRPr="002460D2">
              <w:rPr>
                <w:rFonts w:ascii="Calibri" w:hAnsi="Calibri" w:cs="Calibri"/>
              </w:rPr>
              <w:t>paediatric</w:t>
            </w:r>
            <w:r w:rsidRPr="002460D2">
              <w:rPr>
                <w:rFonts w:ascii="Calibri" w:hAnsi="Calibri" w:cs="Calibri"/>
              </w:rPr>
              <w:t xml:space="preserve"> TB at country level with Expert Trainers available at states and </w:t>
            </w:r>
            <w:r w:rsidR="00E4305F" w:rsidRPr="002460D2">
              <w:rPr>
                <w:rFonts w:ascii="Calibri" w:hAnsi="Calibri" w:cs="Calibri"/>
              </w:rPr>
              <w:t>districts.</w:t>
            </w:r>
          </w:p>
          <w:p w14:paraId="249B774F" w14:textId="57A917B5" w:rsidR="002460D2" w:rsidRPr="002460D2" w:rsidRDefault="0010732D"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460D2">
              <w:rPr>
                <w:rFonts w:ascii="Calibri" w:hAnsi="Calibri" w:cs="Calibri"/>
              </w:rPr>
              <w:t>Paediatricians</w:t>
            </w:r>
            <w:r w:rsidR="002460D2" w:rsidRPr="002460D2">
              <w:rPr>
                <w:rFonts w:ascii="Calibri" w:hAnsi="Calibri" w:cs="Calibri"/>
              </w:rPr>
              <w:t xml:space="preserve"> and Medical Officers from sub-district facilities are trained on </w:t>
            </w:r>
            <w:r w:rsidRPr="002460D2">
              <w:rPr>
                <w:rFonts w:ascii="Calibri" w:hAnsi="Calibri" w:cs="Calibri"/>
              </w:rPr>
              <w:t>paediatric</w:t>
            </w:r>
            <w:r w:rsidR="002460D2" w:rsidRPr="002460D2">
              <w:rPr>
                <w:rFonts w:ascii="Calibri" w:hAnsi="Calibri" w:cs="Calibri"/>
              </w:rPr>
              <w:t xml:space="preserve"> TB </w:t>
            </w:r>
            <w:proofErr w:type="gramStart"/>
            <w:r w:rsidR="00581C84">
              <w:rPr>
                <w:rFonts w:ascii="Calibri" w:hAnsi="Calibri" w:cs="Calibri"/>
              </w:rPr>
              <w:t>c</w:t>
            </w:r>
            <w:r w:rsidR="002460D2" w:rsidRPr="002460D2">
              <w:rPr>
                <w:rFonts w:ascii="Calibri" w:hAnsi="Calibri" w:cs="Calibri"/>
              </w:rPr>
              <w:t>ascade</w:t>
            </w:r>
            <w:proofErr w:type="gramEnd"/>
          </w:p>
          <w:p w14:paraId="7B3CE6BD" w14:textId="2F5D9CB6" w:rsidR="002460D2" w:rsidRPr="002460D2" w:rsidRDefault="002460D2"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460D2">
              <w:rPr>
                <w:rFonts w:ascii="Calibri" w:hAnsi="Calibri" w:cs="Calibri"/>
              </w:rPr>
              <w:t xml:space="preserve">Decentralised </w:t>
            </w:r>
            <w:r w:rsidR="0010732D" w:rsidRPr="002460D2">
              <w:rPr>
                <w:rFonts w:ascii="Calibri" w:hAnsi="Calibri" w:cs="Calibri"/>
              </w:rPr>
              <w:t>paediatric</w:t>
            </w:r>
            <w:r w:rsidRPr="002460D2">
              <w:rPr>
                <w:rFonts w:ascii="Calibri" w:hAnsi="Calibri" w:cs="Calibri"/>
              </w:rPr>
              <w:t xml:space="preserve"> TB services in public facilities (5-10) at sub-district level</w:t>
            </w:r>
          </w:p>
          <w:p w14:paraId="6A6CE714" w14:textId="006A2D07" w:rsidR="002460D2" w:rsidRPr="002460D2" w:rsidRDefault="0010732D"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460D2">
              <w:rPr>
                <w:rFonts w:ascii="Calibri" w:hAnsi="Calibri" w:cs="Calibri"/>
              </w:rPr>
              <w:t>Paediatric</w:t>
            </w:r>
            <w:r w:rsidR="002460D2" w:rsidRPr="002460D2">
              <w:rPr>
                <w:rFonts w:ascii="Calibri" w:hAnsi="Calibri" w:cs="Calibri"/>
              </w:rPr>
              <w:t xml:space="preserve"> TB integrated with child health programs (RBSK, Malnutrition, SAANS pneumonia) with increased referrals from primary and community health </w:t>
            </w:r>
            <w:proofErr w:type="gramStart"/>
            <w:r w:rsidR="002460D2" w:rsidRPr="002460D2">
              <w:rPr>
                <w:rFonts w:ascii="Calibri" w:hAnsi="Calibri" w:cs="Calibri"/>
              </w:rPr>
              <w:t>system</w:t>
            </w:r>
            <w:proofErr w:type="gramEnd"/>
            <w:r w:rsidR="002460D2" w:rsidRPr="002460D2">
              <w:rPr>
                <w:rFonts w:ascii="Calibri" w:hAnsi="Calibri" w:cs="Calibri"/>
              </w:rPr>
              <w:t xml:space="preserve">  </w:t>
            </w:r>
          </w:p>
          <w:p w14:paraId="6EE9E55F" w14:textId="49CE638D" w:rsidR="002460D2" w:rsidRPr="002460D2" w:rsidRDefault="002460D2"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460D2">
              <w:rPr>
                <w:rFonts w:ascii="Calibri" w:hAnsi="Calibri" w:cs="Calibri"/>
              </w:rPr>
              <w:t xml:space="preserve">Streamlined referrals from primary to secondary/tertiary health system for EPTB and severe </w:t>
            </w:r>
            <w:proofErr w:type="gramStart"/>
            <w:r w:rsidRPr="002460D2">
              <w:rPr>
                <w:rFonts w:ascii="Calibri" w:hAnsi="Calibri" w:cs="Calibri"/>
              </w:rPr>
              <w:t>cases</w:t>
            </w:r>
            <w:proofErr w:type="gramEnd"/>
          </w:p>
          <w:p w14:paraId="55B9EC42" w14:textId="03B5D76C" w:rsidR="0090167A" w:rsidRPr="0090167A" w:rsidRDefault="0090167A"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0167A">
              <w:rPr>
                <w:rFonts w:ascii="Calibri" w:hAnsi="Calibri" w:cs="Calibri"/>
              </w:rPr>
              <w:t xml:space="preserve">Establish 90 sample collection centres in public health facilities across 18 districts of nine </w:t>
            </w:r>
            <w:proofErr w:type="gramStart"/>
            <w:r w:rsidRPr="0090167A">
              <w:rPr>
                <w:rFonts w:ascii="Calibri" w:hAnsi="Calibri" w:cs="Calibri"/>
              </w:rPr>
              <w:t>states</w:t>
            </w:r>
            <w:proofErr w:type="gramEnd"/>
          </w:p>
          <w:p w14:paraId="4B7E0FFE" w14:textId="3233D3FD" w:rsidR="0090167A" w:rsidRDefault="0090167A"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0167A">
              <w:rPr>
                <w:rFonts w:ascii="Calibri" w:hAnsi="Calibri" w:cs="Calibri"/>
              </w:rPr>
              <w:t xml:space="preserve">20% increase in the </w:t>
            </w:r>
            <w:r w:rsidR="00647C9E" w:rsidRPr="0090167A">
              <w:rPr>
                <w:rFonts w:ascii="Calibri" w:hAnsi="Calibri" w:cs="Calibri"/>
              </w:rPr>
              <w:t>paediatric</w:t>
            </w:r>
            <w:r w:rsidRPr="0090167A">
              <w:rPr>
                <w:rFonts w:ascii="Calibri" w:hAnsi="Calibri" w:cs="Calibri"/>
              </w:rPr>
              <w:t xml:space="preserve"> TB notification from both public and private sector in nine states from 59219 </w:t>
            </w:r>
            <w:proofErr w:type="gramStart"/>
            <w:r w:rsidRPr="0090167A">
              <w:rPr>
                <w:rFonts w:ascii="Calibri" w:hAnsi="Calibri" w:cs="Calibri"/>
              </w:rPr>
              <w:t>( 2022</w:t>
            </w:r>
            <w:proofErr w:type="gramEnd"/>
            <w:r w:rsidRPr="0090167A">
              <w:rPr>
                <w:rFonts w:ascii="Calibri" w:hAnsi="Calibri" w:cs="Calibri"/>
              </w:rPr>
              <w:t>) to 70769 (2026-27) over three years</w:t>
            </w:r>
            <w:r>
              <w:rPr>
                <w:rFonts w:ascii="Calibri" w:hAnsi="Calibri" w:cs="Calibri"/>
              </w:rPr>
              <w:t xml:space="preserve"> </w:t>
            </w:r>
          </w:p>
          <w:p w14:paraId="11A783AA" w14:textId="569C0CD3" w:rsidR="0066531E" w:rsidRDefault="0090167A"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0167A">
              <w:rPr>
                <w:rFonts w:ascii="Calibri" w:hAnsi="Calibri" w:cs="Calibri"/>
              </w:rPr>
              <w:t xml:space="preserve"> 9</w:t>
            </w:r>
            <w:r w:rsidR="0088327E">
              <w:rPr>
                <w:rFonts w:ascii="Calibri" w:hAnsi="Calibri" w:cs="Calibri"/>
              </w:rPr>
              <w:t>0</w:t>
            </w:r>
            <w:r w:rsidRPr="0090167A">
              <w:rPr>
                <w:rFonts w:ascii="Calibri" w:hAnsi="Calibri" w:cs="Calibri"/>
              </w:rPr>
              <w:t xml:space="preserve">% of the notified paediatric TB cases are initiated on </w:t>
            </w:r>
            <w:proofErr w:type="gramStart"/>
            <w:r w:rsidRPr="0090167A">
              <w:rPr>
                <w:rFonts w:ascii="Calibri" w:hAnsi="Calibri" w:cs="Calibri"/>
              </w:rPr>
              <w:t>treatment</w:t>
            </w:r>
            <w:proofErr w:type="gramEnd"/>
            <w:r w:rsidR="00647C9E">
              <w:rPr>
                <w:rFonts w:ascii="Calibri" w:hAnsi="Calibri" w:cs="Calibri"/>
              </w:rPr>
              <w:t xml:space="preserve"> </w:t>
            </w:r>
          </w:p>
          <w:p w14:paraId="27631B7A" w14:textId="77777777" w:rsidR="00647C9E" w:rsidRDefault="00647C9E"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47C9E">
              <w:rPr>
                <w:rFonts w:ascii="Calibri" w:hAnsi="Calibri" w:cs="Calibri"/>
              </w:rPr>
              <w:t xml:space="preserve">&gt;90% of paediatric TB patient initiated on treatment who successfully completed </w:t>
            </w:r>
            <w:proofErr w:type="gramStart"/>
            <w:r w:rsidRPr="00647C9E">
              <w:rPr>
                <w:rFonts w:ascii="Calibri" w:hAnsi="Calibri" w:cs="Calibri"/>
              </w:rPr>
              <w:t>treatment</w:t>
            </w:r>
            <w:proofErr w:type="gramEnd"/>
          </w:p>
          <w:p w14:paraId="2021E3AD" w14:textId="77777777" w:rsidR="0088327E" w:rsidRPr="0088327E" w:rsidRDefault="0088327E"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8327E">
              <w:rPr>
                <w:rFonts w:ascii="Calibri" w:hAnsi="Calibri" w:cs="Calibri"/>
              </w:rPr>
              <w:t xml:space="preserve">Linking 80% of consented TB patients to Ni-Kshay Mitra for nutritional support. </w:t>
            </w:r>
          </w:p>
          <w:p w14:paraId="4F281AD8" w14:textId="23A2B270" w:rsidR="0088327E" w:rsidRPr="0088327E" w:rsidRDefault="0088327E"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8327E">
              <w:rPr>
                <w:rFonts w:ascii="Calibri" w:hAnsi="Calibri" w:cs="Calibri"/>
              </w:rPr>
              <w:t>Establishing TB community group at each State and high burden district for facilitating linkage of TB patients with Ni-Kshay Mitra.</w:t>
            </w:r>
          </w:p>
          <w:p w14:paraId="71DA287F" w14:textId="4244897D" w:rsidR="0088327E" w:rsidRPr="0088327E" w:rsidRDefault="0088327E" w:rsidP="008E4555">
            <w:pPr>
              <w:pStyle w:val="BodyText"/>
              <w:numPr>
                <w:ilvl w:val="0"/>
                <w:numId w:val="31"/>
              </w:numPr>
              <w:spacing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88327E">
              <w:rPr>
                <w:rFonts w:ascii="Calibri" w:hAnsi="Calibri" w:cs="Calibri"/>
              </w:rPr>
              <w:t>Increase</w:t>
            </w:r>
            <w:r>
              <w:rPr>
                <w:rFonts w:cstheme="minorHAnsi"/>
              </w:rPr>
              <w:t xml:space="preserve"> in the numbers of </w:t>
            </w:r>
            <w:r w:rsidRPr="00F31B87">
              <w:rPr>
                <w:rFonts w:cstheme="minorHAnsi"/>
              </w:rPr>
              <w:t xml:space="preserve">Ni-Kshay Mitras </w:t>
            </w:r>
          </w:p>
        </w:tc>
      </w:tr>
      <w:tr w:rsidR="003D34DA" w:rsidRPr="00FE6375" w14:paraId="0FA2C573"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1539A2A3" w14:textId="46745953" w:rsidR="003D34DA" w:rsidRPr="00FE6375" w:rsidRDefault="003D34DA" w:rsidP="003D34DA">
            <w:pPr>
              <w:pStyle w:val="BodyText"/>
              <w:spacing w:line="240" w:lineRule="auto"/>
              <w:rPr>
                <w:rFonts w:ascii="Calibri" w:hAnsi="Calibri" w:cs="Calibri"/>
              </w:rPr>
            </w:pPr>
            <w:r w:rsidRPr="00FE6375">
              <w:rPr>
                <w:rFonts w:ascii="Calibri" w:hAnsi="Calibri" w:cs="Calibri"/>
              </w:rPr>
              <w:t xml:space="preserve">Intervention </w:t>
            </w:r>
            <w:r>
              <w:rPr>
                <w:rFonts w:ascii="Calibri" w:hAnsi="Calibri" w:cs="Calibri"/>
              </w:rPr>
              <w:t>5</w:t>
            </w:r>
            <w:r w:rsidR="007F30F5">
              <w:rPr>
                <w:rFonts w:ascii="Calibri" w:hAnsi="Calibri" w:cs="Calibri"/>
              </w:rPr>
              <w:t>B</w:t>
            </w:r>
          </w:p>
        </w:tc>
        <w:tc>
          <w:tcPr>
            <w:tcW w:w="4238" w:type="pct"/>
            <w:shd w:val="clear" w:color="auto" w:fill="auto"/>
          </w:tcPr>
          <w:p w14:paraId="15245E6E" w14:textId="77777777" w:rsidR="003D34DA" w:rsidRDefault="003D34DA" w:rsidP="003D34DA">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34112E">
              <w:rPr>
                <w:rFonts w:ascii="Calibri" w:hAnsi="Calibri" w:cs="Calibri"/>
                <w:b/>
                <w:bCs/>
              </w:rPr>
              <w:t xml:space="preserve">KVP </w:t>
            </w:r>
            <w:r>
              <w:rPr>
                <w:rFonts w:ascii="Calibri" w:hAnsi="Calibri" w:cs="Calibri"/>
                <w:b/>
                <w:bCs/>
              </w:rPr>
              <w:t>–</w:t>
            </w:r>
            <w:r w:rsidRPr="0034112E">
              <w:rPr>
                <w:rFonts w:ascii="Calibri" w:hAnsi="Calibri" w:cs="Calibri"/>
                <w:b/>
                <w:bCs/>
              </w:rPr>
              <w:t xml:space="preserve"> </w:t>
            </w:r>
            <w:r>
              <w:rPr>
                <w:rFonts w:ascii="Calibri" w:hAnsi="Calibri" w:cs="Calibri"/>
                <w:b/>
                <w:bCs/>
              </w:rPr>
              <w:t xml:space="preserve">Urban population </w:t>
            </w:r>
          </w:p>
          <w:p w14:paraId="5F20FD50" w14:textId="1AE3B4EE" w:rsidR="003D34DA" w:rsidRPr="003D34DA" w:rsidRDefault="003D34DA" w:rsidP="003D34DA">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r>
              <w:rPr>
                <w:rFonts w:ascii="Calibri" w:hAnsi="Calibri" w:cs="Calibri"/>
              </w:rPr>
              <w:t xml:space="preserve"> </w:t>
            </w:r>
            <w:sdt>
              <w:sdtPr>
                <w:rPr>
                  <w:rFonts w:ascii="Calibri" w:hAnsi="Calibri" w:cs="Calibri"/>
                </w:rPr>
                <w:id w:val="562215096"/>
                <w:placeholder>
                  <w:docPart w:val="DCD4E731FBF1474087E58F3875F2040A"/>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Pr>
                <w:rFonts w:ascii="Calibri" w:hAnsi="Calibri" w:cs="Calibri"/>
              </w:rPr>
              <w:t xml:space="preserve">  </w:t>
            </w:r>
            <w:r w:rsidRPr="00FE6375">
              <w:rPr>
                <w:rFonts w:ascii="Calibri" w:hAnsi="Calibri" w:cs="Calibri"/>
              </w:rPr>
              <w:t xml:space="preserve">New, </w:t>
            </w:r>
            <w:sdt>
              <w:sdtPr>
                <w:rPr>
                  <w:rFonts w:ascii="Calibri" w:hAnsi="Calibri" w:cs="Calibri"/>
                </w:rPr>
                <w:id w:val="-889110237"/>
                <w:placeholder>
                  <w:docPart w:val="B2B9616B8F66450891AFBC151B0C7BEE"/>
                </w:placeholder>
                <w14:checkbox>
                  <w14:checked w14:val="1"/>
                  <w14:checkedState w14:val="2612" w14:font="MS Gothic"/>
                  <w14:uncheckedState w14:val="2610" w14:font="MS Gothic"/>
                </w14:checkbox>
              </w:sdtPr>
              <w:sdtContent>
                <w:r>
                  <w:rPr>
                    <w:rFonts w:ascii="MS Gothic" w:eastAsia="MS Gothic" w:hAnsi="MS Gothic" w:cs="Calibri" w:hint="eastAsia"/>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993026588"/>
                <w:placeholder>
                  <w:docPart w:val="80ABF70B6E5F4D7F97BE1C25DCE67A59"/>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2024461244"/>
                <w:placeholder>
                  <w:docPart w:val="EB99DF2C70F344B5A3A8ACFDA3BF0B61"/>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F748F9" w:rsidRPr="00FE6375" w14:paraId="40E8A3C1" w14:textId="77777777" w:rsidTr="00686465">
        <w:tc>
          <w:tcPr>
            <w:cnfStyle w:val="001000000000" w:firstRow="0" w:lastRow="0" w:firstColumn="1" w:lastColumn="0" w:oddVBand="0" w:evenVBand="0" w:oddHBand="0" w:evenHBand="0" w:firstRowFirstColumn="0" w:firstRowLastColumn="0" w:lastRowFirstColumn="0" w:lastRowLastColumn="0"/>
            <w:tcW w:w="762" w:type="pct"/>
          </w:tcPr>
          <w:p w14:paraId="4B1A2BF7" w14:textId="05BCF082" w:rsidR="00F748F9" w:rsidRPr="00FE6375" w:rsidRDefault="00F748F9" w:rsidP="003D34DA">
            <w:pPr>
              <w:pStyle w:val="BodyText"/>
              <w:spacing w:line="240" w:lineRule="auto"/>
              <w:rPr>
                <w:rFonts w:ascii="Calibri" w:hAnsi="Calibri" w:cs="Calibri"/>
              </w:rPr>
            </w:pPr>
            <w:r>
              <w:rPr>
                <w:rFonts w:ascii="Calibri" w:hAnsi="Calibri" w:cs="Calibri"/>
              </w:rPr>
              <w:t>CONTEXT AND RATIONALE</w:t>
            </w:r>
          </w:p>
        </w:tc>
        <w:tc>
          <w:tcPr>
            <w:tcW w:w="4238" w:type="pct"/>
          </w:tcPr>
          <w:p w14:paraId="131ED36D" w14:textId="77777777" w:rsidR="005C70D8" w:rsidRPr="00FE0D6F" w:rsidRDefault="005C70D8" w:rsidP="005C70D8">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FE0D6F">
              <w:rPr>
                <w:rFonts w:cstheme="minorHAnsi"/>
                <w:b/>
                <w:bCs/>
              </w:rPr>
              <w:t>Investing in active case finding (ACF)</w:t>
            </w:r>
            <w:r w:rsidRPr="00FE0D6F">
              <w:rPr>
                <w:rFonts w:cstheme="minorHAnsi"/>
              </w:rPr>
              <w:t xml:space="preserve"> emerges as a compelling imperative based on India's TB landscape. In 2022, the country reported 2.42 million TB notifications, reflecting a notification rate of 172 per 100,000 population. While this indicates progress, it still falls short of the estimated incidence of 196 per 100,000 and a prevalence of 312 per 100,000 individuals. A pivotal strategy to enhance case detection lies in ACF, particularly within key and vulnerable populations (KVPs). Last year, a staggering 221 million individuals were screened for presumptive TB, leading to the diagnosis of 48,329 TB cases (2.5%).</w:t>
            </w:r>
          </w:p>
          <w:p w14:paraId="2FB107CC" w14:textId="07EA9056" w:rsidR="00F748F9" w:rsidRPr="00F748F9" w:rsidRDefault="00F748F9" w:rsidP="00F748F9">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748F9">
              <w:rPr>
                <w:rFonts w:ascii="Calibri" w:hAnsi="Calibri" w:cs="Calibri"/>
              </w:rPr>
              <w:t xml:space="preserve">WHO and National TB Elimination Program (NTEP) reiterate that to End TB a multipronged approach is required which involves detecting missing cases through active and passive case finding, treatment and follow up of diagnosed cases. Active Case Finding (ACF) has shown to reduce the burden of TB in terms of both mortality and morbidity. It aims to diagnose TB either in those who do not recognise that they have symptoms, or those who do recognise symptoms but for whatever reason do not, or cannot, access services at health-care facilities. Individuals with symptoms are identified and often referred for testing during ACF activity. Though an effective approach but pre-treatment patient loss </w:t>
            </w:r>
            <w:proofErr w:type="gramStart"/>
            <w:r w:rsidRPr="00F748F9">
              <w:rPr>
                <w:rFonts w:ascii="Calibri" w:hAnsi="Calibri" w:cs="Calibri"/>
              </w:rPr>
              <w:t>have</w:t>
            </w:r>
            <w:proofErr w:type="gramEnd"/>
            <w:r w:rsidRPr="00F748F9">
              <w:rPr>
                <w:rFonts w:ascii="Calibri" w:hAnsi="Calibri" w:cs="Calibri"/>
              </w:rPr>
              <w:t xml:space="preserve"> been identified due to lack of willingness to travel long distances for health services and poor health seeking behaviour. Thus, tools like portable x ray services provide effective solutions to prevent pre-treatment loss to follow up. As per National </w:t>
            </w:r>
            <w:r w:rsidRPr="00F748F9">
              <w:rPr>
                <w:rFonts w:ascii="Calibri" w:hAnsi="Calibri" w:cs="Calibri"/>
              </w:rPr>
              <w:lastRenderedPageBreak/>
              <w:t xml:space="preserve">Strategic Plan for TB Elimination 2017-25, in the urban areas ACF activity should be carried in the vulnerable groups particularly in people living in slums, night shelters, homeless, old age home, construction workers, homes for destitute </w:t>
            </w:r>
            <w:proofErr w:type="gramStart"/>
            <w:r w:rsidRPr="00F748F9">
              <w:rPr>
                <w:rFonts w:ascii="Calibri" w:hAnsi="Calibri" w:cs="Calibri"/>
              </w:rPr>
              <w:t>etc</w:t>
            </w:r>
            <w:proofErr w:type="gramEnd"/>
          </w:p>
          <w:p w14:paraId="461579A6" w14:textId="582E6BCE" w:rsidR="005C70D8" w:rsidRPr="00F748F9" w:rsidRDefault="00F748F9" w:rsidP="005C70D8">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748F9">
              <w:rPr>
                <w:rFonts w:ascii="Calibri" w:hAnsi="Calibri" w:cs="Calibri"/>
              </w:rPr>
              <w:t>Currently only 15.6% of the country’s total population is screened through ACF, thus missing many cases.</w:t>
            </w:r>
          </w:p>
        </w:tc>
      </w:tr>
      <w:tr w:rsidR="003D34DA" w:rsidRPr="00FE6375" w14:paraId="0C26AD5B"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4532E140" w14:textId="1B3B78B6" w:rsidR="003D34DA" w:rsidRPr="00FE6375" w:rsidRDefault="007F30F5" w:rsidP="00A70E59">
            <w:pPr>
              <w:pStyle w:val="BodyText"/>
              <w:spacing w:before="240" w:line="240" w:lineRule="auto"/>
              <w:rPr>
                <w:rFonts w:ascii="Calibri" w:hAnsi="Calibri" w:cs="Calibri"/>
              </w:rPr>
            </w:pPr>
            <w:r w:rsidRPr="00FE6375">
              <w:rPr>
                <w:rFonts w:ascii="Calibri" w:hAnsi="Calibri" w:cs="Calibri"/>
              </w:rPr>
              <w:lastRenderedPageBreak/>
              <w:t>List of activities</w:t>
            </w:r>
          </w:p>
        </w:tc>
        <w:tc>
          <w:tcPr>
            <w:tcW w:w="4238" w:type="pct"/>
            <w:shd w:val="clear" w:color="auto" w:fill="auto"/>
          </w:tcPr>
          <w:p w14:paraId="5102A983" w14:textId="77777777"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To carry out active case finding among vulnerable population and streamlining linkages for their management</w:t>
            </w:r>
          </w:p>
          <w:p w14:paraId="6E2DD723" w14:textId="21B10379"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Vulnerable population such as those residing in slums, night shelters, old age home, construction workers, homes for destitute, homeless people, tribal people, prisons, drug addicts, sex workers, diabetic will be screened by ASHA workers &amp; TBHV.</w:t>
            </w:r>
          </w:p>
          <w:p w14:paraId="6FA33DAB" w14:textId="1EDEF068"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Sensitization training will be given to ASHAs and TBHVs for conducting Household level/ symptomatic screening of the TB cases by the District NTEP.</w:t>
            </w:r>
          </w:p>
          <w:p w14:paraId="6481AEF2" w14:textId="69B98924"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 xml:space="preserve">1 ACF coordinator per state will work with DTOs to prepare monthly </w:t>
            </w:r>
            <w:proofErr w:type="spellStart"/>
            <w:r w:rsidRPr="00A9717C">
              <w:rPr>
                <w:rFonts w:ascii="Calibri" w:hAnsi="Calibri" w:cs="Calibri"/>
              </w:rPr>
              <w:t>microplan</w:t>
            </w:r>
            <w:proofErr w:type="spellEnd"/>
            <w:r w:rsidRPr="00A9717C">
              <w:rPr>
                <w:rFonts w:ascii="Calibri" w:hAnsi="Calibri" w:cs="Calibri"/>
              </w:rPr>
              <w:t xml:space="preserve"> for carrying out ACF. </w:t>
            </w:r>
          </w:p>
          <w:p w14:paraId="5E21746C" w14:textId="0DCF0F3C"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sidRPr="00A9717C">
              <w:rPr>
                <w:rFonts w:ascii="Calibri" w:hAnsi="Calibri" w:cs="Calibri"/>
              </w:rPr>
              <w:t>Microplan</w:t>
            </w:r>
            <w:proofErr w:type="spellEnd"/>
            <w:r w:rsidRPr="00A9717C">
              <w:rPr>
                <w:rFonts w:ascii="Calibri" w:hAnsi="Calibri" w:cs="Calibri"/>
              </w:rPr>
              <w:t xml:space="preserve"> will be prepared in a manner that at least 10 working days in a month are dedicated for conducting x rays where at least 40 x rays done each month.</w:t>
            </w:r>
          </w:p>
          <w:p w14:paraId="447C2C66" w14:textId="5B882C83"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 xml:space="preserve">As per the </w:t>
            </w:r>
            <w:proofErr w:type="spellStart"/>
            <w:r w:rsidRPr="00A9717C">
              <w:rPr>
                <w:rFonts w:ascii="Calibri" w:hAnsi="Calibri" w:cs="Calibri"/>
              </w:rPr>
              <w:t>microplan</w:t>
            </w:r>
            <w:proofErr w:type="spellEnd"/>
            <w:r w:rsidRPr="00A9717C">
              <w:rPr>
                <w:rFonts w:ascii="Calibri" w:hAnsi="Calibri" w:cs="Calibri"/>
              </w:rPr>
              <w:t xml:space="preserve">, all the presumptive cases will be asked to collect at one of the identified sites like school/community hall/ PHC/ Sub health and wellness </w:t>
            </w:r>
            <w:proofErr w:type="spellStart"/>
            <w:r w:rsidRPr="00A9717C">
              <w:rPr>
                <w:rFonts w:ascii="Calibri" w:hAnsi="Calibri" w:cs="Calibri"/>
              </w:rPr>
              <w:t>center</w:t>
            </w:r>
            <w:proofErr w:type="spellEnd"/>
            <w:r w:rsidRPr="00A9717C">
              <w:rPr>
                <w:rFonts w:ascii="Calibri" w:hAnsi="Calibri" w:cs="Calibri"/>
              </w:rPr>
              <w:t xml:space="preserve"> etc. by the ASHA workers &amp; TBHV. </w:t>
            </w:r>
          </w:p>
          <w:p w14:paraId="6AC024BC" w14:textId="20672B62"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Radiographer preferably (Lab Technician, TBHV, Nurse etc) trained for taking x rays through the portable x ray machine will take the chest x ray impressions of the presumptive cases and generate AI reports.</w:t>
            </w:r>
          </w:p>
          <w:p w14:paraId="684E3EC6" w14:textId="06FC35D0"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Since, the teams will work in the PPSA assigned districts thus, early morning sputum collection of all those who are x ray positive will be done by PPSA staff and same will be transported to the NAAT site for testing.</w:t>
            </w:r>
          </w:p>
          <w:p w14:paraId="1CCB2326" w14:textId="14A91746"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Line list of all x ray positives and of those whose sputum is collected will be shared with the DTO by the ACF coordinator.</w:t>
            </w:r>
          </w:p>
          <w:p w14:paraId="38102DE4" w14:textId="35EEA070"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All those diagnosed to have TB either through NAAT result or clinically diagnosed will be initiated on treatment by District NTEP team.</w:t>
            </w:r>
          </w:p>
          <w:p w14:paraId="5FBD496F" w14:textId="1E8DB185" w:rsidR="00A9717C" w:rsidRPr="00A9717C"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District NTEP team will follow up the patient and initiate public health action.</w:t>
            </w:r>
          </w:p>
          <w:p w14:paraId="4BF8356E" w14:textId="77204324" w:rsidR="001D5061" w:rsidRPr="001D5061" w:rsidRDefault="00A9717C" w:rsidP="00592E6E">
            <w:pPr>
              <w:pStyle w:val="BodyText"/>
              <w:numPr>
                <w:ilvl w:val="0"/>
                <w:numId w:val="56"/>
              </w:numPr>
              <w:spacing w:before="120" w:line="240" w:lineRule="auto"/>
              <w:ind w:left="357" w:hanging="357"/>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9717C">
              <w:rPr>
                <w:rFonts w:ascii="Calibri" w:hAnsi="Calibri" w:cs="Calibri"/>
              </w:rPr>
              <w:t>All the contacts will be given TPT as per the protocol</w:t>
            </w:r>
          </w:p>
        </w:tc>
      </w:tr>
      <w:tr w:rsidR="007F30F5" w:rsidRPr="00FE6375" w14:paraId="772462B8" w14:textId="77777777" w:rsidTr="00686465">
        <w:tc>
          <w:tcPr>
            <w:cnfStyle w:val="001000000000" w:firstRow="0" w:lastRow="0" w:firstColumn="1" w:lastColumn="0" w:oddVBand="0" w:evenVBand="0" w:oddHBand="0" w:evenHBand="0" w:firstRowFirstColumn="0" w:firstRowLastColumn="0" w:lastRowFirstColumn="0" w:lastRowLastColumn="0"/>
            <w:tcW w:w="762" w:type="pct"/>
          </w:tcPr>
          <w:p w14:paraId="6CA31EB2" w14:textId="656A5327" w:rsidR="007F30F5" w:rsidRPr="00FE6375" w:rsidRDefault="007F30F5" w:rsidP="003D34DA">
            <w:pPr>
              <w:pStyle w:val="BodyText"/>
              <w:spacing w:line="240" w:lineRule="auto"/>
              <w:rPr>
                <w:rFonts w:ascii="Calibri" w:hAnsi="Calibri" w:cs="Calibri"/>
              </w:rPr>
            </w:pPr>
            <w:r w:rsidRPr="00FE6375">
              <w:rPr>
                <w:rFonts w:ascii="Calibri" w:hAnsi="Calibri" w:cs="Calibri"/>
              </w:rPr>
              <w:t>Population, geographies and/or barriers addressed</w:t>
            </w:r>
          </w:p>
        </w:tc>
        <w:tc>
          <w:tcPr>
            <w:tcW w:w="4238" w:type="pct"/>
          </w:tcPr>
          <w:p w14:paraId="5646317D" w14:textId="04FA740E" w:rsidR="004437E3" w:rsidRPr="00AA383B" w:rsidRDefault="004437E3" w:rsidP="007E150B">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657CE6">
              <w:rPr>
                <w:b/>
                <w:bCs/>
              </w:rPr>
              <w:t>ACF</w:t>
            </w:r>
            <w:r w:rsidR="00657CE6" w:rsidRPr="00657CE6">
              <w:rPr>
                <w:b/>
                <w:bCs/>
              </w:rPr>
              <w:t xml:space="preserve"> in KVPs: </w:t>
            </w:r>
            <w:r w:rsidRPr="00AA383B">
              <w:t xml:space="preserve">The proposed interventions related to ACF will address the barriers of access to quality screening (an algorithm including symptomatic screening for TB presumptive together with </w:t>
            </w:r>
            <w:r>
              <w:t xml:space="preserve">Ultraportable </w:t>
            </w:r>
            <w:r w:rsidRPr="00AA383B">
              <w:t xml:space="preserve">CXR); community awareness and participation, breaking stigma, addressing inequities in access to screening and diagnostic services. </w:t>
            </w:r>
          </w:p>
          <w:p w14:paraId="5DE5652B" w14:textId="632A3B22" w:rsidR="004437E3" w:rsidRPr="00AA383B" w:rsidRDefault="004437E3" w:rsidP="004437E3">
            <w:pPr>
              <w:pStyle w:val="BodyText"/>
              <w:spacing w:after="0" w:line="240" w:lineRule="auto"/>
              <w:cnfStyle w:val="000000000000" w:firstRow="0" w:lastRow="0" w:firstColumn="0" w:lastColumn="0" w:oddVBand="0" w:evenVBand="0" w:oddHBand="0" w:evenHBand="0" w:firstRowFirstColumn="0" w:firstRowLastColumn="0" w:lastRowFirstColumn="0" w:lastRowLastColumn="0"/>
            </w:pPr>
            <w:r w:rsidRPr="00AA383B">
              <w:t>NGPRs SAATHII and HLFPPT will implement the</w:t>
            </w:r>
            <w:r w:rsidRPr="00AA383B">
              <w:rPr>
                <w:b/>
                <w:bCs/>
              </w:rPr>
              <w:t xml:space="preserve"> ACF activities</w:t>
            </w:r>
            <w:r w:rsidRPr="00AA383B">
              <w:t xml:space="preserve"> in the following geographies:</w:t>
            </w:r>
          </w:p>
          <w:tbl>
            <w:tblPr>
              <w:tblStyle w:val="TableGrid"/>
              <w:tblW w:w="8557" w:type="dxa"/>
              <w:tblCellMar>
                <w:left w:w="57" w:type="dxa"/>
                <w:right w:w="28" w:type="dxa"/>
              </w:tblCellMar>
              <w:tblLook w:val="04A0" w:firstRow="1" w:lastRow="0" w:firstColumn="1" w:lastColumn="0" w:noHBand="0" w:noVBand="1"/>
            </w:tblPr>
            <w:tblGrid>
              <w:gridCol w:w="1791"/>
              <w:gridCol w:w="5926"/>
              <w:gridCol w:w="840"/>
            </w:tblGrid>
            <w:tr w:rsidR="004437E3" w:rsidRPr="00AA383B" w14:paraId="7DA21456" w14:textId="77777777" w:rsidTr="00DB29CF">
              <w:tc>
                <w:tcPr>
                  <w:tcW w:w="1791" w:type="dxa"/>
                </w:tcPr>
                <w:p w14:paraId="44671DE1" w14:textId="6FC20F04" w:rsidR="004437E3" w:rsidRPr="00AA383B" w:rsidRDefault="00DB29CF" w:rsidP="00E1268D">
                  <w:pPr>
                    <w:pStyle w:val="BodyText"/>
                    <w:framePr w:hSpace="180" w:wrap="around" w:vAnchor="text" w:hAnchor="text" w:y="1"/>
                    <w:spacing w:after="0" w:line="240" w:lineRule="auto"/>
                    <w:suppressOverlap/>
                    <w:rPr>
                      <w:rFonts w:asciiTheme="minorHAnsi" w:hAnsiTheme="minorHAnsi" w:cstheme="minorHAnsi"/>
                      <w:b/>
                      <w:bCs/>
                    </w:rPr>
                  </w:pPr>
                  <w:r>
                    <w:rPr>
                      <w:rFonts w:asciiTheme="minorHAnsi" w:hAnsiTheme="minorHAnsi" w:cstheme="minorHAnsi"/>
                      <w:b/>
                      <w:bCs/>
                    </w:rPr>
                    <w:t>PR</w:t>
                  </w:r>
                </w:p>
              </w:tc>
              <w:tc>
                <w:tcPr>
                  <w:tcW w:w="5926" w:type="dxa"/>
                </w:tcPr>
                <w:p w14:paraId="42F212DC" w14:textId="77777777"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b/>
                      <w:bCs/>
                    </w:rPr>
                  </w:pPr>
                  <w:r w:rsidRPr="00AA383B">
                    <w:rPr>
                      <w:rFonts w:asciiTheme="minorHAnsi" w:hAnsiTheme="minorHAnsi" w:cstheme="minorHAnsi"/>
                      <w:b/>
                      <w:bCs/>
                    </w:rPr>
                    <w:t>States (Number and Names)</w:t>
                  </w:r>
                </w:p>
              </w:tc>
              <w:tc>
                <w:tcPr>
                  <w:tcW w:w="840" w:type="dxa"/>
                </w:tcPr>
                <w:p w14:paraId="5BCA5EC2" w14:textId="77777777"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b/>
                      <w:bCs/>
                    </w:rPr>
                  </w:pPr>
                  <w:r w:rsidRPr="00AA383B">
                    <w:rPr>
                      <w:rFonts w:asciiTheme="minorHAnsi" w:hAnsiTheme="minorHAnsi" w:cstheme="minorHAnsi"/>
                      <w:b/>
                      <w:bCs/>
                    </w:rPr>
                    <w:t>Districts</w:t>
                  </w:r>
                </w:p>
              </w:tc>
            </w:tr>
            <w:tr w:rsidR="004437E3" w:rsidRPr="00AA383B" w14:paraId="5BFDDBAC" w14:textId="77777777" w:rsidTr="00DB29CF">
              <w:tc>
                <w:tcPr>
                  <w:tcW w:w="1791" w:type="dxa"/>
                  <w:shd w:val="clear" w:color="auto" w:fill="auto"/>
                </w:tcPr>
                <w:p w14:paraId="4DF31B9B" w14:textId="77777777" w:rsidR="004437E3" w:rsidRDefault="004437E3" w:rsidP="00E1268D">
                  <w:pPr>
                    <w:pStyle w:val="BodyText"/>
                    <w:framePr w:hSpace="180" w:wrap="around" w:vAnchor="text" w:hAnchor="text" w:y="1"/>
                    <w:spacing w:after="0" w:line="240" w:lineRule="auto"/>
                    <w:suppressOverlap/>
                    <w:rPr>
                      <w:rFonts w:asciiTheme="minorHAnsi" w:hAnsiTheme="minorHAnsi" w:cstheme="minorHAnsi"/>
                    </w:rPr>
                  </w:pPr>
                  <w:r w:rsidRPr="00AA383B">
                    <w:rPr>
                      <w:rFonts w:asciiTheme="minorHAnsi" w:hAnsiTheme="minorHAnsi" w:cstheme="minorHAnsi"/>
                    </w:rPr>
                    <w:t>SAATHII</w:t>
                  </w:r>
                </w:p>
                <w:p w14:paraId="0276E699" w14:textId="77777777"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rPr>
                  </w:pPr>
                  <w:r>
                    <w:rPr>
                      <w:rFonts w:asciiTheme="minorHAnsi" w:hAnsiTheme="minorHAnsi" w:cstheme="minorHAnsi"/>
                    </w:rPr>
                    <w:t>Urban/ Slums/ Rural</w:t>
                  </w:r>
                </w:p>
              </w:tc>
              <w:tc>
                <w:tcPr>
                  <w:tcW w:w="5926" w:type="dxa"/>
                  <w:shd w:val="clear" w:color="auto" w:fill="auto"/>
                </w:tcPr>
                <w:p w14:paraId="26793488" w14:textId="77777777"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rPr>
                  </w:pPr>
                  <w:r w:rsidRPr="00AA383B">
                    <w:rPr>
                      <w:rFonts w:asciiTheme="minorHAnsi" w:hAnsiTheme="minorHAnsi" w:cstheme="minorHAnsi"/>
                    </w:rPr>
                    <w:t>8 (Andhra Pradesh, Assam, Chhattisgarh, Haryana, Karnataka, Punjab, Rajasthan, and Telangana)</w:t>
                  </w:r>
                </w:p>
              </w:tc>
              <w:tc>
                <w:tcPr>
                  <w:tcW w:w="840" w:type="dxa"/>
                  <w:shd w:val="clear" w:color="auto" w:fill="auto"/>
                </w:tcPr>
                <w:p w14:paraId="12E0FAB0" w14:textId="77777777"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rPr>
                  </w:pPr>
                  <w:r w:rsidRPr="00AA383B">
                    <w:rPr>
                      <w:rFonts w:asciiTheme="minorHAnsi" w:hAnsiTheme="minorHAnsi" w:cstheme="minorHAnsi"/>
                    </w:rPr>
                    <w:t>60</w:t>
                  </w:r>
                </w:p>
              </w:tc>
            </w:tr>
            <w:tr w:rsidR="004437E3" w:rsidRPr="00AA383B" w14:paraId="1001364E" w14:textId="77777777" w:rsidTr="00DB29CF">
              <w:tc>
                <w:tcPr>
                  <w:tcW w:w="1791" w:type="dxa"/>
                  <w:shd w:val="clear" w:color="auto" w:fill="auto"/>
                </w:tcPr>
                <w:p w14:paraId="34E135FE" w14:textId="77777777" w:rsidR="004437E3" w:rsidRDefault="004437E3" w:rsidP="00E1268D">
                  <w:pPr>
                    <w:pStyle w:val="BodyText"/>
                    <w:framePr w:hSpace="180" w:wrap="around" w:vAnchor="text" w:hAnchor="text" w:y="1"/>
                    <w:spacing w:after="0" w:line="240" w:lineRule="auto"/>
                    <w:suppressOverlap/>
                    <w:rPr>
                      <w:rFonts w:asciiTheme="minorHAnsi" w:hAnsiTheme="minorHAnsi" w:cstheme="minorHAnsi"/>
                    </w:rPr>
                  </w:pPr>
                  <w:r w:rsidRPr="00AA383B">
                    <w:rPr>
                      <w:rFonts w:asciiTheme="minorHAnsi" w:hAnsiTheme="minorHAnsi" w:cstheme="minorHAnsi"/>
                    </w:rPr>
                    <w:t xml:space="preserve">HLFPPT </w:t>
                  </w:r>
                </w:p>
                <w:p w14:paraId="3EE12951" w14:textId="6F0CEC03"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rPr>
                  </w:pPr>
                  <w:r>
                    <w:rPr>
                      <w:rFonts w:asciiTheme="minorHAnsi" w:hAnsiTheme="minorHAnsi" w:cstheme="minorHAnsi"/>
                    </w:rPr>
                    <w:t>Urban</w:t>
                  </w:r>
                  <w:r w:rsidR="00055C6F">
                    <w:rPr>
                      <w:rFonts w:asciiTheme="minorHAnsi" w:hAnsiTheme="minorHAnsi" w:cstheme="minorHAnsi"/>
                    </w:rPr>
                    <w:t>/ Rural</w:t>
                  </w:r>
                </w:p>
              </w:tc>
              <w:tc>
                <w:tcPr>
                  <w:tcW w:w="5926" w:type="dxa"/>
                  <w:shd w:val="clear" w:color="auto" w:fill="auto"/>
                </w:tcPr>
                <w:p w14:paraId="5EFACC4F" w14:textId="0C4394C0"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rPr>
                  </w:pPr>
                  <w:r w:rsidRPr="00AA383B">
                    <w:rPr>
                      <w:rFonts w:asciiTheme="minorHAnsi" w:hAnsiTheme="minorHAnsi" w:cstheme="minorHAnsi"/>
                    </w:rPr>
                    <w:t>6 States (Uttar Pradesh, Maharashtra, Orissa, Chhattisgarh, Gujrat</w:t>
                  </w:r>
                  <w:r w:rsidR="00F052DD">
                    <w:rPr>
                      <w:rFonts w:asciiTheme="minorHAnsi" w:hAnsiTheme="minorHAnsi" w:cstheme="minorHAnsi"/>
                    </w:rPr>
                    <w:t>, Rajasthan</w:t>
                  </w:r>
                  <w:r w:rsidRPr="00AA383B">
                    <w:rPr>
                      <w:rFonts w:asciiTheme="minorHAnsi" w:hAnsiTheme="minorHAnsi" w:cstheme="minorHAnsi"/>
                    </w:rPr>
                    <w:t xml:space="preserve">) </w:t>
                  </w:r>
                </w:p>
              </w:tc>
              <w:tc>
                <w:tcPr>
                  <w:tcW w:w="840" w:type="dxa"/>
                  <w:shd w:val="clear" w:color="auto" w:fill="auto"/>
                </w:tcPr>
                <w:p w14:paraId="567CE244" w14:textId="77777777"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rPr>
                  </w:pPr>
                  <w:r w:rsidRPr="00AA383B">
                    <w:rPr>
                      <w:rFonts w:asciiTheme="minorHAnsi" w:hAnsiTheme="minorHAnsi" w:cstheme="minorHAnsi"/>
                    </w:rPr>
                    <w:t>58</w:t>
                  </w:r>
                </w:p>
              </w:tc>
            </w:tr>
            <w:tr w:rsidR="004437E3" w:rsidRPr="00AA383B" w14:paraId="4C150138" w14:textId="77777777" w:rsidTr="00DB29CF">
              <w:tc>
                <w:tcPr>
                  <w:tcW w:w="1791" w:type="dxa"/>
                  <w:shd w:val="clear" w:color="auto" w:fill="auto"/>
                </w:tcPr>
                <w:p w14:paraId="2D66CE84" w14:textId="77777777" w:rsidR="004437E3" w:rsidRDefault="004437E3" w:rsidP="00E1268D">
                  <w:pPr>
                    <w:pStyle w:val="BodyText"/>
                    <w:framePr w:hSpace="180" w:wrap="around" w:vAnchor="text" w:hAnchor="text" w:y="1"/>
                    <w:spacing w:after="0" w:line="240" w:lineRule="auto"/>
                    <w:suppressOverlap/>
                    <w:rPr>
                      <w:rFonts w:asciiTheme="minorHAnsi" w:hAnsiTheme="minorHAnsi" w:cstheme="minorHAnsi"/>
                    </w:rPr>
                  </w:pPr>
                  <w:r w:rsidRPr="00AA383B">
                    <w:rPr>
                      <w:rFonts w:asciiTheme="minorHAnsi" w:hAnsiTheme="minorHAnsi" w:cstheme="minorHAnsi"/>
                    </w:rPr>
                    <w:t>DFY</w:t>
                  </w:r>
                </w:p>
                <w:p w14:paraId="5C0D6E6D" w14:textId="49652A30"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rPr>
                  </w:pPr>
                  <w:r>
                    <w:rPr>
                      <w:rFonts w:asciiTheme="minorHAnsi" w:hAnsiTheme="minorHAnsi" w:cstheme="minorHAnsi"/>
                    </w:rPr>
                    <w:t>Urban</w:t>
                  </w:r>
                  <w:r w:rsidR="00055C6F">
                    <w:rPr>
                      <w:rFonts w:asciiTheme="minorHAnsi" w:hAnsiTheme="minorHAnsi" w:cstheme="minorHAnsi"/>
                    </w:rPr>
                    <w:t>/ Rural</w:t>
                  </w:r>
                </w:p>
              </w:tc>
              <w:tc>
                <w:tcPr>
                  <w:tcW w:w="5926" w:type="dxa"/>
                  <w:shd w:val="clear" w:color="auto" w:fill="auto"/>
                </w:tcPr>
                <w:p w14:paraId="0A522896" w14:textId="77777777" w:rsidR="004437E3" w:rsidRPr="00AA383B" w:rsidRDefault="004437E3" w:rsidP="00E1268D">
                  <w:pPr>
                    <w:pStyle w:val="BodyText"/>
                    <w:framePr w:hSpace="180" w:wrap="around" w:vAnchor="text" w:hAnchor="text" w:y="1"/>
                    <w:spacing w:after="0" w:line="240" w:lineRule="auto"/>
                    <w:suppressOverlap/>
                    <w:rPr>
                      <w:rFonts w:asciiTheme="minorHAnsi" w:hAnsiTheme="minorHAnsi" w:cstheme="minorHAnsi"/>
                    </w:rPr>
                  </w:pPr>
                  <w:r w:rsidRPr="00AA383B">
                    <w:rPr>
                      <w:rFonts w:asciiTheme="minorHAnsi" w:hAnsiTheme="minorHAnsi" w:cstheme="minorHAnsi"/>
                    </w:rPr>
                    <w:t>3 states (UP, Bihar, Maharashtra)</w:t>
                  </w:r>
                </w:p>
              </w:tc>
              <w:tc>
                <w:tcPr>
                  <w:tcW w:w="840" w:type="dxa"/>
                  <w:shd w:val="clear" w:color="auto" w:fill="auto"/>
                </w:tcPr>
                <w:p w14:paraId="0CEBC5EE" w14:textId="46F2C3E0" w:rsidR="004437E3" w:rsidRPr="00AA383B" w:rsidRDefault="00B62748" w:rsidP="00E1268D">
                  <w:pPr>
                    <w:pStyle w:val="BodyText"/>
                    <w:framePr w:hSpace="180" w:wrap="around" w:vAnchor="text" w:hAnchor="text" w:y="1"/>
                    <w:spacing w:after="0" w:line="240" w:lineRule="auto"/>
                    <w:suppressOverlap/>
                    <w:rPr>
                      <w:rFonts w:asciiTheme="minorHAnsi" w:hAnsiTheme="minorHAnsi" w:cstheme="minorHAnsi"/>
                    </w:rPr>
                  </w:pPr>
                  <w:r>
                    <w:rPr>
                      <w:rFonts w:asciiTheme="minorHAnsi" w:hAnsiTheme="minorHAnsi" w:cstheme="minorHAnsi"/>
                    </w:rPr>
                    <w:t>18</w:t>
                  </w:r>
                </w:p>
              </w:tc>
            </w:tr>
          </w:tbl>
          <w:p w14:paraId="48DD9184" w14:textId="323DE3A4" w:rsidR="00C4149D" w:rsidRPr="00657CE6" w:rsidRDefault="004437E3" w:rsidP="00657CE6">
            <w:pPr>
              <w:pStyle w:val="BodyText"/>
              <w:spacing w:before="120" w:line="240" w:lineRule="auto"/>
              <w:cnfStyle w:val="000000000000" w:firstRow="0" w:lastRow="0" w:firstColumn="0" w:lastColumn="0" w:oddVBand="0" w:evenVBand="0" w:oddHBand="0" w:evenHBand="0" w:firstRowFirstColumn="0" w:firstRowLastColumn="0" w:lastRowFirstColumn="0" w:lastRowLastColumn="0"/>
            </w:pPr>
            <w:r w:rsidRPr="00AA383B">
              <w:t xml:space="preserve">The population targeted for ACF will include socio-economically and occupationally vulnerable and high-risk populations for TB, such as slums, industries, localised pockets with malnourished children, tribal hamlets, high TB load pockets, and in prisons. </w:t>
            </w:r>
          </w:p>
        </w:tc>
      </w:tr>
      <w:tr w:rsidR="007F30F5" w:rsidRPr="00FE6375" w14:paraId="2711800E"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6A0DB380" w14:textId="6A3980D2" w:rsidR="007F30F5" w:rsidRPr="00FE6375" w:rsidRDefault="007F30F5" w:rsidP="007F30F5">
            <w:pPr>
              <w:pStyle w:val="BodyText"/>
              <w:spacing w:line="240" w:lineRule="auto"/>
              <w:rPr>
                <w:rFonts w:ascii="Calibri" w:hAnsi="Calibri" w:cs="Calibri"/>
              </w:rPr>
            </w:pPr>
            <w:r w:rsidRPr="00FE6375">
              <w:rPr>
                <w:rFonts w:ascii="Calibri" w:hAnsi="Calibri" w:cs="Calibri"/>
              </w:rPr>
              <w:lastRenderedPageBreak/>
              <w:t>Amount requested</w:t>
            </w:r>
          </w:p>
        </w:tc>
        <w:tc>
          <w:tcPr>
            <w:tcW w:w="4238" w:type="pct"/>
            <w:shd w:val="clear" w:color="auto" w:fill="auto"/>
            <w:vAlign w:val="center"/>
          </w:tcPr>
          <w:p w14:paraId="2AAC1795" w14:textId="020607A6" w:rsidR="007F30F5" w:rsidRPr="0034112E" w:rsidRDefault="00C60AE2" w:rsidP="00587E61">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C60AE2">
              <w:rPr>
                <w:rFonts w:ascii="Calibri" w:hAnsi="Calibri" w:cs="Calibri"/>
                <w:b/>
                <w:bCs/>
                <w:color w:val="C00000"/>
              </w:rPr>
              <w:t xml:space="preserve">US$ </w:t>
            </w:r>
            <w:r w:rsidR="00372CB9">
              <w:rPr>
                <w:rFonts w:ascii="Calibri" w:hAnsi="Calibri" w:cs="Calibri"/>
                <w:b/>
                <w:bCs/>
                <w:color w:val="C00000"/>
              </w:rPr>
              <w:t>4.59</w:t>
            </w:r>
            <w:r w:rsidRPr="00C60AE2">
              <w:rPr>
                <w:rFonts w:ascii="Calibri" w:hAnsi="Calibri" w:cs="Calibri"/>
                <w:b/>
                <w:bCs/>
                <w:color w:val="C00000"/>
              </w:rPr>
              <w:t xml:space="preserve"> Million</w:t>
            </w:r>
            <w:r w:rsidR="00A65664">
              <w:rPr>
                <w:rFonts w:ascii="Calibri" w:hAnsi="Calibri" w:cs="Calibri"/>
                <w:b/>
                <w:bCs/>
                <w:color w:val="C00000"/>
              </w:rPr>
              <w:t xml:space="preserve"> (HLFPPT – </w:t>
            </w:r>
            <w:r w:rsidR="00372CB9">
              <w:rPr>
                <w:rFonts w:ascii="Calibri" w:hAnsi="Calibri" w:cs="Calibri"/>
                <w:b/>
                <w:bCs/>
                <w:color w:val="C00000"/>
              </w:rPr>
              <w:t>1.69</w:t>
            </w:r>
            <w:r w:rsidR="00A65664">
              <w:rPr>
                <w:rFonts w:ascii="Calibri" w:hAnsi="Calibri" w:cs="Calibri"/>
                <w:b/>
                <w:bCs/>
                <w:color w:val="C00000"/>
              </w:rPr>
              <w:t xml:space="preserve"> M; DFY – </w:t>
            </w:r>
            <w:r w:rsidR="00372CB9">
              <w:rPr>
                <w:rFonts w:ascii="Calibri" w:hAnsi="Calibri" w:cs="Calibri"/>
                <w:b/>
                <w:bCs/>
                <w:color w:val="C00000"/>
              </w:rPr>
              <w:t>1.56</w:t>
            </w:r>
            <w:r w:rsidR="00A65664">
              <w:rPr>
                <w:rFonts w:ascii="Calibri" w:hAnsi="Calibri" w:cs="Calibri"/>
                <w:b/>
                <w:bCs/>
                <w:color w:val="C00000"/>
              </w:rPr>
              <w:t xml:space="preserve"> M; SAATHII – 1.34 M)</w:t>
            </w:r>
          </w:p>
        </w:tc>
      </w:tr>
      <w:tr w:rsidR="007F30F5" w:rsidRPr="00FE6375" w14:paraId="10719F08" w14:textId="77777777" w:rsidTr="00686465">
        <w:tc>
          <w:tcPr>
            <w:cnfStyle w:val="001000000000" w:firstRow="0" w:lastRow="0" w:firstColumn="1" w:lastColumn="0" w:oddVBand="0" w:evenVBand="0" w:oddHBand="0" w:evenHBand="0" w:firstRowFirstColumn="0" w:firstRowLastColumn="0" w:lastRowFirstColumn="0" w:lastRowLastColumn="0"/>
            <w:tcW w:w="762" w:type="pct"/>
          </w:tcPr>
          <w:p w14:paraId="0EFC6EF7" w14:textId="6F2680C4" w:rsidR="007F30F5" w:rsidRPr="00FE6375" w:rsidRDefault="007F30F5" w:rsidP="007F30F5">
            <w:pPr>
              <w:pStyle w:val="BodyText"/>
              <w:spacing w:line="240" w:lineRule="auto"/>
              <w:rPr>
                <w:rFonts w:ascii="Calibri" w:hAnsi="Calibri" w:cs="Calibri"/>
              </w:rPr>
            </w:pPr>
            <w:r w:rsidRPr="00FE6375">
              <w:rPr>
                <w:rFonts w:ascii="Calibri" w:hAnsi="Calibri" w:cs="Calibri"/>
              </w:rPr>
              <w:t>Expected outcome</w:t>
            </w:r>
          </w:p>
        </w:tc>
        <w:tc>
          <w:tcPr>
            <w:tcW w:w="4238" w:type="pct"/>
          </w:tcPr>
          <w:p w14:paraId="5150E033" w14:textId="15D808C8" w:rsidR="00C91ACD" w:rsidRDefault="00C91ACD" w:rsidP="006A64BD">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C91ACD">
              <w:rPr>
                <w:rFonts w:ascii="Calibri" w:hAnsi="Calibri" w:cs="Calibri"/>
                <w:szCs w:val="20"/>
              </w:rPr>
              <w:t xml:space="preserve">Out of the total population in selected states/districts, 5% will consist of Key Vulnerable Populations (KVP), who will undergo verbal screening as part of the ACF activities conducted by NTEP. Among this 5% KVP, 0.9% will be identified as chest symptomatic individuals, and they will undergo screening using </w:t>
            </w:r>
            <w:proofErr w:type="spellStart"/>
            <w:r w:rsidRPr="00C91ACD">
              <w:rPr>
                <w:rFonts w:ascii="Calibri" w:hAnsi="Calibri" w:cs="Calibri"/>
                <w:szCs w:val="20"/>
              </w:rPr>
              <w:t>CXRays</w:t>
            </w:r>
            <w:proofErr w:type="spellEnd"/>
            <w:r w:rsidRPr="00C91ACD">
              <w:rPr>
                <w:rFonts w:ascii="Calibri" w:hAnsi="Calibri" w:cs="Calibri"/>
                <w:szCs w:val="20"/>
              </w:rPr>
              <w:t>, including Ultraportable X-rays when available, administered by the NGPRs. Furthermore, these chest symptomatic individuals will also undergo TB diagnostics through NTEP. Ultimately, 10% of the chest symptomatic individuals will be diagnosed as TB patients and initiated on treatment.</w:t>
            </w:r>
            <w:r>
              <w:rPr>
                <w:rFonts w:ascii="Calibri" w:hAnsi="Calibri" w:cs="Calibri"/>
                <w:szCs w:val="20"/>
              </w:rPr>
              <w:t xml:space="preserve"> </w:t>
            </w:r>
          </w:p>
          <w:p w14:paraId="0539AB69" w14:textId="7ECCF078" w:rsidR="00363C1E" w:rsidRPr="00683A6B" w:rsidRDefault="00C91ACD" w:rsidP="006A64BD">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Pr>
                <w:rFonts w:ascii="Calibri" w:hAnsi="Calibri" w:cs="Calibri"/>
                <w:szCs w:val="20"/>
              </w:rPr>
              <w:t xml:space="preserve">It is expected that </w:t>
            </w:r>
            <w:r w:rsidRPr="00C91ACD">
              <w:rPr>
                <w:rFonts w:ascii="Calibri" w:hAnsi="Calibri" w:cs="Calibri"/>
                <w:szCs w:val="20"/>
              </w:rPr>
              <w:t>DFY will notify 4578 TB cases, HFLPPT 16868 and SAATHI</w:t>
            </w:r>
            <w:r>
              <w:rPr>
                <w:rFonts w:ascii="Calibri" w:hAnsi="Calibri" w:cs="Calibri"/>
                <w:szCs w:val="20"/>
              </w:rPr>
              <w:t xml:space="preserve"> </w:t>
            </w:r>
            <w:r w:rsidRPr="00C91ACD">
              <w:rPr>
                <w:rFonts w:ascii="Calibri" w:hAnsi="Calibri" w:cs="Calibri"/>
                <w:szCs w:val="20"/>
              </w:rPr>
              <w:t xml:space="preserve">11411 TB cases in three </w:t>
            </w:r>
            <w:proofErr w:type="gramStart"/>
            <w:r w:rsidRPr="00C91ACD">
              <w:rPr>
                <w:rFonts w:ascii="Calibri" w:hAnsi="Calibri" w:cs="Calibri"/>
                <w:szCs w:val="20"/>
              </w:rPr>
              <w:t>year</w:t>
            </w:r>
            <w:proofErr w:type="gramEnd"/>
            <w:r w:rsidRPr="00C91ACD">
              <w:rPr>
                <w:rFonts w:ascii="Calibri" w:hAnsi="Calibri" w:cs="Calibri"/>
                <w:szCs w:val="20"/>
              </w:rPr>
              <w:t xml:space="preserve"> through </w:t>
            </w:r>
            <w:r>
              <w:rPr>
                <w:rFonts w:ascii="Calibri" w:hAnsi="Calibri" w:cs="Calibri"/>
                <w:szCs w:val="20"/>
              </w:rPr>
              <w:t xml:space="preserve">the </w:t>
            </w:r>
            <w:r w:rsidRPr="00C91ACD">
              <w:rPr>
                <w:rFonts w:ascii="Calibri" w:hAnsi="Calibri" w:cs="Calibri"/>
                <w:szCs w:val="20"/>
              </w:rPr>
              <w:t>ACF intervention.</w:t>
            </w:r>
          </w:p>
        </w:tc>
      </w:tr>
      <w:tr w:rsidR="00533FFD" w:rsidRPr="00FE6375" w14:paraId="4D85D781"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4CB93678" w14:textId="495FE64D" w:rsidR="00533FFD" w:rsidRPr="00FE6375" w:rsidRDefault="00533FFD" w:rsidP="00533FFD">
            <w:pPr>
              <w:pStyle w:val="BodyText"/>
              <w:spacing w:line="240" w:lineRule="auto"/>
              <w:rPr>
                <w:rFonts w:ascii="Calibri" w:hAnsi="Calibri" w:cs="Calibri"/>
              </w:rPr>
            </w:pPr>
            <w:r w:rsidRPr="00FE6375">
              <w:rPr>
                <w:rFonts w:ascii="Calibri" w:hAnsi="Calibri" w:cs="Calibri"/>
              </w:rPr>
              <w:t xml:space="preserve">Intervention </w:t>
            </w:r>
            <w:r>
              <w:rPr>
                <w:rFonts w:ascii="Calibri" w:hAnsi="Calibri" w:cs="Calibri"/>
              </w:rPr>
              <w:t>5C</w:t>
            </w:r>
          </w:p>
        </w:tc>
        <w:tc>
          <w:tcPr>
            <w:tcW w:w="4238" w:type="pct"/>
            <w:shd w:val="clear" w:color="auto" w:fill="auto"/>
          </w:tcPr>
          <w:p w14:paraId="786B7574" w14:textId="7A7D4B99" w:rsidR="00533FFD" w:rsidRPr="000E6900" w:rsidRDefault="00533FFD" w:rsidP="00533FFD">
            <w:pPr>
              <w:pStyle w:val="BodyText"/>
              <w:spacing w:before="12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0E6900">
              <w:rPr>
                <w:rFonts w:ascii="Calibri" w:hAnsi="Calibri" w:cs="Calibri"/>
                <w:b/>
                <w:bCs/>
              </w:rPr>
              <w:t>KVP - People in prisons/jails/detention centers</w:t>
            </w:r>
            <w:r>
              <w:rPr>
                <w:rFonts w:ascii="Calibri" w:hAnsi="Calibri" w:cs="Calibri"/>
                <w:b/>
                <w:bCs/>
              </w:rPr>
              <w:t xml:space="preserve">; </w:t>
            </w: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675349590"/>
                <w:placeholder>
                  <w:docPart w:val="2058EE84D486465EA9F1BE49BE0F9949"/>
                </w:placeholder>
                <w14:checkbox>
                  <w14:checked w14:val="1"/>
                  <w14:checkedState w14:val="2612" w14:font="MS Gothic"/>
                  <w14:uncheckedState w14:val="2610" w14:font="MS Gothic"/>
                </w14:checkbox>
              </w:sdtPr>
              <w:sdtContent>
                <w:r>
                  <w:rPr>
                    <w:rFonts w:ascii="MS Gothic" w:eastAsia="MS Gothic" w:hAnsi="MS Gothic" w:cs="Calibri" w:hint="eastAsia"/>
                    <w:lang w:val="en-US"/>
                  </w:rPr>
                  <w:t>☒</w:t>
                </w:r>
              </w:sdtContent>
            </w:sdt>
            <w:r w:rsidRPr="00FE6375">
              <w:rPr>
                <w:rFonts w:ascii="Calibri" w:hAnsi="Calibri" w:cs="Calibri"/>
              </w:rPr>
              <w:t xml:space="preserve"> New, </w:t>
            </w:r>
            <w:sdt>
              <w:sdtPr>
                <w:rPr>
                  <w:rFonts w:ascii="Calibri" w:hAnsi="Calibri" w:cs="Calibri"/>
                </w:rPr>
                <w:id w:val="423152975"/>
                <w:placeholder>
                  <w:docPart w:val="3263A4E24EC64974940716C85B68E922"/>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076738466"/>
                <w:placeholder>
                  <w:docPart w:val="CD1A0606248B4DE9B82F84FE05D51569"/>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601488401"/>
                <w:placeholder>
                  <w:docPart w:val="DA960DE803FC40F0B59445E0EB820C36"/>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533FFD" w:rsidRPr="00FE6375" w14:paraId="28997996" w14:textId="77777777" w:rsidTr="00686465">
        <w:tc>
          <w:tcPr>
            <w:cnfStyle w:val="001000000000" w:firstRow="0" w:lastRow="0" w:firstColumn="1" w:lastColumn="0" w:oddVBand="0" w:evenVBand="0" w:oddHBand="0" w:evenHBand="0" w:firstRowFirstColumn="0" w:firstRowLastColumn="0" w:lastRowFirstColumn="0" w:lastRowLastColumn="0"/>
            <w:tcW w:w="762" w:type="pct"/>
          </w:tcPr>
          <w:p w14:paraId="5F392FBE" w14:textId="3040AD4A" w:rsidR="00533FFD" w:rsidRPr="00FE6375" w:rsidRDefault="00533FFD" w:rsidP="00533FFD">
            <w:pPr>
              <w:pStyle w:val="BodyText"/>
              <w:spacing w:line="240" w:lineRule="auto"/>
              <w:rPr>
                <w:rFonts w:ascii="Calibri" w:hAnsi="Calibri" w:cs="Calibri"/>
              </w:rPr>
            </w:pPr>
            <w:r>
              <w:rPr>
                <w:rFonts w:ascii="Calibri" w:hAnsi="Calibri" w:cs="Calibri"/>
              </w:rPr>
              <w:t>Context and rationale</w:t>
            </w:r>
          </w:p>
        </w:tc>
        <w:tc>
          <w:tcPr>
            <w:tcW w:w="4238" w:type="pct"/>
          </w:tcPr>
          <w:p w14:paraId="2FE96A22" w14:textId="08E4FCDA" w:rsidR="00533FFD" w:rsidRPr="000E6900" w:rsidRDefault="00533FFD" w:rsidP="006A64BD">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2059E3">
              <w:rPr>
                <w:rFonts w:ascii="Calibri" w:hAnsi="Calibri" w:cs="Calibri"/>
              </w:rPr>
              <w:t xml:space="preserve">Tuberculosis (TB) remains a significant public health concern, especially within vulnerable populations like prison inmates. Overcrowding, inadequate healthcare access, and high-risk behaviours in prison settings contribute to the spread of TB. Active case finding is a proactive strategy to identify and treat TB cases early, thereby preventing transmission and improving health outcomes. </w:t>
            </w:r>
            <w:r>
              <w:rPr>
                <w:rFonts w:ascii="Calibri" w:hAnsi="Calibri" w:cs="Calibri"/>
              </w:rPr>
              <w:t xml:space="preserve">There are approximately 150 prisons and 250,000 inmates across the country. </w:t>
            </w:r>
            <w:r w:rsidRPr="002059E3">
              <w:rPr>
                <w:rFonts w:ascii="Calibri" w:hAnsi="Calibri" w:cs="Calibri"/>
              </w:rPr>
              <w:t>By implementing an active case finding program for TB among vulnerable prison inmates, we can mitigate the impact of TB in both the prison environment and the broader community.</w:t>
            </w:r>
          </w:p>
        </w:tc>
      </w:tr>
      <w:tr w:rsidR="00533FFD" w:rsidRPr="00FE6375" w14:paraId="6BD153A2"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01CC5729" w14:textId="33552E67" w:rsidR="00533FFD" w:rsidRPr="00FE6375" w:rsidRDefault="00533FFD" w:rsidP="00533FFD">
            <w:pPr>
              <w:pStyle w:val="BodyText"/>
              <w:spacing w:line="240" w:lineRule="auto"/>
              <w:rPr>
                <w:rFonts w:ascii="Calibri" w:hAnsi="Calibri" w:cs="Calibri"/>
              </w:rPr>
            </w:pPr>
            <w:r w:rsidRPr="00FE6375">
              <w:rPr>
                <w:rFonts w:ascii="Calibri" w:hAnsi="Calibri" w:cs="Calibri"/>
              </w:rPr>
              <w:t>List of activities</w:t>
            </w:r>
          </w:p>
        </w:tc>
        <w:tc>
          <w:tcPr>
            <w:tcW w:w="4238" w:type="pct"/>
            <w:shd w:val="clear" w:color="auto" w:fill="auto"/>
          </w:tcPr>
          <w:p w14:paraId="65E1E5EE" w14:textId="77777777" w:rsidR="00533FFD" w:rsidRPr="00EF06D4" w:rsidRDefault="00533FFD" w:rsidP="008E4555">
            <w:pPr>
              <w:pStyle w:val="BodyText"/>
              <w:numPr>
                <w:ilvl w:val="0"/>
                <w:numId w:val="59"/>
              </w:numPr>
              <w:spacing w:line="240" w:lineRule="auto"/>
              <w:ind w:left="299"/>
              <w:jc w:val="both"/>
              <w:cnfStyle w:val="000000100000" w:firstRow="0" w:lastRow="0" w:firstColumn="0" w:lastColumn="0" w:oddVBand="0" w:evenVBand="0" w:oddHBand="1" w:evenHBand="0" w:firstRowFirstColumn="0" w:firstRowLastColumn="0" w:lastRowFirstColumn="0" w:lastRowLastColumn="0"/>
            </w:pPr>
            <w:r>
              <w:t xml:space="preserve">The activity will be </w:t>
            </w:r>
            <w:r w:rsidRPr="00B11FD4">
              <w:rPr>
                <w:b/>
                <w:bCs/>
              </w:rPr>
              <w:t>leveraging the Prison intervention</w:t>
            </w:r>
            <w:r>
              <w:t xml:space="preserve"> being undertaken in 15 states under the National AIDS Control Program by PR.</w:t>
            </w:r>
          </w:p>
          <w:p w14:paraId="50FFE2A6" w14:textId="77777777" w:rsidR="00533FFD" w:rsidRDefault="00533FFD" w:rsidP="008E4555">
            <w:pPr>
              <w:pStyle w:val="BodyText"/>
              <w:numPr>
                <w:ilvl w:val="0"/>
                <w:numId w:val="59"/>
              </w:numPr>
              <w:spacing w:line="240" w:lineRule="auto"/>
              <w:ind w:left="299"/>
              <w:jc w:val="both"/>
              <w:cnfStyle w:val="000000100000" w:firstRow="0" w:lastRow="0" w:firstColumn="0" w:lastColumn="0" w:oddVBand="0" w:evenVBand="0" w:oddHBand="1" w:evenHBand="0" w:firstRowFirstColumn="0" w:firstRowLastColumn="0" w:lastRowFirstColumn="0" w:lastRowLastColumn="0"/>
            </w:pPr>
            <w:r w:rsidRPr="00326296">
              <w:rPr>
                <w:b/>
                <w:bCs/>
              </w:rPr>
              <w:t>Coordination between health systems:</w:t>
            </w:r>
            <w:r w:rsidRPr="00326296">
              <w:t xml:space="preserve"> Project team will coordinate with the prison health system and district health authority for systematic TB screening on periodic basis in each prison. Hand-held X-ray on wheels will be prioritized for TB screening. Health and non-health staff working in prison will be oriented to identify presumptive TB, establish linkages for TB diagnostics and treatment.</w:t>
            </w:r>
          </w:p>
          <w:p w14:paraId="03A6E35C" w14:textId="18B5F96E" w:rsidR="00533FFD" w:rsidRPr="00326296" w:rsidRDefault="00533FFD" w:rsidP="008E4555">
            <w:pPr>
              <w:pStyle w:val="BodyText"/>
              <w:numPr>
                <w:ilvl w:val="0"/>
                <w:numId w:val="59"/>
              </w:numPr>
              <w:spacing w:line="240" w:lineRule="auto"/>
              <w:ind w:left="299"/>
              <w:jc w:val="both"/>
              <w:cnfStyle w:val="000000100000" w:firstRow="0" w:lastRow="0" w:firstColumn="0" w:lastColumn="0" w:oddVBand="0" w:evenVBand="0" w:oddHBand="1" w:evenHBand="0" w:firstRowFirstColumn="0" w:firstRowLastColumn="0" w:lastRowFirstColumn="0" w:lastRowLastColumn="0"/>
            </w:pPr>
            <w:r w:rsidRPr="00326296">
              <w:rPr>
                <w:rFonts w:ascii="Calibri" w:hAnsi="Calibri" w:cs="Calibri"/>
                <w:b/>
                <w:bCs/>
              </w:rPr>
              <w:t>Screening Campaigns:</w:t>
            </w:r>
            <w:r w:rsidRPr="00326296">
              <w:rPr>
                <w:rFonts w:ascii="Calibri" w:hAnsi="Calibri" w:cs="Calibri"/>
              </w:rPr>
              <w:t xml:space="preserve"> Regular </w:t>
            </w:r>
            <w:r w:rsidR="000F5137">
              <w:rPr>
                <w:rFonts w:ascii="Calibri" w:hAnsi="Calibri" w:cs="Calibri"/>
              </w:rPr>
              <w:t xml:space="preserve">(biannual) </w:t>
            </w:r>
            <w:r w:rsidRPr="00326296">
              <w:rPr>
                <w:rFonts w:ascii="Calibri" w:hAnsi="Calibri" w:cs="Calibri"/>
              </w:rPr>
              <w:t xml:space="preserve">and systematic TB screening campaigns will be conducted using methods such as chest X-rays </w:t>
            </w:r>
            <w:r w:rsidR="00150527">
              <w:rPr>
                <w:rFonts w:ascii="Calibri" w:hAnsi="Calibri" w:cs="Calibri"/>
              </w:rPr>
              <w:t>(</w:t>
            </w:r>
            <w:r w:rsidR="000F5137">
              <w:rPr>
                <w:rFonts w:ascii="Calibri" w:hAnsi="Calibri" w:cs="Calibri"/>
              </w:rPr>
              <w:t>using the ultra-portable Xray machines</w:t>
            </w:r>
            <w:r w:rsidR="00E03B6E">
              <w:rPr>
                <w:rFonts w:ascii="Calibri" w:hAnsi="Calibri" w:cs="Calibri"/>
              </w:rPr>
              <w:t xml:space="preserve"> where available</w:t>
            </w:r>
            <w:r w:rsidR="0099133F">
              <w:rPr>
                <w:rFonts w:ascii="Calibri" w:hAnsi="Calibri" w:cs="Calibri"/>
              </w:rPr>
              <w:t xml:space="preserve"> or linking with the district hospital</w:t>
            </w:r>
            <w:r w:rsidR="00150527">
              <w:rPr>
                <w:rFonts w:ascii="Calibri" w:hAnsi="Calibri" w:cs="Calibri"/>
              </w:rPr>
              <w:t>)</w:t>
            </w:r>
            <w:r w:rsidR="000F5137">
              <w:rPr>
                <w:rFonts w:ascii="Calibri" w:hAnsi="Calibri" w:cs="Calibri"/>
              </w:rPr>
              <w:t xml:space="preserve">, </w:t>
            </w:r>
            <w:r w:rsidRPr="00326296">
              <w:rPr>
                <w:rFonts w:ascii="Calibri" w:hAnsi="Calibri" w:cs="Calibri"/>
              </w:rPr>
              <w:t>and symptom assessment. These campaigns will target all inmates, particularly focusing on vulnerable groups such as those with HIV, substance abuse issues, or compromised immune systems.</w:t>
            </w:r>
          </w:p>
          <w:p w14:paraId="346CE6DC" w14:textId="77777777" w:rsidR="00533FFD" w:rsidRPr="00326296" w:rsidRDefault="00533FFD" w:rsidP="008E4555">
            <w:pPr>
              <w:pStyle w:val="BodyText"/>
              <w:numPr>
                <w:ilvl w:val="0"/>
                <w:numId w:val="59"/>
              </w:numPr>
              <w:spacing w:line="240" w:lineRule="auto"/>
              <w:ind w:left="299"/>
              <w:jc w:val="both"/>
              <w:cnfStyle w:val="000000100000" w:firstRow="0" w:lastRow="0" w:firstColumn="0" w:lastColumn="0" w:oddVBand="0" w:evenVBand="0" w:oddHBand="1" w:evenHBand="0" w:firstRowFirstColumn="0" w:firstRowLastColumn="0" w:lastRowFirstColumn="0" w:lastRowLastColumn="0"/>
            </w:pPr>
            <w:r w:rsidRPr="00326296">
              <w:rPr>
                <w:rFonts w:ascii="Calibri" w:hAnsi="Calibri" w:cs="Calibri"/>
                <w:b/>
                <w:bCs/>
              </w:rPr>
              <w:t>Symptom Education:</w:t>
            </w:r>
            <w:r w:rsidRPr="00326296">
              <w:rPr>
                <w:rFonts w:ascii="Calibri" w:hAnsi="Calibri" w:cs="Calibri"/>
              </w:rPr>
              <w:t xml:space="preserve"> Education will be provided to inmates and prison staff about TB symptoms, transmission, and the importance of early detection. This can empower individuals to seek help when experiencing symptoms and reduce the stigma associated with TB.</w:t>
            </w:r>
          </w:p>
          <w:p w14:paraId="50E166BB" w14:textId="77777777" w:rsidR="00533FFD" w:rsidRPr="00326296" w:rsidRDefault="00533FFD" w:rsidP="008E4555">
            <w:pPr>
              <w:pStyle w:val="BodyText"/>
              <w:numPr>
                <w:ilvl w:val="0"/>
                <w:numId w:val="59"/>
              </w:numPr>
              <w:spacing w:line="240" w:lineRule="auto"/>
              <w:ind w:left="299"/>
              <w:jc w:val="both"/>
              <w:cnfStyle w:val="000000100000" w:firstRow="0" w:lastRow="0" w:firstColumn="0" w:lastColumn="0" w:oddVBand="0" w:evenVBand="0" w:oddHBand="1" w:evenHBand="0" w:firstRowFirstColumn="0" w:firstRowLastColumn="0" w:lastRowFirstColumn="0" w:lastRowLastColumn="0"/>
            </w:pPr>
            <w:r w:rsidRPr="00326296">
              <w:rPr>
                <w:rFonts w:ascii="Calibri" w:hAnsi="Calibri" w:cs="Calibri"/>
                <w:b/>
                <w:bCs/>
              </w:rPr>
              <w:t>Contact Tracing:</w:t>
            </w:r>
            <w:r w:rsidRPr="00326296">
              <w:rPr>
                <w:rFonts w:ascii="Calibri" w:hAnsi="Calibri" w:cs="Calibri"/>
              </w:rPr>
              <w:t xml:space="preserve"> individuals who have been in close contact with confirmed TB cases will be identified and tested. This is crucial for identifying latent TB infections and preventing their progression to active disease.</w:t>
            </w:r>
          </w:p>
          <w:p w14:paraId="722EE17B" w14:textId="77777777" w:rsidR="00533FFD" w:rsidRPr="00326296" w:rsidRDefault="00533FFD" w:rsidP="008E4555">
            <w:pPr>
              <w:pStyle w:val="BodyText"/>
              <w:numPr>
                <w:ilvl w:val="0"/>
                <w:numId w:val="59"/>
              </w:numPr>
              <w:spacing w:line="240" w:lineRule="auto"/>
              <w:ind w:left="299"/>
              <w:jc w:val="both"/>
              <w:cnfStyle w:val="000000100000" w:firstRow="0" w:lastRow="0" w:firstColumn="0" w:lastColumn="0" w:oddVBand="0" w:evenVBand="0" w:oddHBand="1" w:evenHBand="0" w:firstRowFirstColumn="0" w:firstRowLastColumn="0" w:lastRowFirstColumn="0" w:lastRowLastColumn="0"/>
            </w:pPr>
            <w:r w:rsidRPr="00326296">
              <w:rPr>
                <w:rFonts w:ascii="Calibri" w:hAnsi="Calibri" w:cs="Calibri"/>
                <w:b/>
                <w:bCs/>
              </w:rPr>
              <w:t>Infection Control Measures:</w:t>
            </w:r>
            <w:r w:rsidRPr="00326296">
              <w:rPr>
                <w:rFonts w:ascii="Calibri" w:hAnsi="Calibri" w:cs="Calibri"/>
              </w:rPr>
              <w:t xml:space="preserve"> Implement infection control protocols within the prison to reduce the risk of TB transmission. This may involve improving ventilation, ensuring proper hygiene, and providing access to masks for symptomatic individuals.</w:t>
            </w:r>
          </w:p>
          <w:p w14:paraId="73BE7510" w14:textId="5B588E46" w:rsidR="0041613D" w:rsidRPr="00326296" w:rsidRDefault="00533FFD" w:rsidP="008E4555">
            <w:pPr>
              <w:pStyle w:val="BodyText"/>
              <w:numPr>
                <w:ilvl w:val="0"/>
                <w:numId w:val="59"/>
              </w:numPr>
              <w:spacing w:line="240" w:lineRule="auto"/>
              <w:ind w:left="299"/>
              <w:jc w:val="both"/>
              <w:cnfStyle w:val="000000100000" w:firstRow="0" w:lastRow="0" w:firstColumn="0" w:lastColumn="0" w:oddVBand="0" w:evenVBand="0" w:oddHBand="1" w:evenHBand="0" w:firstRowFirstColumn="0" w:firstRowLastColumn="0" w:lastRowFirstColumn="0" w:lastRowLastColumn="0"/>
            </w:pPr>
            <w:r w:rsidRPr="0041613D">
              <w:rPr>
                <w:rFonts w:ascii="Calibri" w:hAnsi="Calibri" w:cs="Calibri"/>
                <w:b/>
                <w:bCs/>
              </w:rPr>
              <w:t>Collaboration with Healthcare Providers:</w:t>
            </w:r>
            <w:r w:rsidRPr="0041613D">
              <w:rPr>
                <w:rFonts w:ascii="Calibri" w:hAnsi="Calibri" w:cs="Calibri"/>
              </w:rPr>
              <w:t xml:space="preserve"> Strong collaboration between prison healthcare staff and NTEP staff will be established to ensure proper diagnosis, treatment, and follow-up for TB cases.</w:t>
            </w:r>
            <w:r w:rsidR="0041613D" w:rsidRPr="0041613D">
              <w:rPr>
                <w:rFonts w:ascii="Calibri" w:hAnsi="Calibri" w:cs="Calibri"/>
              </w:rPr>
              <w:t xml:space="preserve"> </w:t>
            </w:r>
          </w:p>
          <w:p w14:paraId="17387446" w14:textId="41D6956B" w:rsidR="00533FFD" w:rsidRPr="000E6900" w:rsidRDefault="00533FFD" w:rsidP="008E4555">
            <w:pPr>
              <w:pStyle w:val="BodyText"/>
              <w:numPr>
                <w:ilvl w:val="0"/>
                <w:numId w:val="59"/>
              </w:numPr>
              <w:spacing w:line="240" w:lineRule="auto"/>
              <w:ind w:left="299"/>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326296">
              <w:rPr>
                <w:rFonts w:ascii="Calibri" w:hAnsi="Calibri" w:cs="Calibri"/>
                <w:b/>
                <w:bCs/>
              </w:rPr>
              <w:t>Treatment and Monitoring:</w:t>
            </w:r>
            <w:r w:rsidRPr="00326296">
              <w:rPr>
                <w:rFonts w:ascii="Calibri" w:hAnsi="Calibri" w:cs="Calibri"/>
              </w:rPr>
              <w:t xml:space="preserve"> Adequate treatment and monitoring will be provided for diagnosed TB cases within the prison. It will be ensured that medication regimens are followed and that patients receive appropriate medical care throughout their treatment journey.</w:t>
            </w:r>
          </w:p>
        </w:tc>
      </w:tr>
      <w:tr w:rsidR="00533FFD" w:rsidRPr="00FE6375" w14:paraId="2A49C4A9" w14:textId="77777777" w:rsidTr="00686465">
        <w:tc>
          <w:tcPr>
            <w:cnfStyle w:val="001000000000" w:firstRow="0" w:lastRow="0" w:firstColumn="1" w:lastColumn="0" w:oddVBand="0" w:evenVBand="0" w:oddHBand="0" w:evenHBand="0" w:firstRowFirstColumn="0" w:firstRowLastColumn="0" w:lastRowFirstColumn="0" w:lastRowLastColumn="0"/>
            <w:tcW w:w="762" w:type="pct"/>
          </w:tcPr>
          <w:p w14:paraId="5D30CD1E" w14:textId="602EEEF4" w:rsidR="00533FFD" w:rsidRPr="00FE6375" w:rsidRDefault="00533FFD" w:rsidP="00533FFD">
            <w:pPr>
              <w:pStyle w:val="BodyText"/>
              <w:spacing w:line="240" w:lineRule="auto"/>
              <w:rPr>
                <w:rFonts w:ascii="Calibri" w:hAnsi="Calibri" w:cs="Calibri"/>
              </w:rPr>
            </w:pPr>
            <w:r w:rsidRPr="00FE6375">
              <w:rPr>
                <w:rFonts w:ascii="Calibri" w:hAnsi="Calibri" w:cs="Calibri"/>
              </w:rPr>
              <w:t xml:space="preserve">Population, geographies </w:t>
            </w:r>
            <w:r w:rsidRPr="00FE6375">
              <w:rPr>
                <w:rFonts w:ascii="Calibri" w:hAnsi="Calibri" w:cs="Calibri"/>
              </w:rPr>
              <w:lastRenderedPageBreak/>
              <w:t>and/or barriers addressed</w:t>
            </w:r>
          </w:p>
        </w:tc>
        <w:tc>
          <w:tcPr>
            <w:tcW w:w="4238" w:type="pct"/>
          </w:tcPr>
          <w:p w14:paraId="3439D915" w14:textId="76B07F91" w:rsidR="00533FFD" w:rsidRPr="000E6900" w:rsidRDefault="00533FFD" w:rsidP="00F052DD">
            <w:pPr>
              <w:pStyle w:val="BodyText"/>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985091">
              <w:rPr>
                <w:rFonts w:ascii="Calibri" w:hAnsi="Calibri" w:cs="Calibri"/>
                <w:b/>
                <w:bCs/>
              </w:rPr>
              <w:lastRenderedPageBreak/>
              <w:t>Population, geographies:</w:t>
            </w:r>
            <w:r>
              <w:rPr>
                <w:rFonts w:ascii="Calibri" w:hAnsi="Calibri" w:cs="Calibri"/>
              </w:rPr>
              <w:t xml:space="preserve"> </w:t>
            </w:r>
            <w:r w:rsidR="00F052DD" w:rsidRPr="00F052DD">
              <w:rPr>
                <w:rFonts w:ascii="Calibri" w:hAnsi="Calibri" w:cs="Calibri"/>
              </w:rPr>
              <w:t>Total 150 prison with estimated 2</w:t>
            </w:r>
            <w:r w:rsidR="00275C84">
              <w:rPr>
                <w:rFonts w:ascii="Calibri" w:hAnsi="Calibri" w:cs="Calibri"/>
              </w:rPr>
              <w:t>95000</w:t>
            </w:r>
            <w:r w:rsidR="00C45D59">
              <w:rPr>
                <w:rFonts w:ascii="Calibri" w:hAnsi="Calibri" w:cs="Calibri"/>
              </w:rPr>
              <w:t xml:space="preserve"> </w:t>
            </w:r>
            <w:r w:rsidR="00F052DD" w:rsidRPr="00F052DD">
              <w:rPr>
                <w:rFonts w:ascii="Calibri" w:hAnsi="Calibri" w:cs="Calibri"/>
              </w:rPr>
              <w:t xml:space="preserve">inmates across 15 states covered under the HIV program covering 76 districts will be covered through this intervention. </w:t>
            </w:r>
            <w:r w:rsidRPr="00D706CF">
              <w:rPr>
                <w:b/>
                <w:bCs/>
              </w:rPr>
              <w:lastRenderedPageBreak/>
              <w:t>Barriers addressed:</w:t>
            </w:r>
            <w:r>
              <w:t xml:space="preserve"> The in</w:t>
            </w:r>
            <w:r w:rsidRPr="00985091">
              <w:t>t</w:t>
            </w:r>
            <w:r>
              <w:t>ervention</w:t>
            </w:r>
            <w:r w:rsidRPr="00985091">
              <w:t xml:space="preserve"> will address barriers such as limited healthcare infrastructure</w:t>
            </w:r>
            <w:r>
              <w:t xml:space="preserve"> and access to quality TB care services</w:t>
            </w:r>
            <w:r w:rsidRPr="00985091">
              <w:t xml:space="preserve"> within prisons, lack of awareness about TB, and challenges in accessing timely diagnosis and treatment</w:t>
            </w:r>
            <w:r>
              <w:t xml:space="preserve"> of TB</w:t>
            </w:r>
            <w:r w:rsidRPr="00985091">
              <w:t>.</w:t>
            </w:r>
          </w:p>
        </w:tc>
      </w:tr>
      <w:tr w:rsidR="00533FFD" w:rsidRPr="00FE6375" w14:paraId="4D91769F"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pct"/>
            <w:shd w:val="clear" w:color="auto" w:fill="auto"/>
          </w:tcPr>
          <w:p w14:paraId="5E9E074F" w14:textId="776DB5FC" w:rsidR="00533FFD" w:rsidRPr="00FE6375" w:rsidRDefault="00533FFD" w:rsidP="00533FFD">
            <w:pPr>
              <w:pStyle w:val="BodyText"/>
              <w:spacing w:line="240" w:lineRule="auto"/>
              <w:rPr>
                <w:rFonts w:ascii="Calibri" w:hAnsi="Calibri" w:cs="Calibri"/>
              </w:rPr>
            </w:pPr>
            <w:r w:rsidRPr="00FE6375">
              <w:rPr>
                <w:rFonts w:ascii="Calibri" w:hAnsi="Calibri" w:cs="Calibri"/>
              </w:rPr>
              <w:lastRenderedPageBreak/>
              <w:t>Amount requested</w:t>
            </w:r>
          </w:p>
        </w:tc>
        <w:tc>
          <w:tcPr>
            <w:tcW w:w="4238" w:type="pct"/>
            <w:shd w:val="clear" w:color="auto" w:fill="auto"/>
          </w:tcPr>
          <w:p w14:paraId="6F8B498C" w14:textId="545D84DA" w:rsidR="00533FFD" w:rsidRPr="00587E61" w:rsidRDefault="00A65664" w:rsidP="00533FFD">
            <w:pPr>
              <w:pStyle w:val="BodyText"/>
              <w:spacing w:before="12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C00000"/>
              </w:rPr>
            </w:pPr>
            <w:r w:rsidRPr="00587E61">
              <w:rPr>
                <w:rFonts w:ascii="Calibri" w:hAnsi="Calibri" w:cs="Calibri"/>
                <w:b/>
                <w:bCs/>
                <w:color w:val="C00000"/>
              </w:rPr>
              <w:t>US$ 0.01 Million (HLFPPT)</w:t>
            </w:r>
          </w:p>
        </w:tc>
      </w:tr>
      <w:tr w:rsidR="00533FFD" w:rsidRPr="00FE6375" w14:paraId="06472CFA" w14:textId="77777777" w:rsidTr="00686465">
        <w:tc>
          <w:tcPr>
            <w:cnfStyle w:val="001000000000" w:firstRow="0" w:lastRow="0" w:firstColumn="1" w:lastColumn="0" w:oddVBand="0" w:evenVBand="0" w:oddHBand="0" w:evenHBand="0" w:firstRowFirstColumn="0" w:firstRowLastColumn="0" w:lastRowFirstColumn="0" w:lastRowLastColumn="0"/>
            <w:tcW w:w="762" w:type="pct"/>
          </w:tcPr>
          <w:p w14:paraId="21F82C42" w14:textId="46EB8712" w:rsidR="00533FFD" w:rsidRPr="00FE6375" w:rsidRDefault="00533FFD" w:rsidP="00533FFD">
            <w:pPr>
              <w:pStyle w:val="BodyText"/>
              <w:spacing w:line="240" w:lineRule="auto"/>
              <w:rPr>
                <w:rFonts w:ascii="Calibri" w:hAnsi="Calibri" w:cs="Calibri"/>
              </w:rPr>
            </w:pPr>
            <w:r w:rsidRPr="00FE6375">
              <w:rPr>
                <w:rFonts w:ascii="Calibri" w:hAnsi="Calibri" w:cs="Calibri"/>
              </w:rPr>
              <w:t>Expected outcome</w:t>
            </w:r>
          </w:p>
        </w:tc>
        <w:tc>
          <w:tcPr>
            <w:tcW w:w="4238" w:type="pct"/>
          </w:tcPr>
          <w:p w14:paraId="4F7EE820" w14:textId="22597013" w:rsidR="00BF6ACD" w:rsidRDefault="00533FFD" w:rsidP="00BF6ACD">
            <w:pPr>
              <w:pStyle w:val="BodyText"/>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706CF">
              <w:rPr>
                <w:rFonts w:ascii="Calibri" w:hAnsi="Calibri" w:cs="Calibri"/>
                <w:b/>
                <w:bCs/>
              </w:rPr>
              <w:t>a) Early Detection and Treatment:</w:t>
            </w:r>
            <w:r w:rsidRPr="00D706CF">
              <w:rPr>
                <w:rFonts w:ascii="Calibri" w:hAnsi="Calibri" w:cs="Calibri"/>
              </w:rPr>
              <w:t xml:space="preserve"> Active case finding </w:t>
            </w:r>
            <w:r>
              <w:rPr>
                <w:rFonts w:ascii="Calibri" w:hAnsi="Calibri" w:cs="Calibri"/>
              </w:rPr>
              <w:t>among prisons</w:t>
            </w:r>
            <w:r w:rsidR="00BF6ACD">
              <w:rPr>
                <w:rFonts w:ascii="Calibri" w:hAnsi="Calibri" w:cs="Calibri"/>
              </w:rPr>
              <w:t xml:space="preserve"> will be conducted using symptom screening </w:t>
            </w:r>
            <w:r w:rsidR="00BF6ACD" w:rsidRPr="00BF6ACD">
              <w:rPr>
                <w:rFonts w:ascii="Calibri" w:hAnsi="Calibri" w:cs="Calibri"/>
              </w:rPr>
              <w:t>of 118034 inmates, 165248 and 188854 inmates in year 1, year</w:t>
            </w:r>
            <w:r w:rsidR="00BF6ACD">
              <w:rPr>
                <w:rFonts w:ascii="Calibri" w:hAnsi="Calibri" w:cs="Calibri"/>
              </w:rPr>
              <w:t xml:space="preserve"> </w:t>
            </w:r>
            <w:r w:rsidR="00BF6ACD" w:rsidRPr="00BF6ACD">
              <w:rPr>
                <w:rFonts w:ascii="Calibri" w:hAnsi="Calibri" w:cs="Calibri"/>
              </w:rPr>
              <w:t xml:space="preserve">2 and </w:t>
            </w:r>
            <w:r w:rsidR="00BF6ACD">
              <w:rPr>
                <w:rFonts w:ascii="Calibri" w:hAnsi="Calibri" w:cs="Calibri"/>
              </w:rPr>
              <w:t xml:space="preserve">year </w:t>
            </w:r>
            <w:r w:rsidR="00BF6ACD" w:rsidRPr="00BF6ACD">
              <w:rPr>
                <w:rFonts w:ascii="Calibri" w:hAnsi="Calibri" w:cs="Calibri"/>
              </w:rPr>
              <w:t>3 respectively. Intervention estimates to identify 5902, 8262 and 9443 symptomatics among screened in year 1, 2</w:t>
            </w:r>
            <w:r w:rsidR="00BF6ACD">
              <w:rPr>
                <w:rFonts w:ascii="Calibri" w:hAnsi="Calibri" w:cs="Calibri"/>
              </w:rPr>
              <w:t xml:space="preserve"> and</w:t>
            </w:r>
            <w:r w:rsidR="00BF6ACD" w:rsidRPr="00BF6ACD">
              <w:rPr>
                <w:rFonts w:ascii="Calibri" w:hAnsi="Calibri" w:cs="Calibri"/>
              </w:rPr>
              <w:t xml:space="preserve"> 3. </w:t>
            </w:r>
            <w:r w:rsidR="00BF6ACD">
              <w:rPr>
                <w:rFonts w:ascii="Calibri" w:hAnsi="Calibri" w:cs="Calibri"/>
              </w:rPr>
              <w:t>T</w:t>
            </w:r>
            <w:r w:rsidR="00BF6ACD" w:rsidRPr="00BF6ACD">
              <w:rPr>
                <w:rFonts w:ascii="Calibri" w:hAnsi="Calibri" w:cs="Calibri"/>
              </w:rPr>
              <w:t xml:space="preserve">hese inmates will then undergo chest X-rays </w:t>
            </w:r>
            <w:r w:rsidR="00BF6ACD">
              <w:rPr>
                <w:rFonts w:ascii="Calibri" w:hAnsi="Calibri" w:cs="Calibri"/>
              </w:rPr>
              <w:t>using ultra-portable X-rays</w:t>
            </w:r>
            <w:r w:rsidR="00BF6ACD" w:rsidRPr="00BF6ACD">
              <w:rPr>
                <w:rFonts w:ascii="Calibri" w:hAnsi="Calibri" w:cs="Calibri"/>
              </w:rPr>
              <w:t xml:space="preserve"> or rapid molecular test</w:t>
            </w:r>
            <w:r w:rsidR="00BF6ACD">
              <w:rPr>
                <w:rFonts w:ascii="Calibri" w:hAnsi="Calibri" w:cs="Calibri"/>
              </w:rPr>
              <w:t>, based</w:t>
            </w:r>
            <w:r w:rsidR="00BF6ACD" w:rsidRPr="00BF6ACD">
              <w:rPr>
                <w:rFonts w:ascii="Calibri" w:hAnsi="Calibri" w:cs="Calibri"/>
              </w:rPr>
              <w:t xml:space="preserve"> on the availability of </w:t>
            </w:r>
            <w:r w:rsidR="00BF6ACD">
              <w:rPr>
                <w:rFonts w:ascii="Calibri" w:hAnsi="Calibri" w:cs="Calibri"/>
              </w:rPr>
              <w:t>the X</w:t>
            </w:r>
            <w:r w:rsidR="00BF6ACD" w:rsidRPr="00BF6ACD">
              <w:rPr>
                <w:rFonts w:ascii="Calibri" w:hAnsi="Calibri" w:cs="Calibri"/>
              </w:rPr>
              <w:t>-</w:t>
            </w:r>
            <w:r w:rsidR="00BF6ACD">
              <w:rPr>
                <w:rFonts w:ascii="Calibri" w:hAnsi="Calibri" w:cs="Calibri"/>
              </w:rPr>
              <w:t>r</w:t>
            </w:r>
            <w:r w:rsidR="00BF6ACD" w:rsidRPr="00BF6ACD">
              <w:rPr>
                <w:rFonts w:ascii="Calibri" w:hAnsi="Calibri" w:cs="Calibri"/>
              </w:rPr>
              <w:t xml:space="preserve">ay machine. Through this intervention </w:t>
            </w:r>
            <w:r w:rsidR="00BF6ACD">
              <w:rPr>
                <w:rFonts w:ascii="Calibri" w:hAnsi="Calibri" w:cs="Calibri"/>
              </w:rPr>
              <w:t xml:space="preserve">a </w:t>
            </w:r>
            <w:r w:rsidR="00BF6ACD" w:rsidRPr="00BF6ACD">
              <w:rPr>
                <w:rFonts w:ascii="Calibri" w:hAnsi="Calibri" w:cs="Calibri"/>
              </w:rPr>
              <w:t>total</w:t>
            </w:r>
            <w:r w:rsidR="00BF6ACD">
              <w:rPr>
                <w:rFonts w:ascii="Calibri" w:hAnsi="Calibri" w:cs="Calibri"/>
              </w:rPr>
              <w:t xml:space="preserve"> of</w:t>
            </w:r>
            <w:r w:rsidR="00BF6ACD" w:rsidRPr="00BF6ACD">
              <w:rPr>
                <w:rFonts w:ascii="Calibri" w:hAnsi="Calibri" w:cs="Calibri"/>
              </w:rPr>
              <w:t xml:space="preserve"> 944</w:t>
            </w:r>
            <w:r w:rsidR="00BF6ACD">
              <w:rPr>
                <w:rFonts w:ascii="Calibri" w:hAnsi="Calibri" w:cs="Calibri"/>
              </w:rPr>
              <w:t xml:space="preserve"> (</w:t>
            </w:r>
            <w:r w:rsidR="00BF6ACD" w:rsidRPr="00BF6ACD">
              <w:rPr>
                <w:rFonts w:ascii="Calibri" w:hAnsi="Calibri" w:cs="Calibri"/>
              </w:rPr>
              <w:t>236, 330 and 378</w:t>
            </w:r>
            <w:r w:rsidR="00BF6ACD">
              <w:rPr>
                <w:rFonts w:ascii="Calibri" w:hAnsi="Calibri" w:cs="Calibri"/>
              </w:rPr>
              <w:t>)</w:t>
            </w:r>
            <w:r w:rsidR="00BF6ACD" w:rsidRPr="00BF6ACD">
              <w:rPr>
                <w:rFonts w:ascii="Calibri" w:hAnsi="Calibri" w:cs="Calibri"/>
              </w:rPr>
              <w:t xml:space="preserve"> T</w:t>
            </w:r>
            <w:r w:rsidR="00BF6ACD">
              <w:rPr>
                <w:rFonts w:ascii="Calibri" w:hAnsi="Calibri" w:cs="Calibri"/>
              </w:rPr>
              <w:t>B</w:t>
            </w:r>
            <w:r w:rsidR="00BF6ACD" w:rsidRPr="00BF6ACD">
              <w:rPr>
                <w:rFonts w:ascii="Calibri" w:hAnsi="Calibri" w:cs="Calibri"/>
              </w:rPr>
              <w:t xml:space="preserve"> cases may be reported over the three years</w:t>
            </w:r>
            <w:r w:rsidR="00BF6ACD">
              <w:rPr>
                <w:rFonts w:ascii="Calibri" w:hAnsi="Calibri" w:cs="Calibri"/>
              </w:rPr>
              <w:t xml:space="preserve"> resulting in </w:t>
            </w:r>
            <w:r w:rsidR="00BF6ACD" w:rsidRPr="00D706CF">
              <w:rPr>
                <w:rFonts w:ascii="Calibri" w:hAnsi="Calibri" w:cs="Calibri"/>
              </w:rPr>
              <w:t xml:space="preserve">early detection of TB cases, </w:t>
            </w:r>
            <w:r w:rsidR="00BF6ACD">
              <w:rPr>
                <w:rFonts w:ascii="Calibri" w:hAnsi="Calibri" w:cs="Calibri"/>
              </w:rPr>
              <w:t xml:space="preserve">while </w:t>
            </w:r>
            <w:r w:rsidR="00BF6ACD" w:rsidRPr="00D706CF">
              <w:rPr>
                <w:rFonts w:ascii="Calibri" w:hAnsi="Calibri" w:cs="Calibri"/>
              </w:rPr>
              <w:t>enabling timely treatment and reducing the risk of transmission within the prison and the community upon release.</w:t>
            </w:r>
          </w:p>
          <w:p w14:paraId="0B8E19FB" w14:textId="77777777" w:rsidR="00533FFD" w:rsidRPr="00D706CF" w:rsidRDefault="00533FFD" w:rsidP="00147F8F">
            <w:pPr>
              <w:pStyle w:val="BodyText"/>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706CF">
              <w:rPr>
                <w:rFonts w:ascii="Calibri" w:hAnsi="Calibri" w:cs="Calibri"/>
                <w:b/>
                <w:bCs/>
              </w:rPr>
              <w:t>b) Reduced TB Transmission:</w:t>
            </w:r>
            <w:r w:rsidRPr="00D706CF">
              <w:rPr>
                <w:rFonts w:ascii="Calibri" w:hAnsi="Calibri" w:cs="Calibri"/>
              </w:rPr>
              <w:t xml:space="preserve"> By identifying and isolating active cases promptly, the program will help curb the spread of TB within the prison environment, protecting both inmates and staff.</w:t>
            </w:r>
          </w:p>
          <w:p w14:paraId="65875D6A" w14:textId="77777777" w:rsidR="00533FFD" w:rsidRPr="00D706CF" w:rsidRDefault="00533FFD" w:rsidP="00147F8F">
            <w:pPr>
              <w:pStyle w:val="BodyText"/>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706CF">
              <w:rPr>
                <w:rFonts w:ascii="Calibri" w:hAnsi="Calibri" w:cs="Calibri"/>
                <w:b/>
                <w:bCs/>
              </w:rPr>
              <w:t>c) Improved Inmate Health:</w:t>
            </w:r>
            <w:r w:rsidRPr="00D706CF">
              <w:rPr>
                <w:rFonts w:ascii="Calibri" w:hAnsi="Calibri" w:cs="Calibri"/>
              </w:rPr>
              <w:t xml:space="preserve"> Vulnerable inmates with TB will receive proper medical attention and treatment, leading to improved health outcomes and quality of life.</w:t>
            </w:r>
          </w:p>
          <w:p w14:paraId="1517A44C" w14:textId="77777777" w:rsidR="00533FFD" w:rsidRPr="00D706CF" w:rsidRDefault="00533FFD" w:rsidP="00147F8F">
            <w:pPr>
              <w:pStyle w:val="BodyText"/>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706CF">
              <w:rPr>
                <w:rFonts w:ascii="Calibri" w:hAnsi="Calibri" w:cs="Calibri"/>
                <w:b/>
                <w:bCs/>
              </w:rPr>
              <w:t>d) Community Protection:</w:t>
            </w:r>
            <w:r w:rsidRPr="00D706CF">
              <w:rPr>
                <w:rFonts w:ascii="Calibri" w:hAnsi="Calibri" w:cs="Calibri"/>
              </w:rPr>
              <w:t xml:space="preserve"> By addressing TB within prisons, the initiative contributes to preventing the transmission of TB to the broader community once inmates are released.</w:t>
            </w:r>
          </w:p>
          <w:p w14:paraId="4706A398" w14:textId="2FA11155" w:rsidR="00533FFD" w:rsidRDefault="00533FFD" w:rsidP="00147F8F">
            <w:pPr>
              <w:pStyle w:val="BodyText"/>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706CF">
              <w:rPr>
                <w:rFonts w:ascii="Calibri" w:hAnsi="Calibri" w:cs="Calibri"/>
                <w:b/>
                <w:bCs/>
              </w:rPr>
              <w:t>e) Enhanced Institutional Awareness:</w:t>
            </w:r>
            <w:r w:rsidRPr="00D706CF">
              <w:rPr>
                <w:rFonts w:ascii="Calibri" w:hAnsi="Calibri" w:cs="Calibri"/>
              </w:rPr>
              <w:t xml:space="preserve"> Implementing active case finding will raise awareness about TB among both inmates and staff, promoting a culture of health and disease prevention within the prison.</w:t>
            </w:r>
            <w:r w:rsidR="00363C1E">
              <w:rPr>
                <w:rFonts w:ascii="Calibri" w:hAnsi="Calibri" w:cs="Calibri"/>
              </w:rPr>
              <w:t xml:space="preserve"> </w:t>
            </w:r>
          </w:p>
          <w:p w14:paraId="48C69B78" w14:textId="0E30BCB2" w:rsidR="00363C1E" w:rsidRPr="000E6900" w:rsidRDefault="00363C1E" w:rsidP="007D4714">
            <w:pPr>
              <w:pStyle w:val="BodyText"/>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rPr>
              <w:t xml:space="preserve">f) </w:t>
            </w:r>
            <w:r w:rsidRPr="00363C1E">
              <w:rPr>
                <w:rFonts w:ascii="Calibri" w:hAnsi="Calibri" w:cs="Calibri"/>
                <w:b/>
                <w:bCs/>
              </w:rPr>
              <w:t>The intervention aims to detect 1000 (250 (Y1), 350 (Y2), and 400 (Y3</w:t>
            </w:r>
            <w:proofErr w:type="gramStart"/>
            <w:r w:rsidRPr="00363C1E">
              <w:rPr>
                <w:rFonts w:ascii="Calibri" w:hAnsi="Calibri" w:cs="Calibri"/>
                <w:b/>
                <w:bCs/>
              </w:rPr>
              <w:t>))TB</w:t>
            </w:r>
            <w:proofErr w:type="gramEnd"/>
            <w:r w:rsidRPr="00363C1E">
              <w:rPr>
                <w:rFonts w:ascii="Calibri" w:hAnsi="Calibri" w:cs="Calibri"/>
                <w:b/>
                <w:bCs/>
              </w:rPr>
              <w:t xml:space="preserve"> patients among the prisoners over the three years. </w:t>
            </w:r>
          </w:p>
        </w:tc>
      </w:tr>
    </w:tbl>
    <w:p w14:paraId="26BE5EFE" w14:textId="77777777" w:rsidR="00533FFD" w:rsidRDefault="00533FFD" w:rsidP="00480A99">
      <w:pPr>
        <w:spacing w:line="240" w:lineRule="auto"/>
        <w:rPr>
          <w:rFonts w:ascii="Arial" w:hAnsi="Arial" w:cs="Arial"/>
          <w:b/>
          <w:bCs/>
        </w:rPr>
      </w:pPr>
    </w:p>
    <w:tbl>
      <w:tblPr>
        <w:tblStyle w:val="PlainTable1"/>
        <w:tblW w:w="1045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1555"/>
        <w:gridCol w:w="8901"/>
      </w:tblGrid>
      <w:tr w:rsidR="00080052" w:rsidRPr="00742F0C" w14:paraId="1C2927F4" w14:textId="77777777" w:rsidTr="00686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002060"/>
            <w:vAlign w:val="center"/>
          </w:tcPr>
          <w:p w14:paraId="56B5313C" w14:textId="33E20339" w:rsidR="00080052" w:rsidRPr="009F6EFE" w:rsidRDefault="00080052">
            <w:pPr>
              <w:pStyle w:val="BodyText"/>
              <w:spacing w:before="120" w:line="240" w:lineRule="auto"/>
              <w:rPr>
                <w:rFonts w:ascii="Arial Black" w:hAnsi="Arial Black"/>
                <w:sz w:val="28"/>
                <w:szCs w:val="28"/>
              </w:rPr>
            </w:pPr>
            <w:r w:rsidRPr="009F6EFE">
              <w:rPr>
                <w:rFonts w:ascii="Arial Black" w:hAnsi="Arial Black"/>
                <w:sz w:val="28"/>
                <w:szCs w:val="28"/>
              </w:rPr>
              <w:t xml:space="preserve">MODULE </w:t>
            </w:r>
            <w:r w:rsidR="00782BB2">
              <w:rPr>
                <w:rFonts w:ascii="Arial Black" w:hAnsi="Arial Black"/>
                <w:sz w:val="28"/>
                <w:szCs w:val="28"/>
              </w:rPr>
              <w:t>6</w:t>
            </w:r>
          </w:p>
        </w:tc>
        <w:tc>
          <w:tcPr>
            <w:tcW w:w="8901" w:type="dxa"/>
            <w:shd w:val="clear" w:color="auto" w:fill="FBE4D5" w:themeFill="accent2" w:themeFillTint="33"/>
            <w:vAlign w:val="center"/>
          </w:tcPr>
          <w:p w14:paraId="002EBD84" w14:textId="77777777" w:rsidR="00080052" w:rsidRPr="00742F0C" w:rsidRDefault="00080052">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9A136E">
              <w:rPr>
                <w:rFonts w:ascii="Arial Black" w:hAnsi="Arial Black"/>
                <w:sz w:val="28"/>
                <w:szCs w:val="28"/>
              </w:rPr>
              <w:t>Removing Human Rights and Gender-related Barriers to TB Services</w:t>
            </w:r>
          </w:p>
        </w:tc>
      </w:tr>
      <w:tr w:rsidR="002F52B6" w:rsidRPr="00742F0C" w14:paraId="242C08E3"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0D33DD0C" w14:textId="1305272F" w:rsidR="002F52B6" w:rsidRPr="009F6EFE" w:rsidRDefault="002F52B6" w:rsidP="002F52B6">
            <w:pPr>
              <w:pStyle w:val="BodyText"/>
              <w:spacing w:before="120" w:line="240" w:lineRule="auto"/>
              <w:rPr>
                <w:rFonts w:ascii="Arial Black" w:hAnsi="Arial Black"/>
                <w:sz w:val="28"/>
                <w:szCs w:val="28"/>
              </w:rPr>
            </w:pPr>
            <w:r>
              <w:rPr>
                <w:rFonts w:ascii="Calibri" w:hAnsi="Calibri" w:cs="Calibri"/>
              </w:rPr>
              <w:t xml:space="preserve">Context and rationale </w:t>
            </w:r>
          </w:p>
        </w:tc>
        <w:tc>
          <w:tcPr>
            <w:tcW w:w="8901" w:type="dxa"/>
            <w:shd w:val="clear" w:color="auto" w:fill="auto"/>
            <w:vAlign w:val="center"/>
          </w:tcPr>
          <w:p w14:paraId="19B3DCD8" w14:textId="6B05EB4C" w:rsidR="002F52B6" w:rsidRPr="009A136E" w:rsidRDefault="002F52B6" w:rsidP="00592E6E">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Arial Black" w:hAnsi="Arial Black"/>
                <w:sz w:val="28"/>
                <w:szCs w:val="28"/>
              </w:rPr>
            </w:pPr>
            <w:proofErr w:type="gramStart"/>
            <w:r w:rsidRPr="00D30B23">
              <w:rPr>
                <w:rFonts w:ascii="Calibri" w:hAnsi="Calibri" w:cs="Calibri"/>
              </w:rPr>
              <w:t>Central TB Division (CTD),</w:t>
            </w:r>
            <w:proofErr w:type="gramEnd"/>
            <w:r w:rsidRPr="00D30B23">
              <w:rPr>
                <w:rFonts w:ascii="Calibri" w:hAnsi="Calibri" w:cs="Calibri"/>
              </w:rPr>
              <w:t xml:space="preserve"> developed the national strategy document, “Ending Stigma and discrimination associated with TB” in March 2021. A training module based on this strategy document is developed by the NG PR, KHPT through a USAID funded Breaking the Barriers project, in collaboration with CTD, State NTEP of Karnataka and Telangana and GCTA in </w:t>
            </w:r>
            <w:r>
              <w:rPr>
                <w:rFonts w:ascii="Calibri" w:hAnsi="Calibri" w:cs="Calibri"/>
              </w:rPr>
              <w:t>2022/2023</w:t>
            </w:r>
            <w:r w:rsidRPr="00D30B23">
              <w:rPr>
                <w:rFonts w:ascii="Calibri" w:hAnsi="Calibri" w:cs="Calibri"/>
              </w:rPr>
              <w:t>.</w:t>
            </w:r>
          </w:p>
        </w:tc>
      </w:tr>
      <w:tr w:rsidR="00080052" w:rsidRPr="00FE6375" w14:paraId="2CAA43DB" w14:textId="77777777" w:rsidTr="00686465">
        <w:tc>
          <w:tcPr>
            <w:cnfStyle w:val="001000000000" w:firstRow="0" w:lastRow="0" w:firstColumn="1" w:lastColumn="0" w:oddVBand="0" w:evenVBand="0" w:oddHBand="0" w:evenHBand="0" w:firstRowFirstColumn="0" w:firstRowLastColumn="0" w:lastRowFirstColumn="0" w:lastRowLastColumn="0"/>
            <w:tcW w:w="1555" w:type="dxa"/>
            <w:shd w:val="clear" w:color="auto" w:fill="DEEAF6" w:themeFill="accent5" w:themeFillTint="33"/>
          </w:tcPr>
          <w:p w14:paraId="36F9FF93" w14:textId="77777777" w:rsidR="002A5D2D" w:rsidRDefault="00080052">
            <w:pPr>
              <w:pStyle w:val="BodyText"/>
              <w:spacing w:after="0" w:line="240" w:lineRule="auto"/>
              <w:rPr>
                <w:rFonts w:ascii="Calibri" w:hAnsi="Calibri" w:cs="Calibri"/>
                <w:b w:val="0"/>
                <w:bCs w:val="0"/>
              </w:rPr>
            </w:pPr>
            <w:r w:rsidRPr="00FE6375">
              <w:rPr>
                <w:rFonts w:ascii="Calibri" w:hAnsi="Calibri" w:cs="Calibri"/>
              </w:rPr>
              <w:t xml:space="preserve">Intervention </w:t>
            </w:r>
          </w:p>
          <w:p w14:paraId="71EE7B8E" w14:textId="70DB4486" w:rsidR="00080052" w:rsidRPr="00FE6375" w:rsidRDefault="00782BB2">
            <w:pPr>
              <w:pStyle w:val="BodyText"/>
              <w:spacing w:after="0" w:line="240" w:lineRule="auto"/>
              <w:rPr>
                <w:rFonts w:ascii="Calibri" w:hAnsi="Calibri" w:cs="Calibri"/>
              </w:rPr>
            </w:pPr>
            <w:r>
              <w:rPr>
                <w:rFonts w:ascii="Calibri" w:hAnsi="Calibri" w:cs="Calibri"/>
              </w:rPr>
              <w:t>6</w:t>
            </w:r>
            <w:r w:rsidR="00080052" w:rsidRPr="00FE6375">
              <w:rPr>
                <w:rFonts w:ascii="Calibri" w:hAnsi="Calibri" w:cs="Calibri"/>
              </w:rPr>
              <w:t>A</w:t>
            </w:r>
          </w:p>
        </w:tc>
        <w:tc>
          <w:tcPr>
            <w:tcW w:w="8901" w:type="dxa"/>
            <w:shd w:val="clear" w:color="auto" w:fill="DEEAF6" w:themeFill="accent5" w:themeFillTint="33"/>
          </w:tcPr>
          <w:p w14:paraId="6506DC7D" w14:textId="77777777" w:rsidR="00080052" w:rsidRDefault="00080052">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136B0F">
              <w:rPr>
                <w:rFonts w:ascii="Calibri" w:hAnsi="Calibri" w:cs="Calibri"/>
                <w:b/>
                <w:bCs/>
              </w:rPr>
              <w:t>Eliminating TB-related stigma and discrimination</w:t>
            </w:r>
            <w:r>
              <w:rPr>
                <w:rFonts w:ascii="Calibri" w:hAnsi="Calibri" w:cs="Calibri"/>
                <w:b/>
                <w:bCs/>
              </w:rPr>
              <w:t xml:space="preserve"> </w:t>
            </w:r>
          </w:p>
          <w:p w14:paraId="53458272" w14:textId="77777777" w:rsidR="00080052" w:rsidRPr="00FE6375" w:rsidRDefault="00080052">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202094846"/>
                <w:placeholder>
                  <w:docPart w:val="284BDBB689444C99B534C579982B8FE1"/>
                </w:placeholder>
                <w14:checkbox>
                  <w14:checked w14:val="1"/>
                  <w14:checkedState w14:val="2612" w14:font="MS Gothic"/>
                  <w14:uncheckedState w14:val="2610" w14:font="MS Gothic"/>
                </w14:checkbox>
              </w:sdtPr>
              <w:sdtContent>
                <w:r>
                  <w:rPr>
                    <w:rFonts w:ascii="MS Gothic" w:eastAsia="MS Gothic" w:hAnsi="MS Gothic" w:cs="Calibri" w:hint="eastAsia"/>
                    <w:lang w:val="en-US"/>
                  </w:rPr>
                  <w:t>☒</w:t>
                </w:r>
              </w:sdtContent>
            </w:sdt>
            <w:r w:rsidRPr="00FE6375">
              <w:rPr>
                <w:rFonts w:ascii="Calibri" w:hAnsi="Calibri" w:cs="Calibri"/>
              </w:rPr>
              <w:t xml:space="preserve"> New, </w:t>
            </w:r>
            <w:sdt>
              <w:sdtPr>
                <w:rPr>
                  <w:rFonts w:ascii="Calibri" w:hAnsi="Calibri" w:cs="Calibri"/>
                </w:rPr>
                <w:id w:val="1538938103"/>
                <w:placeholder>
                  <w:docPart w:val="C7D9AE9E64584F389BDAA95490B86187"/>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491261995"/>
                <w:placeholder>
                  <w:docPart w:val="6C527D23F9B645C89CCCBE3972B62679"/>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818531570"/>
                <w:placeholder>
                  <w:docPart w:val="55388CA83E6D437AA78AF74672BD20C8"/>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CC00EE" w:rsidRPr="00FE6375" w14:paraId="452109DA"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1AF9E661" w14:textId="77777777" w:rsidR="00CC00EE" w:rsidRPr="00FE6375" w:rsidRDefault="00CC00EE" w:rsidP="00CC00EE">
            <w:pPr>
              <w:pStyle w:val="BodyText"/>
              <w:spacing w:line="240" w:lineRule="auto"/>
              <w:rPr>
                <w:rFonts w:ascii="Calibri" w:hAnsi="Calibri" w:cs="Calibri"/>
              </w:rPr>
            </w:pPr>
            <w:r w:rsidRPr="00FE6375">
              <w:rPr>
                <w:rFonts w:ascii="Calibri" w:hAnsi="Calibri" w:cs="Calibri"/>
              </w:rPr>
              <w:t>List of activities</w:t>
            </w:r>
          </w:p>
        </w:tc>
        <w:tc>
          <w:tcPr>
            <w:tcW w:w="8901" w:type="dxa"/>
            <w:shd w:val="clear" w:color="auto" w:fill="auto"/>
          </w:tcPr>
          <w:p w14:paraId="36C50159" w14:textId="366ACF6B" w:rsidR="002A1931" w:rsidRPr="002A1931" w:rsidRDefault="00CC00EE" w:rsidP="008E4555">
            <w:pPr>
              <w:pStyle w:val="BodyText"/>
              <w:numPr>
                <w:ilvl w:val="0"/>
                <w:numId w:val="27"/>
              </w:num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FA2A39">
              <w:rPr>
                <w:rFonts w:ascii="Calibri" w:hAnsi="Calibri" w:cs="Calibri"/>
                <w:bCs/>
              </w:rPr>
              <w:t>In</w:t>
            </w:r>
            <w:r w:rsidRPr="00D30B23">
              <w:rPr>
                <w:rFonts w:ascii="Calibri" w:hAnsi="Calibri" w:cs="Calibri"/>
              </w:rPr>
              <w:t xml:space="preserve"> the proposed intervention</w:t>
            </w:r>
            <w:r w:rsidR="002A1931">
              <w:rPr>
                <w:rFonts w:ascii="Calibri" w:hAnsi="Calibri" w:cs="Calibri"/>
              </w:rPr>
              <w:t xml:space="preserve">, </w:t>
            </w:r>
            <w:r w:rsidR="002A1931" w:rsidRPr="002A1931">
              <w:rPr>
                <w:rFonts w:ascii="Calibri" w:hAnsi="Calibri" w:cs="Calibri"/>
                <w:b/>
                <w:bCs/>
              </w:rPr>
              <w:t>NGPR KHPT</w:t>
            </w:r>
            <w:r w:rsidR="002A1931">
              <w:rPr>
                <w:rFonts w:ascii="Calibri" w:hAnsi="Calibri" w:cs="Calibri"/>
              </w:rPr>
              <w:t xml:space="preserve">, will develop </w:t>
            </w:r>
            <w:r w:rsidRPr="002A1219">
              <w:rPr>
                <w:rFonts w:ascii="Calibri" w:hAnsi="Calibri" w:cs="Calibri"/>
                <w:b/>
                <w:bCs/>
              </w:rPr>
              <w:t>a field guide to mitigate stigma and discrimination against TB based on the National strategy</w:t>
            </w:r>
            <w:r w:rsidRPr="00D30B23">
              <w:rPr>
                <w:rFonts w:ascii="Calibri" w:hAnsi="Calibri" w:cs="Calibri"/>
              </w:rPr>
              <w:t xml:space="preserve">. This field guide will be developed through </w:t>
            </w:r>
            <w:r w:rsidR="002A1931">
              <w:rPr>
                <w:rFonts w:ascii="Calibri" w:hAnsi="Calibri" w:cs="Calibri"/>
              </w:rPr>
              <w:t xml:space="preserve">a </w:t>
            </w:r>
            <w:r w:rsidRPr="002A1219">
              <w:rPr>
                <w:rFonts w:ascii="Calibri" w:hAnsi="Calibri" w:cs="Calibri"/>
                <w:b/>
                <w:bCs/>
              </w:rPr>
              <w:t>national consultation workshop</w:t>
            </w:r>
            <w:r>
              <w:rPr>
                <w:rFonts w:ascii="Calibri" w:hAnsi="Calibri" w:cs="Calibri"/>
                <w:b/>
                <w:bCs/>
              </w:rPr>
              <w:t xml:space="preserve"> </w:t>
            </w:r>
            <w:r>
              <w:rPr>
                <w:rFonts w:ascii="Calibri" w:hAnsi="Calibri" w:cs="Calibri"/>
              </w:rPr>
              <w:t xml:space="preserve">in Delhi, </w:t>
            </w:r>
            <w:r w:rsidRPr="00D30B23">
              <w:rPr>
                <w:rFonts w:ascii="Calibri" w:hAnsi="Calibri" w:cs="Calibri"/>
              </w:rPr>
              <w:t>in the year one of the project period</w:t>
            </w:r>
            <w:r>
              <w:rPr>
                <w:rFonts w:ascii="Calibri" w:hAnsi="Calibri" w:cs="Calibri"/>
              </w:rPr>
              <w:t>, with community leaders, CTD officials and civil society organisations.</w:t>
            </w:r>
            <w:r w:rsidR="002A1931">
              <w:rPr>
                <w:rFonts w:ascii="Calibri" w:hAnsi="Calibri" w:cs="Calibri"/>
              </w:rPr>
              <w:t xml:space="preserve"> </w:t>
            </w:r>
          </w:p>
          <w:p w14:paraId="00162BF7" w14:textId="4997F79A" w:rsidR="00CC00EE" w:rsidRDefault="00CC00EE" w:rsidP="008E4555">
            <w:pPr>
              <w:pStyle w:val="BodyText"/>
              <w:numPr>
                <w:ilvl w:val="0"/>
                <w:numId w:val="27"/>
              </w:num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D30B23">
              <w:rPr>
                <w:rFonts w:ascii="Calibri" w:hAnsi="Calibri" w:cs="Calibri"/>
              </w:rPr>
              <w:t>The developed field guide to mitigate stigma and discrimination associated with TB will be used in all the intensive intervention districts for orienting the community stakeholders and elected representatives. The same will be scaled up in the</w:t>
            </w:r>
            <w:r w:rsidR="002A1931">
              <w:rPr>
                <w:rFonts w:ascii="Calibri" w:hAnsi="Calibri" w:cs="Calibri"/>
              </w:rPr>
              <w:t xml:space="preserve"> 14</w:t>
            </w:r>
            <w:r w:rsidRPr="00D30B23">
              <w:rPr>
                <w:rFonts w:ascii="Calibri" w:hAnsi="Calibri" w:cs="Calibri"/>
              </w:rPr>
              <w:t xml:space="preserve"> intervention states and later this will be scaled across all the states and UTs of the country.</w:t>
            </w:r>
            <w:r w:rsidRPr="00D30B23">
              <w:rPr>
                <w:rFonts w:ascii="Calibri" w:hAnsi="Calibri" w:cs="Calibri"/>
                <w:b/>
                <w:bCs/>
              </w:rPr>
              <w:t xml:space="preserve"> </w:t>
            </w:r>
          </w:p>
          <w:p w14:paraId="0007C519" w14:textId="58332122" w:rsidR="00CC00EE" w:rsidRPr="00CC00EE" w:rsidRDefault="00CC00EE" w:rsidP="008E4555">
            <w:pPr>
              <w:pStyle w:val="BodyText"/>
              <w:numPr>
                <w:ilvl w:val="0"/>
                <w:numId w:val="27"/>
              </w:num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0B651C">
              <w:rPr>
                <w:rFonts w:ascii="Calibri" w:hAnsi="Calibri" w:cs="Calibri"/>
                <w:b/>
                <w:bCs/>
              </w:rPr>
              <w:t xml:space="preserve">At the sub-national level, district level orientation </w:t>
            </w:r>
            <w:r w:rsidRPr="000B651C">
              <w:rPr>
                <w:rFonts w:ascii="Calibri" w:hAnsi="Calibri" w:cs="Calibri"/>
              </w:rPr>
              <w:t xml:space="preserve">and implementation will be undertaken by </w:t>
            </w:r>
            <w:r w:rsidRPr="000B651C">
              <w:rPr>
                <w:rFonts w:ascii="Calibri" w:hAnsi="Calibri" w:cs="Calibri"/>
                <w:b/>
                <w:bCs/>
              </w:rPr>
              <w:t>orientation of the community coordinators</w:t>
            </w:r>
            <w:r w:rsidRPr="000B651C">
              <w:rPr>
                <w:rFonts w:ascii="Calibri" w:hAnsi="Calibri" w:cs="Calibri"/>
              </w:rPr>
              <w:t xml:space="preserve"> (CC) on the usage of the field guide. Further, </w:t>
            </w:r>
            <w:r w:rsidRPr="000B651C">
              <w:rPr>
                <w:rFonts w:ascii="Calibri" w:hAnsi="Calibri" w:cs="Calibri"/>
                <w:b/>
                <w:bCs/>
              </w:rPr>
              <w:t>block level orientation programs</w:t>
            </w:r>
            <w:r w:rsidRPr="000B651C">
              <w:rPr>
                <w:rFonts w:ascii="Calibri" w:hAnsi="Calibri" w:cs="Calibri"/>
              </w:rPr>
              <w:t xml:space="preserve"> for </w:t>
            </w:r>
            <w:r w:rsidRPr="000B651C">
              <w:rPr>
                <w:rFonts w:ascii="Calibri" w:hAnsi="Calibri" w:cs="Calibri"/>
                <w:b/>
                <w:bCs/>
              </w:rPr>
              <w:t>local self-government</w:t>
            </w:r>
            <w:r w:rsidRPr="000B651C">
              <w:rPr>
                <w:rFonts w:ascii="Calibri" w:hAnsi="Calibri" w:cs="Calibri"/>
              </w:rPr>
              <w:t xml:space="preserve"> </w:t>
            </w:r>
            <w:r w:rsidRPr="000B651C">
              <w:rPr>
                <w:rFonts w:ascii="Calibri" w:hAnsi="Calibri" w:cs="Calibri"/>
                <w:b/>
                <w:bCs/>
              </w:rPr>
              <w:t>representatives like the elected representatives in Gram Panchayats and Urban local bodies</w:t>
            </w:r>
            <w:r w:rsidRPr="000B651C">
              <w:rPr>
                <w:rFonts w:ascii="Calibri" w:hAnsi="Calibri" w:cs="Calibri"/>
              </w:rPr>
              <w:t xml:space="preserve">, </w:t>
            </w:r>
            <w:r w:rsidRPr="000B651C">
              <w:rPr>
                <w:rFonts w:ascii="Calibri" w:hAnsi="Calibri" w:cs="Calibri"/>
                <w:b/>
                <w:bCs/>
              </w:rPr>
              <w:t xml:space="preserve">community leaders, </w:t>
            </w:r>
            <w:r>
              <w:rPr>
                <w:rFonts w:ascii="Calibri" w:hAnsi="Calibri" w:cs="Calibri"/>
                <w:b/>
                <w:bCs/>
              </w:rPr>
              <w:t xml:space="preserve">TB champions, </w:t>
            </w:r>
            <w:r w:rsidRPr="000B651C">
              <w:rPr>
                <w:rFonts w:ascii="Calibri" w:hAnsi="Calibri" w:cs="Calibri"/>
                <w:b/>
                <w:bCs/>
              </w:rPr>
              <w:t>leaders of Self-Help groups,</w:t>
            </w:r>
            <w:r>
              <w:rPr>
                <w:rFonts w:ascii="Calibri" w:hAnsi="Calibri" w:cs="Calibri"/>
                <w:b/>
                <w:bCs/>
              </w:rPr>
              <w:t xml:space="preserve"> </w:t>
            </w:r>
            <w:r w:rsidRPr="000B651C">
              <w:rPr>
                <w:rFonts w:ascii="Calibri" w:hAnsi="Calibri" w:cs="Calibri"/>
                <w:b/>
                <w:bCs/>
              </w:rPr>
              <w:t>ASHAs, ANMs, Community Health officers (CHOs) of Health and wellness centres (HWCs)</w:t>
            </w:r>
            <w:r w:rsidR="00220287">
              <w:rPr>
                <w:rFonts w:ascii="Calibri" w:hAnsi="Calibri" w:cs="Calibri"/>
                <w:b/>
                <w:bCs/>
              </w:rPr>
              <w:t xml:space="preserve"> (refer footnote 9 for more information)</w:t>
            </w:r>
            <w:r w:rsidRPr="000B651C">
              <w:rPr>
                <w:rFonts w:ascii="Calibri" w:hAnsi="Calibri" w:cs="Calibri"/>
              </w:rPr>
              <w:t xml:space="preserve">, about the field </w:t>
            </w:r>
            <w:r w:rsidRPr="000B651C">
              <w:rPr>
                <w:rFonts w:ascii="Calibri" w:hAnsi="Calibri" w:cs="Calibri"/>
              </w:rPr>
              <w:lastRenderedPageBreak/>
              <w:t xml:space="preserve">guide on mitigating stigma and discrimination associated with TB. </w:t>
            </w:r>
            <w:r w:rsidRPr="000B651C">
              <w:rPr>
                <w:rFonts w:ascii="Calibri" w:hAnsi="Calibri" w:cs="Calibri"/>
                <w:b/>
                <w:bCs/>
              </w:rPr>
              <w:t>Grassroot level oath taking</w:t>
            </w:r>
            <w:r w:rsidRPr="000B651C">
              <w:rPr>
                <w:rFonts w:ascii="Calibri" w:hAnsi="Calibri" w:cs="Calibri"/>
              </w:rPr>
              <w:t xml:space="preserve"> “to mitigate stigma and discrimination associated with TB” will be undertaken by all community stakeholders and elected representatives during important national days like Independence Day, Republic Day, World </w:t>
            </w:r>
            <w:proofErr w:type="gramStart"/>
            <w:r w:rsidRPr="000B651C">
              <w:rPr>
                <w:rFonts w:ascii="Calibri" w:hAnsi="Calibri" w:cs="Calibri"/>
              </w:rPr>
              <w:t>TB day</w:t>
            </w:r>
            <w:proofErr w:type="gramEnd"/>
            <w:r w:rsidRPr="000B651C">
              <w:rPr>
                <w:rFonts w:ascii="Calibri" w:hAnsi="Calibri" w:cs="Calibri"/>
              </w:rPr>
              <w:t>, National Panchayati Raj day, Mahatma Gandhi birth anniversary day, World Health Day.</w:t>
            </w:r>
          </w:p>
        </w:tc>
      </w:tr>
      <w:tr w:rsidR="00080052" w:rsidRPr="00FE6375" w14:paraId="348C7EE4" w14:textId="77777777" w:rsidTr="00686465">
        <w:tc>
          <w:tcPr>
            <w:cnfStyle w:val="001000000000" w:firstRow="0" w:lastRow="0" w:firstColumn="1" w:lastColumn="0" w:oddVBand="0" w:evenVBand="0" w:oddHBand="0" w:evenHBand="0" w:firstRowFirstColumn="0" w:firstRowLastColumn="0" w:lastRowFirstColumn="0" w:lastRowLastColumn="0"/>
            <w:tcW w:w="1555" w:type="dxa"/>
          </w:tcPr>
          <w:p w14:paraId="1F83CBC3" w14:textId="77777777" w:rsidR="00080052" w:rsidRPr="00FE6375" w:rsidRDefault="00080052">
            <w:pPr>
              <w:pStyle w:val="BodyText"/>
              <w:spacing w:line="240" w:lineRule="auto"/>
              <w:rPr>
                <w:rFonts w:ascii="Calibri" w:hAnsi="Calibri" w:cs="Calibri"/>
              </w:rPr>
            </w:pPr>
            <w:r w:rsidRPr="00FE6375">
              <w:rPr>
                <w:rFonts w:ascii="Calibri" w:hAnsi="Calibri" w:cs="Calibri"/>
              </w:rPr>
              <w:lastRenderedPageBreak/>
              <w:t>Population, geographies and/or barriers addressed</w:t>
            </w:r>
          </w:p>
        </w:tc>
        <w:tc>
          <w:tcPr>
            <w:tcW w:w="8901" w:type="dxa"/>
          </w:tcPr>
          <w:p w14:paraId="1E35982E" w14:textId="77777777" w:rsidR="002F52B6" w:rsidRPr="002F52B6" w:rsidRDefault="002F52B6" w:rsidP="00592E6E">
            <w:pPr>
              <w:pStyle w:val="ListParagraph"/>
              <w:numPr>
                <w:ilvl w:val="0"/>
                <w:numId w:val="28"/>
              </w:num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F52B6">
              <w:rPr>
                <w:rFonts w:ascii="Calibri" w:hAnsi="Calibri" w:cs="Calibri"/>
              </w:rPr>
              <w:t xml:space="preserve">297 million population from 98 districts of 14 States &amp; 1 UT (Karnataka, Assam, Bihar, Telangana, Haryana, Punjab, Chandigarh, Uttar Pradesh, Himachal Pradesh, Uttarakhand, Delhi, Rajasthan, Gujarat, </w:t>
            </w:r>
            <w:proofErr w:type="gramStart"/>
            <w:r w:rsidRPr="002F52B6">
              <w:rPr>
                <w:rFonts w:ascii="Calibri" w:hAnsi="Calibri" w:cs="Calibri"/>
              </w:rPr>
              <w:t>Madhya Pradesh</w:t>
            </w:r>
            <w:proofErr w:type="gramEnd"/>
            <w:r w:rsidRPr="002F52B6">
              <w:rPr>
                <w:rFonts w:ascii="Calibri" w:hAnsi="Calibri" w:cs="Calibri"/>
              </w:rPr>
              <w:t xml:space="preserve"> and West Bengal). </w:t>
            </w:r>
          </w:p>
          <w:p w14:paraId="1E2CB79B" w14:textId="7391E331" w:rsidR="00080052" w:rsidRPr="005D3DC2" w:rsidRDefault="002F52B6" w:rsidP="00592E6E">
            <w:pPr>
              <w:pStyle w:val="ListParagraph"/>
              <w:numPr>
                <w:ilvl w:val="0"/>
                <w:numId w:val="28"/>
              </w:num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F52B6">
              <w:rPr>
                <w:rFonts w:ascii="Calibri" w:hAnsi="Calibri" w:cs="Calibri"/>
              </w:rPr>
              <w:t>Intervention districts will be selected by the guidance of Central TB division and State governments.</w:t>
            </w:r>
          </w:p>
        </w:tc>
      </w:tr>
      <w:tr w:rsidR="001263AF" w:rsidRPr="00FE6375" w14:paraId="2563BB58" w14:textId="77777777" w:rsidTr="00686465">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0CECB28B" w14:textId="77777777" w:rsidR="001263AF" w:rsidRPr="00FE6375" w:rsidRDefault="001263AF" w:rsidP="001263AF">
            <w:pPr>
              <w:pStyle w:val="BodyText"/>
              <w:spacing w:line="240" w:lineRule="auto"/>
              <w:rPr>
                <w:rFonts w:ascii="Calibri" w:hAnsi="Calibri" w:cs="Calibri"/>
              </w:rPr>
            </w:pPr>
            <w:r w:rsidRPr="00FE6375">
              <w:rPr>
                <w:rFonts w:ascii="Calibri" w:hAnsi="Calibri" w:cs="Calibri"/>
              </w:rPr>
              <w:t>Amount requested</w:t>
            </w:r>
          </w:p>
        </w:tc>
        <w:tc>
          <w:tcPr>
            <w:tcW w:w="8901" w:type="dxa"/>
            <w:shd w:val="clear" w:color="auto" w:fill="auto"/>
            <w:vAlign w:val="center"/>
          </w:tcPr>
          <w:p w14:paraId="6F8A3D6F" w14:textId="1890C5D0" w:rsidR="001263AF" w:rsidRPr="00E16029" w:rsidRDefault="001263AF" w:rsidP="00587E61">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iCs/>
              </w:rPr>
            </w:pPr>
            <w:r w:rsidRPr="00A37F88">
              <w:rPr>
                <w:rFonts w:ascii="Calibri" w:hAnsi="Calibri" w:cs="Calibri"/>
                <w:b/>
                <w:bCs/>
                <w:color w:val="C00000"/>
                <w:sz w:val="24"/>
                <w:szCs w:val="24"/>
              </w:rPr>
              <w:t xml:space="preserve">US$ </w:t>
            </w:r>
            <w:r w:rsidR="00685228">
              <w:rPr>
                <w:rFonts w:ascii="Calibri" w:hAnsi="Calibri" w:cs="Calibri"/>
                <w:b/>
                <w:bCs/>
                <w:color w:val="C00000"/>
                <w:sz w:val="24"/>
                <w:szCs w:val="24"/>
              </w:rPr>
              <w:t>0.01</w:t>
            </w:r>
            <w:r w:rsidR="0031202A">
              <w:rPr>
                <w:rFonts w:ascii="Calibri" w:hAnsi="Calibri" w:cs="Calibri"/>
                <w:b/>
                <w:bCs/>
                <w:color w:val="C00000"/>
                <w:sz w:val="24"/>
                <w:szCs w:val="24"/>
              </w:rPr>
              <w:t>2</w:t>
            </w:r>
            <w:r w:rsidRPr="00A37F88">
              <w:rPr>
                <w:rFonts w:ascii="Calibri" w:hAnsi="Calibri" w:cs="Calibri"/>
                <w:b/>
                <w:bCs/>
                <w:color w:val="C00000"/>
                <w:sz w:val="24"/>
                <w:szCs w:val="24"/>
              </w:rPr>
              <w:t xml:space="preserve"> Million </w:t>
            </w:r>
            <w:r w:rsidR="00A65664">
              <w:rPr>
                <w:rFonts w:ascii="Calibri" w:hAnsi="Calibri" w:cs="Calibri"/>
                <w:b/>
                <w:bCs/>
                <w:color w:val="C00000"/>
                <w:sz w:val="24"/>
                <w:szCs w:val="24"/>
              </w:rPr>
              <w:t>(KHPT)</w:t>
            </w:r>
          </w:p>
        </w:tc>
      </w:tr>
      <w:tr w:rsidR="00E16029" w:rsidRPr="00FE6375" w14:paraId="42496B7B" w14:textId="77777777" w:rsidTr="00686465">
        <w:tc>
          <w:tcPr>
            <w:cnfStyle w:val="001000000000" w:firstRow="0" w:lastRow="0" w:firstColumn="1" w:lastColumn="0" w:oddVBand="0" w:evenVBand="0" w:oddHBand="0" w:evenHBand="0" w:firstRowFirstColumn="0" w:firstRowLastColumn="0" w:lastRowFirstColumn="0" w:lastRowLastColumn="0"/>
            <w:tcW w:w="1555" w:type="dxa"/>
          </w:tcPr>
          <w:p w14:paraId="7E16E7B8" w14:textId="77777777" w:rsidR="00E16029" w:rsidRPr="00FE6375" w:rsidRDefault="00E16029" w:rsidP="00E16029">
            <w:pPr>
              <w:pStyle w:val="BodyText"/>
              <w:spacing w:line="240" w:lineRule="auto"/>
              <w:rPr>
                <w:rFonts w:ascii="Calibri" w:hAnsi="Calibri" w:cs="Calibri"/>
              </w:rPr>
            </w:pPr>
            <w:r w:rsidRPr="00FE6375">
              <w:rPr>
                <w:rFonts w:ascii="Calibri" w:hAnsi="Calibri" w:cs="Calibri"/>
              </w:rPr>
              <w:t>Expected outcome</w:t>
            </w:r>
          </w:p>
        </w:tc>
        <w:tc>
          <w:tcPr>
            <w:tcW w:w="8901" w:type="dxa"/>
          </w:tcPr>
          <w:p w14:paraId="4FC48C5B" w14:textId="0CC002BD" w:rsidR="00E16029" w:rsidRPr="00FE6375" w:rsidRDefault="00E16029" w:rsidP="00592E6E">
            <w:pPr>
              <w:pStyle w:val="BodyText"/>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60% of community leaders, leaders of Self-Help groups, elected representatives in Gram Panchayats and Urban local bodies, ASHAs, ANMs, Community Health officers (CHOs) of Health and wellness centres of intervention districts will be oriented through the field guide on stigma and discrimination associated with TB.</w:t>
            </w:r>
          </w:p>
        </w:tc>
      </w:tr>
    </w:tbl>
    <w:p w14:paraId="7C3E35AD" w14:textId="77777777" w:rsidR="00721594" w:rsidRDefault="00721594" w:rsidP="00480A99">
      <w:pPr>
        <w:spacing w:line="240" w:lineRule="auto"/>
        <w:rPr>
          <w:rFonts w:ascii="Arial" w:hAnsi="Arial" w:cs="Arial"/>
          <w:b/>
          <w:bCs/>
        </w:rPr>
      </w:pPr>
    </w:p>
    <w:tbl>
      <w:tblPr>
        <w:tblStyle w:val="PlainTable1"/>
        <w:tblW w:w="1048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55"/>
        <w:gridCol w:w="8930"/>
      </w:tblGrid>
      <w:tr w:rsidR="00721594" w:rsidRPr="00742F0C" w14:paraId="4540461D" w14:textId="77777777" w:rsidTr="00686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002060"/>
            <w:vAlign w:val="center"/>
          </w:tcPr>
          <w:p w14:paraId="58B60612" w14:textId="18C3C099" w:rsidR="00721594" w:rsidRPr="009F6EFE" w:rsidRDefault="00721594">
            <w:pPr>
              <w:pStyle w:val="BodyText"/>
              <w:spacing w:before="120" w:line="240" w:lineRule="auto"/>
              <w:rPr>
                <w:rFonts w:ascii="Arial Black" w:hAnsi="Arial Black"/>
                <w:sz w:val="28"/>
                <w:szCs w:val="28"/>
              </w:rPr>
            </w:pPr>
            <w:r w:rsidRPr="009F6EFE">
              <w:rPr>
                <w:rFonts w:ascii="Arial Black" w:hAnsi="Arial Black"/>
                <w:sz w:val="28"/>
                <w:szCs w:val="28"/>
              </w:rPr>
              <w:t xml:space="preserve">MODULE </w:t>
            </w:r>
            <w:r w:rsidR="00782BB2">
              <w:rPr>
                <w:rFonts w:ascii="Arial Black" w:hAnsi="Arial Black"/>
                <w:sz w:val="28"/>
                <w:szCs w:val="28"/>
              </w:rPr>
              <w:t>7</w:t>
            </w:r>
          </w:p>
        </w:tc>
        <w:tc>
          <w:tcPr>
            <w:tcW w:w="8930" w:type="dxa"/>
            <w:shd w:val="clear" w:color="auto" w:fill="FBE4D5" w:themeFill="accent2" w:themeFillTint="33"/>
            <w:vAlign w:val="center"/>
          </w:tcPr>
          <w:p w14:paraId="5A13D0DB" w14:textId="77777777" w:rsidR="00721594" w:rsidRPr="00742F0C" w:rsidRDefault="00721594">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3E1F34">
              <w:rPr>
                <w:rFonts w:ascii="Arial Black" w:hAnsi="Arial Black"/>
                <w:sz w:val="28"/>
                <w:szCs w:val="28"/>
              </w:rPr>
              <w:t xml:space="preserve">RSSH: </w:t>
            </w:r>
            <w:r w:rsidRPr="00245C4E">
              <w:rPr>
                <w:rFonts w:ascii="Arial Black" w:hAnsi="Arial Black"/>
                <w:sz w:val="28"/>
                <w:szCs w:val="28"/>
              </w:rPr>
              <w:t>Community Systems Strengthening</w:t>
            </w:r>
          </w:p>
        </w:tc>
      </w:tr>
      <w:tr w:rsidR="0031202A" w:rsidRPr="00742F0C" w14:paraId="7F91E316"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049D02CF" w14:textId="47BCF23E" w:rsidR="0031202A" w:rsidRPr="009F6EFE" w:rsidRDefault="0031202A" w:rsidP="0031202A">
            <w:pPr>
              <w:pStyle w:val="BodyText"/>
              <w:spacing w:before="120" w:line="240" w:lineRule="auto"/>
              <w:rPr>
                <w:rFonts w:ascii="Arial Black" w:hAnsi="Arial Black"/>
                <w:sz w:val="28"/>
                <w:szCs w:val="28"/>
              </w:rPr>
            </w:pPr>
            <w:r>
              <w:rPr>
                <w:rFonts w:ascii="Calibri" w:hAnsi="Calibri" w:cs="Calibri"/>
              </w:rPr>
              <w:t xml:space="preserve">Context and rationale </w:t>
            </w:r>
          </w:p>
        </w:tc>
        <w:tc>
          <w:tcPr>
            <w:tcW w:w="8930" w:type="dxa"/>
            <w:shd w:val="clear" w:color="auto" w:fill="auto"/>
          </w:tcPr>
          <w:p w14:paraId="73CCFE0D" w14:textId="5F85B4E8" w:rsidR="00D4414E" w:rsidRPr="00D4414E" w:rsidRDefault="00D4414E" w:rsidP="00D4414E">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4414E">
              <w:rPr>
                <w:rFonts w:ascii="Calibri" w:hAnsi="Calibri" w:cs="Calibri"/>
              </w:rPr>
              <w:t>The NG PR</w:t>
            </w:r>
            <w:r w:rsidR="00ED7C1B">
              <w:rPr>
                <w:rFonts w:ascii="Calibri" w:hAnsi="Calibri" w:cs="Calibri"/>
              </w:rPr>
              <w:t xml:space="preserve"> KHPT</w:t>
            </w:r>
            <w:r w:rsidRPr="00D4414E">
              <w:rPr>
                <w:rFonts w:ascii="Calibri" w:hAnsi="Calibri" w:cs="Calibri"/>
              </w:rPr>
              <w:t xml:space="preserve"> will </w:t>
            </w:r>
            <w:r w:rsidRPr="00ED7C1B">
              <w:rPr>
                <w:rFonts w:ascii="Calibri" w:hAnsi="Calibri" w:cs="Calibri"/>
                <w:b/>
                <w:bCs/>
              </w:rPr>
              <w:t>support the achievement of the goals of</w:t>
            </w:r>
            <w:r w:rsidRPr="00D4414E">
              <w:rPr>
                <w:rFonts w:ascii="Calibri" w:hAnsi="Calibri" w:cs="Calibri"/>
              </w:rPr>
              <w:t xml:space="preserve"> </w:t>
            </w:r>
            <w:r w:rsidRPr="00ED7C1B">
              <w:rPr>
                <w:rFonts w:ascii="Calibri" w:hAnsi="Calibri" w:cs="Calibri"/>
                <w:b/>
                <w:bCs/>
              </w:rPr>
              <w:t>Pradhan Mantri TB Mukt Bharat Abhiyaan (PMTBMBA)”</w:t>
            </w:r>
            <w:r w:rsidRPr="00ED7C1B">
              <w:rPr>
                <w:rStyle w:val="FootnoteReference"/>
                <w:rFonts w:ascii="Calibri" w:hAnsi="Calibri" w:cs="Calibri"/>
                <w:b/>
                <w:bCs/>
              </w:rPr>
              <w:t xml:space="preserve"> </w:t>
            </w:r>
            <w:r w:rsidRPr="00ED7C1B">
              <w:rPr>
                <w:rStyle w:val="FootnoteReference"/>
                <w:rFonts w:ascii="Calibri" w:hAnsi="Calibri" w:cs="Calibri"/>
                <w:b/>
                <w:bCs/>
              </w:rPr>
              <w:footnoteReference w:id="9"/>
            </w:r>
            <w:r w:rsidRPr="00ED7C1B">
              <w:rPr>
                <w:rStyle w:val="FootnoteReference"/>
                <w:rFonts w:ascii="Calibri" w:hAnsi="Calibri" w:cs="Calibri"/>
                <w:b/>
                <w:bCs/>
              </w:rPr>
              <w:t xml:space="preserve"> </w:t>
            </w:r>
            <w:r w:rsidRPr="00ED7C1B">
              <w:rPr>
                <w:rFonts w:ascii="Calibri" w:hAnsi="Calibri" w:cs="Calibri"/>
                <w:b/>
                <w:bCs/>
              </w:rPr>
              <w:t>(Prime Ministers TB Free India Mission)</w:t>
            </w:r>
            <w:r w:rsidRPr="00D4414E">
              <w:rPr>
                <w:rFonts w:ascii="Calibri" w:hAnsi="Calibri" w:cs="Calibri"/>
              </w:rPr>
              <w:t xml:space="preserve">. The initiative will extend human resources and technical assistance to governmental systems on both the national and state levels. At the state and district levels, the plan includes offering technical support to health administrations in order to </w:t>
            </w:r>
            <w:r w:rsidRPr="00ED7C1B">
              <w:rPr>
                <w:rFonts w:ascii="Calibri" w:hAnsi="Calibri" w:cs="Calibri"/>
                <w:b/>
                <w:bCs/>
              </w:rPr>
              <w:t>reinforce the connections between Ni-Kshay Mitra and patients, along with facilitating the delivery of nutrition packets through collaboration with NGOs and community engagement efforts</w:t>
            </w:r>
            <w:r w:rsidRPr="00D4414E">
              <w:rPr>
                <w:rFonts w:ascii="Calibri" w:hAnsi="Calibri" w:cs="Calibri"/>
              </w:rPr>
              <w:t>. The development of training materials and modules for community-driven training will be undertaken under the guidance of the Central TB Division (CTD).</w:t>
            </w:r>
          </w:p>
          <w:p w14:paraId="6B93BE65" w14:textId="62B9CF68" w:rsidR="00D4414E" w:rsidRPr="00D4414E" w:rsidRDefault="00D4414E" w:rsidP="00D4414E">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4414E">
              <w:rPr>
                <w:rFonts w:ascii="Calibri" w:hAnsi="Calibri" w:cs="Calibri"/>
              </w:rPr>
              <w:t xml:space="preserve">Support will be channelled towards states and union territories (UTs) to </w:t>
            </w:r>
            <w:r w:rsidRPr="00ED7C1B">
              <w:rPr>
                <w:rFonts w:ascii="Calibri" w:hAnsi="Calibri" w:cs="Calibri"/>
                <w:b/>
                <w:bCs/>
              </w:rPr>
              <w:t>enhance the allocation and utilization of budgets for community engagement.</w:t>
            </w:r>
            <w:r w:rsidRPr="00D4414E">
              <w:rPr>
                <w:rFonts w:ascii="Calibri" w:hAnsi="Calibri" w:cs="Calibri"/>
              </w:rPr>
              <w:t xml:space="preserve"> Additionally, efforts will be directed towards </w:t>
            </w:r>
            <w:r w:rsidRPr="00ED7C1B">
              <w:rPr>
                <w:rFonts w:ascii="Calibri" w:hAnsi="Calibri" w:cs="Calibri"/>
                <w:b/>
                <w:bCs/>
              </w:rPr>
              <w:t>strengthening the functionality of TB Forums and networks led by TB survivors at various tiers</w:t>
            </w:r>
            <w:r w:rsidRPr="00D4414E">
              <w:rPr>
                <w:rFonts w:ascii="Calibri" w:hAnsi="Calibri" w:cs="Calibri"/>
              </w:rPr>
              <w:t xml:space="preserve"> to ensure that these meetings align with the overarching objectives of the TB program. The core aim of capacity-building and network reinforcement is to establish sustainable community structures that bridge the gap between the TB program and the affected communities.</w:t>
            </w:r>
          </w:p>
          <w:p w14:paraId="6D43D050" w14:textId="77777777" w:rsidR="00D4414E" w:rsidRPr="00D4414E" w:rsidRDefault="00D4414E" w:rsidP="00D4414E">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4414E">
              <w:rPr>
                <w:rFonts w:ascii="Calibri" w:hAnsi="Calibri" w:cs="Calibri"/>
              </w:rPr>
              <w:t>On the national level, the initiative will involve orientation sessions regarding PMTBMBA for stakeholders, as well as workshops that combine review discussions and experience sharing. Similarly, at the state level, a series of 25 orientation workshops will be conducted. The project extends its support to states and districts in identifying Ni-Kshay Mitra and establishing connections with TB patients. Furthermore, assistance will be provided to state and district health departments in bolstering the data management, monitoring, and reporting systems aligned with PMTBMBA. This involves the measurement and monitoring of treatment outcomes, including parameters such as weight gain, mid-upper arm circumference, and body mass index, following the provision of nutrition support.</w:t>
            </w:r>
          </w:p>
          <w:p w14:paraId="321FEBB1" w14:textId="5B29C199" w:rsidR="00D4414E" w:rsidRPr="00CE0D48" w:rsidRDefault="00D4414E" w:rsidP="00CE0D4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4414E">
              <w:rPr>
                <w:rFonts w:ascii="Calibri" w:hAnsi="Calibri" w:cs="Calibri"/>
              </w:rPr>
              <w:t xml:space="preserve">The proposed </w:t>
            </w:r>
            <w:r w:rsidR="00ED7C1B">
              <w:rPr>
                <w:rFonts w:ascii="Calibri" w:hAnsi="Calibri" w:cs="Calibri"/>
              </w:rPr>
              <w:t>intervention</w:t>
            </w:r>
            <w:r w:rsidRPr="00D4414E">
              <w:rPr>
                <w:rFonts w:ascii="Calibri" w:hAnsi="Calibri" w:cs="Calibri"/>
              </w:rPr>
              <w:t xml:space="preserve"> outlines </w:t>
            </w:r>
            <w:r w:rsidRPr="00ED7C1B">
              <w:rPr>
                <w:rFonts w:ascii="Calibri" w:hAnsi="Calibri" w:cs="Calibri"/>
                <w:b/>
                <w:bCs/>
              </w:rPr>
              <w:t>Community Engagement interventions</w:t>
            </w:r>
            <w:r w:rsidRPr="00D4414E">
              <w:rPr>
                <w:rFonts w:ascii="Calibri" w:hAnsi="Calibri" w:cs="Calibri"/>
              </w:rPr>
              <w:t xml:space="preserve"> that will involve interaction with Panchayat Raj Institutions (PRIs) in rural areas and urban local bodies (ULBs) in urban areas, adopting context-specific strategies that address unique barriers presented by these differing settings. PRIs and ULBs serve as formal structures that hold influence at the grassroots </w:t>
            </w:r>
            <w:r w:rsidRPr="00D4414E">
              <w:rPr>
                <w:rFonts w:ascii="Calibri" w:hAnsi="Calibri" w:cs="Calibri"/>
              </w:rPr>
              <w:lastRenderedPageBreak/>
              <w:t xml:space="preserve">level while shouldering the responsibility for the welfare of communities within their regions. Thus, the project emphasizes empowering these statutory bodies to prioritize TB, facilitate coordinated efforts across programs, optimize resource utilization, and strategically approach the objective of achieving a healthy and TB-free </w:t>
            </w:r>
            <w:r w:rsidRPr="00D4414E">
              <w:rPr>
                <w:rFonts w:ascii="Calibri" w:eastAsia="Calibri" w:hAnsi="Calibri" w:cs="Calibri"/>
              </w:rPr>
              <w:t>panchayat/urban area.</w:t>
            </w:r>
          </w:p>
          <w:p w14:paraId="0FE9C85E" w14:textId="74BCCCF8" w:rsidR="00D4414E" w:rsidRPr="00D4414E" w:rsidRDefault="00D4414E" w:rsidP="00D4414E">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4414E">
              <w:rPr>
                <w:rFonts w:ascii="Calibri" w:hAnsi="Calibri" w:cs="Calibri"/>
              </w:rPr>
              <w:t xml:space="preserve">The efforts undertaken in the previous year (2022) for building community engagement capacity under the National TB Elimination Program (NTEP) have shown significant progress, resulting in nationwide community engagement initiatives. The National TB program aims to </w:t>
            </w:r>
            <w:r w:rsidRPr="00ED7C1B">
              <w:rPr>
                <w:rFonts w:ascii="Calibri" w:hAnsi="Calibri" w:cs="Calibri"/>
                <w:b/>
                <w:bCs/>
              </w:rPr>
              <w:t>engage TB survivors as champions in the fight against TB, particularly at the level of Ayushman Bharat Health and Wellness Centers (AB-HWCs)</w:t>
            </w:r>
            <w:r w:rsidR="00220287">
              <w:rPr>
                <w:rStyle w:val="FootnoteReference"/>
                <w:rFonts w:ascii="Calibri" w:hAnsi="Calibri" w:cs="Calibri"/>
                <w:b/>
                <w:bCs/>
              </w:rPr>
              <w:footnoteReference w:id="10"/>
            </w:r>
            <w:r w:rsidRPr="00ED7C1B">
              <w:rPr>
                <w:rFonts w:ascii="Calibri" w:hAnsi="Calibri" w:cs="Calibri"/>
                <w:b/>
                <w:bCs/>
              </w:rPr>
              <w:t>,</w:t>
            </w:r>
            <w:r w:rsidRPr="00D4414E">
              <w:rPr>
                <w:rFonts w:ascii="Calibri" w:hAnsi="Calibri" w:cs="Calibri"/>
              </w:rPr>
              <w:t xml:space="preserve"> ensuring support from trained TB champions for all notified TB patients and assisting Gram Panchayats in becoming TB-free. This initiative seeks to train and mobilize a total of 300,000 TB champions as part of the </w:t>
            </w:r>
            <w:r w:rsidR="00662CEF">
              <w:rPr>
                <w:rFonts w:ascii="Calibri" w:hAnsi="Calibri" w:cs="Calibri"/>
              </w:rPr>
              <w:t>“</w:t>
            </w:r>
            <w:r w:rsidRPr="00D4414E">
              <w:rPr>
                <w:rFonts w:ascii="Calibri" w:hAnsi="Calibri" w:cs="Calibri"/>
              </w:rPr>
              <w:t>Jan Andolan</w:t>
            </w:r>
            <w:r w:rsidR="00662CEF">
              <w:rPr>
                <w:rFonts w:ascii="Calibri" w:hAnsi="Calibri" w:cs="Calibri"/>
              </w:rPr>
              <w:t>” (</w:t>
            </w:r>
            <w:proofErr w:type="gramStart"/>
            <w:r w:rsidR="00662CEF">
              <w:rPr>
                <w:rFonts w:ascii="Calibri" w:hAnsi="Calibri" w:cs="Calibri"/>
              </w:rPr>
              <w:t>peoples</w:t>
            </w:r>
            <w:proofErr w:type="gramEnd"/>
            <w:r w:rsidR="00662CEF">
              <w:rPr>
                <w:rFonts w:ascii="Calibri" w:hAnsi="Calibri" w:cs="Calibri"/>
              </w:rPr>
              <w:t xml:space="preserve"> movement)</w:t>
            </w:r>
            <w:r w:rsidRPr="00D4414E">
              <w:rPr>
                <w:rFonts w:ascii="Calibri" w:hAnsi="Calibri" w:cs="Calibri"/>
              </w:rPr>
              <w:t xml:space="preserve"> to </w:t>
            </w:r>
            <w:r w:rsidR="00662CEF">
              <w:rPr>
                <w:rFonts w:ascii="Calibri" w:hAnsi="Calibri" w:cs="Calibri"/>
              </w:rPr>
              <w:t xml:space="preserve">eliminate </w:t>
            </w:r>
            <w:r w:rsidRPr="00D4414E">
              <w:rPr>
                <w:rFonts w:ascii="Calibri" w:hAnsi="Calibri" w:cs="Calibri"/>
              </w:rPr>
              <w:t>TB, with over 85,000 potential champions already identified by AB-HWCs. Collaboration with the Central TB Division and State NTEPs will facilitate the identification, training, and involvement of potential TB champions in District and State TB forums.</w:t>
            </w:r>
          </w:p>
          <w:p w14:paraId="168175D3" w14:textId="49FD3E51" w:rsidR="0031202A" w:rsidRPr="00D24B26" w:rsidRDefault="00D4414E" w:rsidP="00D24B26">
            <w:pPr>
              <w:pStyle w:val="BodyText"/>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4414E">
              <w:rPr>
                <w:rFonts w:ascii="Calibri" w:hAnsi="Calibri" w:cs="Calibri"/>
              </w:rPr>
              <w:t>Aligned with the NTEP's vision of having two trained TB Champions linked to each Health and Wellness Centre across 11 states, the project aims to train 31,000 TB champions in the family caregiver model. These trained champions will play a vital role in providing personalized care to individuals with TB and actively participating in district and state TB forums, ultimately contributing to the comprehensive effort to combat TB effectively.</w:t>
            </w:r>
          </w:p>
        </w:tc>
      </w:tr>
      <w:tr w:rsidR="00721594" w:rsidRPr="00FE6375" w14:paraId="0F2D74A5" w14:textId="77777777" w:rsidTr="00686465">
        <w:tc>
          <w:tcPr>
            <w:cnfStyle w:val="001000000000" w:firstRow="0" w:lastRow="0" w:firstColumn="1" w:lastColumn="0" w:oddVBand="0" w:evenVBand="0" w:oddHBand="0" w:evenHBand="0" w:firstRowFirstColumn="0" w:firstRowLastColumn="0" w:lastRowFirstColumn="0" w:lastRowLastColumn="0"/>
            <w:tcW w:w="1555" w:type="dxa"/>
            <w:shd w:val="clear" w:color="auto" w:fill="DEEAF6" w:themeFill="accent5" w:themeFillTint="33"/>
          </w:tcPr>
          <w:p w14:paraId="38CFEE3E" w14:textId="77777777" w:rsidR="00DE7F40" w:rsidRDefault="00721594">
            <w:pPr>
              <w:pStyle w:val="BodyText"/>
              <w:spacing w:after="0" w:line="240" w:lineRule="auto"/>
              <w:rPr>
                <w:rFonts w:ascii="Calibri" w:hAnsi="Calibri" w:cs="Calibri"/>
                <w:b w:val="0"/>
                <w:bCs w:val="0"/>
              </w:rPr>
            </w:pPr>
            <w:r w:rsidRPr="00FE6375">
              <w:rPr>
                <w:rFonts w:ascii="Calibri" w:hAnsi="Calibri" w:cs="Calibri"/>
              </w:rPr>
              <w:lastRenderedPageBreak/>
              <w:t>Intervention</w:t>
            </w:r>
          </w:p>
          <w:p w14:paraId="202F3A4C" w14:textId="1AB000E6" w:rsidR="00721594" w:rsidRPr="00FE6375" w:rsidRDefault="00721594">
            <w:pPr>
              <w:pStyle w:val="BodyText"/>
              <w:spacing w:after="0" w:line="240" w:lineRule="auto"/>
              <w:rPr>
                <w:rFonts w:ascii="Calibri" w:hAnsi="Calibri" w:cs="Calibri"/>
              </w:rPr>
            </w:pPr>
            <w:r w:rsidRPr="00FE6375">
              <w:rPr>
                <w:rFonts w:ascii="Calibri" w:hAnsi="Calibri" w:cs="Calibri"/>
              </w:rPr>
              <w:t xml:space="preserve"> </w:t>
            </w:r>
            <w:r w:rsidR="00782BB2">
              <w:rPr>
                <w:rFonts w:ascii="Calibri" w:hAnsi="Calibri" w:cs="Calibri"/>
              </w:rPr>
              <w:t>7</w:t>
            </w:r>
            <w:r w:rsidR="00E45A83">
              <w:rPr>
                <w:rFonts w:ascii="Calibri" w:hAnsi="Calibri" w:cs="Calibri"/>
              </w:rPr>
              <w:t>A</w:t>
            </w:r>
          </w:p>
        </w:tc>
        <w:tc>
          <w:tcPr>
            <w:tcW w:w="8930" w:type="dxa"/>
            <w:shd w:val="clear" w:color="auto" w:fill="DEEAF6" w:themeFill="accent5" w:themeFillTint="33"/>
          </w:tcPr>
          <w:p w14:paraId="4EDC3DFD" w14:textId="7037737E" w:rsidR="00721594" w:rsidRDefault="00721594">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E3297E">
              <w:rPr>
                <w:rFonts w:ascii="Calibri" w:hAnsi="Calibri" w:cs="Calibri"/>
                <w:b/>
                <w:bCs/>
              </w:rPr>
              <w:t xml:space="preserve">Community engagement, </w:t>
            </w:r>
            <w:r w:rsidR="009B3C6B" w:rsidRPr="00E3297E">
              <w:rPr>
                <w:rFonts w:ascii="Calibri" w:hAnsi="Calibri" w:cs="Calibri"/>
                <w:b/>
                <w:bCs/>
              </w:rPr>
              <w:t>linkages,</w:t>
            </w:r>
            <w:r w:rsidRPr="00E3297E">
              <w:rPr>
                <w:rFonts w:ascii="Calibri" w:hAnsi="Calibri" w:cs="Calibri"/>
                <w:b/>
                <w:bCs/>
              </w:rPr>
              <w:t xml:space="preserve"> and coordination</w:t>
            </w:r>
          </w:p>
          <w:p w14:paraId="7242FE94" w14:textId="057FE987" w:rsidR="00721594" w:rsidRPr="00FE6375" w:rsidRDefault="00721594">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444431660"/>
                <w:placeholder>
                  <w:docPart w:val="1A09CF4A7D6E49A3B0931B5A5731A936"/>
                </w:placeholder>
                <w14:checkbox>
                  <w14:checked w14:val="1"/>
                  <w14:checkedState w14:val="2612" w14:font="MS Gothic"/>
                  <w14:uncheckedState w14:val="2610" w14:font="MS Gothic"/>
                </w14:checkbox>
              </w:sdtPr>
              <w:sdtContent>
                <w:r w:rsidR="00916B4A">
                  <w:rPr>
                    <w:rFonts w:ascii="MS Gothic" w:eastAsia="MS Gothic" w:hAnsi="MS Gothic" w:cs="Segoe UI Symbol" w:hint="eastAsia"/>
                    <w:lang w:val="en-US"/>
                  </w:rPr>
                  <w:t>☒</w:t>
                </w:r>
              </w:sdtContent>
            </w:sdt>
            <w:r w:rsidRPr="00FE6375">
              <w:rPr>
                <w:rFonts w:ascii="Calibri" w:hAnsi="Calibri" w:cs="Calibri"/>
              </w:rPr>
              <w:t xml:space="preserve"> New, </w:t>
            </w:r>
            <w:sdt>
              <w:sdtPr>
                <w:rPr>
                  <w:rFonts w:ascii="Calibri" w:hAnsi="Calibri" w:cs="Calibri"/>
                </w:rPr>
                <w:id w:val="1800804219"/>
                <w:placeholder>
                  <w:docPart w:val="595F133CD28E4F2DBC8A35D0B56A4F2A"/>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00382958"/>
                <w:placeholder>
                  <w:docPart w:val="8503C6F670A745DB812A45A0DFB87FD2"/>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157149613"/>
                <w:placeholder>
                  <w:docPart w:val="22D843986C9A4366BF506B53F62C5C01"/>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C45C92" w:rsidRPr="00FE6375" w14:paraId="77C11144"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5DE0A19A" w14:textId="77777777" w:rsidR="00C45C92" w:rsidRPr="00FE6375" w:rsidRDefault="00C45C92" w:rsidP="00C45C92">
            <w:pPr>
              <w:pStyle w:val="BodyText"/>
              <w:spacing w:line="240" w:lineRule="auto"/>
              <w:rPr>
                <w:rFonts w:ascii="Calibri" w:hAnsi="Calibri" w:cs="Calibri"/>
              </w:rPr>
            </w:pPr>
            <w:r w:rsidRPr="00FE6375">
              <w:rPr>
                <w:rFonts w:ascii="Calibri" w:hAnsi="Calibri" w:cs="Calibri"/>
              </w:rPr>
              <w:t>List of activities</w:t>
            </w:r>
          </w:p>
        </w:tc>
        <w:tc>
          <w:tcPr>
            <w:tcW w:w="8930" w:type="dxa"/>
            <w:shd w:val="clear" w:color="auto" w:fill="auto"/>
          </w:tcPr>
          <w:p w14:paraId="1469AE1D" w14:textId="77777777" w:rsidR="00C45C92" w:rsidRPr="008E4EBA" w:rsidRDefault="00C45C92" w:rsidP="008E4555">
            <w:pPr>
              <w:pStyle w:val="BodyText"/>
              <w:numPr>
                <w:ilvl w:val="0"/>
                <w:numId w:val="57"/>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hAnsi="Calibri" w:cs="Calibri"/>
                <w:b/>
                <w:bCs/>
              </w:rPr>
              <w:t>KHPT</w:t>
            </w:r>
            <w:r w:rsidRPr="0088735B">
              <w:rPr>
                <w:rFonts w:ascii="Calibri" w:hAnsi="Calibri" w:cs="Calibri"/>
              </w:rPr>
              <w:t xml:space="preserve"> will support the achievement of the goals of </w:t>
            </w:r>
            <w:r w:rsidRPr="0088735B">
              <w:rPr>
                <w:rFonts w:ascii="Calibri" w:hAnsi="Calibri" w:cs="Calibri"/>
                <w:b/>
                <w:bCs/>
              </w:rPr>
              <w:t>Pradhan Mantri TB Mukt Bharat Abhiyaan (PMTBMBA)”</w:t>
            </w:r>
            <w:r w:rsidRPr="0088735B">
              <w:rPr>
                <w:rStyle w:val="FootnoteReference"/>
                <w:rFonts w:ascii="Calibri" w:hAnsi="Calibri" w:cs="Calibri"/>
              </w:rPr>
              <w:t xml:space="preserve"> </w:t>
            </w:r>
            <w:r w:rsidRPr="0088735B">
              <w:rPr>
                <w:rStyle w:val="FootnoteReference"/>
                <w:rFonts w:ascii="Calibri" w:hAnsi="Calibri" w:cs="Calibri"/>
              </w:rPr>
              <w:footnoteReference w:id="11"/>
            </w:r>
            <w:r>
              <w:rPr>
                <w:rStyle w:val="FootnoteReference"/>
                <w:rFonts w:ascii="Calibri" w:hAnsi="Calibri" w:cs="Calibri"/>
                <w:b/>
                <w:bCs/>
              </w:rPr>
              <w:t xml:space="preserve"> </w:t>
            </w:r>
            <w:r>
              <w:rPr>
                <w:rFonts w:ascii="Calibri" w:hAnsi="Calibri" w:cs="Calibri"/>
              </w:rPr>
              <w:t xml:space="preserve">(Prime Ministers TB Free India Mission). </w:t>
            </w:r>
            <w:r w:rsidRPr="005303D5">
              <w:rPr>
                <w:rFonts w:ascii="Calibri" w:hAnsi="Calibri" w:cs="Calibri"/>
                <w:b/>
                <w:bCs/>
              </w:rPr>
              <w:t>Human resource and technical assistance</w:t>
            </w:r>
            <w:r w:rsidRPr="0088735B">
              <w:rPr>
                <w:rFonts w:ascii="Calibri" w:hAnsi="Calibri" w:cs="Calibri"/>
              </w:rPr>
              <w:t xml:space="preserve"> </w:t>
            </w:r>
            <w:r w:rsidRPr="005303D5">
              <w:rPr>
                <w:rFonts w:ascii="Calibri" w:hAnsi="Calibri" w:cs="Calibri"/>
                <w:b/>
                <w:bCs/>
              </w:rPr>
              <w:t>will be provided to government systems at National and state level</w:t>
            </w:r>
            <w:r w:rsidRPr="0088735B">
              <w:rPr>
                <w:rFonts w:ascii="Calibri" w:hAnsi="Calibri" w:cs="Calibri"/>
              </w:rPr>
              <w:t xml:space="preserve">. Technical assistance will be provided to state and district level health administration </w:t>
            </w:r>
            <w:r w:rsidRPr="005303D5">
              <w:rPr>
                <w:rFonts w:ascii="Calibri" w:hAnsi="Calibri" w:cs="Calibri"/>
                <w:b/>
                <w:bCs/>
              </w:rPr>
              <w:t>to strengthen linkages between Ni-Kshay Mitra and patients and also nutrition packet delivery</w:t>
            </w:r>
            <w:r w:rsidRPr="0088735B">
              <w:rPr>
                <w:rFonts w:ascii="Calibri" w:hAnsi="Calibri" w:cs="Calibri"/>
              </w:rPr>
              <w:t xml:space="preserve"> through NGO and community engagement. Training packages and modules for </w:t>
            </w:r>
            <w:r w:rsidRPr="005303D5">
              <w:rPr>
                <w:rFonts w:ascii="Calibri" w:hAnsi="Calibri" w:cs="Calibri"/>
                <w:b/>
                <w:bCs/>
              </w:rPr>
              <w:t>community-led training</w:t>
            </w:r>
            <w:r w:rsidRPr="0088735B">
              <w:rPr>
                <w:rFonts w:ascii="Calibri" w:hAnsi="Calibri" w:cs="Calibri"/>
              </w:rPr>
              <w:t xml:space="preserve"> will be developed under the guidance of the CTD. </w:t>
            </w:r>
            <w:r>
              <w:rPr>
                <w:rFonts w:ascii="Calibri" w:hAnsi="Calibri" w:cs="Calibri"/>
              </w:rPr>
              <w:t>Su</w:t>
            </w:r>
            <w:r w:rsidRPr="0088735B">
              <w:rPr>
                <w:rFonts w:ascii="Calibri" w:hAnsi="Calibri" w:cs="Calibri"/>
              </w:rPr>
              <w:t xml:space="preserve">pport will be provided to states and UTs to </w:t>
            </w:r>
            <w:r w:rsidRPr="005303D5">
              <w:rPr>
                <w:rFonts w:ascii="Calibri" w:hAnsi="Calibri" w:cs="Calibri"/>
                <w:b/>
                <w:bCs/>
              </w:rPr>
              <w:t>strengthen allocation and utilization of budgets for community engagement</w:t>
            </w:r>
            <w:r w:rsidRPr="0088735B">
              <w:rPr>
                <w:rFonts w:ascii="Calibri" w:hAnsi="Calibri" w:cs="Calibri"/>
              </w:rPr>
              <w:t xml:space="preserve">. </w:t>
            </w:r>
            <w:r>
              <w:rPr>
                <w:rFonts w:ascii="Calibri" w:hAnsi="Calibri" w:cs="Calibri"/>
              </w:rPr>
              <w:t xml:space="preserve">At the national level </w:t>
            </w:r>
            <w:r w:rsidRPr="00D446D3">
              <w:rPr>
                <w:rFonts w:ascii="Calibri" w:hAnsi="Calibri" w:cs="Calibri"/>
                <w:b/>
                <w:bCs/>
              </w:rPr>
              <w:t>orientation on PMTBMBA for stakeholders, and review meeting cum experience sharing workshop</w:t>
            </w:r>
            <w:r w:rsidRPr="005303D5">
              <w:rPr>
                <w:rFonts w:ascii="Calibri" w:hAnsi="Calibri" w:cs="Calibri"/>
              </w:rPr>
              <w:t xml:space="preserve"> </w:t>
            </w:r>
            <w:r>
              <w:rPr>
                <w:rFonts w:ascii="Calibri" w:hAnsi="Calibri" w:cs="Calibri"/>
              </w:rPr>
              <w:t>will be conducted. Similarly, at the State level, o</w:t>
            </w:r>
            <w:r w:rsidRPr="005303D5">
              <w:rPr>
                <w:rFonts w:ascii="Calibri" w:hAnsi="Calibri" w:cs="Calibri"/>
              </w:rPr>
              <w:t xml:space="preserve">rientation </w:t>
            </w:r>
            <w:r>
              <w:rPr>
                <w:rFonts w:ascii="Calibri" w:hAnsi="Calibri" w:cs="Calibri"/>
              </w:rPr>
              <w:t>w</w:t>
            </w:r>
            <w:r w:rsidRPr="005303D5">
              <w:rPr>
                <w:rFonts w:ascii="Calibri" w:hAnsi="Calibri" w:cs="Calibri"/>
              </w:rPr>
              <w:t>orkshop</w:t>
            </w:r>
            <w:r>
              <w:rPr>
                <w:rFonts w:ascii="Calibri" w:hAnsi="Calibri" w:cs="Calibri"/>
              </w:rPr>
              <w:t xml:space="preserve">s will be conducted. The states and districts will also be supported for identification of Ni-Kshay Mitra and their linkage to the TB patients. </w:t>
            </w:r>
          </w:p>
          <w:p w14:paraId="3549557E" w14:textId="530D4CB9" w:rsidR="00C45C92" w:rsidRPr="0088735B" w:rsidRDefault="00C45C92" w:rsidP="008E4555">
            <w:pPr>
              <w:pStyle w:val="BodyText"/>
              <w:numPr>
                <w:ilvl w:val="0"/>
                <w:numId w:val="57"/>
              </w:numPr>
              <w:tabs>
                <w:tab w:val="left" w:pos="120"/>
              </w:tabs>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763C4">
              <w:rPr>
                <w:rFonts w:ascii="Calibri" w:eastAsia="Calibri" w:hAnsi="Calibri" w:cs="Calibri"/>
                <w:b/>
                <w:bCs/>
              </w:rPr>
              <w:t>KHPT</w:t>
            </w:r>
            <w:r>
              <w:rPr>
                <w:rFonts w:ascii="Calibri" w:eastAsia="Calibri" w:hAnsi="Calibri" w:cs="Calibri"/>
              </w:rPr>
              <w:t xml:space="preserve"> will </w:t>
            </w:r>
            <w:r w:rsidR="00964B10">
              <w:rPr>
                <w:rFonts w:ascii="Calibri" w:eastAsia="Calibri" w:hAnsi="Calibri" w:cs="Calibri"/>
              </w:rPr>
              <w:t xml:space="preserve">also </w:t>
            </w:r>
            <w:r>
              <w:rPr>
                <w:rFonts w:ascii="Calibri" w:eastAsia="Calibri" w:hAnsi="Calibri" w:cs="Calibri"/>
              </w:rPr>
              <w:t xml:space="preserve">support the </w:t>
            </w:r>
            <w:r w:rsidRPr="00D763C4">
              <w:rPr>
                <w:rFonts w:ascii="Calibri" w:eastAsia="Calibri" w:hAnsi="Calibri" w:cs="Calibri"/>
                <w:b/>
                <w:bCs/>
              </w:rPr>
              <w:t>community engagement efforts in TB elimination efforts by involving</w:t>
            </w:r>
            <w:r>
              <w:rPr>
                <w:rFonts w:ascii="Calibri" w:eastAsia="Calibri" w:hAnsi="Calibri" w:cs="Calibri"/>
                <w:b/>
                <w:bCs/>
              </w:rPr>
              <w:t xml:space="preserve"> </w:t>
            </w:r>
            <w:r w:rsidRPr="00D763C4">
              <w:rPr>
                <w:rFonts w:ascii="Calibri" w:eastAsia="Calibri" w:hAnsi="Calibri" w:cs="Calibri"/>
                <w:b/>
                <w:bCs/>
              </w:rPr>
              <w:t>the Panchayati Raj Institutions (PRIs)</w:t>
            </w:r>
            <w:r w:rsidRPr="0088735B">
              <w:rPr>
                <w:rFonts w:ascii="Calibri" w:eastAsia="Calibri" w:hAnsi="Calibri" w:cs="Calibri"/>
              </w:rPr>
              <w:t xml:space="preserve"> which are the local self-governments in rural areas and with </w:t>
            </w:r>
            <w:r w:rsidRPr="00D763C4">
              <w:rPr>
                <w:rFonts w:ascii="Calibri" w:eastAsia="Calibri" w:hAnsi="Calibri" w:cs="Calibri"/>
                <w:b/>
                <w:bCs/>
              </w:rPr>
              <w:t>urban local bodies (ULBs)</w:t>
            </w:r>
            <w:r w:rsidRPr="0088735B">
              <w:rPr>
                <w:rFonts w:ascii="Calibri" w:eastAsia="Calibri" w:hAnsi="Calibri" w:cs="Calibri"/>
              </w:rPr>
              <w:t xml:space="preserve"> with differential approaches that work best to address the barriers in these distinct scenarios, which also </w:t>
            </w:r>
            <w:r w:rsidRPr="0088735B">
              <w:rPr>
                <w:rFonts w:ascii="Calibri" w:hAnsi="Calibri" w:cs="Calibri"/>
              </w:rPr>
              <w:t>have a general epidemiological difference. Rural local self-governments and Urban local bodies are the formal structures, influential at the grassroots and</w:t>
            </w:r>
            <w:r>
              <w:rPr>
                <w:rFonts w:ascii="Calibri" w:hAnsi="Calibri" w:cs="Calibri"/>
              </w:rPr>
              <w:t>,</w:t>
            </w:r>
            <w:r w:rsidRPr="0088735B">
              <w:rPr>
                <w:rFonts w:ascii="Calibri" w:hAnsi="Calibri" w:cs="Calibri"/>
              </w:rPr>
              <w:t xml:space="preserve"> at the same time</w:t>
            </w:r>
            <w:r>
              <w:rPr>
                <w:rFonts w:ascii="Calibri" w:hAnsi="Calibri" w:cs="Calibri"/>
              </w:rPr>
              <w:t>,</w:t>
            </w:r>
            <w:r w:rsidRPr="0088735B">
              <w:rPr>
                <w:rFonts w:ascii="Calibri" w:hAnsi="Calibri" w:cs="Calibri"/>
              </w:rPr>
              <w:t xml:space="preserve"> responsible for the </w:t>
            </w:r>
            <w:r>
              <w:rPr>
                <w:rFonts w:ascii="Calibri" w:hAnsi="Calibri" w:cs="Calibri"/>
              </w:rPr>
              <w:t>well-being</w:t>
            </w:r>
            <w:r w:rsidRPr="0088735B">
              <w:rPr>
                <w:rFonts w:ascii="Calibri" w:hAnsi="Calibri" w:cs="Calibri"/>
              </w:rPr>
              <w:t xml:space="preserve"> of communities in their geographies. Therefore, the </w:t>
            </w:r>
            <w:r w:rsidRPr="0088735B">
              <w:rPr>
                <w:rFonts w:ascii="Calibri" w:hAnsi="Calibri" w:cs="Calibri"/>
                <w:b/>
                <w:bCs/>
              </w:rPr>
              <w:t>intervention</w:t>
            </w:r>
            <w:r>
              <w:rPr>
                <w:rFonts w:ascii="Calibri" w:hAnsi="Calibri" w:cs="Calibri"/>
                <w:b/>
                <w:bCs/>
              </w:rPr>
              <w:t xml:space="preserve"> at the district, state and national levels</w:t>
            </w:r>
            <w:r w:rsidRPr="0088735B">
              <w:rPr>
                <w:rFonts w:ascii="Calibri" w:hAnsi="Calibri" w:cs="Calibri"/>
                <w:b/>
                <w:bCs/>
              </w:rPr>
              <w:t xml:space="preserve"> will</w:t>
            </w:r>
            <w:r w:rsidRPr="0088735B">
              <w:rPr>
                <w:rFonts w:ascii="Calibri" w:eastAsia="Calibri" w:hAnsi="Calibri" w:cs="Calibri"/>
                <w:b/>
                <w:bCs/>
              </w:rPr>
              <w:t xml:space="preserve"> focus on equipping and empowering these statutory institutions to prioritize TB, effectively converge efforts between programs at functionaries for TB </w:t>
            </w:r>
            <w:r w:rsidRPr="0088735B">
              <w:rPr>
                <w:rFonts w:ascii="Calibri" w:eastAsia="Calibri" w:hAnsi="Calibri" w:cs="Calibri"/>
                <w:b/>
                <w:bCs/>
              </w:rPr>
              <w:lastRenderedPageBreak/>
              <w:t>prevention, optimally utilize the resources available to them and strategically plan their approach to achieving a healthy and TB-free panchayat/urban area</w:t>
            </w:r>
            <w:r w:rsidRPr="0088735B">
              <w:rPr>
                <w:rFonts w:ascii="Calibri" w:eastAsia="Calibri" w:hAnsi="Calibri" w:cs="Calibri"/>
              </w:rPr>
              <w:t>.</w:t>
            </w:r>
          </w:p>
          <w:p w14:paraId="59619D23" w14:textId="77777777" w:rsidR="00C45C92" w:rsidRPr="00704410" w:rsidRDefault="00C45C92" w:rsidP="008E4555">
            <w:pPr>
              <w:pStyle w:val="ListParagraph"/>
              <w:numPr>
                <w:ilvl w:val="1"/>
                <w:numId w:val="57"/>
              </w:numPr>
              <w:spacing w:before="120" w:after="160" w:line="259"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EE3748">
              <w:rPr>
                <w:rFonts w:ascii="Calibri" w:hAnsi="Calibri" w:cs="Calibri"/>
                <w:b/>
                <w:color w:val="000000" w:themeColor="text1"/>
              </w:rPr>
              <w:t xml:space="preserve">At the district (intensive intervention districts) level community-led mass awareness campaigns </w:t>
            </w:r>
            <w:r w:rsidRPr="00EE3748">
              <w:rPr>
                <w:rFonts w:ascii="Calibri" w:hAnsi="Calibri" w:cs="Calibri"/>
                <w:bCs/>
                <w:color w:val="000000" w:themeColor="text1"/>
              </w:rPr>
              <w:t>will be organized</w:t>
            </w:r>
            <w:r w:rsidRPr="00EE3748">
              <w:rPr>
                <w:rFonts w:ascii="Calibri" w:hAnsi="Calibri" w:cs="Calibri"/>
                <w:color w:val="000000" w:themeColor="text1"/>
              </w:rPr>
              <w:t xml:space="preserve"> </w:t>
            </w:r>
            <w:r w:rsidRPr="00EE3748">
              <w:rPr>
                <w:rFonts w:ascii="Calibri" w:hAnsi="Calibri" w:cs="Calibri"/>
                <w:b/>
                <w:bCs/>
                <w:color w:val="000000" w:themeColor="text1"/>
              </w:rPr>
              <w:t>to dispel misconceptions about TB and address stigma,</w:t>
            </w:r>
            <w:r w:rsidRPr="00EE3748">
              <w:rPr>
                <w:rFonts w:ascii="Calibri" w:hAnsi="Calibri" w:cs="Calibri"/>
                <w:color w:val="000000" w:themeColor="text1"/>
              </w:rPr>
              <w:t xml:space="preserve"> led </w:t>
            </w:r>
            <w:r w:rsidRPr="006B408F">
              <w:rPr>
                <w:rFonts w:ascii="Calibri" w:hAnsi="Calibri" w:cs="Calibri"/>
              </w:rPr>
              <w:t>by NGS</w:t>
            </w:r>
            <w:r w:rsidRPr="006B408F">
              <w:rPr>
                <w:rStyle w:val="FootnoteReference"/>
                <w:rFonts w:ascii="Calibri" w:hAnsi="Calibri" w:cs="Calibri"/>
              </w:rPr>
              <w:footnoteReference w:id="12"/>
            </w:r>
            <w:r w:rsidRPr="006B408F">
              <w:rPr>
                <w:rFonts w:ascii="Calibri" w:hAnsi="Calibri" w:cs="Calibri"/>
              </w:rPr>
              <w:t>,</w:t>
            </w:r>
            <w:r w:rsidRPr="00EE3748">
              <w:rPr>
                <w:rFonts w:ascii="Calibri" w:hAnsi="Calibri" w:cs="Calibri"/>
                <w:color w:val="000000" w:themeColor="text1"/>
              </w:rPr>
              <w:t xml:space="preserve"> PRIs and ULBs. The intervention will reach representatives </w:t>
            </w:r>
            <w:r w:rsidRPr="00203AC1">
              <w:rPr>
                <w:rFonts w:ascii="Calibri" w:hAnsi="Calibri" w:cs="Calibri"/>
                <w:color w:val="000000" w:themeColor="text1"/>
              </w:rPr>
              <w:t>from 4846 Gram Panchayats</w:t>
            </w:r>
            <w:r>
              <w:rPr>
                <w:rFonts w:ascii="Calibri" w:hAnsi="Calibri" w:cs="Calibri"/>
                <w:color w:val="000000" w:themeColor="text1"/>
              </w:rPr>
              <w:t xml:space="preserve"> and ULBs</w:t>
            </w:r>
            <w:r w:rsidRPr="00EE3748">
              <w:rPr>
                <w:rFonts w:ascii="Calibri" w:hAnsi="Calibri" w:cs="Calibri"/>
                <w:color w:val="000000" w:themeColor="text1"/>
              </w:rPr>
              <w:t xml:space="preserve">. </w:t>
            </w:r>
            <w:r w:rsidRPr="00EE3748">
              <w:rPr>
                <w:rFonts w:ascii="Calibri" w:hAnsi="Calibri" w:cs="Calibri"/>
                <w:b/>
                <w:color w:val="000000" w:themeColor="text1"/>
              </w:rPr>
              <w:t xml:space="preserve">Community-led enhanced case finding and case holding </w:t>
            </w:r>
            <w:r w:rsidRPr="00EE3748">
              <w:rPr>
                <w:rFonts w:ascii="Calibri" w:hAnsi="Calibri" w:cs="Calibri"/>
                <w:bCs/>
                <w:color w:val="000000" w:themeColor="text1"/>
              </w:rPr>
              <w:t>will</w:t>
            </w:r>
            <w:r>
              <w:rPr>
                <w:rFonts w:ascii="Calibri" w:hAnsi="Calibri" w:cs="Calibri"/>
                <w:bCs/>
                <w:color w:val="000000" w:themeColor="text1"/>
              </w:rPr>
              <w:t xml:space="preserve"> be</w:t>
            </w:r>
            <w:r w:rsidRPr="00EE3748">
              <w:rPr>
                <w:rFonts w:ascii="Calibri" w:hAnsi="Calibri" w:cs="Calibri"/>
                <w:b/>
                <w:color w:val="000000" w:themeColor="text1"/>
              </w:rPr>
              <w:t xml:space="preserve"> intensified </w:t>
            </w:r>
            <w:r w:rsidRPr="00EE3748">
              <w:rPr>
                <w:rFonts w:ascii="Calibri" w:hAnsi="Calibri" w:cs="Calibri"/>
                <w:bCs/>
                <w:color w:val="000000" w:themeColor="text1"/>
              </w:rPr>
              <w:t>by</w:t>
            </w:r>
            <w:r>
              <w:rPr>
                <w:rFonts w:ascii="Calibri" w:hAnsi="Calibri" w:cs="Calibri"/>
                <w:bCs/>
                <w:color w:val="000000" w:themeColor="text1"/>
              </w:rPr>
              <w:t>:</w:t>
            </w:r>
          </w:p>
          <w:p w14:paraId="10D623CE" w14:textId="77777777" w:rsidR="00C45C92" w:rsidRDefault="00C45C92" w:rsidP="008E4555">
            <w:pPr>
              <w:pStyle w:val="ListParagraph"/>
              <w:numPr>
                <w:ilvl w:val="2"/>
                <w:numId w:val="57"/>
              </w:numPr>
              <w:spacing w:before="120" w:after="160" w:line="259"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A2761D">
              <w:rPr>
                <w:rFonts w:ascii="Calibri" w:hAnsi="Calibri" w:cs="Calibri"/>
                <w:b/>
                <w:bCs/>
                <w:color w:val="000000" w:themeColor="text1"/>
              </w:rPr>
              <w:t>Mapping of panchayat and ward areas</w:t>
            </w:r>
            <w:r w:rsidRPr="00A2761D">
              <w:rPr>
                <w:rFonts w:ascii="Calibri" w:hAnsi="Calibri" w:cs="Calibri"/>
                <w:color w:val="000000" w:themeColor="text1"/>
              </w:rPr>
              <w:t xml:space="preserve"> in the districts to ear mark (1) formal and informal community structures such as self-help groups, youth associations, </w:t>
            </w:r>
            <w:proofErr w:type="spellStart"/>
            <w:r w:rsidRPr="00A2761D">
              <w:rPr>
                <w:rFonts w:ascii="Calibri" w:hAnsi="Calibri" w:cs="Calibri"/>
                <w:color w:val="000000" w:themeColor="text1"/>
              </w:rPr>
              <w:t>labor</w:t>
            </w:r>
            <w:proofErr w:type="spellEnd"/>
            <w:r w:rsidRPr="00A2761D">
              <w:rPr>
                <w:rFonts w:ascii="Calibri" w:hAnsi="Calibri" w:cs="Calibri"/>
                <w:color w:val="000000" w:themeColor="text1"/>
              </w:rPr>
              <w:t xml:space="preserve"> associations etc. (ii) service delivery points such as health and wellness centres, PHIs etc. This mapping exercise will be done by PRI and ULBs in collaboration with CHOs of Health and Wellness centres. Tools for micro-planning exercise will be developed and CHOs/PRI representatives will be capacitated to develop micro plan for each GP/Ward. TB and comorbidities screening camps in coordination with Health and wellness centers/ Urban Health facilities will be organized to facilitate referrals for testing for TB or other comorbidities. Implementation of already developed behavior change tools for case find and case holding such as TB </w:t>
            </w:r>
            <w:proofErr w:type="spellStart"/>
            <w:r w:rsidRPr="00A2761D">
              <w:rPr>
                <w:rFonts w:ascii="Calibri" w:hAnsi="Calibri" w:cs="Calibri"/>
                <w:color w:val="000000" w:themeColor="text1"/>
              </w:rPr>
              <w:t>Shoochana</w:t>
            </w:r>
            <w:proofErr w:type="spellEnd"/>
            <w:r w:rsidRPr="00A2761D">
              <w:rPr>
                <w:rFonts w:ascii="Calibri" w:hAnsi="Calibri" w:cs="Calibri"/>
                <w:color w:val="000000" w:themeColor="text1"/>
              </w:rPr>
              <w:t xml:space="preserve"> (</w:t>
            </w:r>
            <w:r w:rsidRPr="00EE398E">
              <w:rPr>
                <w:rFonts w:ascii="Calibri" w:hAnsi="Calibri" w:cs="Calibri"/>
                <w:b/>
                <w:bCs/>
                <w:color w:val="000000" w:themeColor="text1"/>
              </w:rPr>
              <w:t>mass awareness in the form of audio jingles and short messages</w:t>
            </w:r>
            <w:r w:rsidRPr="00A2761D">
              <w:rPr>
                <w:rFonts w:ascii="Calibri" w:hAnsi="Calibri" w:cs="Calibri"/>
                <w:color w:val="000000" w:themeColor="text1"/>
              </w:rPr>
              <w:t xml:space="preserve">), </w:t>
            </w:r>
            <w:proofErr w:type="spellStart"/>
            <w:r w:rsidRPr="00A2761D">
              <w:rPr>
                <w:rFonts w:ascii="Calibri" w:hAnsi="Calibri" w:cs="Calibri"/>
                <w:color w:val="000000" w:themeColor="text1"/>
              </w:rPr>
              <w:t>Jaanch</w:t>
            </w:r>
            <w:proofErr w:type="spellEnd"/>
            <w:r w:rsidRPr="00A2761D">
              <w:rPr>
                <w:rFonts w:ascii="Calibri" w:hAnsi="Calibri" w:cs="Calibri"/>
                <w:color w:val="000000" w:themeColor="text1"/>
              </w:rPr>
              <w:t xml:space="preserve"> Coupon (</w:t>
            </w:r>
            <w:r w:rsidRPr="00EE398E">
              <w:rPr>
                <w:rFonts w:ascii="Calibri" w:hAnsi="Calibri" w:cs="Calibri"/>
                <w:b/>
                <w:bCs/>
                <w:color w:val="000000" w:themeColor="text1"/>
              </w:rPr>
              <w:t>behaviour nudge for accessing health facility for TB testing</w:t>
            </w:r>
            <w:r w:rsidRPr="00A2761D">
              <w:rPr>
                <w:rFonts w:ascii="Calibri" w:hAnsi="Calibri" w:cs="Calibri"/>
                <w:color w:val="000000" w:themeColor="text1"/>
              </w:rPr>
              <w:t>), and Treatment Completion Certificate (</w:t>
            </w:r>
            <w:r w:rsidRPr="00EE398E">
              <w:rPr>
                <w:rFonts w:ascii="Calibri" w:hAnsi="Calibri" w:cs="Calibri"/>
                <w:b/>
                <w:bCs/>
                <w:color w:val="000000" w:themeColor="text1"/>
              </w:rPr>
              <w:t>adherence motivation and stigma mitigation</w:t>
            </w:r>
            <w:r w:rsidRPr="00A2761D">
              <w:rPr>
                <w:rFonts w:ascii="Calibri" w:hAnsi="Calibri" w:cs="Calibri"/>
                <w:color w:val="000000" w:themeColor="text1"/>
              </w:rPr>
              <w:t>)</w:t>
            </w:r>
            <w:r>
              <w:rPr>
                <w:rFonts w:ascii="Calibri" w:hAnsi="Calibri" w:cs="Calibri"/>
                <w:color w:val="000000" w:themeColor="text1"/>
              </w:rPr>
              <w:t xml:space="preserve">. </w:t>
            </w:r>
          </w:p>
          <w:p w14:paraId="02285262" w14:textId="77777777" w:rsidR="00C45C92" w:rsidRPr="00704410" w:rsidRDefault="00C45C92" w:rsidP="008E4555">
            <w:pPr>
              <w:pStyle w:val="ListParagraph"/>
              <w:numPr>
                <w:ilvl w:val="2"/>
                <w:numId w:val="57"/>
              </w:numPr>
              <w:spacing w:before="120" w:after="160" w:line="259"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04410">
              <w:rPr>
                <w:rFonts w:ascii="Calibri" w:hAnsi="Calibri" w:cs="Calibri"/>
                <w:color w:val="000000" w:themeColor="text1"/>
              </w:rPr>
              <w:t>Graduating</w:t>
            </w:r>
            <w:r w:rsidRPr="00704410">
              <w:rPr>
                <w:rFonts w:ascii="Calibri" w:hAnsi="Calibri" w:cs="Calibri"/>
                <w:iCs/>
                <w:color w:val="000000" w:themeColor="text1"/>
              </w:rPr>
              <w:t xml:space="preserve"> towards</w:t>
            </w:r>
            <w:r w:rsidRPr="00704410">
              <w:rPr>
                <w:rFonts w:ascii="Calibri" w:hAnsi="Calibri" w:cs="Calibri"/>
                <w:b/>
                <w:iCs/>
                <w:color w:val="000000" w:themeColor="text1"/>
              </w:rPr>
              <w:t xml:space="preserve"> TB Mukt GP/Wards (TB Free village/urban wards) </w:t>
            </w:r>
            <w:r w:rsidRPr="00704410">
              <w:rPr>
                <w:rFonts w:ascii="Calibri" w:hAnsi="Calibri" w:cs="Calibri"/>
                <w:bCs/>
                <w:iCs/>
                <w:color w:val="000000" w:themeColor="text1"/>
              </w:rPr>
              <w:t>by</w:t>
            </w:r>
            <w:r w:rsidRPr="00704410">
              <w:rPr>
                <w:rFonts w:ascii="Calibri" w:hAnsi="Calibri" w:cs="Calibri"/>
                <w:b/>
                <w:iCs/>
                <w:color w:val="000000" w:themeColor="text1"/>
              </w:rPr>
              <w:t xml:space="preserve"> </w:t>
            </w:r>
            <w:r w:rsidRPr="00704410">
              <w:rPr>
                <w:rFonts w:ascii="Calibri" w:hAnsi="Calibri" w:cs="Calibri"/>
                <w:bCs/>
                <w:iCs/>
                <w:color w:val="000000" w:themeColor="text1"/>
              </w:rPr>
              <w:t xml:space="preserve">organizing </w:t>
            </w:r>
            <w:r w:rsidRPr="00704410">
              <w:rPr>
                <w:rFonts w:ascii="Calibri" w:hAnsi="Calibri" w:cs="Calibri"/>
                <w:color w:val="000000" w:themeColor="text1"/>
              </w:rPr>
              <w:t>District Panchayat meetings at the district for all Block Panchayats. (Jointly by District Tuberculosis Officer (DTO) and District Panchayati Raj Officer (DPRO). Facilitating the regular block and District TB Forums, with participation of TB champions, CHOs, PRI and ULB members. Quarterly monitoring of ULBs which is a pre-requisite for TB Mukt Ward status based on a checklist during JAS meetings. Importantly activities for TB free village/ward will be included in the Panchayat Development Plans (PDP) of the villages and urban local bodies. They Gram Panchayats/ULB will be supported to submit claim to district for TB Mukt Panchayat/TB Mukt Ward verification as well as in the assessment of Gram Panchayat and ULBs to be declared as TB Mukt.</w:t>
            </w:r>
          </w:p>
          <w:p w14:paraId="5FED2416" w14:textId="77777777" w:rsidR="00C45C92" w:rsidRPr="00052157" w:rsidRDefault="00C45C92" w:rsidP="008E4555">
            <w:pPr>
              <w:pStyle w:val="ListParagraph"/>
              <w:numPr>
                <w:ilvl w:val="0"/>
                <w:numId w:val="57"/>
              </w:numPr>
              <w:spacing w:before="120" w:after="160" w:line="259" w:lineRule="auto"/>
              <w:contextualSpacing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52157">
              <w:rPr>
                <w:rFonts w:ascii="Calibri" w:hAnsi="Calibri" w:cs="Calibri"/>
                <w:b/>
                <w:color w:val="000000" w:themeColor="text1"/>
              </w:rPr>
              <w:t>At the State level (in project states) technical support will be provided to States for strategizing and working towards achieving TB Mukt (free) GPs and TB Urban local bodies (ULBs)</w:t>
            </w:r>
            <w:r>
              <w:rPr>
                <w:rFonts w:ascii="Calibri" w:hAnsi="Calibri" w:cs="Calibri"/>
                <w:b/>
                <w:color w:val="000000" w:themeColor="text1"/>
              </w:rPr>
              <w:t xml:space="preserve"> and effectively implement TB champion engagement</w:t>
            </w:r>
            <w:r w:rsidRPr="00052157">
              <w:rPr>
                <w:rFonts w:ascii="Calibri" w:hAnsi="Calibri" w:cs="Calibri"/>
                <w:b/>
                <w:color w:val="000000" w:themeColor="text1"/>
              </w:rPr>
              <w:t xml:space="preserve">. </w:t>
            </w:r>
            <w:r w:rsidRPr="00052157">
              <w:rPr>
                <w:rFonts w:ascii="Calibri" w:hAnsi="Calibri" w:cs="Calibri"/>
                <w:color w:val="000000" w:themeColor="text1"/>
              </w:rPr>
              <w:t xml:space="preserve">Activities will be undertaken to </w:t>
            </w:r>
            <w:r w:rsidRPr="00B11E2F">
              <w:rPr>
                <w:rFonts w:ascii="Calibri" w:hAnsi="Calibri" w:cs="Calibri"/>
                <w:b/>
                <w:bCs/>
                <w:color w:val="000000" w:themeColor="text1"/>
              </w:rPr>
              <w:t>enhance convergence of actions</w:t>
            </w:r>
            <w:r w:rsidRPr="00052157">
              <w:rPr>
                <w:rFonts w:ascii="Calibri" w:hAnsi="Calibri" w:cs="Calibri"/>
                <w:color w:val="000000" w:themeColor="text1"/>
              </w:rPr>
              <w:t xml:space="preserve"> and aggressively push for TB free GPs and ULBs. This will include liaising with state programme and </w:t>
            </w:r>
            <w:r>
              <w:rPr>
                <w:rFonts w:ascii="Calibri" w:hAnsi="Calibri" w:cs="Calibri"/>
                <w:color w:val="000000" w:themeColor="text1"/>
              </w:rPr>
              <w:t xml:space="preserve">the </w:t>
            </w:r>
            <w:r w:rsidRPr="00B11E2F">
              <w:rPr>
                <w:rFonts w:ascii="Calibri" w:hAnsi="Calibri" w:cs="Calibri"/>
                <w:b/>
                <w:bCs/>
                <w:color w:val="000000" w:themeColor="text1"/>
              </w:rPr>
              <w:t>Department of Panchayat Raj Institutions and Department of Municipal administration</w:t>
            </w:r>
            <w:r w:rsidRPr="00052157">
              <w:rPr>
                <w:rFonts w:ascii="Calibri" w:hAnsi="Calibri" w:cs="Calibri"/>
                <w:color w:val="000000" w:themeColor="text1"/>
              </w:rPr>
              <w:t xml:space="preserve"> for better convergence in the state to scale up TB Mukt interventions in collaboration with the other line departments. </w:t>
            </w:r>
            <w:proofErr w:type="spellStart"/>
            <w:r w:rsidRPr="00B11E2F">
              <w:rPr>
                <w:rFonts w:ascii="Calibri" w:hAnsi="Calibri" w:cs="Calibri"/>
                <w:b/>
                <w:bCs/>
                <w:color w:val="000000" w:themeColor="text1"/>
              </w:rPr>
              <w:t>MoUs</w:t>
            </w:r>
            <w:proofErr w:type="spellEnd"/>
            <w:r w:rsidRPr="00B11E2F">
              <w:rPr>
                <w:rFonts w:ascii="Calibri" w:hAnsi="Calibri" w:cs="Calibri"/>
                <w:b/>
                <w:bCs/>
                <w:color w:val="000000" w:themeColor="text1"/>
              </w:rPr>
              <w:t xml:space="preserve"> will be executed with different line departments</w:t>
            </w:r>
            <w:r w:rsidRPr="00052157">
              <w:rPr>
                <w:rFonts w:ascii="Calibri" w:hAnsi="Calibri" w:cs="Calibri"/>
                <w:color w:val="000000" w:themeColor="text1"/>
              </w:rPr>
              <w:t xml:space="preserve"> at the State level. TB Mukt activities will be incorporated in Panchayat Development plans and ULB development plans. For</w:t>
            </w:r>
            <w:r w:rsidRPr="00052157">
              <w:rPr>
                <w:rFonts w:ascii="Calibri" w:hAnsi="Calibri" w:cs="Calibri"/>
                <w:b/>
                <w:iCs/>
                <w:color w:val="000000" w:themeColor="text1"/>
              </w:rPr>
              <w:t xml:space="preserve"> communication and knowledge management, </w:t>
            </w:r>
            <w:r w:rsidRPr="00052157">
              <w:rPr>
                <w:rFonts w:ascii="Calibri" w:hAnsi="Calibri" w:cs="Calibri"/>
                <w:bCs/>
                <w:color w:val="000000" w:themeColor="text1"/>
              </w:rPr>
              <w:t>annual state level learning and sharing workshops will be organized. M</w:t>
            </w:r>
            <w:r w:rsidRPr="00052157">
              <w:rPr>
                <w:rFonts w:ascii="Calibri" w:hAnsi="Calibri" w:cs="Calibri"/>
                <w:color w:val="000000" w:themeColor="text1"/>
              </w:rPr>
              <w:t>aterials (Inter-personal Communication, Mid and Mass media, digital media) on TB and Health will be adapted for local use.</w:t>
            </w:r>
          </w:p>
          <w:p w14:paraId="0DA46B9D" w14:textId="278E3976" w:rsidR="00C45C92" w:rsidRPr="00B8619E" w:rsidRDefault="00C45C92" w:rsidP="008E4555">
            <w:pPr>
              <w:pStyle w:val="BodyText"/>
              <w:numPr>
                <w:ilvl w:val="0"/>
                <w:numId w:val="47"/>
              </w:numPr>
              <w:spacing w:before="12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94424">
              <w:rPr>
                <w:rFonts w:ascii="Calibri" w:hAnsi="Calibri" w:cs="Calibri"/>
                <w:b/>
                <w:color w:val="000000" w:themeColor="text1"/>
              </w:rPr>
              <w:t xml:space="preserve">At the National level a project management Unit (PMU) will be established. </w:t>
            </w:r>
            <w:r w:rsidRPr="00594424">
              <w:rPr>
                <w:rFonts w:ascii="Calibri" w:hAnsi="Calibri" w:cs="Calibri"/>
                <w:bCs/>
                <w:color w:val="000000" w:themeColor="text1"/>
              </w:rPr>
              <w:t xml:space="preserve">The PMU will closely work with CTD in seeking support for the project and regularly cross-share the project experiences and learnings at the central level. This operating unit is </w:t>
            </w:r>
            <w:r w:rsidRPr="00594424">
              <w:rPr>
                <w:rFonts w:ascii="Calibri" w:hAnsi="Calibri" w:cs="Calibri"/>
                <w:bCs/>
                <w:color w:val="000000" w:themeColor="text1"/>
              </w:rPr>
              <w:lastRenderedPageBreak/>
              <w:t xml:space="preserve">proposed to streamline the decision-making process by making it consultative and transparent. Innovations will be developed and demonstrated. The activities in the PMU level will include supporting the states in </w:t>
            </w:r>
            <w:r w:rsidRPr="00594424">
              <w:rPr>
                <w:rFonts w:ascii="Calibri" w:hAnsi="Calibri" w:cs="Calibri"/>
                <w:b/>
                <w:color w:val="000000" w:themeColor="text1"/>
              </w:rPr>
              <w:t>d</w:t>
            </w:r>
            <w:r w:rsidRPr="00594424">
              <w:rPr>
                <w:rFonts w:ascii="Calibri" w:hAnsi="Calibri" w:cs="Calibri"/>
                <w:b/>
                <w:bCs/>
              </w:rPr>
              <w:t xml:space="preserve">ocumentation and knowledge management which will include </w:t>
            </w:r>
            <w:r w:rsidRPr="00594424">
              <w:rPr>
                <w:rFonts w:ascii="Calibri" w:hAnsi="Calibri" w:cs="Calibri"/>
              </w:rPr>
              <w:t xml:space="preserve">mapping and identifying vulnerable population clusters in intervention districts and urban areas, enhance the quality of implementation by supportive supervision and monitoring of States/districts, adapting and developing the communication materials (Inter-personal communication, Mid and Mass media, digital media) on TB and Health, documentation of proven best practices and dissemination across the country and </w:t>
            </w:r>
            <w:r>
              <w:rPr>
                <w:rFonts w:ascii="Calibri" w:hAnsi="Calibri" w:cs="Calibri"/>
              </w:rPr>
              <w:t>c</w:t>
            </w:r>
            <w:r w:rsidRPr="00594424">
              <w:rPr>
                <w:rFonts w:ascii="Calibri" w:hAnsi="Calibri" w:cs="Calibri"/>
              </w:rPr>
              <w:t>onceptualizing and implementing concurrent monitoring and implementation research activities in the intensive intervention districts.</w:t>
            </w:r>
            <w:r>
              <w:rPr>
                <w:rFonts w:ascii="Calibri" w:hAnsi="Calibri" w:cs="Calibri"/>
              </w:rPr>
              <w:t xml:space="preserve"> </w:t>
            </w:r>
            <w:r w:rsidRPr="00594424">
              <w:rPr>
                <w:rFonts w:ascii="Calibri" w:hAnsi="Calibri" w:cs="Calibri"/>
                <w:bCs/>
                <w:color w:val="000000" w:themeColor="text1"/>
              </w:rPr>
              <w:t>In addition,</w:t>
            </w:r>
            <w:r>
              <w:rPr>
                <w:rFonts w:ascii="Calibri" w:hAnsi="Calibri" w:cs="Calibri"/>
                <w:b/>
                <w:color w:val="000000" w:themeColor="text1"/>
              </w:rPr>
              <w:t xml:space="preserve"> convergence will be promoted </w:t>
            </w:r>
            <w:r w:rsidRPr="00594424">
              <w:rPr>
                <w:rFonts w:ascii="Calibri" w:hAnsi="Calibri" w:cs="Calibri"/>
                <w:bCs/>
                <w:color w:val="000000" w:themeColor="text1"/>
              </w:rPr>
              <w:t>by l</w:t>
            </w:r>
            <w:r w:rsidRPr="0088735B">
              <w:rPr>
                <w:rFonts w:ascii="Calibri" w:hAnsi="Calibri" w:cs="Calibri"/>
              </w:rPr>
              <w:t>iaisin</w:t>
            </w:r>
            <w:r>
              <w:rPr>
                <w:rFonts w:ascii="Calibri" w:hAnsi="Calibri" w:cs="Calibri"/>
              </w:rPr>
              <w:t>g</w:t>
            </w:r>
            <w:r w:rsidRPr="0088735B">
              <w:rPr>
                <w:rFonts w:ascii="Calibri" w:hAnsi="Calibri" w:cs="Calibri"/>
              </w:rPr>
              <w:t xml:space="preserve"> with NTEP and </w:t>
            </w:r>
            <w:r>
              <w:rPr>
                <w:rFonts w:ascii="Calibri" w:hAnsi="Calibri" w:cs="Calibri"/>
              </w:rPr>
              <w:t>the d</w:t>
            </w:r>
            <w:r w:rsidRPr="0088735B">
              <w:rPr>
                <w:rFonts w:ascii="Calibri" w:hAnsi="Calibri" w:cs="Calibri"/>
              </w:rPr>
              <w:t xml:space="preserve">epartment of Panchayat Raj Institutions, Urban Local Bodies other line departments for better convergence. </w:t>
            </w:r>
            <w:r>
              <w:rPr>
                <w:rFonts w:ascii="Calibri" w:hAnsi="Calibri" w:cs="Calibri"/>
              </w:rPr>
              <w:t>N</w:t>
            </w:r>
            <w:r w:rsidRPr="0088735B">
              <w:rPr>
                <w:rFonts w:ascii="Calibri" w:hAnsi="Calibri" w:cs="Calibri"/>
              </w:rPr>
              <w:t>ational level platforms</w:t>
            </w:r>
            <w:r>
              <w:rPr>
                <w:rFonts w:ascii="Calibri" w:hAnsi="Calibri" w:cs="Calibri"/>
              </w:rPr>
              <w:t xml:space="preserve"> will be organized</w:t>
            </w:r>
            <w:r w:rsidRPr="0088735B">
              <w:rPr>
                <w:rFonts w:ascii="Calibri" w:hAnsi="Calibri" w:cs="Calibri"/>
              </w:rPr>
              <w:t xml:space="preserve"> for sharing the experiences and technical support to scale the interventions across the country with the support of CTD.</w:t>
            </w:r>
            <w:r>
              <w:rPr>
                <w:rFonts w:ascii="Calibri" w:hAnsi="Calibri" w:cs="Calibri"/>
              </w:rPr>
              <w:t xml:space="preserve"> </w:t>
            </w:r>
            <w:r w:rsidRPr="0088735B">
              <w:rPr>
                <w:rFonts w:ascii="Calibri" w:hAnsi="Calibri" w:cs="Calibri"/>
              </w:rPr>
              <w:t>National level advocacy</w:t>
            </w:r>
            <w:r>
              <w:rPr>
                <w:rFonts w:ascii="Calibri" w:hAnsi="Calibri" w:cs="Calibri"/>
              </w:rPr>
              <w:t xml:space="preserve"> will be accelerated</w:t>
            </w:r>
            <w:r w:rsidRPr="0088735B">
              <w:rPr>
                <w:rFonts w:ascii="Calibri" w:hAnsi="Calibri" w:cs="Calibri"/>
              </w:rPr>
              <w:t xml:space="preserve"> for including TB Mukt activities in Panchayat Development plans</w:t>
            </w:r>
          </w:p>
        </w:tc>
      </w:tr>
      <w:tr w:rsidR="00C45C92" w:rsidRPr="00FE6375" w14:paraId="490F9CDB" w14:textId="77777777" w:rsidTr="00686465">
        <w:tc>
          <w:tcPr>
            <w:cnfStyle w:val="001000000000" w:firstRow="0" w:lastRow="0" w:firstColumn="1" w:lastColumn="0" w:oddVBand="0" w:evenVBand="0" w:oddHBand="0" w:evenHBand="0" w:firstRowFirstColumn="0" w:firstRowLastColumn="0" w:lastRowFirstColumn="0" w:lastRowLastColumn="0"/>
            <w:tcW w:w="1555" w:type="dxa"/>
          </w:tcPr>
          <w:p w14:paraId="44C0567D" w14:textId="77777777" w:rsidR="00C45C92" w:rsidRPr="00FE6375" w:rsidRDefault="00C45C92" w:rsidP="00C45C92">
            <w:pPr>
              <w:pStyle w:val="BodyText"/>
              <w:spacing w:line="240" w:lineRule="auto"/>
              <w:rPr>
                <w:rFonts w:ascii="Calibri" w:hAnsi="Calibri" w:cs="Calibri"/>
              </w:rPr>
            </w:pPr>
            <w:r w:rsidRPr="00FE6375">
              <w:rPr>
                <w:rFonts w:ascii="Calibri" w:hAnsi="Calibri" w:cs="Calibri"/>
              </w:rPr>
              <w:lastRenderedPageBreak/>
              <w:t>Population, geographies and/or barriers addressed</w:t>
            </w:r>
          </w:p>
        </w:tc>
        <w:tc>
          <w:tcPr>
            <w:tcW w:w="8930" w:type="dxa"/>
          </w:tcPr>
          <w:p w14:paraId="1E5C9A0A" w14:textId="27FB2813" w:rsidR="00C45C92" w:rsidRPr="00C45C92" w:rsidRDefault="00C45C92" w:rsidP="008E4555">
            <w:pPr>
              <w:pStyle w:val="ListParagraph"/>
              <w:numPr>
                <w:ilvl w:val="0"/>
                <w:numId w:val="29"/>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C92">
              <w:rPr>
                <w:rFonts w:ascii="Calibri" w:hAnsi="Calibri" w:cs="Calibri"/>
                <w:bCs/>
              </w:rPr>
              <w:t xml:space="preserve">Activity 1 will be </w:t>
            </w:r>
            <w:proofErr w:type="gramStart"/>
            <w:r w:rsidRPr="00C45C92">
              <w:rPr>
                <w:rFonts w:ascii="Calibri" w:hAnsi="Calibri" w:cs="Calibri"/>
                <w:bCs/>
              </w:rPr>
              <w:t>pan</w:t>
            </w:r>
            <w:proofErr w:type="gramEnd"/>
            <w:r w:rsidRPr="00C45C92">
              <w:rPr>
                <w:rFonts w:ascii="Calibri" w:hAnsi="Calibri" w:cs="Calibri"/>
                <w:bCs/>
              </w:rPr>
              <w:t xml:space="preserve"> </w:t>
            </w:r>
            <w:r w:rsidR="00630361" w:rsidRPr="00C45C92">
              <w:rPr>
                <w:rFonts w:ascii="Calibri" w:hAnsi="Calibri" w:cs="Calibri"/>
                <w:bCs/>
              </w:rPr>
              <w:t>India.</w:t>
            </w:r>
          </w:p>
          <w:p w14:paraId="21C2CBC2" w14:textId="281253BD" w:rsidR="00C45C92" w:rsidRPr="00C45C92" w:rsidRDefault="00C45C92" w:rsidP="008E4555">
            <w:pPr>
              <w:pStyle w:val="ListParagraph"/>
              <w:numPr>
                <w:ilvl w:val="0"/>
                <w:numId w:val="29"/>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C92">
              <w:rPr>
                <w:rFonts w:ascii="Calibri" w:hAnsi="Calibri" w:cs="Calibri"/>
              </w:rPr>
              <w:t xml:space="preserve">Activity 2 will cover 98 districts of 14 States &amp; 1 UT (Karnataka, Assam, Bihar, Telangana, Haryana, Punjab, Chandigarh, Uttar Pradesh, Himachal Pradesh, Uttarakhand, Delhi, Rajasthan, Gujarat, </w:t>
            </w:r>
            <w:proofErr w:type="gramStart"/>
            <w:r w:rsidRPr="00C45C92">
              <w:rPr>
                <w:rFonts w:ascii="Calibri" w:hAnsi="Calibri" w:cs="Calibri"/>
              </w:rPr>
              <w:t>Madhya Pradesh</w:t>
            </w:r>
            <w:proofErr w:type="gramEnd"/>
            <w:r w:rsidRPr="00C45C92">
              <w:rPr>
                <w:rFonts w:ascii="Calibri" w:hAnsi="Calibri" w:cs="Calibri"/>
              </w:rPr>
              <w:t xml:space="preserve"> and West Bengal). The intervention districts will be selected in discussion with Central TB division and State governments.</w:t>
            </w:r>
          </w:p>
        </w:tc>
      </w:tr>
      <w:tr w:rsidR="001263AF" w:rsidRPr="00FE6375" w14:paraId="048D650D"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77014D0E" w14:textId="77777777" w:rsidR="001263AF" w:rsidRPr="00FE6375" w:rsidRDefault="001263AF" w:rsidP="001263AF">
            <w:pPr>
              <w:pStyle w:val="BodyText"/>
              <w:spacing w:line="240" w:lineRule="auto"/>
              <w:rPr>
                <w:rFonts w:ascii="Calibri" w:hAnsi="Calibri" w:cs="Calibri"/>
              </w:rPr>
            </w:pPr>
            <w:r w:rsidRPr="00FE6375">
              <w:rPr>
                <w:rFonts w:ascii="Calibri" w:hAnsi="Calibri" w:cs="Calibri"/>
              </w:rPr>
              <w:t>Amount requested</w:t>
            </w:r>
          </w:p>
        </w:tc>
        <w:tc>
          <w:tcPr>
            <w:tcW w:w="8930" w:type="dxa"/>
            <w:shd w:val="clear" w:color="auto" w:fill="auto"/>
            <w:vAlign w:val="center"/>
          </w:tcPr>
          <w:p w14:paraId="07F60794" w14:textId="2D775576" w:rsidR="006604D3" w:rsidRPr="00BB7F06" w:rsidRDefault="006C0AF0" w:rsidP="00587E61">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C00000"/>
                <w:sz w:val="24"/>
                <w:szCs w:val="24"/>
              </w:rPr>
            </w:pPr>
            <w:r>
              <w:rPr>
                <w:rFonts w:ascii="Calibri" w:hAnsi="Calibri" w:cs="Calibri"/>
                <w:b/>
                <w:bCs/>
                <w:color w:val="C00000"/>
                <w:sz w:val="24"/>
                <w:szCs w:val="24"/>
              </w:rPr>
              <w:t xml:space="preserve">Total: </w:t>
            </w:r>
            <w:r w:rsidR="001263AF" w:rsidRPr="00773A1E">
              <w:rPr>
                <w:rFonts w:ascii="Calibri" w:hAnsi="Calibri" w:cs="Calibri"/>
                <w:b/>
                <w:bCs/>
                <w:color w:val="C00000"/>
                <w:sz w:val="24"/>
                <w:szCs w:val="24"/>
              </w:rPr>
              <w:t>US</w:t>
            </w:r>
            <w:r w:rsidR="005D4FEC" w:rsidRPr="00773A1E">
              <w:rPr>
                <w:rFonts w:ascii="Calibri" w:hAnsi="Calibri" w:cs="Calibri"/>
                <w:b/>
                <w:bCs/>
                <w:color w:val="C00000"/>
                <w:sz w:val="24"/>
                <w:szCs w:val="24"/>
              </w:rPr>
              <w:t>$ 8.86</w:t>
            </w:r>
            <w:r w:rsidR="00372CB9">
              <w:rPr>
                <w:rFonts w:ascii="Calibri" w:hAnsi="Calibri" w:cs="Calibri"/>
                <w:b/>
                <w:bCs/>
                <w:color w:val="C00000"/>
                <w:sz w:val="24"/>
                <w:szCs w:val="24"/>
              </w:rPr>
              <w:t xml:space="preserve"> </w:t>
            </w:r>
            <w:r w:rsidR="003B5286" w:rsidRPr="00773A1E">
              <w:rPr>
                <w:rFonts w:ascii="Calibri" w:hAnsi="Calibri" w:cs="Calibri"/>
                <w:b/>
                <w:bCs/>
                <w:color w:val="C00000"/>
                <w:sz w:val="24"/>
                <w:szCs w:val="24"/>
              </w:rPr>
              <w:t>Million</w:t>
            </w:r>
            <w:r w:rsidR="003B5286" w:rsidRPr="00A37F88">
              <w:rPr>
                <w:rFonts w:ascii="Calibri" w:hAnsi="Calibri" w:cs="Calibri"/>
                <w:b/>
                <w:bCs/>
                <w:color w:val="C00000"/>
                <w:sz w:val="24"/>
                <w:szCs w:val="24"/>
              </w:rPr>
              <w:t xml:space="preserve"> </w:t>
            </w:r>
            <w:r w:rsidR="003B5286">
              <w:rPr>
                <w:rFonts w:ascii="Calibri" w:hAnsi="Calibri" w:cs="Calibri"/>
                <w:b/>
                <w:bCs/>
                <w:color w:val="C00000"/>
                <w:sz w:val="24"/>
                <w:szCs w:val="24"/>
              </w:rPr>
              <w:t>(</w:t>
            </w:r>
            <w:r w:rsidR="00A65664">
              <w:rPr>
                <w:rFonts w:ascii="Calibri" w:hAnsi="Calibri" w:cs="Calibri"/>
                <w:b/>
                <w:bCs/>
                <w:color w:val="C00000"/>
                <w:sz w:val="24"/>
                <w:szCs w:val="24"/>
              </w:rPr>
              <w:t>KHPT)</w:t>
            </w:r>
          </w:p>
        </w:tc>
      </w:tr>
      <w:tr w:rsidR="00850F55" w:rsidRPr="00FE6375" w14:paraId="4BFCB558" w14:textId="77777777" w:rsidTr="00686465">
        <w:tc>
          <w:tcPr>
            <w:cnfStyle w:val="001000000000" w:firstRow="0" w:lastRow="0" w:firstColumn="1" w:lastColumn="0" w:oddVBand="0" w:evenVBand="0" w:oddHBand="0" w:evenHBand="0" w:firstRowFirstColumn="0" w:firstRowLastColumn="0" w:lastRowFirstColumn="0" w:lastRowLastColumn="0"/>
            <w:tcW w:w="1555" w:type="dxa"/>
          </w:tcPr>
          <w:p w14:paraId="3F6A649C" w14:textId="77777777" w:rsidR="00850F55" w:rsidRPr="00FE6375" w:rsidRDefault="00850F55" w:rsidP="00850F55">
            <w:pPr>
              <w:pStyle w:val="BodyText"/>
              <w:spacing w:line="240" w:lineRule="auto"/>
              <w:rPr>
                <w:rFonts w:ascii="Calibri" w:hAnsi="Calibri" w:cs="Calibri"/>
              </w:rPr>
            </w:pPr>
            <w:r w:rsidRPr="00FE6375">
              <w:rPr>
                <w:rFonts w:ascii="Calibri" w:hAnsi="Calibri" w:cs="Calibri"/>
              </w:rPr>
              <w:t>Expected outcome</w:t>
            </w:r>
          </w:p>
        </w:tc>
        <w:tc>
          <w:tcPr>
            <w:tcW w:w="8930" w:type="dxa"/>
          </w:tcPr>
          <w:p w14:paraId="1F86C4D6" w14:textId="77777777" w:rsidR="00850F55" w:rsidRPr="00850F55" w:rsidRDefault="00850F55" w:rsidP="00592E6E">
            <w:pPr>
              <w:jc w:val="both"/>
              <w:cnfStyle w:val="000000000000" w:firstRow="0" w:lastRow="0" w:firstColumn="0" w:lastColumn="0" w:oddVBand="0" w:evenVBand="0" w:oddHBand="0" w:evenHBand="0" w:firstRowFirstColumn="0" w:firstRowLastColumn="0" w:lastRowFirstColumn="0" w:lastRowLastColumn="0"/>
              <w:rPr>
                <w:rFonts w:cstheme="minorHAnsi"/>
              </w:rPr>
            </w:pPr>
            <w:r w:rsidRPr="00850F55">
              <w:rPr>
                <w:rFonts w:cstheme="minorHAnsi"/>
                <w:b/>
                <w:bCs/>
              </w:rPr>
              <w:t>Activity 1 outcomes</w:t>
            </w:r>
            <w:r w:rsidRPr="00850F55">
              <w:rPr>
                <w:rFonts w:cstheme="minorHAnsi"/>
              </w:rPr>
              <w:t xml:space="preserve"> include:</w:t>
            </w:r>
          </w:p>
          <w:p w14:paraId="103A0223" w14:textId="6472D3F4" w:rsidR="00850F55" w:rsidRPr="00850F55" w:rsidRDefault="00A068F2" w:rsidP="00592E6E">
            <w:pPr>
              <w:pStyle w:val="BodyText"/>
              <w:numPr>
                <w:ilvl w:val="0"/>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068F2">
              <w:rPr>
                <w:rFonts w:ascii="Calibri" w:hAnsi="Calibri" w:cs="Calibri"/>
              </w:rPr>
              <w:t xml:space="preserve">Ensuring that 80% </w:t>
            </w:r>
            <w:r w:rsidR="00CA46D7" w:rsidRPr="00A068F2">
              <w:rPr>
                <w:rFonts w:ascii="Calibri" w:hAnsi="Calibri" w:cs="Calibri"/>
              </w:rPr>
              <w:t>of TB</w:t>
            </w:r>
            <w:r w:rsidRPr="00A068F2">
              <w:rPr>
                <w:rFonts w:ascii="Calibri" w:hAnsi="Calibri" w:cs="Calibri"/>
              </w:rPr>
              <w:t xml:space="preserve"> patients who have consented to receive support will be</w:t>
            </w:r>
            <w:r w:rsidR="00D72132">
              <w:rPr>
                <w:rFonts w:ascii="Calibri" w:hAnsi="Calibri" w:cs="Calibri"/>
              </w:rPr>
              <w:t xml:space="preserve"> </w:t>
            </w:r>
            <w:r w:rsidR="00C82D72" w:rsidRPr="00A068F2">
              <w:rPr>
                <w:rFonts w:ascii="Calibri" w:hAnsi="Calibri" w:cs="Calibri"/>
              </w:rPr>
              <w:t>receiving support</w:t>
            </w:r>
            <w:r w:rsidRPr="00A068F2">
              <w:rPr>
                <w:rFonts w:ascii="Calibri" w:hAnsi="Calibri" w:cs="Calibri"/>
              </w:rPr>
              <w:t xml:space="preserve"> from Ni-Kshay Mitra under PMTBMBA</w:t>
            </w:r>
            <w:r w:rsidR="00850F55" w:rsidRPr="00850F55">
              <w:rPr>
                <w:rFonts w:ascii="Calibri" w:hAnsi="Calibri" w:cs="Calibri"/>
              </w:rPr>
              <w:t xml:space="preserve"> </w:t>
            </w:r>
          </w:p>
          <w:p w14:paraId="1C70BBA1" w14:textId="395B4D55" w:rsidR="00850F55" w:rsidRPr="00850F55" w:rsidRDefault="00850F55" w:rsidP="00592E6E">
            <w:pPr>
              <w:pStyle w:val="BodyText"/>
              <w:numPr>
                <w:ilvl w:val="0"/>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50F55">
              <w:rPr>
                <w:rFonts w:ascii="Calibri" w:hAnsi="Calibri" w:cs="Calibri"/>
              </w:rPr>
              <w:t xml:space="preserve">Establishing TB community group at each State and high burden district for </w:t>
            </w:r>
            <w:r w:rsidR="00A068F2" w:rsidRPr="00850F55">
              <w:rPr>
                <w:rFonts w:ascii="Calibri" w:hAnsi="Calibri" w:cs="Calibri"/>
              </w:rPr>
              <w:t>facilitating</w:t>
            </w:r>
            <w:r w:rsidR="00514EFF">
              <w:rPr>
                <w:rFonts w:ascii="Calibri" w:hAnsi="Calibri" w:cs="Calibri"/>
              </w:rPr>
              <w:t xml:space="preserve"> </w:t>
            </w:r>
            <w:r w:rsidRPr="00850F55">
              <w:rPr>
                <w:rFonts w:ascii="Calibri" w:hAnsi="Calibri" w:cs="Calibri"/>
              </w:rPr>
              <w:t>linkage of TB patients with Ni-Kshay Mitra.</w:t>
            </w:r>
          </w:p>
          <w:p w14:paraId="2BDACAD5" w14:textId="77777777" w:rsidR="00850F55" w:rsidRPr="00850F55" w:rsidRDefault="00850F55" w:rsidP="00592E6E">
            <w:pPr>
              <w:pStyle w:val="BodyText"/>
              <w:numPr>
                <w:ilvl w:val="0"/>
                <w:numId w:val="29"/>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50F55">
              <w:rPr>
                <w:rFonts w:ascii="Calibri" w:hAnsi="Calibri" w:cs="Calibri"/>
              </w:rPr>
              <w:t xml:space="preserve">Increase in the numbers of Ni-Kshay Mitras </w:t>
            </w:r>
          </w:p>
          <w:p w14:paraId="4AB26A54" w14:textId="1974D483" w:rsidR="00850F55" w:rsidRPr="00850F55" w:rsidRDefault="00850F55" w:rsidP="00592E6E">
            <w:pPr>
              <w:spacing w:before="240"/>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50F55">
              <w:rPr>
                <w:rFonts w:ascii="Calibri" w:hAnsi="Calibri" w:cs="Calibri"/>
                <w:b/>
                <w:bCs/>
              </w:rPr>
              <w:t>Activity 2 outcomes</w:t>
            </w:r>
            <w:r w:rsidRPr="00850F55">
              <w:rPr>
                <w:rFonts w:ascii="Calibri" w:hAnsi="Calibri" w:cs="Calibri"/>
              </w:rPr>
              <w:t xml:space="preserve"> include:</w:t>
            </w:r>
          </w:p>
          <w:p w14:paraId="39A5E7B7" w14:textId="4B093587" w:rsidR="00850F55" w:rsidRPr="00850F55" w:rsidRDefault="00850F55" w:rsidP="00592E6E">
            <w:pPr>
              <w:pStyle w:val="ListParagraph"/>
              <w:numPr>
                <w:ilvl w:val="0"/>
                <w:numId w:val="29"/>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50F55">
              <w:rPr>
                <w:rFonts w:ascii="Calibri" w:hAnsi="Calibri" w:cs="Calibri"/>
              </w:rPr>
              <w:t>80%</w:t>
            </w:r>
            <w:r w:rsidR="00C47D19">
              <w:rPr>
                <w:rFonts w:ascii="Calibri" w:hAnsi="Calibri" w:cs="Calibri"/>
              </w:rPr>
              <w:t xml:space="preserve"> (Y3)</w:t>
            </w:r>
            <w:r w:rsidRPr="00850F55">
              <w:rPr>
                <w:rFonts w:ascii="Calibri" w:hAnsi="Calibri" w:cs="Calibri"/>
              </w:rPr>
              <w:t xml:space="preserve"> of the GPs/ULBs included TB Mukt activities in their annual Panchayat development Plan / ULB plans in the 8 intervention districts across 8 States.</w:t>
            </w:r>
          </w:p>
          <w:p w14:paraId="2CB73119" w14:textId="3EFB1D1B" w:rsidR="00850F55" w:rsidRDefault="00850F55" w:rsidP="00592E6E">
            <w:pPr>
              <w:pStyle w:val="ListParagraph"/>
              <w:numPr>
                <w:ilvl w:val="0"/>
                <w:numId w:val="29"/>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50F55">
              <w:rPr>
                <w:rFonts w:ascii="Calibri" w:hAnsi="Calibri" w:cs="Calibri"/>
              </w:rPr>
              <w:t>60% of the GPs/ULBs will submit claim to district for TB Mukt Panchayat / TB Mukt Ward verification and certification, in the 13 intervention districts across 13 states.</w:t>
            </w:r>
            <w:r w:rsidR="00830C5F">
              <w:rPr>
                <w:rFonts w:ascii="Calibri" w:hAnsi="Calibri" w:cs="Calibri"/>
              </w:rPr>
              <w:t xml:space="preserve"> </w:t>
            </w:r>
          </w:p>
          <w:p w14:paraId="6A4485B8" w14:textId="15CCBEC2" w:rsidR="00830C5F" w:rsidRPr="00850F55" w:rsidRDefault="00830C5F" w:rsidP="00592E6E">
            <w:pPr>
              <w:pStyle w:val="ListParagraph"/>
              <w:numPr>
                <w:ilvl w:val="0"/>
                <w:numId w:val="29"/>
              </w:num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30C5F">
              <w:rPr>
                <w:rFonts w:ascii="Calibri" w:hAnsi="Calibri" w:cs="Calibri"/>
              </w:rPr>
              <w:t xml:space="preserve">300000 TB patients will </w:t>
            </w:r>
            <w:r w:rsidR="00A068F2" w:rsidRPr="00830C5F">
              <w:rPr>
                <w:rFonts w:ascii="Calibri" w:hAnsi="Calibri" w:cs="Calibri"/>
              </w:rPr>
              <w:t>be linked</w:t>
            </w:r>
            <w:r w:rsidRPr="00830C5F">
              <w:rPr>
                <w:rFonts w:ascii="Calibri" w:hAnsi="Calibri" w:cs="Calibri"/>
              </w:rPr>
              <w:t xml:space="preserve"> to family care giver by 31000 </w:t>
            </w:r>
            <w:r w:rsidR="00630361">
              <w:rPr>
                <w:rFonts w:ascii="Calibri" w:hAnsi="Calibri" w:cs="Calibri"/>
              </w:rPr>
              <w:t xml:space="preserve">trained </w:t>
            </w:r>
            <w:r w:rsidRPr="00830C5F">
              <w:rPr>
                <w:rFonts w:ascii="Calibri" w:hAnsi="Calibri" w:cs="Calibri"/>
              </w:rPr>
              <w:t>TB Champions</w:t>
            </w:r>
          </w:p>
          <w:p w14:paraId="6FA29A0C" w14:textId="4C6E9296" w:rsidR="00850F55" w:rsidRPr="00850F55" w:rsidRDefault="00850F55" w:rsidP="00592E6E">
            <w:pPr>
              <w:pStyle w:val="ListParagraph"/>
              <w:numPr>
                <w:ilvl w:val="0"/>
                <w:numId w:val="29"/>
              </w:numPr>
              <w:spacing w:line="24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850F55">
              <w:rPr>
                <w:rFonts w:ascii="Calibri" w:hAnsi="Calibri" w:cs="Calibri"/>
              </w:rPr>
              <w:t>60% of the TB champions will actively participate</w:t>
            </w:r>
            <w:r w:rsidRPr="00850F55">
              <w:rPr>
                <w:rFonts w:cstheme="minorHAnsi"/>
              </w:rPr>
              <w:t xml:space="preserve"> in District and State TB forums</w:t>
            </w:r>
          </w:p>
        </w:tc>
      </w:tr>
      <w:tr w:rsidR="001263AF" w:rsidRPr="00FE6375" w14:paraId="451057E0"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DEEAF6" w:themeFill="accent5" w:themeFillTint="33"/>
          </w:tcPr>
          <w:p w14:paraId="5ED9705B" w14:textId="77777777" w:rsidR="001263AF" w:rsidRDefault="001263AF" w:rsidP="001263AF">
            <w:pPr>
              <w:pStyle w:val="BodyText"/>
              <w:spacing w:after="0" w:line="240" w:lineRule="auto"/>
              <w:rPr>
                <w:rFonts w:ascii="Calibri" w:hAnsi="Calibri" w:cs="Calibri"/>
                <w:b w:val="0"/>
                <w:bCs w:val="0"/>
              </w:rPr>
            </w:pPr>
            <w:r w:rsidRPr="00FE6375">
              <w:rPr>
                <w:rFonts w:ascii="Calibri" w:hAnsi="Calibri" w:cs="Calibri"/>
              </w:rPr>
              <w:t xml:space="preserve">Intervention </w:t>
            </w:r>
          </w:p>
          <w:p w14:paraId="38C5DBE4" w14:textId="64884C9D" w:rsidR="001263AF" w:rsidRPr="00FE6375" w:rsidRDefault="00782BB2" w:rsidP="001263AF">
            <w:pPr>
              <w:pStyle w:val="BodyText"/>
              <w:spacing w:after="0" w:line="240" w:lineRule="auto"/>
              <w:rPr>
                <w:rFonts w:ascii="Calibri" w:hAnsi="Calibri" w:cs="Calibri"/>
              </w:rPr>
            </w:pPr>
            <w:r>
              <w:rPr>
                <w:rFonts w:ascii="Calibri" w:hAnsi="Calibri" w:cs="Calibri"/>
              </w:rPr>
              <w:t>7</w:t>
            </w:r>
            <w:r w:rsidR="001263AF">
              <w:rPr>
                <w:rFonts w:ascii="Calibri" w:hAnsi="Calibri" w:cs="Calibri"/>
              </w:rPr>
              <w:t>B</w:t>
            </w:r>
          </w:p>
        </w:tc>
        <w:tc>
          <w:tcPr>
            <w:tcW w:w="8930" w:type="dxa"/>
            <w:shd w:val="clear" w:color="auto" w:fill="DEEAF6" w:themeFill="accent5" w:themeFillTint="33"/>
          </w:tcPr>
          <w:p w14:paraId="19919B63" w14:textId="77777777" w:rsidR="001263AF" w:rsidRDefault="001263AF" w:rsidP="001263AF">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E3297E">
              <w:rPr>
                <w:rFonts w:ascii="Calibri" w:hAnsi="Calibri" w:cs="Calibri"/>
                <w:b/>
                <w:bCs/>
              </w:rPr>
              <w:t>Capacity building and leadership development</w:t>
            </w:r>
            <w:r>
              <w:rPr>
                <w:rFonts w:ascii="Calibri" w:hAnsi="Calibri" w:cs="Calibri"/>
                <w:b/>
                <w:bCs/>
              </w:rPr>
              <w:t xml:space="preserve"> </w:t>
            </w:r>
          </w:p>
          <w:p w14:paraId="0202EB7A" w14:textId="43520EDA" w:rsidR="001263AF" w:rsidRPr="00FE6375" w:rsidRDefault="001263AF" w:rsidP="001263AF">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283585189"/>
                <w:placeholder>
                  <w:docPart w:val="0D55F54D52194FFBBE79DBDAEF98AA24"/>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rPr>
              <w:t xml:space="preserve"> New, </w:t>
            </w:r>
            <w:sdt>
              <w:sdtPr>
                <w:rPr>
                  <w:rFonts w:ascii="Calibri" w:hAnsi="Calibri" w:cs="Calibri"/>
                </w:rPr>
                <w:id w:val="2059890199"/>
                <w:placeholder>
                  <w:docPart w:val="C02BE843630240C6833A1BF6E7F4393C"/>
                </w:placeholder>
                <w14:checkbox>
                  <w14:checked w14:val="1"/>
                  <w14:checkedState w14:val="2612" w14:font="MS Gothic"/>
                  <w14:uncheckedState w14:val="2610" w14:font="MS Gothic"/>
                </w14:checkbox>
              </w:sdtPr>
              <w:sdtContent>
                <w:r w:rsidR="00782BB2">
                  <w:rPr>
                    <w:rFonts w:ascii="MS Gothic" w:eastAsia="MS Gothic" w:hAnsi="MS Gothic" w:cs="Calibri" w:hint="eastAsia"/>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041203095"/>
                <w:placeholder>
                  <w:docPart w:val="F9ADE162040B41A2AD6016CDCFA94577"/>
                </w:placeholder>
                <w14:checkbox>
                  <w14:checked w14:val="1"/>
                  <w14:checkedState w14:val="2612" w14:font="MS Gothic"/>
                  <w14:uncheckedState w14:val="2610" w14:font="MS Gothic"/>
                </w14:checkbox>
              </w:sdtPr>
              <w:sdtContent>
                <w:r w:rsidR="00782BB2">
                  <w:rPr>
                    <w:rFonts w:ascii="MS Gothic" w:eastAsia="MS Gothic" w:hAnsi="MS Gothic" w:cs="Calibri" w:hint="eastAsia"/>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1686276013"/>
                <w:placeholder>
                  <w:docPart w:val="863A572DB8F447BF906FD40DE6E31914"/>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5977E7" w:rsidRPr="00FE6375" w14:paraId="5F64A1F9" w14:textId="77777777" w:rsidTr="00686465">
        <w:tc>
          <w:tcPr>
            <w:cnfStyle w:val="001000000000" w:firstRow="0" w:lastRow="0" w:firstColumn="1" w:lastColumn="0" w:oddVBand="0" w:evenVBand="0" w:oddHBand="0" w:evenHBand="0" w:firstRowFirstColumn="0" w:firstRowLastColumn="0" w:lastRowFirstColumn="0" w:lastRowLastColumn="0"/>
            <w:tcW w:w="1555" w:type="dxa"/>
          </w:tcPr>
          <w:p w14:paraId="1F07FAD4" w14:textId="77777777" w:rsidR="005977E7" w:rsidRPr="00FE6375" w:rsidRDefault="005977E7" w:rsidP="005977E7">
            <w:pPr>
              <w:pStyle w:val="BodyText"/>
              <w:spacing w:line="240" w:lineRule="auto"/>
              <w:rPr>
                <w:rFonts w:ascii="Calibri" w:hAnsi="Calibri" w:cs="Calibri"/>
              </w:rPr>
            </w:pPr>
            <w:r w:rsidRPr="00FE6375">
              <w:rPr>
                <w:rFonts w:ascii="Calibri" w:hAnsi="Calibri" w:cs="Calibri"/>
              </w:rPr>
              <w:t>List of activities</w:t>
            </w:r>
          </w:p>
        </w:tc>
        <w:tc>
          <w:tcPr>
            <w:tcW w:w="8930" w:type="dxa"/>
          </w:tcPr>
          <w:p w14:paraId="68031343" w14:textId="77777777" w:rsidR="005977E7" w:rsidRPr="0039368A" w:rsidRDefault="005977E7" w:rsidP="005977E7">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b/>
                <w:bCs/>
              </w:rPr>
              <w:t xml:space="preserve">Training of TB champions, </w:t>
            </w:r>
            <w:proofErr w:type="gramStart"/>
            <w:r>
              <w:rPr>
                <w:rFonts w:ascii="Calibri" w:hAnsi="Calibri" w:cs="Calibri"/>
                <w:b/>
                <w:bCs/>
              </w:rPr>
              <w:t>PRI</w:t>
            </w:r>
            <w:proofErr w:type="gramEnd"/>
            <w:r>
              <w:rPr>
                <w:rFonts w:ascii="Calibri" w:hAnsi="Calibri" w:cs="Calibri"/>
                <w:b/>
                <w:bCs/>
              </w:rPr>
              <w:t xml:space="preserve"> and Urban local bodies: </w:t>
            </w:r>
            <w:r w:rsidRPr="0039368A">
              <w:rPr>
                <w:rFonts w:ascii="Calibri" w:hAnsi="Calibri" w:cs="Calibri"/>
                <w:b/>
                <w:bCs/>
              </w:rPr>
              <w:t xml:space="preserve">The </w:t>
            </w:r>
            <w:r w:rsidRPr="0039368A">
              <w:rPr>
                <w:rFonts w:ascii="Calibri" w:hAnsi="Calibri" w:cs="Calibri"/>
              </w:rPr>
              <w:t>NG PR KHPT will support the involvement of PRI and Urban local body leader’s orientation programs on TB. Also, the CHOs in Health and wellness centres, TB Champions</w:t>
            </w:r>
            <w:r>
              <w:rPr>
                <w:rFonts w:ascii="Calibri" w:hAnsi="Calibri" w:cs="Calibri"/>
              </w:rPr>
              <w:t xml:space="preserve"> will</w:t>
            </w:r>
            <w:r w:rsidRPr="0039368A">
              <w:rPr>
                <w:rFonts w:ascii="Calibri" w:hAnsi="Calibri" w:cs="Calibri"/>
              </w:rPr>
              <w:t xml:space="preserve"> be oriented in engaging family caregivers in supporting PWTB</w:t>
            </w:r>
            <w:r>
              <w:rPr>
                <w:rFonts w:ascii="Calibri" w:hAnsi="Calibri" w:cs="Calibri"/>
              </w:rPr>
              <w:t xml:space="preserve">. </w:t>
            </w:r>
          </w:p>
          <w:p w14:paraId="5906D78A" w14:textId="77777777" w:rsidR="005977E7" w:rsidRPr="0039368A" w:rsidRDefault="005977E7" w:rsidP="008E4555">
            <w:pPr>
              <w:pStyle w:val="BodyText"/>
              <w:numPr>
                <w:ilvl w:val="1"/>
                <w:numId w:val="57"/>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B457E">
              <w:rPr>
                <w:rFonts w:ascii="Calibri" w:hAnsi="Calibri" w:cs="Calibri"/>
                <w:b/>
                <w:bCs/>
              </w:rPr>
              <w:t>District level activities</w:t>
            </w:r>
            <w:r w:rsidRPr="0039368A">
              <w:rPr>
                <w:rFonts w:ascii="Calibri" w:hAnsi="Calibri" w:cs="Calibri"/>
              </w:rPr>
              <w:t xml:space="preserve"> (in </w:t>
            </w:r>
            <w:r>
              <w:rPr>
                <w:rFonts w:ascii="Calibri" w:hAnsi="Calibri" w:cs="Calibri"/>
              </w:rPr>
              <w:t>i</w:t>
            </w:r>
            <w:r w:rsidRPr="0039368A">
              <w:rPr>
                <w:rFonts w:ascii="Calibri" w:hAnsi="Calibri" w:cs="Calibri"/>
              </w:rPr>
              <w:t>ntensive intervention districts)</w:t>
            </w:r>
            <w:r>
              <w:rPr>
                <w:rFonts w:ascii="Calibri" w:hAnsi="Calibri" w:cs="Calibri"/>
              </w:rPr>
              <w:t xml:space="preserve"> </w:t>
            </w:r>
          </w:p>
          <w:p w14:paraId="7687C00A" w14:textId="77777777" w:rsidR="005977E7" w:rsidRPr="00203AC1" w:rsidRDefault="005977E7" w:rsidP="008E4555">
            <w:pPr>
              <w:pStyle w:val="BodyText"/>
              <w:numPr>
                <w:ilvl w:val="2"/>
                <w:numId w:val="57"/>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03AC1">
              <w:rPr>
                <w:rFonts w:ascii="Calibri" w:hAnsi="Calibri" w:cs="Calibri"/>
              </w:rPr>
              <w:t xml:space="preserve">Conduct </w:t>
            </w:r>
            <w:r w:rsidRPr="00A9585A">
              <w:rPr>
                <w:rFonts w:ascii="Calibri" w:hAnsi="Calibri" w:cs="Calibri"/>
                <w:b/>
                <w:bCs/>
              </w:rPr>
              <w:t>trainings for GP members and ULB team</w:t>
            </w:r>
            <w:r w:rsidRPr="00203AC1">
              <w:rPr>
                <w:rFonts w:ascii="Calibri" w:hAnsi="Calibri" w:cs="Calibri"/>
              </w:rPr>
              <w:t xml:space="preserve"> on health and TB and their roles and responsibilities. (</w:t>
            </w:r>
            <w:r w:rsidRPr="00A9585A">
              <w:rPr>
                <w:rFonts w:ascii="Calibri" w:hAnsi="Calibri" w:cs="Calibri"/>
                <w:b/>
                <w:bCs/>
              </w:rPr>
              <w:t>Representatives from 4846 GPs</w:t>
            </w:r>
            <w:r w:rsidRPr="00203AC1">
              <w:rPr>
                <w:rFonts w:ascii="Calibri" w:hAnsi="Calibri" w:cs="Calibri"/>
              </w:rPr>
              <w:t>)</w:t>
            </w:r>
          </w:p>
          <w:p w14:paraId="50DF49F3" w14:textId="77777777" w:rsidR="005977E7" w:rsidRPr="0039368A" w:rsidRDefault="005977E7" w:rsidP="008E4555">
            <w:pPr>
              <w:pStyle w:val="BodyText"/>
              <w:numPr>
                <w:ilvl w:val="2"/>
                <w:numId w:val="57"/>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Facilitate </w:t>
            </w:r>
            <w:r w:rsidRPr="00A9585A">
              <w:rPr>
                <w:rFonts w:ascii="Calibri" w:hAnsi="Calibri" w:cs="Calibri"/>
                <w:b/>
                <w:bCs/>
              </w:rPr>
              <w:t>joint review and reflection mechanisms</w:t>
            </w:r>
            <w:r w:rsidRPr="0039368A">
              <w:rPr>
                <w:rFonts w:ascii="Calibri" w:hAnsi="Calibri" w:cs="Calibri"/>
              </w:rPr>
              <w:t xml:space="preserve"> involving PRI/ULB/HWC/WCD/line Department representatives.</w:t>
            </w:r>
          </w:p>
          <w:p w14:paraId="2124D51B" w14:textId="77777777" w:rsidR="005977E7" w:rsidRDefault="005977E7" w:rsidP="008E4555">
            <w:pPr>
              <w:pStyle w:val="BodyText"/>
              <w:numPr>
                <w:ilvl w:val="2"/>
                <w:numId w:val="57"/>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B6E3A">
              <w:rPr>
                <w:rFonts w:ascii="Calibri" w:hAnsi="Calibri" w:cs="Calibri"/>
              </w:rPr>
              <w:lastRenderedPageBreak/>
              <w:t xml:space="preserve">Organise </w:t>
            </w:r>
            <w:r w:rsidRPr="00A9585A">
              <w:rPr>
                <w:rFonts w:ascii="Calibri" w:hAnsi="Calibri" w:cs="Calibri"/>
                <w:b/>
                <w:bCs/>
              </w:rPr>
              <w:t>orientation trainings to CHOs, 31000 TB champions</w:t>
            </w:r>
            <w:r>
              <w:rPr>
                <w:rFonts w:ascii="Calibri" w:hAnsi="Calibri" w:cs="Calibri"/>
              </w:rPr>
              <w:t xml:space="preserve"> </w:t>
            </w:r>
            <w:r w:rsidRPr="00CB6E3A">
              <w:rPr>
                <w:rFonts w:ascii="Calibri" w:hAnsi="Calibri" w:cs="Calibri"/>
              </w:rPr>
              <w:t>in engagement of family caregivers in supporting PWTB, through self-learning modules or virtual platforms provided by CTD.</w:t>
            </w:r>
          </w:p>
          <w:p w14:paraId="1D1040E1" w14:textId="77777777" w:rsidR="005977E7" w:rsidRDefault="005977E7" w:rsidP="008E4555">
            <w:pPr>
              <w:pStyle w:val="BodyText"/>
              <w:numPr>
                <w:ilvl w:val="2"/>
                <w:numId w:val="57"/>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65D62">
              <w:rPr>
                <w:rFonts w:ascii="Calibri" w:hAnsi="Calibri" w:cs="Calibri"/>
                <w:b/>
                <w:bCs/>
              </w:rPr>
              <w:t xml:space="preserve">Build the capacity of TB-affected communities in </w:t>
            </w:r>
            <w:r>
              <w:rPr>
                <w:rFonts w:ascii="Calibri" w:hAnsi="Calibri" w:cs="Calibri"/>
                <w:b/>
                <w:bCs/>
              </w:rPr>
              <w:t>98</w:t>
            </w:r>
            <w:r w:rsidRPr="00365D62">
              <w:rPr>
                <w:rFonts w:ascii="Calibri" w:hAnsi="Calibri" w:cs="Calibri"/>
                <w:b/>
                <w:bCs/>
              </w:rPr>
              <w:t xml:space="preserve"> districts across 1</w:t>
            </w:r>
            <w:r>
              <w:rPr>
                <w:rFonts w:ascii="Calibri" w:hAnsi="Calibri" w:cs="Calibri"/>
                <w:b/>
                <w:bCs/>
              </w:rPr>
              <w:t>4</w:t>
            </w:r>
            <w:r w:rsidRPr="00365D62">
              <w:rPr>
                <w:rFonts w:ascii="Calibri" w:hAnsi="Calibri" w:cs="Calibri"/>
                <w:b/>
                <w:bCs/>
              </w:rPr>
              <w:t xml:space="preserve"> states</w:t>
            </w:r>
            <w:r>
              <w:rPr>
                <w:rFonts w:ascii="Calibri" w:hAnsi="Calibri" w:cs="Calibri"/>
                <w:b/>
                <w:bCs/>
              </w:rPr>
              <w:t xml:space="preserve"> and one urban </w:t>
            </w:r>
            <w:r w:rsidRPr="00365D62">
              <w:rPr>
                <w:rFonts w:ascii="Calibri" w:hAnsi="Calibri" w:cs="Calibri"/>
                <w:b/>
                <w:bCs/>
              </w:rPr>
              <w:t>UT through a decentralised approach at the Health and Wellness Centre/village levels</w:t>
            </w:r>
            <w:r w:rsidRPr="00365D62">
              <w:rPr>
                <w:rFonts w:ascii="Calibri" w:hAnsi="Calibri" w:cs="Calibri"/>
              </w:rPr>
              <w:t xml:space="preserve">, </w:t>
            </w:r>
          </w:p>
          <w:p w14:paraId="1395C9F0" w14:textId="77777777" w:rsidR="005977E7" w:rsidRDefault="005977E7" w:rsidP="008E4555">
            <w:pPr>
              <w:pStyle w:val="BodyText"/>
              <w:numPr>
                <w:ilvl w:val="2"/>
                <w:numId w:val="57"/>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65D62">
              <w:rPr>
                <w:rFonts w:ascii="Calibri" w:hAnsi="Calibri" w:cs="Calibri"/>
                <w:b/>
                <w:bCs/>
              </w:rPr>
              <w:t>Identification and training of over 31000 TB survivors as TB Champions</w:t>
            </w:r>
            <w:r>
              <w:rPr>
                <w:rFonts w:ascii="Calibri" w:hAnsi="Calibri" w:cs="Calibri"/>
                <w:b/>
                <w:bCs/>
              </w:rPr>
              <w:t xml:space="preserve"> across 98 districts </w:t>
            </w:r>
            <w:r w:rsidRPr="00365D62">
              <w:rPr>
                <w:rFonts w:ascii="Calibri" w:hAnsi="Calibri" w:cs="Calibri"/>
              </w:rPr>
              <w:t>through a decentralised approach at the district/sub-district level. In line with the NTEP’s vision, this will result in about two trained TB Champions linked per Health and Wellness Centre across 1</w:t>
            </w:r>
            <w:r>
              <w:rPr>
                <w:rFonts w:ascii="Calibri" w:hAnsi="Calibri" w:cs="Calibri"/>
              </w:rPr>
              <w:t>4</w:t>
            </w:r>
            <w:r w:rsidRPr="00365D62">
              <w:rPr>
                <w:rFonts w:ascii="Calibri" w:hAnsi="Calibri" w:cs="Calibri"/>
              </w:rPr>
              <w:t xml:space="preserve"> states</w:t>
            </w:r>
            <w:r>
              <w:rPr>
                <w:rFonts w:ascii="Calibri" w:hAnsi="Calibri" w:cs="Calibri"/>
              </w:rPr>
              <w:t xml:space="preserve"> and one UT.</w:t>
            </w:r>
          </w:p>
          <w:p w14:paraId="238E2D3B" w14:textId="08526A9E" w:rsidR="005977E7" w:rsidRPr="006B039E" w:rsidRDefault="005977E7" w:rsidP="008E4555">
            <w:pPr>
              <w:pStyle w:val="BodyText"/>
              <w:numPr>
                <w:ilvl w:val="2"/>
                <w:numId w:val="57"/>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b/>
                <w:bCs/>
              </w:rPr>
              <w:t xml:space="preserve">Strengthening District TB forums by including TBCs: </w:t>
            </w:r>
            <w:r>
              <w:rPr>
                <w:rFonts w:ascii="Calibri" w:hAnsi="Calibri" w:cs="Calibri"/>
                <w:bCs/>
              </w:rPr>
              <w:t>The project will strengthen the district TB forums in the 98 intervention districts through conducting periodic meeting.</w:t>
            </w:r>
          </w:p>
          <w:p w14:paraId="2069FEE3" w14:textId="05A090CA" w:rsidR="005977E7" w:rsidRPr="0039368A" w:rsidRDefault="005977E7" w:rsidP="008E4555">
            <w:pPr>
              <w:pStyle w:val="BodyText"/>
              <w:numPr>
                <w:ilvl w:val="1"/>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B457E">
              <w:rPr>
                <w:rFonts w:ascii="Calibri" w:hAnsi="Calibri" w:cs="Calibri"/>
                <w:b/>
                <w:bCs/>
              </w:rPr>
              <w:t>State level activities</w:t>
            </w:r>
            <w:r w:rsidRPr="0039368A">
              <w:rPr>
                <w:rFonts w:ascii="Calibri" w:hAnsi="Calibri" w:cs="Calibri"/>
              </w:rPr>
              <w:t xml:space="preserve"> (i</w:t>
            </w:r>
            <w:r>
              <w:rPr>
                <w:rFonts w:ascii="Calibri" w:hAnsi="Calibri" w:cs="Calibri"/>
              </w:rPr>
              <w:t xml:space="preserve">n </w:t>
            </w:r>
            <w:r w:rsidRPr="0039368A">
              <w:rPr>
                <w:rFonts w:ascii="Calibri" w:hAnsi="Calibri" w:cs="Calibri"/>
              </w:rPr>
              <w:t xml:space="preserve">project states) through </w:t>
            </w:r>
            <w:r w:rsidRPr="00A9585A">
              <w:rPr>
                <w:rFonts w:ascii="Calibri" w:hAnsi="Calibri" w:cs="Calibri"/>
                <w:b/>
                <w:bCs/>
              </w:rPr>
              <w:t xml:space="preserve">state level technical support to State </w:t>
            </w:r>
            <w:r w:rsidR="00A9585A">
              <w:rPr>
                <w:rFonts w:ascii="Calibri" w:hAnsi="Calibri" w:cs="Calibri"/>
                <w:b/>
                <w:bCs/>
              </w:rPr>
              <w:t xml:space="preserve">level </w:t>
            </w:r>
            <w:r w:rsidRPr="00A9585A">
              <w:rPr>
                <w:rFonts w:ascii="Calibri" w:hAnsi="Calibri" w:cs="Calibri"/>
                <w:b/>
                <w:bCs/>
              </w:rPr>
              <w:t xml:space="preserve">NTEP </w:t>
            </w:r>
            <w:r w:rsidRPr="0039368A">
              <w:rPr>
                <w:rFonts w:ascii="Calibri" w:hAnsi="Calibri" w:cs="Calibri"/>
              </w:rPr>
              <w:t xml:space="preserve">to strategize and work towards achieving TB Mukt GPs and TB Urban local </w:t>
            </w:r>
            <w:r w:rsidR="00830C5F" w:rsidRPr="0039368A">
              <w:rPr>
                <w:rFonts w:ascii="Calibri" w:hAnsi="Calibri" w:cs="Calibri"/>
              </w:rPr>
              <w:t>bodies.</w:t>
            </w:r>
          </w:p>
          <w:p w14:paraId="1D6404C3" w14:textId="77777777" w:rsidR="005977E7" w:rsidRPr="0039368A" w:rsidRDefault="005977E7" w:rsidP="008E4555">
            <w:pPr>
              <w:pStyle w:val="BodyText"/>
              <w:numPr>
                <w:ilvl w:val="2"/>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9585A">
              <w:rPr>
                <w:rFonts w:ascii="Calibri" w:hAnsi="Calibri" w:cs="Calibri"/>
                <w:b/>
                <w:bCs/>
              </w:rPr>
              <w:t>Adaptation of training materials</w:t>
            </w:r>
            <w:r w:rsidRPr="0039368A">
              <w:rPr>
                <w:rFonts w:ascii="Calibri" w:hAnsi="Calibri" w:cs="Calibri"/>
              </w:rPr>
              <w:t xml:space="preserve"> for capacitating Gram Panchayat and ULB representatives, Frontline workers and community structure leaders on Health, TB, and their roles and responsibilities.</w:t>
            </w:r>
          </w:p>
          <w:p w14:paraId="21176C75" w14:textId="77777777" w:rsidR="005977E7" w:rsidRPr="0039368A" w:rsidRDefault="005977E7" w:rsidP="008E4555">
            <w:pPr>
              <w:pStyle w:val="BodyText"/>
              <w:numPr>
                <w:ilvl w:val="2"/>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Facilitate State level </w:t>
            </w:r>
            <w:r w:rsidRPr="00A9585A">
              <w:rPr>
                <w:rFonts w:ascii="Calibri" w:hAnsi="Calibri" w:cs="Calibri"/>
                <w:b/>
                <w:bCs/>
              </w:rPr>
              <w:t>ToTs for training of District Nodal officers</w:t>
            </w:r>
            <w:r w:rsidRPr="0039368A">
              <w:rPr>
                <w:rFonts w:ascii="Calibri" w:hAnsi="Calibri" w:cs="Calibri"/>
              </w:rPr>
              <w:t>. These officers will be responsible for capacitating Gram Panchayat and ULB representatives and other informal community structures on Health, TB, and their roles and responsibilities.</w:t>
            </w:r>
          </w:p>
          <w:p w14:paraId="1AA88026" w14:textId="77777777" w:rsidR="005977E7" w:rsidRPr="0039368A" w:rsidRDefault="005977E7" w:rsidP="008E4555">
            <w:pPr>
              <w:pStyle w:val="BodyText"/>
              <w:numPr>
                <w:ilvl w:val="2"/>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Creation </w:t>
            </w:r>
            <w:r w:rsidRPr="00A9585A">
              <w:rPr>
                <w:rFonts w:ascii="Calibri" w:hAnsi="Calibri" w:cs="Calibri"/>
                <w:b/>
                <w:bCs/>
              </w:rPr>
              <w:t>master trainer’s pool at the District and State level</w:t>
            </w:r>
            <w:r w:rsidRPr="0039368A">
              <w:rPr>
                <w:rFonts w:ascii="Calibri" w:hAnsi="Calibri" w:cs="Calibri"/>
              </w:rPr>
              <w:t xml:space="preserve"> to facilitate training of frontline workers in the project area.</w:t>
            </w:r>
          </w:p>
          <w:p w14:paraId="4D48FBC2" w14:textId="0498EA31" w:rsidR="005977E7" w:rsidRPr="0039368A" w:rsidRDefault="005977E7" w:rsidP="008E4555">
            <w:pPr>
              <w:pStyle w:val="BodyText"/>
              <w:numPr>
                <w:ilvl w:val="2"/>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Supportive supervision and monitoring of district/s to enhance the quality of the </w:t>
            </w:r>
            <w:r w:rsidR="00830C5F" w:rsidRPr="0039368A">
              <w:rPr>
                <w:rFonts w:ascii="Calibri" w:hAnsi="Calibri" w:cs="Calibri"/>
              </w:rPr>
              <w:t>implementation.</w:t>
            </w:r>
            <w:r w:rsidRPr="0039368A">
              <w:rPr>
                <w:rFonts w:ascii="Calibri" w:hAnsi="Calibri" w:cs="Calibri"/>
              </w:rPr>
              <w:t xml:space="preserve"> </w:t>
            </w:r>
          </w:p>
          <w:p w14:paraId="03EF2609" w14:textId="11A3CD2D" w:rsidR="005977E7" w:rsidRPr="0039368A" w:rsidRDefault="005977E7" w:rsidP="008E4555">
            <w:pPr>
              <w:pStyle w:val="BodyText"/>
              <w:numPr>
                <w:ilvl w:val="2"/>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State specific innovations will be developed and </w:t>
            </w:r>
            <w:r w:rsidR="00830C5F" w:rsidRPr="0039368A">
              <w:rPr>
                <w:rFonts w:ascii="Calibri" w:hAnsi="Calibri" w:cs="Calibri"/>
              </w:rPr>
              <w:t>demonstrated.</w:t>
            </w:r>
          </w:p>
          <w:p w14:paraId="0892D19C" w14:textId="77777777" w:rsidR="005977E7" w:rsidRPr="0039368A" w:rsidRDefault="005977E7" w:rsidP="008E4555">
            <w:pPr>
              <w:pStyle w:val="BodyText"/>
              <w:numPr>
                <w:ilvl w:val="1"/>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B457E">
              <w:rPr>
                <w:rFonts w:ascii="Calibri" w:hAnsi="Calibri" w:cs="Calibri"/>
                <w:b/>
                <w:bCs/>
              </w:rPr>
              <w:t>National level activities</w:t>
            </w:r>
            <w:r w:rsidRPr="0039368A">
              <w:rPr>
                <w:rFonts w:ascii="Calibri" w:hAnsi="Calibri" w:cs="Calibri"/>
              </w:rPr>
              <w:t xml:space="preserve"> (collaborate with Central TB division and reach all states in the country)</w:t>
            </w:r>
          </w:p>
          <w:p w14:paraId="037FF2D7" w14:textId="77777777" w:rsidR="005977E7" w:rsidRPr="0039368A" w:rsidRDefault="005977E7" w:rsidP="008E4555">
            <w:pPr>
              <w:pStyle w:val="BodyText"/>
              <w:numPr>
                <w:ilvl w:val="2"/>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Develop </w:t>
            </w:r>
            <w:r w:rsidRPr="00A9585A">
              <w:rPr>
                <w:rFonts w:ascii="Calibri" w:hAnsi="Calibri" w:cs="Calibri"/>
                <w:b/>
                <w:bCs/>
              </w:rPr>
              <w:t>training materials</w:t>
            </w:r>
            <w:r w:rsidRPr="0039368A">
              <w:rPr>
                <w:rFonts w:ascii="Calibri" w:hAnsi="Calibri" w:cs="Calibri"/>
              </w:rPr>
              <w:t xml:space="preserve"> for the project interventions in consultation with CTD.</w:t>
            </w:r>
          </w:p>
          <w:p w14:paraId="5E93D92D" w14:textId="77777777" w:rsidR="005977E7" w:rsidRPr="0039368A" w:rsidRDefault="005977E7" w:rsidP="008E4555">
            <w:pPr>
              <w:pStyle w:val="BodyText"/>
              <w:numPr>
                <w:ilvl w:val="2"/>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Strategize and implement </w:t>
            </w:r>
            <w:r w:rsidRPr="00A9585A">
              <w:rPr>
                <w:rFonts w:ascii="Calibri" w:hAnsi="Calibri" w:cs="Calibri"/>
                <w:b/>
                <w:bCs/>
              </w:rPr>
              <w:t>capacity building interventions</w:t>
            </w:r>
            <w:r w:rsidRPr="0039368A">
              <w:rPr>
                <w:rFonts w:ascii="Calibri" w:hAnsi="Calibri" w:cs="Calibri"/>
              </w:rPr>
              <w:t xml:space="preserve"> under the project in consultation with National NTEP </w:t>
            </w:r>
          </w:p>
          <w:p w14:paraId="68FF8097" w14:textId="5FFD3CB6" w:rsidR="005977E7" w:rsidRPr="0039368A" w:rsidRDefault="005977E7" w:rsidP="008E4555">
            <w:pPr>
              <w:pStyle w:val="BodyText"/>
              <w:numPr>
                <w:ilvl w:val="2"/>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Ensure </w:t>
            </w:r>
            <w:r w:rsidRPr="00A9585A">
              <w:rPr>
                <w:rFonts w:ascii="Calibri" w:hAnsi="Calibri" w:cs="Calibri"/>
                <w:b/>
                <w:bCs/>
              </w:rPr>
              <w:t>quality of trainings</w:t>
            </w:r>
            <w:r w:rsidRPr="0039368A">
              <w:rPr>
                <w:rFonts w:ascii="Calibri" w:hAnsi="Calibri" w:cs="Calibri"/>
              </w:rPr>
              <w:t xml:space="preserve"> carried out in the </w:t>
            </w:r>
            <w:r w:rsidR="00830C5F" w:rsidRPr="0039368A">
              <w:rPr>
                <w:rFonts w:ascii="Calibri" w:hAnsi="Calibri" w:cs="Calibri"/>
              </w:rPr>
              <w:t>States.</w:t>
            </w:r>
          </w:p>
          <w:p w14:paraId="2CF51A9E" w14:textId="77777777" w:rsidR="005977E7" w:rsidRDefault="005977E7" w:rsidP="008E4555">
            <w:pPr>
              <w:pStyle w:val="BodyText"/>
              <w:numPr>
                <w:ilvl w:val="2"/>
                <w:numId w:val="57"/>
              </w:numPr>
              <w:spacing w:before="12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Facilitate </w:t>
            </w:r>
            <w:r w:rsidRPr="00830C5F">
              <w:rPr>
                <w:rFonts w:ascii="Calibri" w:hAnsi="Calibri" w:cs="Calibri"/>
                <w:b/>
                <w:bCs/>
              </w:rPr>
              <w:t>scale up of training</w:t>
            </w:r>
            <w:r w:rsidRPr="0039368A">
              <w:rPr>
                <w:rFonts w:ascii="Calibri" w:hAnsi="Calibri" w:cs="Calibri"/>
              </w:rPr>
              <w:t xml:space="preserve"> in non-intervention States and UTs.</w:t>
            </w:r>
          </w:p>
          <w:p w14:paraId="102E6851" w14:textId="4ED9B1A8" w:rsidR="006D72DA" w:rsidRPr="00520F1D" w:rsidRDefault="005977E7" w:rsidP="008E4555">
            <w:pPr>
              <w:pStyle w:val="BodyText"/>
              <w:numPr>
                <w:ilvl w:val="2"/>
                <w:numId w:val="48"/>
              </w:numPr>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9368A">
              <w:rPr>
                <w:rFonts w:ascii="Calibri" w:hAnsi="Calibri" w:cs="Calibri"/>
              </w:rPr>
              <w:t xml:space="preserve"> </w:t>
            </w:r>
            <w:r w:rsidRPr="00541458">
              <w:rPr>
                <w:rFonts w:ascii="Calibri" w:hAnsi="Calibri" w:cs="Calibri"/>
              </w:rPr>
              <w:t>State specific innovations will be compiled and advocated</w:t>
            </w:r>
            <w:r w:rsidR="00C41A91">
              <w:rPr>
                <w:rFonts w:ascii="Calibri" w:hAnsi="Calibri" w:cs="Calibri"/>
              </w:rPr>
              <w:t xml:space="preserve"> </w:t>
            </w:r>
          </w:p>
        </w:tc>
      </w:tr>
      <w:tr w:rsidR="00A66819" w:rsidRPr="00FE6375" w14:paraId="22E6A66D"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32A6B04A" w14:textId="77777777" w:rsidR="00A66819" w:rsidRPr="00FE6375" w:rsidRDefault="00A66819" w:rsidP="00A66819">
            <w:pPr>
              <w:pStyle w:val="BodyText"/>
              <w:spacing w:line="240" w:lineRule="auto"/>
              <w:rPr>
                <w:rFonts w:ascii="Calibri" w:hAnsi="Calibri" w:cs="Calibri"/>
              </w:rPr>
            </w:pPr>
            <w:r w:rsidRPr="00FE6375">
              <w:rPr>
                <w:rFonts w:ascii="Calibri" w:hAnsi="Calibri" w:cs="Calibri"/>
              </w:rPr>
              <w:lastRenderedPageBreak/>
              <w:t>Population, geographies and/or barriers addressed</w:t>
            </w:r>
          </w:p>
        </w:tc>
        <w:tc>
          <w:tcPr>
            <w:tcW w:w="8930" w:type="dxa"/>
            <w:shd w:val="clear" w:color="auto" w:fill="auto"/>
          </w:tcPr>
          <w:p w14:paraId="3FC5D0C3" w14:textId="39E9D9D9" w:rsidR="00A66819" w:rsidRPr="00A66819" w:rsidRDefault="00A66819" w:rsidP="00592E6E">
            <w:pPr>
              <w:pStyle w:val="BodyText"/>
              <w:numPr>
                <w:ilvl w:val="0"/>
                <w:numId w:val="28"/>
              </w:num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A0662">
              <w:rPr>
                <w:rFonts w:ascii="Calibri" w:hAnsi="Calibri" w:cs="Calibri"/>
                <w:b/>
              </w:rPr>
              <w:t>KHPT</w:t>
            </w:r>
            <w:r>
              <w:rPr>
                <w:rFonts w:ascii="Calibri" w:hAnsi="Calibri" w:cs="Calibri"/>
              </w:rPr>
              <w:t xml:space="preserve"> will implement TBC training, PRI training &amp; ULB training on Health, TB </w:t>
            </w:r>
            <w:r w:rsidRPr="00203AC1">
              <w:rPr>
                <w:rFonts w:ascii="Calibri" w:hAnsi="Calibri" w:cs="Calibri"/>
              </w:rPr>
              <w:t>covering 297 million</w:t>
            </w:r>
            <w:r w:rsidRPr="00BF1D3F">
              <w:rPr>
                <w:rFonts w:ascii="Calibri" w:hAnsi="Calibri" w:cs="Calibri"/>
              </w:rPr>
              <w:t xml:space="preserve"> population from 98 districts of 14 States &amp; 1 UT (Karnataka, Assam, Bihar, Telangana, Haryana, Punjab, Chandigarh, Uttar Pradesh, Himachal Pradesh, Uttarakhand, Delhi, Rajasthan, Gujarat, </w:t>
            </w:r>
            <w:r w:rsidR="00830C5F" w:rsidRPr="00BF1D3F">
              <w:rPr>
                <w:rFonts w:ascii="Calibri" w:hAnsi="Calibri" w:cs="Calibri"/>
              </w:rPr>
              <w:t>Madhya Pradesh,</w:t>
            </w:r>
            <w:r w:rsidRPr="00BF1D3F">
              <w:rPr>
                <w:rFonts w:ascii="Calibri" w:hAnsi="Calibri" w:cs="Calibri"/>
              </w:rPr>
              <w:t xml:space="preserve"> and West Bengal).  </w:t>
            </w:r>
          </w:p>
        </w:tc>
      </w:tr>
      <w:tr w:rsidR="001263AF" w:rsidRPr="00FE6375" w14:paraId="16180324" w14:textId="77777777" w:rsidTr="00686465">
        <w:tc>
          <w:tcPr>
            <w:cnfStyle w:val="001000000000" w:firstRow="0" w:lastRow="0" w:firstColumn="1" w:lastColumn="0" w:oddVBand="0" w:evenVBand="0" w:oddHBand="0" w:evenHBand="0" w:firstRowFirstColumn="0" w:firstRowLastColumn="0" w:lastRowFirstColumn="0" w:lastRowLastColumn="0"/>
            <w:tcW w:w="1555" w:type="dxa"/>
          </w:tcPr>
          <w:p w14:paraId="058B786C" w14:textId="77777777" w:rsidR="001263AF" w:rsidRPr="00FE6375" w:rsidRDefault="001263AF" w:rsidP="001263AF">
            <w:pPr>
              <w:pStyle w:val="BodyText"/>
              <w:spacing w:line="240" w:lineRule="auto"/>
              <w:rPr>
                <w:rFonts w:ascii="Calibri" w:hAnsi="Calibri" w:cs="Calibri"/>
              </w:rPr>
            </w:pPr>
            <w:r w:rsidRPr="00FE6375">
              <w:rPr>
                <w:rFonts w:ascii="Calibri" w:hAnsi="Calibri" w:cs="Calibri"/>
              </w:rPr>
              <w:t>Amount requested</w:t>
            </w:r>
          </w:p>
        </w:tc>
        <w:tc>
          <w:tcPr>
            <w:tcW w:w="8930" w:type="dxa"/>
            <w:vAlign w:val="center"/>
          </w:tcPr>
          <w:p w14:paraId="52976C06" w14:textId="67366D2A" w:rsidR="001263AF" w:rsidRPr="00FE6375" w:rsidRDefault="001263AF" w:rsidP="00587E61">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37F88">
              <w:rPr>
                <w:rFonts w:ascii="Calibri" w:hAnsi="Calibri" w:cs="Calibri"/>
                <w:b/>
                <w:bCs/>
                <w:color w:val="C00000"/>
                <w:sz w:val="24"/>
                <w:szCs w:val="24"/>
              </w:rPr>
              <w:t xml:space="preserve">US$ </w:t>
            </w:r>
            <w:r w:rsidR="00573C83">
              <w:rPr>
                <w:rFonts w:ascii="Calibri" w:hAnsi="Calibri" w:cs="Calibri"/>
                <w:b/>
                <w:bCs/>
                <w:color w:val="C00000"/>
                <w:sz w:val="24"/>
                <w:szCs w:val="24"/>
              </w:rPr>
              <w:t>1</w:t>
            </w:r>
            <w:r w:rsidR="009B3C6B">
              <w:rPr>
                <w:rFonts w:ascii="Calibri" w:hAnsi="Calibri" w:cs="Calibri"/>
                <w:b/>
                <w:bCs/>
                <w:color w:val="C00000"/>
                <w:sz w:val="24"/>
                <w:szCs w:val="24"/>
              </w:rPr>
              <w:t>.</w:t>
            </w:r>
            <w:r w:rsidR="00372CB9">
              <w:rPr>
                <w:rFonts w:ascii="Calibri" w:hAnsi="Calibri" w:cs="Calibri"/>
                <w:b/>
                <w:bCs/>
                <w:color w:val="C00000"/>
                <w:sz w:val="24"/>
                <w:szCs w:val="24"/>
              </w:rPr>
              <w:t>29</w:t>
            </w:r>
            <w:r w:rsidRPr="00A37F88">
              <w:rPr>
                <w:rFonts w:ascii="Calibri" w:hAnsi="Calibri" w:cs="Calibri"/>
                <w:b/>
                <w:bCs/>
                <w:color w:val="C00000"/>
                <w:sz w:val="24"/>
                <w:szCs w:val="24"/>
              </w:rPr>
              <w:t xml:space="preserve"> Million </w:t>
            </w:r>
            <w:r w:rsidR="009C4FB4">
              <w:rPr>
                <w:rFonts w:ascii="Calibri" w:hAnsi="Calibri" w:cs="Calibri"/>
                <w:b/>
                <w:bCs/>
                <w:color w:val="C00000"/>
                <w:sz w:val="24"/>
                <w:szCs w:val="24"/>
              </w:rPr>
              <w:t>(KHPT)</w:t>
            </w:r>
          </w:p>
        </w:tc>
      </w:tr>
      <w:tr w:rsidR="00D5334A" w:rsidRPr="00FE6375" w14:paraId="2EF9D2F6" w14:textId="77777777" w:rsidTr="0068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323D3134" w14:textId="77777777" w:rsidR="00D5334A" w:rsidRPr="00FE6375" w:rsidRDefault="00D5334A" w:rsidP="00D5334A">
            <w:pPr>
              <w:pStyle w:val="BodyText"/>
              <w:spacing w:line="240" w:lineRule="auto"/>
              <w:rPr>
                <w:rFonts w:ascii="Calibri" w:hAnsi="Calibri" w:cs="Calibri"/>
              </w:rPr>
            </w:pPr>
            <w:r w:rsidRPr="00FE6375">
              <w:rPr>
                <w:rFonts w:ascii="Calibri" w:hAnsi="Calibri" w:cs="Calibri"/>
              </w:rPr>
              <w:lastRenderedPageBreak/>
              <w:t>Expected outcome</w:t>
            </w:r>
          </w:p>
        </w:tc>
        <w:tc>
          <w:tcPr>
            <w:tcW w:w="8930" w:type="dxa"/>
            <w:shd w:val="clear" w:color="auto" w:fill="auto"/>
          </w:tcPr>
          <w:p w14:paraId="386A718C" w14:textId="77777777" w:rsidR="00D5334A" w:rsidRDefault="00D5334A" w:rsidP="008E4555">
            <w:pPr>
              <w:pStyle w:val="ListParagraph"/>
              <w:numPr>
                <w:ilvl w:val="0"/>
                <w:numId w:val="29"/>
              </w:num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03AC1">
              <w:rPr>
                <w:rFonts w:ascii="Calibri" w:hAnsi="Calibri" w:cs="Calibri"/>
              </w:rPr>
              <w:t>70% (3392) of the total Gram Panchayats (4846) in</w:t>
            </w:r>
            <w:r w:rsidRPr="00333D0A">
              <w:rPr>
                <w:rFonts w:ascii="Calibri" w:hAnsi="Calibri" w:cs="Calibri"/>
              </w:rPr>
              <w:t xml:space="preserve"> the interventions districts will initiate GPs Ni-kshay Gram Sabha (NGS) involving TB champions, </w:t>
            </w:r>
            <w:r>
              <w:rPr>
                <w:rFonts w:ascii="Calibri" w:hAnsi="Calibri" w:cs="Calibri"/>
              </w:rPr>
              <w:t xml:space="preserve">and </w:t>
            </w:r>
            <w:r w:rsidRPr="00333D0A">
              <w:rPr>
                <w:rFonts w:ascii="Calibri" w:hAnsi="Calibri" w:cs="Calibri"/>
              </w:rPr>
              <w:t>CHOs by the end of the project period.</w:t>
            </w:r>
          </w:p>
          <w:p w14:paraId="6692E0B9" w14:textId="77777777" w:rsidR="00D5334A" w:rsidRPr="00203AC1" w:rsidRDefault="00D5334A" w:rsidP="008E4555">
            <w:pPr>
              <w:pStyle w:val="ListParagraph"/>
              <w:numPr>
                <w:ilvl w:val="0"/>
                <w:numId w:val="29"/>
              </w:numPr>
              <w:spacing w:after="16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33D0A">
              <w:rPr>
                <w:rFonts w:ascii="Calibri" w:hAnsi="Calibri" w:cs="Calibri"/>
              </w:rPr>
              <w:t>100% of GP members oriented on health and TB and their roles and responsibilities. (Minimum one representative</w:t>
            </w:r>
            <w:r w:rsidRPr="00203AC1">
              <w:rPr>
                <w:rFonts w:ascii="Calibri" w:hAnsi="Calibri" w:cs="Calibri"/>
              </w:rPr>
              <w:t>- Nodal person from 4846 GPs).</w:t>
            </w:r>
          </w:p>
          <w:p w14:paraId="2BC40362" w14:textId="77777777" w:rsidR="00D5334A" w:rsidRPr="00D74D38" w:rsidRDefault="00D5334A" w:rsidP="008E4555">
            <w:pPr>
              <w:pStyle w:val="ListParagraph"/>
              <w:numPr>
                <w:ilvl w:val="0"/>
                <w:numId w:val="29"/>
              </w:numPr>
              <w:spacing w:after="16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74D38">
              <w:rPr>
                <w:rFonts w:ascii="Calibri" w:hAnsi="Calibri" w:cs="Calibri"/>
              </w:rPr>
              <w:t xml:space="preserve">80% of the GPs/ULBs included TB Mukt activities in their annual Panchayat development Plan / ULB plans in the </w:t>
            </w:r>
            <w:r>
              <w:rPr>
                <w:rFonts w:ascii="Calibri" w:hAnsi="Calibri" w:cs="Calibri"/>
              </w:rPr>
              <w:t>13</w:t>
            </w:r>
            <w:r w:rsidRPr="00D74D38">
              <w:rPr>
                <w:rFonts w:ascii="Calibri" w:hAnsi="Calibri" w:cs="Calibri"/>
              </w:rPr>
              <w:t xml:space="preserve"> intervention districts across </w:t>
            </w:r>
            <w:r>
              <w:rPr>
                <w:rFonts w:ascii="Calibri" w:hAnsi="Calibri" w:cs="Calibri"/>
              </w:rPr>
              <w:t>13</w:t>
            </w:r>
            <w:r w:rsidRPr="00D74D38">
              <w:rPr>
                <w:rFonts w:ascii="Calibri" w:hAnsi="Calibri" w:cs="Calibri"/>
              </w:rPr>
              <w:t xml:space="preserve"> States.</w:t>
            </w:r>
          </w:p>
          <w:p w14:paraId="19C288D7" w14:textId="6791F246" w:rsidR="00D5334A" w:rsidRDefault="00D5334A" w:rsidP="008E4555">
            <w:pPr>
              <w:pStyle w:val="ListParagraph"/>
              <w:numPr>
                <w:ilvl w:val="0"/>
                <w:numId w:val="29"/>
              </w:num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74D38">
              <w:rPr>
                <w:rFonts w:ascii="Calibri" w:hAnsi="Calibri" w:cs="Calibri"/>
              </w:rPr>
              <w:t xml:space="preserve">60% of the GPs/ULBs will submit claim to district for TB Mukt Panchayat / TB Mukt Ward verification and certification, in the </w:t>
            </w:r>
            <w:r>
              <w:rPr>
                <w:rFonts w:ascii="Calibri" w:hAnsi="Calibri" w:cs="Calibri"/>
              </w:rPr>
              <w:t>13</w:t>
            </w:r>
            <w:r w:rsidRPr="00D74D38">
              <w:rPr>
                <w:rFonts w:ascii="Calibri" w:hAnsi="Calibri" w:cs="Calibri"/>
              </w:rPr>
              <w:t xml:space="preserve"> intervention districts across </w:t>
            </w:r>
            <w:r>
              <w:rPr>
                <w:rFonts w:ascii="Calibri" w:hAnsi="Calibri" w:cs="Calibri"/>
              </w:rPr>
              <w:t xml:space="preserve">13 </w:t>
            </w:r>
            <w:r w:rsidR="00830C5F" w:rsidRPr="00D74D38">
              <w:rPr>
                <w:rFonts w:ascii="Calibri" w:hAnsi="Calibri" w:cs="Calibri"/>
              </w:rPr>
              <w:t>states.</w:t>
            </w:r>
          </w:p>
          <w:p w14:paraId="0F5624A1" w14:textId="52CDF08D" w:rsidR="006C48A2" w:rsidRDefault="00D5334A" w:rsidP="008E4555">
            <w:pPr>
              <w:pStyle w:val="ListParagraph"/>
              <w:numPr>
                <w:ilvl w:val="0"/>
                <w:numId w:val="29"/>
              </w:num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23066">
              <w:rPr>
                <w:rFonts w:ascii="Calibri" w:hAnsi="Calibri" w:cs="Calibri"/>
              </w:rPr>
              <w:t xml:space="preserve">60% of the TB champions will be involved in family care </w:t>
            </w:r>
            <w:r w:rsidR="00830C5F" w:rsidRPr="00023066">
              <w:rPr>
                <w:rFonts w:ascii="Calibri" w:hAnsi="Calibri" w:cs="Calibri"/>
              </w:rPr>
              <w:t>support.</w:t>
            </w:r>
            <w:r w:rsidR="006C48A2">
              <w:rPr>
                <w:rFonts w:ascii="Calibri" w:hAnsi="Calibri" w:cs="Calibri"/>
              </w:rPr>
              <w:t xml:space="preserve"> </w:t>
            </w:r>
          </w:p>
          <w:p w14:paraId="70B2C287" w14:textId="4A3A0D3D" w:rsidR="00D5334A" w:rsidRDefault="00D5334A" w:rsidP="008E4555">
            <w:pPr>
              <w:pStyle w:val="ListParagraph"/>
              <w:numPr>
                <w:ilvl w:val="0"/>
                <w:numId w:val="29"/>
              </w:num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60% of the TB champions will actively participate in </w:t>
            </w:r>
            <w:r w:rsidRPr="00023066">
              <w:rPr>
                <w:rFonts w:ascii="Calibri" w:hAnsi="Calibri" w:cs="Calibri"/>
              </w:rPr>
              <w:t xml:space="preserve">District and State TB </w:t>
            </w:r>
            <w:r w:rsidR="00830C5F" w:rsidRPr="00023066">
              <w:rPr>
                <w:rFonts w:ascii="Calibri" w:hAnsi="Calibri" w:cs="Calibri"/>
              </w:rPr>
              <w:t>forums.</w:t>
            </w:r>
          </w:p>
          <w:p w14:paraId="70956969" w14:textId="0AB4DAA5" w:rsidR="006C48A2" w:rsidRPr="0029312F" w:rsidRDefault="006C48A2" w:rsidP="008E4555">
            <w:pPr>
              <w:pStyle w:val="ListParagraph"/>
              <w:numPr>
                <w:ilvl w:val="0"/>
                <w:numId w:val="29"/>
              </w:numPr>
              <w:spacing w:after="16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C48A2">
              <w:rPr>
                <w:rFonts w:ascii="Calibri" w:hAnsi="Calibri" w:cs="Calibri"/>
              </w:rPr>
              <w:t>Technical support will be provided</w:t>
            </w:r>
            <w:r>
              <w:rPr>
                <w:rFonts w:ascii="Calibri" w:hAnsi="Calibri" w:cs="Calibri"/>
              </w:rPr>
              <w:t xml:space="preserve"> for </w:t>
            </w:r>
            <w:r w:rsidR="00830C5F" w:rsidRPr="006C48A2">
              <w:rPr>
                <w:rFonts w:ascii="Calibri" w:hAnsi="Calibri" w:cs="Calibri"/>
              </w:rPr>
              <w:t>technical</w:t>
            </w:r>
            <w:r w:rsidRPr="006C48A2">
              <w:rPr>
                <w:rFonts w:ascii="Calibri" w:hAnsi="Calibri" w:cs="Calibri"/>
              </w:rPr>
              <w:t xml:space="preserve"> support to the states on linkage for Skill development.in the 6 states.</w:t>
            </w:r>
          </w:p>
        </w:tc>
      </w:tr>
    </w:tbl>
    <w:p w14:paraId="10752AED" w14:textId="77777777" w:rsidR="00721594" w:rsidRDefault="00721594" w:rsidP="00480A99">
      <w:pPr>
        <w:spacing w:line="240" w:lineRule="auto"/>
        <w:rPr>
          <w:rFonts w:ascii="Arial" w:hAnsi="Arial" w:cs="Arial"/>
          <w:b/>
          <w:bCs/>
        </w:rPr>
      </w:pPr>
    </w:p>
    <w:tbl>
      <w:tblPr>
        <w:tblStyle w:val="PlainTable1"/>
        <w:tblW w:w="1048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55"/>
        <w:gridCol w:w="8930"/>
      </w:tblGrid>
      <w:tr w:rsidR="00721594" w:rsidRPr="00742F0C" w14:paraId="66B4E3FD" w14:textId="77777777" w:rsidTr="00E12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002060"/>
            <w:vAlign w:val="center"/>
          </w:tcPr>
          <w:p w14:paraId="3248697C" w14:textId="1D32844A" w:rsidR="00721594" w:rsidRPr="009F6EFE" w:rsidRDefault="00721594">
            <w:pPr>
              <w:pStyle w:val="BodyText"/>
              <w:spacing w:before="120" w:line="240" w:lineRule="auto"/>
              <w:rPr>
                <w:rFonts w:ascii="Arial Black" w:hAnsi="Arial Black"/>
                <w:sz w:val="28"/>
                <w:szCs w:val="28"/>
              </w:rPr>
            </w:pPr>
            <w:r w:rsidRPr="009F6EFE">
              <w:rPr>
                <w:rFonts w:ascii="Arial Black" w:hAnsi="Arial Black"/>
                <w:sz w:val="28"/>
                <w:szCs w:val="28"/>
              </w:rPr>
              <w:t xml:space="preserve">MODULE </w:t>
            </w:r>
            <w:r w:rsidR="00782BB2">
              <w:rPr>
                <w:rFonts w:ascii="Arial Black" w:hAnsi="Arial Black"/>
                <w:sz w:val="28"/>
                <w:szCs w:val="28"/>
              </w:rPr>
              <w:t>8</w:t>
            </w:r>
          </w:p>
        </w:tc>
        <w:tc>
          <w:tcPr>
            <w:tcW w:w="8930" w:type="dxa"/>
            <w:shd w:val="clear" w:color="auto" w:fill="FBE4D5" w:themeFill="accent2" w:themeFillTint="33"/>
            <w:vAlign w:val="center"/>
          </w:tcPr>
          <w:p w14:paraId="1F038FEB" w14:textId="77777777" w:rsidR="00721594" w:rsidRPr="00742F0C" w:rsidRDefault="00721594">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3E1F34">
              <w:rPr>
                <w:rFonts w:ascii="Arial Black" w:hAnsi="Arial Black"/>
                <w:sz w:val="28"/>
                <w:szCs w:val="28"/>
              </w:rPr>
              <w:t xml:space="preserve">RSSH: </w:t>
            </w:r>
            <w:r w:rsidRPr="00C657BB">
              <w:rPr>
                <w:rFonts w:ascii="Arial Black" w:hAnsi="Arial Black"/>
                <w:sz w:val="28"/>
                <w:szCs w:val="28"/>
              </w:rPr>
              <w:t>Health Financing Systems</w:t>
            </w:r>
          </w:p>
        </w:tc>
      </w:tr>
      <w:tr w:rsidR="00721594" w:rsidRPr="00FE6375" w14:paraId="7F2089AF" w14:textId="77777777" w:rsidTr="00E12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DEEAF6" w:themeFill="accent5" w:themeFillTint="33"/>
          </w:tcPr>
          <w:p w14:paraId="5D478C33" w14:textId="77777777" w:rsidR="00721594" w:rsidRDefault="00721594">
            <w:pPr>
              <w:pStyle w:val="BodyText"/>
              <w:spacing w:after="0" w:line="240" w:lineRule="auto"/>
              <w:rPr>
                <w:rFonts w:ascii="Calibri" w:hAnsi="Calibri" w:cs="Calibri"/>
                <w:b w:val="0"/>
                <w:bCs w:val="0"/>
              </w:rPr>
            </w:pPr>
            <w:r w:rsidRPr="00FE6375">
              <w:rPr>
                <w:rFonts w:ascii="Calibri" w:hAnsi="Calibri" w:cs="Calibri"/>
              </w:rPr>
              <w:t xml:space="preserve">Intervention </w:t>
            </w:r>
          </w:p>
          <w:p w14:paraId="1E102061" w14:textId="32313A8E" w:rsidR="00E45A83" w:rsidRPr="00FE6375" w:rsidRDefault="00782BB2">
            <w:pPr>
              <w:pStyle w:val="BodyText"/>
              <w:spacing w:after="0" w:line="240" w:lineRule="auto"/>
              <w:rPr>
                <w:rFonts w:ascii="Calibri" w:hAnsi="Calibri" w:cs="Calibri"/>
              </w:rPr>
            </w:pPr>
            <w:r>
              <w:rPr>
                <w:rFonts w:ascii="Calibri" w:hAnsi="Calibri" w:cs="Calibri"/>
              </w:rPr>
              <w:t>8</w:t>
            </w:r>
            <w:r w:rsidR="00E45A83">
              <w:rPr>
                <w:rFonts w:ascii="Calibri" w:hAnsi="Calibri" w:cs="Calibri"/>
              </w:rPr>
              <w:t>A</w:t>
            </w:r>
          </w:p>
        </w:tc>
        <w:tc>
          <w:tcPr>
            <w:tcW w:w="8930" w:type="dxa"/>
            <w:shd w:val="clear" w:color="auto" w:fill="DEEAF6" w:themeFill="accent5" w:themeFillTint="33"/>
          </w:tcPr>
          <w:p w14:paraId="6BB6ED1F" w14:textId="77777777" w:rsidR="00721594" w:rsidRPr="0050053D" w:rsidRDefault="00721594">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50053D">
              <w:rPr>
                <w:rFonts w:ascii="Calibri" w:hAnsi="Calibri" w:cs="Calibri"/>
                <w:b/>
                <w:bCs/>
              </w:rPr>
              <w:t xml:space="preserve">Public financial management (PFM) systems </w:t>
            </w:r>
          </w:p>
          <w:p w14:paraId="63B3ADD4" w14:textId="77777777" w:rsidR="00721594" w:rsidRPr="00FE6375" w:rsidRDefault="00721594">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1347756348"/>
                <w:placeholder>
                  <w:docPart w:val="2876D7F1BF11478DB1EE2CC245AF5397"/>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rPr>
              <w:t xml:space="preserve"> New, </w:t>
            </w:r>
            <w:sdt>
              <w:sdtPr>
                <w:rPr>
                  <w:rFonts w:ascii="Calibri" w:hAnsi="Calibri" w:cs="Calibri"/>
                </w:rPr>
                <w:id w:val="1148090816"/>
                <w:placeholder>
                  <w:docPart w:val="2945BD028324476EBD340999D907AFCD"/>
                </w:placeholder>
                <w14:checkbox>
                  <w14:checked w14:val="0"/>
                  <w14:checkedState w14:val="2612" w14:font="MS Gothic"/>
                  <w14:uncheckedState w14:val="2610" w14:font="MS Gothic"/>
                </w14:checkbox>
              </w:sdtPr>
              <w:sdtContent>
                <w:r>
                  <w:rPr>
                    <w:rFonts w:ascii="MS Gothic" w:eastAsia="MS Gothic" w:hAnsi="MS Gothic" w:cs="Calibri" w:hint="eastAsia"/>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40623949"/>
                <w:placeholder>
                  <w:docPart w:val="8E45D7AD311F4EE49C4884A4CFADDA97"/>
                </w:placeholder>
                <w14:checkbox>
                  <w14:checked w14:val="1"/>
                  <w14:checkedState w14:val="2612" w14:font="MS Gothic"/>
                  <w14:uncheckedState w14:val="2610" w14:font="MS Gothic"/>
                </w14:checkbox>
              </w:sdtPr>
              <w:sdtContent>
                <w:r>
                  <w:rPr>
                    <w:rFonts w:ascii="MS Gothic" w:eastAsia="MS Gothic" w:hAnsi="MS Gothic" w:cs="Calibri" w:hint="eastAsia"/>
                    <w:lang w:val="en-US"/>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1385017927"/>
                <w:placeholder>
                  <w:docPart w:val="6986E2DB7B984F989CC1A2EC03CE5D9C"/>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0E7195" w:rsidRPr="00FE6375" w14:paraId="167FBE1D" w14:textId="77777777" w:rsidTr="00E1268D">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351CF45F" w14:textId="6D587A89" w:rsidR="000E7195" w:rsidRPr="00FE6375" w:rsidRDefault="000E7195" w:rsidP="007A6E70">
            <w:pPr>
              <w:pStyle w:val="BodyText"/>
              <w:spacing w:before="120" w:line="240" w:lineRule="auto"/>
              <w:rPr>
                <w:rFonts w:ascii="Calibri" w:hAnsi="Calibri" w:cs="Calibri"/>
              </w:rPr>
            </w:pPr>
            <w:r>
              <w:rPr>
                <w:rFonts w:ascii="Calibri" w:hAnsi="Calibri" w:cs="Calibri"/>
              </w:rPr>
              <w:t>CONTEXT AND RATIONALE</w:t>
            </w:r>
          </w:p>
        </w:tc>
        <w:tc>
          <w:tcPr>
            <w:tcW w:w="8930" w:type="dxa"/>
            <w:shd w:val="clear" w:color="auto" w:fill="auto"/>
          </w:tcPr>
          <w:p w14:paraId="32D7A91E" w14:textId="1215C707" w:rsidR="000E7195" w:rsidRPr="000E7195" w:rsidRDefault="000E7195" w:rsidP="007B5DD0">
            <w:pPr>
              <w:pStyle w:val="BodyText"/>
              <w:spacing w:before="12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7195">
              <w:rPr>
                <w:rFonts w:ascii="Calibri" w:hAnsi="Calibri" w:cs="Calibri"/>
              </w:rPr>
              <w:t>Ni-Kshay Poshan Yojana (NPY) is a priority scheme for NTEP wherein rigorous efforts are put in to ensure timely direct benefit transfer (DBT) to all beneficiaries through the Government’s Public Financial Management system (PFMS). The Union is giving technical support to DBT in 17 states and 6 UTs through regional consultants. The Union has also supported Single Nodal Agency (SNA), introduced for fund monitoring at the state level and fund allocation throughout the districts</w:t>
            </w:r>
            <w:r w:rsidR="00F052DD">
              <w:rPr>
                <w:rFonts w:ascii="Calibri" w:hAnsi="Calibri" w:cs="Calibri"/>
              </w:rPr>
              <w:t xml:space="preserve"> which will be transitioned to the new PR KHPT</w:t>
            </w:r>
            <w:r w:rsidRPr="000E7195">
              <w:rPr>
                <w:rFonts w:ascii="Calibri" w:hAnsi="Calibri" w:cs="Calibri"/>
              </w:rPr>
              <w:t>. The PFMS team ensures the timely completion of this activity. However, certain gaps need to be addressed, like delays in payments due to administrative (lack of funds, lack of trained HR) or technical constraints at the bank level, PFMS structure, Ni-Kshay portal updating, etc. The PFMS technical consultants support the States in solving these day-to-day issues in strong coordination with the national team and monitor the issues until they are resolved. There is a strong felt need to continue this support with further expansion to all States for streamlining the DBT process.</w:t>
            </w:r>
          </w:p>
        </w:tc>
      </w:tr>
      <w:tr w:rsidR="002A3F5D" w:rsidRPr="00FE6375" w14:paraId="14777F51" w14:textId="77777777" w:rsidTr="00E12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1E4EFF74" w14:textId="77777777" w:rsidR="002A3F5D" w:rsidRPr="00FE6375" w:rsidRDefault="002A3F5D" w:rsidP="002A3F5D">
            <w:pPr>
              <w:pStyle w:val="BodyText"/>
              <w:spacing w:line="240" w:lineRule="auto"/>
              <w:rPr>
                <w:rFonts w:ascii="Calibri" w:hAnsi="Calibri" w:cs="Calibri"/>
              </w:rPr>
            </w:pPr>
            <w:r w:rsidRPr="00FE6375">
              <w:rPr>
                <w:rFonts w:ascii="Calibri" w:hAnsi="Calibri" w:cs="Calibri"/>
              </w:rPr>
              <w:t>List of activities</w:t>
            </w:r>
          </w:p>
        </w:tc>
        <w:tc>
          <w:tcPr>
            <w:tcW w:w="8930" w:type="dxa"/>
            <w:shd w:val="clear" w:color="auto" w:fill="auto"/>
          </w:tcPr>
          <w:p w14:paraId="4DE63B23" w14:textId="1B48A1A5" w:rsidR="002A3F5D" w:rsidRPr="00816D1F" w:rsidRDefault="002A3F5D" w:rsidP="002A3F5D">
            <w:pPr>
              <w:spacing w:before="120" w:line="24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03AC1">
              <w:rPr>
                <w:rFonts w:ascii="Calibri" w:hAnsi="Calibri" w:cs="Calibri"/>
                <w:b/>
                <w:color w:val="000000" w:themeColor="text1"/>
              </w:rPr>
              <w:t xml:space="preserve">Technical support for PFMS and DBT:  </w:t>
            </w:r>
            <w:r w:rsidRPr="00203AC1">
              <w:rPr>
                <w:rFonts w:ascii="Calibri" w:hAnsi="Calibri" w:cs="Calibri"/>
                <w:color w:val="000000" w:themeColor="text1"/>
              </w:rPr>
              <w:t>The intervention</w:t>
            </w:r>
            <w:r w:rsidRPr="00203AC1">
              <w:rPr>
                <w:rFonts w:ascii="Calibri" w:hAnsi="Calibri" w:cs="Calibri"/>
                <w:b/>
                <w:color w:val="000000" w:themeColor="text1"/>
              </w:rPr>
              <w:t xml:space="preserve"> </w:t>
            </w:r>
            <w:r w:rsidRPr="00203AC1">
              <w:rPr>
                <w:rFonts w:ascii="Calibri" w:hAnsi="Calibri" w:cs="Calibri"/>
                <w:bCs/>
              </w:rPr>
              <w:t xml:space="preserve">proposes to continue 1 National Consultant, and an additional 17 State consultants including regional consultants to extend technical support to States/UTs. </w:t>
            </w:r>
          </w:p>
        </w:tc>
      </w:tr>
      <w:tr w:rsidR="000E7195" w:rsidRPr="00FE6375" w14:paraId="15A95B12" w14:textId="77777777" w:rsidTr="00E1268D">
        <w:tc>
          <w:tcPr>
            <w:cnfStyle w:val="001000000000" w:firstRow="0" w:lastRow="0" w:firstColumn="1" w:lastColumn="0" w:oddVBand="0" w:evenVBand="0" w:oddHBand="0" w:evenHBand="0" w:firstRowFirstColumn="0" w:firstRowLastColumn="0" w:lastRowFirstColumn="0" w:lastRowLastColumn="0"/>
            <w:tcW w:w="1555" w:type="dxa"/>
          </w:tcPr>
          <w:p w14:paraId="475BF27C" w14:textId="77777777" w:rsidR="000E7195" w:rsidRPr="00FE6375" w:rsidRDefault="000E7195" w:rsidP="002E3F18">
            <w:pPr>
              <w:pStyle w:val="BodyText"/>
              <w:spacing w:after="0" w:line="240" w:lineRule="auto"/>
              <w:rPr>
                <w:rFonts w:ascii="Calibri" w:hAnsi="Calibri" w:cs="Calibri"/>
              </w:rPr>
            </w:pPr>
            <w:r w:rsidRPr="00FE6375">
              <w:rPr>
                <w:rFonts w:ascii="Calibri" w:hAnsi="Calibri" w:cs="Calibri"/>
              </w:rPr>
              <w:t>Population, geographies and/or barriers addressed</w:t>
            </w:r>
          </w:p>
        </w:tc>
        <w:tc>
          <w:tcPr>
            <w:tcW w:w="8930" w:type="dxa"/>
          </w:tcPr>
          <w:p w14:paraId="1BB21099" w14:textId="77777777" w:rsidR="000E7195" w:rsidRDefault="000E7195" w:rsidP="000E7195">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Pan India </w:t>
            </w:r>
          </w:p>
          <w:p w14:paraId="2D725165" w14:textId="011827E8" w:rsidR="00AA383B" w:rsidRPr="00FE6375" w:rsidRDefault="00AA383B" w:rsidP="000E7195">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NGPR KHPT is undertaking this activity. </w:t>
            </w:r>
          </w:p>
        </w:tc>
      </w:tr>
      <w:tr w:rsidR="001263AF" w:rsidRPr="00587E61" w14:paraId="7B7E141F" w14:textId="77777777" w:rsidTr="00E1268D">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1D17910A" w14:textId="77777777" w:rsidR="001263AF" w:rsidRPr="00587E61" w:rsidRDefault="001263AF" w:rsidP="00587E61">
            <w:pPr>
              <w:pStyle w:val="BodyText"/>
              <w:spacing w:line="240" w:lineRule="auto"/>
              <w:rPr>
                <w:rFonts w:ascii="Calibri" w:hAnsi="Calibri" w:cs="Calibri"/>
                <w:color w:val="000000" w:themeColor="text1"/>
              </w:rPr>
            </w:pPr>
            <w:r w:rsidRPr="00587E61">
              <w:rPr>
                <w:rFonts w:ascii="Calibri" w:hAnsi="Calibri" w:cs="Calibri"/>
                <w:color w:val="000000" w:themeColor="text1"/>
              </w:rPr>
              <w:t>Amount requested</w:t>
            </w:r>
          </w:p>
        </w:tc>
        <w:tc>
          <w:tcPr>
            <w:tcW w:w="8930" w:type="dxa"/>
            <w:shd w:val="clear" w:color="auto" w:fill="auto"/>
            <w:vAlign w:val="center"/>
          </w:tcPr>
          <w:p w14:paraId="2C23FBC2" w14:textId="6CB50F79" w:rsidR="001263AF" w:rsidRPr="00587E61" w:rsidRDefault="001263AF" w:rsidP="00587E61">
            <w:pPr>
              <w:pStyle w:val="BodyText"/>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87E61">
              <w:rPr>
                <w:rFonts w:ascii="Calibri" w:hAnsi="Calibri" w:cs="Calibri"/>
                <w:b/>
                <w:bCs/>
                <w:color w:val="C00000"/>
              </w:rPr>
              <w:t>US$</w:t>
            </w:r>
            <w:r w:rsidR="00573C83" w:rsidRPr="00587E61">
              <w:rPr>
                <w:rFonts w:ascii="Calibri" w:hAnsi="Calibri" w:cs="Calibri"/>
                <w:b/>
                <w:bCs/>
                <w:color w:val="C00000"/>
              </w:rPr>
              <w:t xml:space="preserve"> 0.</w:t>
            </w:r>
            <w:r w:rsidR="009C4FB4" w:rsidRPr="00587E61">
              <w:rPr>
                <w:rFonts w:ascii="Calibri" w:hAnsi="Calibri" w:cs="Calibri"/>
                <w:b/>
                <w:bCs/>
                <w:color w:val="C00000"/>
              </w:rPr>
              <w:t>89</w:t>
            </w:r>
            <w:r w:rsidRPr="00587E61">
              <w:rPr>
                <w:rFonts w:ascii="Calibri" w:hAnsi="Calibri" w:cs="Calibri"/>
                <w:b/>
                <w:bCs/>
                <w:color w:val="C00000"/>
              </w:rPr>
              <w:t xml:space="preserve"> Million </w:t>
            </w:r>
            <w:r w:rsidR="009C4FB4" w:rsidRPr="00587E61">
              <w:rPr>
                <w:rFonts w:ascii="Calibri" w:hAnsi="Calibri" w:cs="Calibri"/>
                <w:b/>
                <w:bCs/>
                <w:color w:val="C00000"/>
              </w:rPr>
              <w:t>(KHPT)</w:t>
            </w:r>
          </w:p>
        </w:tc>
      </w:tr>
      <w:tr w:rsidR="000E7195" w:rsidRPr="00FE6375" w14:paraId="5825B875" w14:textId="77777777" w:rsidTr="00E1268D">
        <w:tc>
          <w:tcPr>
            <w:cnfStyle w:val="001000000000" w:firstRow="0" w:lastRow="0" w:firstColumn="1" w:lastColumn="0" w:oddVBand="0" w:evenVBand="0" w:oddHBand="0" w:evenHBand="0" w:firstRowFirstColumn="0" w:firstRowLastColumn="0" w:lastRowFirstColumn="0" w:lastRowLastColumn="0"/>
            <w:tcW w:w="1555" w:type="dxa"/>
          </w:tcPr>
          <w:p w14:paraId="2ED6D084" w14:textId="77777777" w:rsidR="000E7195" w:rsidRPr="00FE6375" w:rsidRDefault="000E7195" w:rsidP="002E3F18">
            <w:pPr>
              <w:pStyle w:val="BodyText"/>
              <w:spacing w:after="0" w:line="240" w:lineRule="auto"/>
              <w:rPr>
                <w:rFonts w:ascii="Calibri" w:hAnsi="Calibri" w:cs="Calibri"/>
              </w:rPr>
            </w:pPr>
            <w:r w:rsidRPr="00FE6375">
              <w:rPr>
                <w:rFonts w:ascii="Calibri" w:hAnsi="Calibri" w:cs="Calibri"/>
              </w:rPr>
              <w:t>Expected outcome</w:t>
            </w:r>
          </w:p>
        </w:tc>
        <w:tc>
          <w:tcPr>
            <w:tcW w:w="8930" w:type="dxa"/>
          </w:tcPr>
          <w:p w14:paraId="020A171F" w14:textId="77777777" w:rsidR="000E7195" w:rsidRPr="00FE6375" w:rsidRDefault="000E7195" w:rsidP="002E3F18">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Technical Assistance to all states for 100% implementation of PFMS </w:t>
            </w:r>
          </w:p>
        </w:tc>
      </w:tr>
    </w:tbl>
    <w:p w14:paraId="010CC5FA" w14:textId="77777777" w:rsidR="00721594" w:rsidRDefault="00721594" w:rsidP="00480A99">
      <w:pPr>
        <w:spacing w:line="240" w:lineRule="auto"/>
        <w:rPr>
          <w:rFonts w:ascii="Arial" w:hAnsi="Arial" w:cs="Arial"/>
          <w:b/>
          <w:bCs/>
        </w:rPr>
      </w:pPr>
    </w:p>
    <w:tbl>
      <w:tblPr>
        <w:tblStyle w:val="PlainTable1"/>
        <w:tblW w:w="1020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96"/>
        <w:gridCol w:w="8505"/>
      </w:tblGrid>
      <w:tr w:rsidR="00721594" w:rsidRPr="00742F0C" w14:paraId="4F289E0B" w14:textId="77777777" w:rsidTr="00E12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002060"/>
            <w:vAlign w:val="center"/>
          </w:tcPr>
          <w:p w14:paraId="12894B32" w14:textId="7A9A6FC4" w:rsidR="00721594" w:rsidRPr="009F6EFE" w:rsidRDefault="00721594">
            <w:pPr>
              <w:pStyle w:val="BodyText"/>
              <w:spacing w:before="120" w:line="240" w:lineRule="auto"/>
              <w:rPr>
                <w:rFonts w:ascii="Arial Black" w:hAnsi="Arial Black"/>
                <w:sz w:val="28"/>
                <w:szCs w:val="28"/>
              </w:rPr>
            </w:pPr>
            <w:r w:rsidRPr="009F6EFE">
              <w:rPr>
                <w:rFonts w:ascii="Arial Black" w:hAnsi="Arial Black"/>
                <w:sz w:val="28"/>
                <w:szCs w:val="28"/>
              </w:rPr>
              <w:t xml:space="preserve">MODULE </w:t>
            </w:r>
            <w:r w:rsidR="00782BB2">
              <w:rPr>
                <w:rFonts w:ascii="Arial Black" w:hAnsi="Arial Black"/>
                <w:sz w:val="28"/>
                <w:szCs w:val="28"/>
              </w:rPr>
              <w:t>9</w:t>
            </w:r>
          </w:p>
        </w:tc>
        <w:tc>
          <w:tcPr>
            <w:tcW w:w="8505" w:type="dxa"/>
            <w:shd w:val="clear" w:color="auto" w:fill="FBE4D5" w:themeFill="accent2" w:themeFillTint="33"/>
            <w:vAlign w:val="center"/>
          </w:tcPr>
          <w:p w14:paraId="38166B8C" w14:textId="77777777" w:rsidR="00721594" w:rsidRPr="00742F0C" w:rsidRDefault="00721594">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3E1F34">
              <w:rPr>
                <w:rFonts w:ascii="Arial Black" w:hAnsi="Arial Black"/>
                <w:sz w:val="28"/>
                <w:szCs w:val="28"/>
              </w:rPr>
              <w:t xml:space="preserve">RSSH: </w:t>
            </w:r>
            <w:r w:rsidRPr="009A73D0">
              <w:rPr>
                <w:rFonts w:ascii="Arial Black" w:hAnsi="Arial Black"/>
                <w:sz w:val="28"/>
                <w:szCs w:val="28"/>
              </w:rPr>
              <w:t>Monitoring and Evaluation Systems</w:t>
            </w:r>
          </w:p>
        </w:tc>
      </w:tr>
      <w:tr w:rsidR="00721594" w:rsidRPr="00FE6375" w14:paraId="17B3EAE4" w14:textId="77777777" w:rsidTr="00E12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DEEAF6" w:themeFill="accent5" w:themeFillTint="33"/>
          </w:tcPr>
          <w:p w14:paraId="5B36B5DA" w14:textId="77777777" w:rsidR="00223A87" w:rsidRDefault="00721594">
            <w:pPr>
              <w:pStyle w:val="BodyText"/>
              <w:spacing w:after="0" w:line="240" w:lineRule="auto"/>
              <w:rPr>
                <w:rFonts w:ascii="Calibri" w:hAnsi="Calibri" w:cs="Calibri"/>
                <w:b w:val="0"/>
                <w:bCs w:val="0"/>
              </w:rPr>
            </w:pPr>
            <w:r w:rsidRPr="00FE6375">
              <w:rPr>
                <w:rFonts w:ascii="Calibri" w:hAnsi="Calibri" w:cs="Calibri"/>
              </w:rPr>
              <w:t xml:space="preserve">Intervention </w:t>
            </w:r>
          </w:p>
          <w:p w14:paraId="0EA550CD" w14:textId="14BA7A0A" w:rsidR="00721594" w:rsidRPr="00FE6375" w:rsidRDefault="00782BB2">
            <w:pPr>
              <w:pStyle w:val="BodyText"/>
              <w:spacing w:after="0" w:line="240" w:lineRule="auto"/>
              <w:rPr>
                <w:rFonts w:ascii="Calibri" w:hAnsi="Calibri" w:cs="Calibri"/>
              </w:rPr>
            </w:pPr>
            <w:r>
              <w:rPr>
                <w:rFonts w:ascii="Calibri" w:hAnsi="Calibri" w:cs="Calibri"/>
              </w:rPr>
              <w:lastRenderedPageBreak/>
              <w:t>9</w:t>
            </w:r>
            <w:r w:rsidR="001263AF">
              <w:rPr>
                <w:rFonts w:ascii="Calibri" w:hAnsi="Calibri" w:cs="Calibri"/>
              </w:rPr>
              <w:t>A</w:t>
            </w:r>
          </w:p>
        </w:tc>
        <w:tc>
          <w:tcPr>
            <w:tcW w:w="8505" w:type="dxa"/>
            <w:shd w:val="clear" w:color="auto" w:fill="DEEAF6" w:themeFill="accent5" w:themeFillTint="33"/>
          </w:tcPr>
          <w:p w14:paraId="77198097" w14:textId="5E20BC8F" w:rsidR="00721594" w:rsidRDefault="00CC0FF2">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Pr>
                <w:rFonts w:ascii="Calibri" w:hAnsi="Calibri" w:cs="Calibri"/>
                <w:b/>
                <w:bCs/>
              </w:rPr>
              <w:lastRenderedPageBreak/>
              <w:t xml:space="preserve">Surveillance, </w:t>
            </w:r>
            <w:r w:rsidR="00721594" w:rsidRPr="00F120A7">
              <w:rPr>
                <w:rFonts w:ascii="Calibri" w:hAnsi="Calibri" w:cs="Calibri"/>
                <w:b/>
                <w:bCs/>
              </w:rPr>
              <w:t xml:space="preserve">Analyses, evaluations, </w:t>
            </w:r>
            <w:proofErr w:type="gramStart"/>
            <w:r w:rsidR="00721594" w:rsidRPr="00F120A7">
              <w:rPr>
                <w:rFonts w:ascii="Calibri" w:hAnsi="Calibri" w:cs="Calibri"/>
                <w:b/>
                <w:bCs/>
              </w:rPr>
              <w:t>reviews</w:t>
            </w:r>
            <w:proofErr w:type="gramEnd"/>
            <w:r w:rsidR="00721594" w:rsidRPr="00F120A7">
              <w:rPr>
                <w:rFonts w:ascii="Calibri" w:hAnsi="Calibri" w:cs="Calibri"/>
                <w:b/>
                <w:bCs/>
              </w:rPr>
              <w:t xml:space="preserve"> and data use </w:t>
            </w:r>
            <w:r w:rsidR="00721594">
              <w:rPr>
                <w:rFonts w:ascii="Calibri" w:hAnsi="Calibri" w:cs="Calibri"/>
                <w:b/>
                <w:bCs/>
              </w:rPr>
              <w:t xml:space="preserve"> </w:t>
            </w:r>
          </w:p>
          <w:p w14:paraId="286722EF" w14:textId="29F09D73" w:rsidR="00721594" w:rsidRPr="00FE6375" w:rsidRDefault="00721594">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E6375">
              <w:rPr>
                <w:rFonts w:ascii="Calibri" w:hAnsi="Calibri" w:cs="Calibri"/>
              </w:rPr>
              <w:lastRenderedPageBreak/>
              <w:t>Change in Programming from current grant:</w:t>
            </w:r>
            <w:r w:rsidRPr="00FE6375">
              <w:rPr>
                <w:rFonts w:ascii="Calibri" w:hAnsi="Calibri" w:cs="Calibri"/>
                <w:lang w:val="en-US"/>
              </w:rPr>
              <w:t xml:space="preserve"> </w:t>
            </w:r>
            <w:sdt>
              <w:sdtPr>
                <w:rPr>
                  <w:rFonts w:ascii="Calibri" w:hAnsi="Calibri" w:cs="Calibri"/>
                </w:rPr>
                <w:id w:val="599226809"/>
                <w:placeholder>
                  <w:docPart w:val="4091858396674128A2E01743B983E350"/>
                </w:placeholder>
                <w14:checkbox>
                  <w14:checked w14:val="1"/>
                  <w14:checkedState w14:val="2612" w14:font="MS Gothic"/>
                  <w14:uncheckedState w14:val="2610" w14:font="MS Gothic"/>
                </w14:checkbox>
              </w:sdtPr>
              <w:sdtContent>
                <w:r w:rsidR="00823445">
                  <w:rPr>
                    <w:rFonts w:ascii="MS Gothic" w:eastAsia="MS Gothic" w:hAnsi="MS Gothic" w:cs="Segoe UI Symbol" w:hint="eastAsia"/>
                    <w:lang w:val="en-US"/>
                  </w:rPr>
                  <w:t>☒</w:t>
                </w:r>
              </w:sdtContent>
            </w:sdt>
            <w:r w:rsidRPr="00FE6375">
              <w:rPr>
                <w:rFonts w:ascii="Calibri" w:hAnsi="Calibri" w:cs="Calibri"/>
              </w:rPr>
              <w:t xml:space="preserve"> New, </w:t>
            </w:r>
            <w:sdt>
              <w:sdtPr>
                <w:rPr>
                  <w:rFonts w:ascii="Calibri" w:hAnsi="Calibri" w:cs="Calibri"/>
                </w:rPr>
                <w:id w:val="190123521"/>
                <w:placeholder>
                  <w:docPart w:val="6F192E0FFB8841479EE9D132435CF914"/>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2095276556"/>
                <w:placeholder>
                  <w:docPart w:val="661A1877E9C04089B731D1CA39FDC6F4"/>
                </w:placeholder>
                <w14:checkbox>
                  <w14:checked w14:val="1"/>
                  <w14:checkedState w14:val="2612" w14:font="MS Gothic"/>
                  <w14:uncheckedState w14:val="2610" w14:font="MS Gothic"/>
                </w14:checkbox>
              </w:sdtPr>
              <w:sdtContent>
                <w:r w:rsidR="00823445">
                  <w:rPr>
                    <w:rFonts w:ascii="MS Gothic" w:eastAsia="MS Gothic" w:hAnsi="MS Gothic" w:cs="Segoe UI Symbol" w:hint="eastAsia"/>
                    <w:lang w:val="en-US"/>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1326500026"/>
                <w:placeholder>
                  <w:docPart w:val="268F26113DFC4ECFB6CBD9BAD5ABEB7A"/>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7B5DD0" w:rsidRPr="00FE6375" w14:paraId="7CBCEF16" w14:textId="77777777" w:rsidTr="00E1268D">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23824B32" w14:textId="66EF3BD8" w:rsidR="007B5DD0" w:rsidRDefault="007B5DD0" w:rsidP="007B5DD0">
            <w:pPr>
              <w:pStyle w:val="BodyText"/>
              <w:spacing w:after="0" w:line="240" w:lineRule="auto"/>
              <w:rPr>
                <w:rFonts w:ascii="Calibri" w:hAnsi="Calibri" w:cs="Calibri"/>
              </w:rPr>
            </w:pPr>
            <w:r>
              <w:rPr>
                <w:rFonts w:ascii="Calibri" w:hAnsi="Calibri" w:cs="Calibri"/>
              </w:rPr>
              <w:lastRenderedPageBreak/>
              <w:t>CONTEXT AND RATIONALE</w:t>
            </w:r>
          </w:p>
        </w:tc>
        <w:tc>
          <w:tcPr>
            <w:tcW w:w="8505" w:type="dxa"/>
            <w:shd w:val="clear" w:color="auto" w:fill="auto"/>
          </w:tcPr>
          <w:p w14:paraId="4BE92BA9" w14:textId="7E7469B2" w:rsidR="00D06CC0" w:rsidRDefault="00796E1A" w:rsidP="00592E6E">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796E1A">
              <w:rPr>
                <w:rFonts w:ascii="Calibri" w:hAnsi="Calibri" w:cs="Calibri"/>
                <w:b/>
                <w:bCs/>
              </w:rPr>
              <w:t>Sub-national surveillance</w:t>
            </w:r>
            <w:r>
              <w:rPr>
                <w:rFonts w:ascii="Calibri" w:hAnsi="Calibri" w:cs="Calibri"/>
              </w:rPr>
              <w:t xml:space="preserve"> is an important path to elimination. </w:t>
            </w:r>
            <w:r w:rsidR="007529B1" w:rsidRPr="007529B1">
              <w:rPr>
                <w:rFonts w:ascii="Calibri" w:hAnsi="Calibri" w:cs="Calibri"/>
              </w:rPr>
              <w:t xml:space="preserve">CTD is implementing the </w:t>
            </w:r>
            <w:r w:rsidR="007529B1" w:rsidRPr="007529B1">
              <w:rPr>
                <w:rFonts w:ascii="Calibri" w:hAnsi="Calibri" w:cs="Calibri"/>
                <w:b/>
                <w:bCs/>
              </w:rPr>
              <w:t>Sub-National Certification of Progress Towards TB Free Status</w:t>
            </w:r>
            <w:r w:rsidR="007529B1" w:rsidRPr="007529B1">
              <w:rPr>
                <w:rFonts w:ascii="Calibri" w:hAnsi="Calibri" w:cs="Calibri"/>
              </w:rPr>
              <w:t xml:space="preserve"> since FY 2020-21. Under this initiative, districts/States/UTs can claim for awards under various categories of reduction in TB incidence from 2015. </w:t>
            </w:r>
            <w:r w:rsidR="007529B1" w:rsidRPr="007529B1">
              <w:rPr>
                <w:rFonts w:ascii="Calibri" w:hAnsi="Calibri" w:cs="Calibri"/>
                <w:b/>
                <w:bCs/>
              </w:rPr>
              <w:t>MoHFW awards these districts/States/UTs after verifying the claim through an independent agency.</w:t>
            </w:r>
            <w:r w:rsidR="007529B1" w:rsidRPr="007529B1">
              <w:rPr>
                <w:rFonts w:ascii="Calibri" w:hAnsi="Calibri" w:cs="Calibri"/>
              </w:rPr>
              <w:t xml:space="preserve"> The initiative promotes both district level TB burden estimation as well as incentives for good performance and a healthy competition among the districts and States. The protocol for verification of the SNC claim is same as that of DLAS</w:t>
            </w:r>
            <w:r w:rsidR="007529B1">
              <w:rPr>
                <w:rFonts w:ascii="Calibri" w:hAnsi="Calibri" w:cs="Calibri"/>
              </w:rPr>
              <w:t xml:space="preserve">. It is </w:t>
            </w:r>
            <w:r w:rsidR="007529B1" w:rsidRPr="007529B1">
              <w:rPr>
                <w:rFonts w:ascii="Calibri" w:hAnsi="Calibri" w:cs="Calibri"/>
              </w:rPr>
              <w:t xml:space="preserve">planned to </w:t>
            </w:r>
            <w:r w:rsidR="007529B1">
              <w:rPr>
                <w:rFonts w:ascii="Calibri" w:hAnsi="Calibri" w:cs="Calibri"/>
              </w:rPr>
              <w:t xml:space="preserve">be continued over the next grant period 2024 - 2027. </w:t>
            </w:r>
            <w:r w:rsidR="00D06CC0" w:rsidRPr="00802EDE">
              <w:rPr>
                <w:rFonts w:ascii="Calibri" w:hAnsi="Calibri" w:cs="Calibri"/>
                <w:b/>
                <w:bCs/>
              </w:rPr>
              <w:t xml:space="preserve"> </w:t>
            </w:r>
          </w:p>
          <w:p w14:paraId="588B8D6A" w14:textId="3BE21922" w:rsidR="00D06CC0" w:rsidRPr="007529B1" w:rsidRDefault="00C47D19" w:rsidP="00592E6E">
            <w:pPr>
              <w:pStyle w:val="BodyT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DA2699">
              <w:rPr>
                <w:rFonts w:ascii="Calibri" w:hAnsi="Calibri" w:cs="Calibri"/>
              </w:rPr>
              <w:t>In 2021, A total of 10 States/UTs and 201 districts across the country submitted claims under various categories in 2021. Following the verification process</w:t>
            </w:r>
            <w:r w:rsidR="00A40A8F">
              <w:rPr>
                <w:rFonts w:ascii="Calibri" w:hAnsi="Calibri" w:cs="Calibri"/>
              </w:rPr>
              <w:t xml:space="preserve"> by </w:t>
            </w:r>
            <w:proofErr w:type="spellStart"/>
            <w:r w:rsidR="00A40A8F" w:rsidRPr="00A40A8F">
              <w:rPr>
                <w:rFonts w:ascii="Calibri" w:hAnsi="Calibri" w:cs="Calibri"/>
              </w:rPr>
              <w:t>by</w:t>
            </w:r>
            <w:proofErr w:type="spellEnd"/>
            <w:r w:rsidR="00A40A8F" w:rsidRPr="00A40A8F">
              <w:rPr>
                <w:rFonts w:ascii="Calibri" w:hAnsi="Calibri" w:cs="Calibri"/>
              </w:rPr>
              <w:t xml:space="preserve"> a national team composed of personnel from ICMR National Institute of Epidemiology, ICMR- National Institute for Research in TB, WHO India and Indian Association of</w:t>
            </w:r>
            <w:r w:rsidR="00A40A8F">
              <w:rPr>
                <w:rFonts w:ascii="Calibri" w:hAnsi="Calibri" w:cs="Calibri"/>
              </w:rPr>
              <w:t xml:space="preserve"> </w:t>
            </w:r>
            <w:r w:rsidR="00A40A8F" w:rsidRPr="00A40A8F">
              <w:rPr>
                <w:rFonts w:ascii="Calibri" w:hAnsi="Calibri" w:cs="Calibri"/>
              </w:rPr>
              <w:t>Preventive and Social Medicine.</w:t>
            </w:r>
            <w:r w:rsidRPr="00DA2699">
              <w:rPr>
                <w:rFonts w:ascii="Calibri" w:hAnsi="Calibri" w:cs="Calibri"/>
              </w:rPr>
              <w:t>, the States/UTs of Kerala, Dadra and Nagar Haveli and Daman and Diu, Puducherry were awarded “Silver” category award (achieving more than 40% reduction in TB incidence) and “Bronze” category-award (achieving more than 20% reduction in TB incidence) was awarded to Gujarat, Himachal Pradesh, Sikkim, Tripura and Ladakh. Also, 91 districts were awarded in various categories, Gold - 8, Silver-27 and Bronze-56, respectively</w:t>
            </w:r>
          </w:p>
        </w:tc>
      </w:tr>
      <w:tr w:rsidR="007B5DD0" w:rsidRPr="00FE6375" w14:paraId="51E85D3E" w14:textId="77777777" w:rsidTr="00E12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6C46EBEA" w14:textId="77777777" w:rsidR="007B5DD0" w:rsidRPr="00FE6375" w:rsidRDefault="007B5DD0" w:rsidP="007B5DD0">
            <w:pPr>
              <w:pStyle w:val="BodyText"/>
              <w:spacing w:line="240" w:lineRule="auto"/>
              <w:rPr>
                <w:rFonts w:ascii="Calibri" w:hAnsi="Calibri" w:cs="Calibri"/>
              </w:rPr>
            </w:pPr>
            <w:r w:rsidRPr="00FE6375">
              <w:rPr>
                <w:rFonts w:ascii="Calibri" w:hAnsi="Calibri" w:cs="Calibri"/>
              </w:rPr>
              <w:t>List of activities</w:t>
            </w:r>
          </w:p>
        </w:tc>
        <w:tc>
          <w:tcPr>
            <w:tcW w:w="8505" w:type="dxa"/>
            <w:shd w:val="clear" w:color="auto" w:fill="auto"/>
          </w:tcPr>
          <w:p w14:paraId="7F54AC28" w14:textId="398F5F3A" w:rsidR="00802EDE" w:rsidRDefault="00802EDE" w:rsidP="002E3F18">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GB"/>
              </w:rPr>
            </w:pPr>
            <w:r>
              <w:rPr>
                <w:rFonts w:asciiTheme="minorHAnsi" w:hAnsiTheme="minorHAnsi" w:cstheme="minorHAnsi"/>
                <w:b/>
                <w:bCs/>
                <w:sz w:val="22"/>
                <w:szCs w:val="22"/>
                <w:lang w:val="en-GB"/>
              </w:rPr>
              <w:t>The CTD will undertake the following activities:</w:t>
            </w:r>
          </w:p>
          <w:p w14:paraId="58129F9F" w14:textId="14DE3030" w:rsidR="00802EDE" w:rsidRPr="007529B1" w:rsidRDefault="00802EDE" w:rsidP="002E3F18">
            <w:pPr>
              <w:pStyle w:val="BodyText"/>
              <w:numPr>
                <w:ilvl w:val="0"/>
                <w:numId w:val="42"/>
              </w:numPr>
              <w:spacing w:after="0" w:line="240" w:lineRule="auto"/>
              <w:ind w:left="714" w:hanging="357"/>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529B1">
              <w:rPr>
                <w:rFonts w:ascii="Calibri" w:hAnsi="Calibri" w:cs="Calibri"/>
                <w:b/>
                <w:bCs/>
              </w:rPr>
              <w:t xml:space="preserve">District Level Annual Survey (DLAS) - </w:t>
            </w:r>
            <w:r w:rsidRPr="007529B1">
              <w:rPr>
                <w:rFonts w:ascii="Calibri" w:hAnsi="Calibri" w:cs="Calibri"/>
              </w:rPr>
              <w:t xml:space="preserve">To measure the prevalence of newly diagnosed </w:t>
            </w:r>
            <w:r w:rsidR="00400430">
              <w:rPr>
                <w:rFonts w:ascii="Calibri" w:hAnsi="Calibri" w:cs="Calibri"/>
              </w:rPr>
              <w:t>bacteriologically</w:t>
            </w:r>
            <w:r w:rsidRPr="007529B1">
              <w:rPr>
                <w:rFonts w:ascii="Calibri" w:hAnsi="Calibri" w:cs="Calibri"/>
              </w:rPr>
              <w:t xml:space="preserve"> positive pulmonary </w:t>
            </w:r>
            <w:r w:rsidR="002F1E42">
              <w:rPr>
                <w:rFonts w:ascii="Calibri" w:hAnsi="Calibri" w:cs="Calibri"/>
              </w:rPr>
              <w:t>TB</w:t>
            </w:r>
            <w:r w:rsidRPr="007529B1">
              <w:rPr>
                <w:rFonts w:ascii="Calibri" w:hAnsi="Calibri" w:cs="Calibri"/>
              </w:rPr>
              <w:t xml:space="preserve"> in the communi</w:t>
            </w:r>
            <w:r w:rsidR="00400430">
              <w:rPr>
                <w:rFonts w:ascii="Calibri" w:hAnsi="Calibri" w:cs="Calibri"/>
              </w:rPr>
              <w:t>ty</w:t>
            </w:r>
            <w:r w:rsidRPr="007529B1">
              <w:rPr>
                <w:rFonts w:ascii="Calibri" w:hAnsi="Calibri" w:cs="Calibri"/>
              </w:rPr>
              <w:t xml:space="preserve"> to cover the districts which are submitting claims for Sub-National Certification of Progress Towards TB Free Status.</w:t>
            </w:r>
          </w:p>
          <w:p w14:paraId="77D56DF6" w14:textId="25051A10" w:rsidR="00802EDE" w:rsidRPr="00483842" w:rsidRDefault="00802EDE" w:rsidP="008E4555">
            <w:pPr>
              <w:pStyle w:val="Default"/>
              <w:numPr>
                <w:ilvl w:val="0"/>
                <w:numId w:val="42"/>
              </w:numPr>
              <w:spacing w:before="120" w:after="12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CA"/>
              </w:rPr>
            </w:pPr>
            <w:r w:rsidRPr="007529B1">
              <w:rPr>
                <w:rFonts w:ascii="Calibri" w:hAnsi="Calibri" w:cs="Calibri"/>
                <w:b/>
                <w:bCs/>
                <w:sz w:val="22"/>
                <w:szCs w:val="22"/>
                <w:lang w:val="en-GB"/>
              </w:rPr>
              <w:t xml:space="preserve">District Level Sentinel Survey (DLSS) - </w:t>
            </w:r>
            <w:r w:rsidRPr="007529B1">
              <w:rPr>
                <w:rFonts w:ascii="Calibri" w:hAnsi="Calibri" w:cs="Calibri"/>
                <w:sz w:val="22"/>
                <w:szCs w:val="22"/>
                <w:lang w:val="en-GB"/>
              </w:rPr>
              <w:t xml:space="preserve">To measure the country level </w:t>
            </w:r>
            <w:r w:rsidR="002F1E42">
              <w:rPr>
                <w:rFonts w:ascii="Calibri" w:hAnsi="Calibri" w:cs="Calibri"/>
                <w:sz w:val="22"/>
                <w:szCs w:val="22"/>
                <w:lang w:val="en-GB"/>
              </w:rPr>
              <w:t>TB</w:t>
            </w:r>
            <w:r w:rsidRPr="007529B1">
              <w:rPr>
                <w:rFonts w:ascii="Calibri" w:hAnsi="Calibri" w:cs="Calibri"/>
                <w:sz w:val="22"/>
                <w:szCs w:val="22"/>
                <w:lang w:val="en-GB"/>
              </w:rPr>
              <w:t xml:space="preserve"> prevalence in general population and in key population</w:t>
            </w:r>
          </w:p>
        </w:tc>
      </w:tr>
      <w:tr w:rsidR="00092737" w:rsidRPr="00FE6375" w14:paraId="32FE3518" w14:textId="77777777" w:rsidTr="00E1268D">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1501CF74" w14:textId="77777777" w:rsidR="00092737" w:rsidRPr="008479E8" w:rsidRDefault="00092737" w:rsidP="002E3F18">
            <w:pPr>
              <w:pStyle w:val="BodyText"/>
              <w:spacing w:after="0" w:line="240" w:lineRule="auto"/>
              <w:rPr>
                <w:rFonts w:ascii="Calibri" w:hAnsi="Calibri" w:cs="Calibri"/>
                <w:color w:val="000000" w:themeColor="text1"/>
              </w:rPr>
            </w:pPr>
            <w:r w:rsidRPr="008479E8">
              <w:rPr>
                <w:rFonts w:ascii="Calibri" w:hAnsi="Calibri" w:cs="Calibri"/>
                <w:color w:val="000000" w:themeColor="text1"/>
              </w:rPr>
              <w:t>Amount requested</w:t>
            </w:r>
          </w:p>
        </w:tc>
        <w:tc>
          <w:tcPr>
            <w:tcW w:w="8505" w:type="dxa"/>
            <w:shd w:val="clear" w:color="auto" w:fill="auto"/>
            <w:vAlign w:val="center"/>
          </w:tcPr>
          <w:p w14:paraId="01805309" w14:textId="270D793F" w:rsidR="00833CEC" w:rsidRPr="00F4317D" w:rsidRDefault="00092737" w:rsidP="002E3F18">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C00000"/>
                <w:sz w:val="24"/>
                <w:szCs w:val="24"/>
              </w:rPr>
            </w:pPr>
            <w:r w:rsidRPr="00A37F88">
              <w:rPr>
                <w:rFonts w:ascii="Calibri" w:hAnsi="Calibri" w:cs="Calibri"/>
                <w:b/>
                <w:bCs/>
                <w:color w:val="C00000"/>
                <w:sz w:val="24"/>
                <w:szCs w:val="24"/>
              </w:rPr>
              <w:t xml:space="preserve">US$ </w:t>
            </w:r>
            <w:r w:rsidR="004C6C91">
              <w:rPr>
                <w:rFonts w:ascii="Calibri" w:hAnsi="Calibri" w:cs="Calibri"/>
                <w:b/>
                <w:bCs/>
                <w:color w:val="C00000"/>
                <w:sz w:val="24"/>
                <w:szCs w:val="24"/>
              </w:rPr>
              <w:t>10.29</w:t>
            </w:r>
            <w:r w:rsidRPr="00A37F88">
              <w:rPr>
                <w:rFonts w:ascii="Calibri" w:hAnsi="Calibri" w:cs="Calibri"/>
                <w:b/>
                <w:bCs/>
                <w:color w:val="C00000"/>
                <w:sz w:val="24"/>
                <w:szCs w:val="24"/>
              </w:rPr>
              <w:t xml:space="preserve"> Million </w:t>
            </w:r>
            <w:r w:rsidR="00F052DD">
              <w:rPr>
                <w:rFonts w:ascii="Calibri" w:hAnsi="Calibri" w:cs="Calibri"/>
                <w:b/>
                <w:bCs/>
                <w:color w:val="C00000"/>
                <w:sz w:val="24"/>
                <w:szCs w:val="24"/>
              </w:rPr>
              <w:t>(CTD through SR)</w:t>
            </w:r>
          </w:p>
        </w:tc>
      </w:tr>
      <w:tr w:rsidR="00092737" w:rsidRPr="00FE6375" w14:paraId="4515562B" w14:textId="77777777" w:rsidTr="00E12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5D47B5BB" w14:textId="77777777" w:rsidR="00092737" w:rsidRPr="008479E8" w:rsidRDefault="00092737" w:rsidP="00092737">
            <w:pPr>
              <w:pStyle w:val="BodyText"/>
              <w:spacing w:line="240" w:lineRule="auto"/>
              <w:rPr>
                <w:rFonts w:ascii="Calibri" w:hAnsi="Calibri" w:cs="Calibri"/>
                <w:color w:val="000000" w:themeColor="text1"/>
              </w:rPr>
            </w:pPr>
            <w:r w:rsidRPr="008479E8">
              <w:rPr>
                <w:rFonts w:ascii="Calibri" w:hAnsi="Calibri" w:cs="Calibri"/>
                <w:color w:val="000000" w:themeColor="text1"/>
              </w:rPr>
              <w:t>Expected outcome</w:t>
            </w:r>
          </w:p>
        </w:tc>
        <w:tc>
          <w:tcPr>
            <w:tcW w:w="8505" w:type="dxa"/>
            <w:shd w:val="clear" w:color="auto" w:fill="auto"/>
          </w:tcPr>
          <w:p w14:paraId="2313AE60" w14:textId="59C78E1F" w:rsidR="00092737" w:rsidRPr="00FE6375" w:rsidRDefault="005D0BD8" w:rsidP="00065A1E">
            <w:pPr>
              <w:pStyle w:val="BodyText"/>
              <w:spacing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This b</w:t>
            </w:r>
            <w:r w:rsidR="00065A1E" w:rsidRPr="00065A1E">
              <w:rPr>
                <w:rFonts w:ascii="Calibri" w:hAnsi="Calibri" w:cs="Calibri"/>
              </w:rPr>
              <w:t xml:space="preserve">urden estimation exercise </w:t>
            </w:r>
            <w:r>
              <w:rPr>
                <w:rFonts w:ascii="Calibri" w:hAnsi="Calibri" w:cs="Calibri"/>
              </w:rPr>
              <w:t xml:space="preserve">will </w:t>
            </w:r>
            <w:r w:rsidR="00065A1E" w:rsidRPr="00065A1E">
              <w:rPr>
                <w:rFonts w:ascii="Calibri" w:hAnsi="Calibri" w:cs="Calibri"/>
              </w:rPr>
              <w:t>be made</w:t>
            </w:r>
            <w:r w:rsidR="00065A1E">
              <w:rPr>
                <w:rFonts w:ascii="Calibri" w:hAnsi="Calibri" w:cs="Calibri"/>
              </w:rPr>
              <w:t xml:space="preserve"> </w:t>
            </w:r>
            <w:r w:rsidR="00065A1E" w:rsidRPr="00065A1E">
              <w:rPr>
                <w:rFonts w:ascii="Calibri" w:hAnsi="Calibri" w:cs="Calibri"/>
              </w:rPr>
              <w:t xml:space="preserve">as an annual event </w:t>
            </w:r>
            <w:r w:rsidR="00065A1E" w:rsidRPr="005D0BD8">
              <w:rPr>
                <w:rFonts w:ascii="Calibri" w:hAnsi="Calibri" w:cs="Calibri"/>
                <w:b/>
                <w:bCs/>
              </w:rPr>
              <w:t>for re-calibrating the strategies of the states and districts.</w:t>
            </w:r>
            <w:r w:rsidR="00065A1E">
              <w:rPr>
                <w:rFonts w:ascii="Calibri" w:hAnsi="Calibri" w:cs="Calibri"/>
              </w:rPr>
              <w:t xml:space="preserve"> </w:t>
            </w:r>
            <w:r w:rsidR="00065A1E" w:rsidRPr="00065A1E">
              <w:rPr>
                <w:rFonts w:ascii="Calibri" w:hAnsi="Calibri" w:cs="Calibri"/>
              </w:rPr>
              <w:t>In addition to the District Level Annual</w:t>
            </w:r>
            <w:r w:rsidR="00065A1E">
              <w:rPr>
                <w:rFonts w:ascii="Calibri" w:hAnsi="Calibri" w:cs="Calibri"/>
              </w:rPr>
              <w:t xml:space="preserve"> </w:t>
            </w:r>
            <w:r w:rsidR="00065A1E" w:rsidRPr="00065A1E">
              <w:rPr>
                <w:rFonts w:ascii="Calibri" w:hAnsi="Calibri" w:cs="Calibri"/>
              </w:rPr>
              <w:t>surveys, District Level Sentinel Surveys</w:t>
            </w:r>
            <w:r w:rsidR="00065A1E">
              <w:rPr>
                <w:rFonts w:ascii="Calibri" w:hAnsi="Calibri" w:cs="Calibri"/>
              </w:rPr>
              <w:t xml:space="preserve"> </w:t>
            </w:r>
            <w:r w:rsidR="00065A1E" w:rsidRPr="00065A1E">
              <w:rPr>
                <w:rFonts w:ascii="Calibri" w:hAnsi="Calibri" w:cs="Calibri"/>
              </w:rPr>
              <w:t xml:space="preserve">(DLSS) </w:t>
            </w:r>
            <w:r>
              <w:rPr>
                <w:rFonts w:ascii="Calibri" w:hAnsi="Calibri" w:cs="Calibri"/>
              </w:rPr>
              <w:t>will be done</w:t>
            </w:r>
            <w:r w:rsidR="00065A1E" w:rsidRPr="00065A1E">
              <w:rPr>
                <w:rFonts w:ascii="Calibri" w:hAnsi="Calibri" w:cs="Calibri"/>
              </w:rPr>
              <w:t xml:space="preserve"> to supplement the</w:t>
            </w:r>
            <w:r w:rsidR="00065A1E">
              <w:rPr>
                <w:rFonts w:ascii="Calibri" w:hAnsi="Calibri" w:cs="Calibri"/>
              </w:rPr>
              <w:t xml:space="preserve"> </w:t>
            </w:r>
            <w:r w:rsidR="00065A1E" w:rsidRPr="00065A1E">
              <w:rPr>
                <w:rFonts w:ascii="Calibri" w:hAnsi="Calibri" w:cs="Calibri"/>
              </w:rPr>
              <w:t>estimates.</w:t>
            </w:r>
          </w:p>
        </w:tc>
      </w:tr>
    </w:tbl>
    <w:p w14:paraId="1EF31B79" w14:textId="77777777" w:rsidR="00721594" w:rsidRDefault="00721594" w:rsidP="00480A99">
      <w:pPr>
        <w:spacing w:line="240" w:lineRule="auto"/>
        <w:rPr>
          <w:rFonts w:ascii="Arial" w:hAnsi="Arial" w:cs="Arial"/>
          <w:b/>
          <w:bCs/>
        </w:rPr>
      </w:pPr>
    </w:p>
    <w:tbl>
      <w:tblPr>
        <w:tblStyle w:val="PlainTable1"/>
        <w:tblW w:w="100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96"/>
        <w:gridCol w:w="8364"/>
      </w:tblGrid>
      <w:tr w:rsidR="00721594" w:rsidRPr="00742F0C" w14:paraId="564B1F53" w14:textId="77777777" w:rsidTr="00E12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002060"/>
            <w:vAlign w:val="center"/>
          </w:tcPr>
          <w:p w14:paraId="2E9E47CC" w14:textId="06B6ED46" w:rsidR="00721594" w:rsidRPr="009F6EFE" w:rsidRDefault="00721594">
            <w:pPr>
              <w:pStyle w:val="BodyText"/>
              <w:spacing w:before="120" w:line="240" w:lineRule="auto"/>
              <w:rPr>
                <w:rFonts w:ascii="Arial Black" w:hAnsi="Arial Black"/>
                <w:sz w:val="28"/>
                <w:szCs w:val="28"/>
              </w:rPr>
            </w:pPr>
            <w:r w:rsidRPr="009F6EFE">
              <w:rPr>
                <w:rFonts w:ascii="Arial Black" w:hAnsi="Arial Black"/>
                <w:sz w:val="28"/>
                <w:szCs w:val="28"/>
              </w:rPr>
              <w:t xml:space="preserve">MODULE </w:t>
            </w:r>
            <w:r w:rsidR="00AA383B">
              <w:rPr>
                <w:rFonts w:ascii="Arial Black" w:hAnsi="Arial Black"/>
                <w:sz w:val="28"/>
                <w:szCs w:val="28"/>
              </w:rPr>
              <w:t>1</w:t>
            </w:r>
            <w:r w:rsidR="00782BB2">
              <w:rPr>
                <w:rFonts w:ascii="Arial Black" w:hAnsi="Arial Black"/>
                <w:sz w:val="28"/>
                <w:szCs w:val="28"/>
              </w:rPr>
              <w:t>0</w:t>
            </w:r>
          </w:p>
        </w:tc>
        <w:tc>
          <w:tcPr>
            <w:tcW w:w="8364" w:type="dxa"/>
            <w:shd w:val="clear" w:color="auto" w:fill="FBE4D5" w:themeFill="accent2" w:themeFillTint="33"/>
            <w:vAlign w:val="center"/>
          </w:tcPr>
          <w:p w14:paraId="0935214C" w14:textId="6DD1EA29" w:rsidR="00721594" w:rsidRPr="00742F0C" w:rsidRDefault="00721594">
            <w:pPr>
              <w:pStyle w:val="BodyText"/>
              <w:spacing w:before="120" w:line="240" w:lineRule="auto"/>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D23F90">
              <w:rPr>
                <w:rFonts w:ascii="Arial Black" w:hAnsi="Arial Black"/>
                <w:sz w:val="28"/>
                <w:szCs w:val="28"/>
              </w:rPr>
              <w:t>Programme Management</w:t>
            </w:r>
          </w:p>
        </w:tc>
      </w:tr>
      <w:tr w:rsidR="00092737" w:rsidRPr="00FE6375" w14:paraId="5814433C" w14:textId="77777777" w:rsidTr="00E12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DEEAF6" w:themeFill="accent5" w:themeFillTint="33"/>
          </w:tcPr>
          <w:p w14:paraId="6CBB5669" w14:textId="77777777" w:rsidR="00092737" w:rsidRDefault="00092737" w:rsidP="00092737">
            <w:pPr>
              <w:pStyle w:val="BodyText"/>
              <w:spacing w:after="0" w:line="240" w:lineRule="auto"/>
              <w:rPr>
                <w:rFonts w:ascii="Calibri" w:hAnsi="Calibri" w:cs="Calibri"/>
                <w:b w:val="0"/>
                <w:bCs w:val="0"/>
              </w:rPr>
            </w:pPr>
            <w:r w:rsidRPr="00FE6375">
              <w:rPr>
                <w:rFonts w:ascii="Calibri" w:hAnsi="Calibri" w:cs="Calibri"/>
              </w:rPr>
              <w:t xml:space="preserve">Intervention </w:t>
            </w:r>
          </w:p>
          <w:p w14:paraId="6641AD3E" w14:textId="0A019332" w:rsidR="00092737" w:rsidRPr="00FE6375" w:rsidRDefault="00092737" w:rsidP="00092737">
            <w:pPr>
              <w:pStyle w:val="BodyText"/>
              <w:spacing w:after="0" w:line="240" w:lineRule="auto"/>
              <w:rPr>
                <w:rFonts w:ascii="Calibri" w:hAnsi="Calibri" w:cs="Calibri"/>
              </w:rPr>
            </w:pPr>
            <w:r>
              <w:rPr>
                <w:rFonts w:ascii="Calibri" w:hAnsi="Calibri" w:cs="Calibri"/>
              </w:rPr>
              <w:t>1</w:t>
            </w:r>
            <w:r w:rsidR="00782BB2">
              <w:rPr>
                <w:rFonts w:ascii="Calibri" w:hAnsi="Calibri" w:cs="Calibri"/>
              </w:rPr>
              <w:t>0</w:t>
            </w:r>
            <w:r>
              <w:rPr>
                <w:rFonts w:ascii="Calibri" w:hAnsi="Calibri" w:cs="Calibri"/>
              </w:rPr>
              <w:t xml:space="preserve"> </w:t>
            </w:r>
            <w:r w:rsidR="0059160B">
              <w:rPr>
                <w:rFonts w:ascii="Calibri" w:hAnsi="Calibri" w:cs="Calibri"/>
              </w:rPr>
              <w:t>A</w:t>
            </w:r>
          </w:p>
        </w:tc>
        <w:tc>
          <w:tcPr>
            <w:tcW w:w="8364" w:type="dxa"/>
            <w:shd w:val="clear" w:color="auto" w:fill="DEEAF6" w:themeFill="accent5" w:themeFillTint="33"/>
          </w:tcPr>
          <w:p w14:paraId="00A0151E" w14:textId="77777777" w:rsidR="00092737" w:rsidRDefault="00092737" w:rsidP="00092737">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064D4D">
              <w:rPr>
                <w:rFonts w:ascii="Calibri" w:hAnsi="Calibri" w:cs="Calibri"/>
                <w:b/>
                <w:bCs/>
              </w:rPr>
              <w:t>Grant Management</w:t>
            </w:r>
            <w:r>
              <w:rPr>
                <w:rFonts w:ascii="Calibri" w:hAnsi="Calibri" w:cs="Calibri"/>
                <w:b/>
                <w:bCs/>
              </w:rPr>
              <w:t xml:space="preserve"> </w:t>
            </w:r>
          </w:p>
          <w:p w14:paraId="1856E177" w14:textId="19FA12FF" w:rsidR="00092737" w:rsidRPr="00FE6375" w:rsidRDefault="00092737" w:rsidP="00092737">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E6375">
              <w:rPr>
                <w:rFonts w:ascii="Calibri" w:hAnsi="Calibri" w:cs="Calibri"/>
              </w:rPr>
              <w:t>Change in Programming from current grant:</w:t>
            </w:r>
            <w:r w:rsidRPr="00FE6375">
              <w:rPr>
                <w:rFonts w:ascii="Calibri" w:hAnsi="Calibri" w:cs="Calibri"/>
                <w:lang w:val="en-US"/>
              </w:rPr>
              <w:t xml:space="preserve"> </w:t>
            </w:r>
            <w:sdt>
              <w:sdtPr>
                <w:rPr>
                  <w:rFonts w:ascii="Calibri" w:hAnsi="Calibri" w:cs="Calibri"/>
                </w:rPr>
                <w:id w:val="163439659"/>
                <w:placeholder>
                  <w:docPart w:val="770746E6825D450C96C5182A3DB21E3F"/>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rPr>
              <w:t xml:space="preserve"> New, </w:t>
            </w:r>
            <w:sdt>
              <w:sdtPr>
                <w:rPr>
                  <w:rFonts w:ascii="Calibri" w:hAnsi="Calibri" w:cs="Calibri"/>
                </w:rPr>
                <w:id w:val="-1198311135"/>
                <w:placeholder>
                  <w:docPart w:val="700DB177F7814F6191C3F32109191740"/>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 xml:space="preserve">Scale-up, </w:t>
            </w:r>
            <w:sdt>
              <w:sdtPr>
                <w:rPr>
                  <w:rFonts w:ascii="Calibri" w:hAnsi="Calibri" w:cs="Calibri"/>
                </w:rPr>
                <w:id w:val="101927087"/>
                <w:placeholder>
                  <w:docPart w:val="339B0ED2C1484DFA9FC8337125261272"/>
                </w:placeholder>
                <w14:checkbox>
                  <w14:checked w14:val="1"/>
                  <w14:checkedState w14:val="2612" w14:font="MS Gothic"/>
                  <w14:uncheckedState w14:val="2610" w14:font="MS Gothic"/>
                </w14:checkbox>
              </w:sdtPr>
              <w:sdtContent>
                <w:r>
                  <w:rPr>
                    <w:rFonts w:ascii="MS Gothic" w:eastAsia="MS Gothic" w:hAnsi="MS Gothic" w:cs="Calibri" w:hint="eastAsia"/>
                  </w:rPr>
                  <w:t>☒</w:t>
                </w:r>
              </w:sdtContent>
            </w:sdt>
            <w:r w:rsidRPr="00FE6375">
              <w:rPr>
                <w:rFonts w:ascii="Calibri" w:hAnsi="Calibri" w:cs="Calibri"/>
                <w:lang w:val="en-US"/>
              </w:rPr>
              <w:t xml:space="preserve"> </w:t>
            </w:r>
            <w:r w:rsidRPr="00FE6375">
              <w:rPr>
                <w:rFonts w:ascii="Calibri" w:hAnsi="Calibri" w:cs="Calibri"/>
              </w:rPr>
              <w:t xml:space="preserve">Continuation, or </w:t>
            </w:r>
            <w:sdt>
              <w:sdtPr>
                <w:rPr>
                  <w:rFonts w:ascii="Calibri" w:hAnsi="Calibri" w:cs="Calibri"/>
                </w:rPr>
                <w:id w:val="-1230756530"/>
                <w:placeholder>
                  <w:docPart w:val="1786D02DE73840B39C3A9404C6FAB12D"/>
                </w:placeholder>
                <w14:checkbox>
                  <w14:checked w14:val="0"/>
                  <w14:checkedState w14:val="2612" w14:font="MS Gothic"/>
                  <w14:uncheckedState w14:val="2610" w14:font="MS Gothic"/>
                </w14:checkbox>
              </w:sdtPr>
              <w:sdtContent>
                <w:r w:rsidRPr="00FE6375">
                  <w:rPr>
                    <w:rFonts w:ascii="Segoe UI Symbol" w:eastAsia="MS Gothic" w:hAnsi="Segoe UI Symbol" w:cs="Segoe UI Symbol"/>
                    <w:lang w:val="en-US"/>
                  </w:rPr>
                  <w:t>☐</w:t>
                </w:r>
              </w:sdtContent>
            </w:sdt>
            <w:r w:rsidRPr="00FE6375">
              <w:rPr>
                <w:rFonts w:ascii="Calibri" w:hAnsi="Calibri" w:cs="Calibri"/>
                <w:lang w:val="en-US"/>
              </w:rPr>
              <w:t xml:space="preserve"> </w:t>
            </w:r>
            <w:r w:rsidRPr="00FE6375">
              <w:rPr>
                <w:rFonts w:ascii="Calibri" w:hAnsi="Calibri" w:cs="Calibri"/>
              </w:rPr>
              <w:t>Scale-down</w:t>
            </w:r>
          </w:p>
        </w:tc>
      </w:tr>
      <w:tr w:rsidR="00092737" w:rsidRPr="00FE6375" w14:paraId="079A979A" w14:textId="77777777" w:rsidTr="00E1268D">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1C643233" w14:textId="77777777" w:rsidR="00092737" w:rsidRPr="00FE6375" w:rsidRDefault="00092737" w:rsidP="00092737">
            <w:pPr>
              <w:pStyle w:val="BodyText"/>
              <w:spacing w:line="240" w:lineRule="auto"/>
              <w:rPr>
                <w:rFonts w:ascii="Calibri" w:hAnsi="Calibri" w:cs="Calibri"/>
              </w:rPr>
            </w:pPr>
            <w:r w:rsidRPr="00FE6375">
              <w:rPr>
                <w:rFonts w:ascii="Calibri" w:hAnsi="Calibri" w:cs="Calibri"/>
              </w:rPr>
              <w:t>List of activities</w:t>
            </w:r>
          </w:p>
        </w:tc>
        <w:tc>
          <w:tcPr>
            <w:tcW w:w="8364" w:type="dxa"/>
            <w:shd w:val="clear" w:color="auto" w:fill="auto"/>
          </w:tcPr>
          <w:p w14:paraId="1FA223DD" w14:textId="77777777" w:rsidR="000D3604" w:rsidRPr="003C7BE0" w:rsidRDefault="000D3604" w:rsidP="008E4555">
            <w:pPr>
              <w:pStyle w:val="ListParagraph"/>
              <w:numPr>
                <w:ilvl w:val="0"/>
                <w:numId w:val="32"/>
              </w:numPr>
              <w:shd w:val="clear" w:color="auto" w:fill="FFFFFF"/>
              <w:spacing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cstheme="minorHAnsi"/>
              </w:rPr>
            </w:pPr>
            <w:r w:rsidRPr="003C7BE0">
              <w:rPr>
                <w:rFonts w:cstheme="minorHAnsi"/>
                <w:b/>
                <w:bCs/>
              </w:rPr>
              <w:t>Quarterly monitoring meetings</w:t>
            </w:r>
            <w:r w:rsidRPr="003C7BE0">
              <w:rPr>
                <w:rFonts w:cstheme="minorHAnsi"/>
              </w:rPr>
              <w:t xml:space="preserve"> by PRs and SRs at different </w:t>
            </w:r>
            <w:r>
              <w:rPr>
                <w:rFonts w:cstheme="minorHAnsi"/>
              </w:rPr>
              <w:t>levels</w:t>
            </w:r>
            <w:r w:rsidRPr="003C7BE0">
              <w:rPr>
                <w:rFonts w:cstheme="minorHAnsi"/>
              </w:rPr>
              <w:t xml:space="preserve"> to ensure </w:t>
            </w:r>
            <w:r>
              <w:rPr>
                <w:rFonts w:cstheme="minorHAnsi"/>
              </w:rPr>
              <w:t xml:space="preserve">the </w:t>
            </w:r>
            <w:r w:rsidRPr="003C7BE0">
              <w:rPr>
                <w:rFonts w:cstheme="minorHAnsi"/>
              </w:rPr>
              <w:t>coordination and integration among all stakeholders.</w:t>
            </w:r>
          </w:p>
          <w:p w14:paraId="2A469C3E" w14:textId="77777777" w:rsidR="000D3604" w:rsidRPr="003C7BE0" w:rsidRDefault="000D3604" w:rsidP="008E4555">
            <w:pPr>
              <w:pStyle w:val="ListParagraph"/>
              <w:numPr>
                <w:ilvl w:val="0"/>
                <w:numId w:val="32"/>
              </w:numPr>
              <w:spacing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cstheme="minorHAnsi"/>
              </w:rPr>
            </w:pPr>
            <w:r w:rsidRPr="003C7BE0">
              <w:rPr>
                <w:rFonts w:cstheme="minorHAnsi"/>
              </w:rPr>
              <w:t xml:space="preserve">To ensure </w:t>
            </w:r>
            <w:r>
              <w:rPr>
                <w:rFonts w:cstheme="minorHAnsi"/>
              </w:rPr>
              <w:t xml:space="preserve">the </w:t>
            </w:r>
            <w:r w:rsidRPr="003C7BE0">
              <w:rPr>
                <w:rFonts w:cstheme="minorHAnsi"/>
              </w:rPr>
              <w:t>quality of the programme implementation</w:t>
            </w:r>
            <w:r>
              <w:rPr>
                <w:rFonts w:cstheme="minorHAnsi"/>
              </w:rPr>
              <w:t>,</w:t>
            </w:r>
            <w:r w:rsidRPr="003C7BE0">
              <w:rPr>
                <w:rFonts w:cstheme="minorHAnsi"/>
              </w:rPr>
              <w:t xml:space="preserve"> </w:t>
            </w:r>
            <w:r w:rsidRPr="00D40816">
              <w:rPr>
                <w:rFonts w:cstheme="minorHAnsi"/>
                <w:b/>
                <w:bCs/>
              </w:rPr>
              <w:t xml:space="preserve">regular/ periodic/ routine </w:t>
            </w:r>
            <w:proofErr w:type="gramStart"/>
            <w:r w:rsidRPr="00D40816">
              <w:rPr>
                <w:rFonts w:cstheme="minorHAnsi"/>
                <w:b/>
                <w:bCs/>
              </w:rPr>
              <w:t>monitoring</w:t>
            </w:r>
            <w:proofErr w:type="gramEnd"/>
            <w:r w:rsidRPr="00D40816">
              <w:rPr>
                <w:rFonts w:cstheme="minorHAnsi"/>
                <w:b/>
                <w:bCs/>
              </w:rPr>
              <w:t xml:space="preserve"> and supervision related travels</w:t>
            </w:r>
            <w:r w:rsidRPr="003C7BE0">
              <w:rPr>
                <w:rFonts w:cstheme="minorHAnsi"/>
              </w:rPr>
              <w:t xml:space="preserve"> at different levels of healthcare by PRs will be performed.</w:t>
            </w:r>
          </w:p>
          <w:p w14:paraId="7D757F50" w14:textId="71E4D0E2" w:rsidR="000D3604" w:rsidRDefault="000D3604" w:rsidP="008E4555">
            <w:pPr>
              <w:pStyle w:val="BodyText"/>
              <w:numPr>
                <w:ilvl w:val="0"/>
                <w:numId w:val="32"/>
              </w:numPr>
              <w:spacing w:line="264"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3C7BE0">
              <w:rPr>
                <w:rFonts w:cstheme="minorHAnsi"/>
              </w:rPr>
              <w:t xml:space="preserve">Coordination meeting for </w:t>
            </w:r>
            <w:r w:rsidRPr="00D824D8">
              <w:rPr>
                <w:rFonts w:cstheme="minorHAnsi"/>
                <w:b/>
                <w:bCs/>
              </w:rPr>
              <w:t>programme review</w:t>
            </w:r>
            <w:r w:rsidRPr="003C7BE0">
              <w:rPr>
                <w:rFonts w:cstheme="minorHAnsi"/>
              </w:rPr>
              <w:t xml:space="preserve"> of all districts</w:t>
            </w:r>
            <w:r>
              <w:rPr>
                <w:rFonts w:cstheme="minorHAnsi"/>
              </w:rPr>
              <w:t xml:space="preserve">/states </w:t>
            </w:r>
            <w:r w:rsidRPr="003C7BE0">
              <w:rPr>
                <w:rFonts w:cstheme="minorHAnsi"/>
              </w:rPr>
              <w:t xml:space="preserve">conducted by the </w:t>
            </w:r>
            <w:r>
              <w:rPr>
                <w:rFonts w:cstheme="minorHAnsi"/>
              </w:rPr>
              <w:t xml:space="preserve">STO/DTO and PR/SR representatives </w:t>
            </w:r>
            <w:r w:rsidRPr="003C7BE0">
              <w:rPr>
                <w:rFonts w:cstheme="minorHAnsi"/>
              </w:rPr>
              <w:t>to assess the programme performance and provide resolution to the same.</w:t>
            </w:r>
          </w:p>
          <w:p w14:paraId="3EB661E3" w14:textId="77777777" w:rsidR="00092737" w:rsidRDefault="00092737" w:rsidP="008E4555">
            <w:pPr>
              <w:pStyle w:val="BodyText"/>
              <w:numPr>
                <w:ilvl w:val="0"/>
                <w:numId w:val="32"/>
              </w:numPr>
              <w:spacing w:line="264"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3C7BE0">
              <w:rPr>
                <w:rFonts w:cstheme="minorHAnsi"/>
              </w:rPr>
              <w:t xml:space="preserve">As per the policy of The Global Fund, </w:t>
            </w:r>
            <w:r w:rsidRPr="00C1672C">
              <w:rPr>
                <w:rFonts w:cstheme="minorHAnsi"/>
                <w:b/>
                <w:bCs/>
              </w:rPr>
              <w:t>external audit</w:t>
            </w:r>
            <w:r w:rsidRPr="003C7BE0">
              <w:rPr>
                <w:rFonts w:cstheme="minorHAnsi"/>
              </w:rPr>
              <w:t xml:space="preserve"> is being performed annually which will also continue during the next grant cycle.</w:t>
            </w:r>
            <w:r w:rsidR="00682152">
              <w:rPr>
                <w:rFonts w:cstheme="minorHAnsi"/>
              </w:rPr>
              <w:t xml:space="preserve"> </w:t>
            </w:r>
          </w:p>
          <w:p w14:paraId="15A3F185" w14:textId="1738492E" w:rsidR="00682152" w:rsidRPr="006102A5" w:rsidRDefault="00682152" w:rsidP="008E4555">
            <w:pPr>
              <w:pStyle w:val="BodyText"/>
              <w:numPr>
                <w:ilvl w:val="0"/>
                <w:numId w:val="32"/>
              </w:numPr>
              <w:spacing w:line="264" w:lineRule="auto"/>
              <w:jc w:val="both"/>
              <w:cnfStyle w:val="000000000000" w:firstRow="0" w:lastRow="0" w:firstColumn="0" w:lastColumn="0" w:oddVBand="0" w:evenVBand="0" w:oddHBand="0" w:evenHBand="0" w:firstRowFirstColumn="0" w:firstRowLastColumn="0" w:lastRowFirstColumn="0" w:lastRowLastColumn="0"/>
              <w:rPr>
                <w:rFonts w:cstheme="minorHAnsi"/>
                <w:lang w:val="fr-CH"/>
              </w:rPr>
            </w:pPr>
            <w:r w:rsidRPr="006102A5">
              <w:rPr>
                <w:rFonts w:cstheme="minorHAnsi"/>
                <w:b/>
                <w:bCs/>
                <w:lang w:val="fr-CH"/>
              </w:rPr>
              <w:t xml:space="preserve">Office </w:t>
            </w:r>
            <w:proofErr w:type="spellStart"/>
            <w:r w:rsidRPr="006102A5">
              <w:rPr>
                <w:rFonts w:cstheme="minorHAnsi"/>
                <w:b/>
                <w:bCs/>
                <w:lang w:val="fr-CH"/>
              </w:rPr>
              <w:t>expenditure</w:t>
            </w:r>
            <w:proofErr w:type="spellEnd"/>
            <w:r w:rsidRPr="006102A5">
              <w:rPr>
                <w:rFonts w:cstheme="minorHAnsi"/>
                <w:lang w:val="fr-CH"/>
              </w:rPr>
              <w:t xml:space="preserve"> –</w:t>
            </w:r>
            <w:r w:rsidR="009C0A72" w:rsidRPr="006102A5">
              <w:rPr>
                <w:rFonts w:cstheme="minorHAnsi"/>
                <w:lang w:val="fr-CH"/>
              </w:rPr>
              <w:t xml:space="preserve"> communication,</w:t>
            </w:r>
            <w:r w:rsidRPr="006102A5">
              <w:rPr>
                <w:rFonts w:cstheme="minorHAnsi"/>
                <w:lang w:val="fr-CH"/>
              </w:rPr>
              <w:t xml:space="preserve"> </w:t>
            </w:r>
            <w:proofErr w:type="spellStart"/>
            <w:r w:rsidR="00462124" w:rsidRPr="006102A5">
              <w:rPr>
                <w:rFonts w:cstheme="minorHAnsi"/>
                <w:lang w:val="fr-CH"/>
              </w:rPr>
              <w:t>rent</w:t>
            </w:r>
            <w:proofErr w:type="spellEnd"/>
            <w:r w:rsidR="00462124" w:rsidRPr="006102A5">
              <w:rPr>
                <w:rFonts w:cstheme="minorHAnsi"/>
                <w:lang w:val="fr-CH"/>
              </w:rPr>
              <w:t>,</w:t>
            </w:r>
            <w:r w:rsidRPr="006102A5">
              <w:rPr>
                <w:rFonts w:cstheme="minorHAnsi"/>
                <w:lang w:val="fr-CH"/>
              </w:rPr>
              <w:t xml:space="preserve"> utilities, </w:t>
            </w:r>
          </w:p>
          <w:p w14:paraId="044D5E0D" w14:textId="1876105D" w:rsidR="00462124" w:rsidRDefault="00462124" w:rsidP="008E4555">
            <w:pPr>
              <w:pStyle w:val="BodyText"/>
              <w:numPr>
                <w:ilvl w:val="0"/>
                <w:numId w:val="32"/>
              </w:numPr>
              <w:spacing w:line="264"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bCs/>
              </w:rPr>
              <w:lastRenderedPageBreak/>
              <w:t>HR recruitment costs</w:t>
            </w:r>
          </w:p>
          <w:p w14:paraId="4AE67EC8" w14:textId="08FDFBEE" w:rsidR="00682152" w:rsidRPr="00682152" w:rsidRDefault="00682152" w:rsidP="008E4555">
            <w:pPr>
              <w:pStyle w:val="BodyText"/>
              <w:numPr>
                <w:ilvl w:val="0"/>
                <w:numId w:val="32"/>
              </w:numPr>
              <w:spacing w:line="264"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682152">
              <w:rPr>
                <w:rFonts w:cstheme="minorHAnsi"/>
                <w:b/>
                <w:bCs/>
              </w:rPr>
              <w:t>P</w:t>
            </w:r>
            <w:r w:rsidR="005D5D9E">
              <w:rPr>
                <w:rFonts w:cstheme="minorHAnsi"/>
                <w:b/>
                <w:bCs/>
              </w:rPr>
              <w:t>rogramme Management Unit associated costs</w:t>
            </w:r>
          </w:p>
        </w:tc>
      </w:tr>
      <w:tr w:rsidR="00092737" w:rsidRPr="00FE6375" w14:paraId="406EABA6" w14:textId="77777777" w:rsidTr="00E1268D">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50B6935C" w14:textId="77777777" w:rsidR="00092737" w:rsidRPr="00FE6375" w:rsidRDefault="00092737" w:rsidP="002E3F18">
            <w:pPr>
              <w:pStyle w:val="BodyText"/>
              <w:spacing w:after="0" w:line="240" w:lineRule="auto"/>
              <w:rPr>
                <w:rFonts w:ascii="Calibri" w:hAnsi="Calibri" w:cs="Calibri"/>
              </w:rPr>
            </w:pPr>
            <w:r w:rsidRPr="00FE6375">
              <w:rPr>
                <w:rFonts w:ascii="Calibri" w:hAnsi="Calibri" w:cs="Calibri"/>
              </w:rPr>
              <w:lastRenderedPageBreak/>
              <w:t>Population, geographies and/or barriers addressed</w:t>
            </w:r>
          </w:p>
        </w:tc>
        <w:tc>
          <w:tcPr>
            <w:tcW w:w="8364" w:type="dxa"/>
            <w:shd w:val="clear" w:color="auto" w:fill="auto"/>
          </w:tcPr>
          <w:p w14:paraId="074014E8" w14:textId="6EFA477A" w:rsidR="00092737" w:rsidRPr="00FE6375" w:rsidRDefault="00092737" w:rsidP="002E3F18">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Pan India</w:t>
            </w:r>
          </w:p>
        </w:tc>
      </w:tr>
      <w:tr w:rsidR="00092737" w:rsidRPr="00FE6375" w14:paraId="2ED51AF2" w14:textId="77777777" w:rsidTr="00E1268D">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70BBCEF3" w14:textId="77777777" w:rsidR="00092737" w:rsidRPr="00FE6375" w:rsidRDefault="00092737" w:rsidP="00092737">
            <w:pPr>
              <w:pStyle w:val="BodyText"/>
              <w:spacing w:line="240" w:lineRule="auto"/>
              <w:rPr>
                <w:rFonts w:ascii="Calibri" w:hAnsi="Calibri" w:cs="Calibri"/>
              </w:rPr>
            </w:pPr>
            <w:r w:rsidRPr="00FE6375">
              <w:rPr>
                <w:rFonts w:ascii="Calibri" w:hAnsi="Calibri" w:cs="Calibri"/>
              </w:rPr>
              <w:t>Amount requested</w:t>
            </w:r>
          </w:p>
        </w:tc>
        <w:tc>
          <w:tcPr>
            <w:tcW w:w="8364" w:type="dxa"/>
            <w:shd w:val="clear" w:color="auto" w:fill="auto"/>
          </w:tcPr>
          <w:p w14:paraId="6FFF43B3" w14:textId="3AFA2C3E" w:rsidR="00092737" w:rsidRPr="00FE6375" w:rsidRDefault="00092737" w:rsidP="00092737">
            <w:pPr>
              <w:pStyle w:val="BodyText"/>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37F88">
              <w:rPr>
                <w:rFonts w:ascii="Calibri" w:hAnsi="Calibri" w:cs="Calibri"/>
                <w:b/>
                <w:bCs/>
                <w:color w:val="C00000"/>
                <w:sz w:val="24"/>
                <w:szCs w:val="24"/>
              </w:rPr>
              <w:t xml:space="preserve">US$ </w:t>
            </w:r>
            <w:r w:rsidR="00372CB9">
              <w:rPr>
                <w:rFonts w:ascii="Calibri" w:hAnsi="Calibri" w:cs="Calibri"/>
                <w:b/>
                <w:bCs/>
                <w:color w:val="C00000"/>
                <w:sz w:val="24"/>
                <w:szCs w:val="24"/>
              </w:rPr>
              <w:t>11.42</w:t>
            </w:r>
            <w:r w:rsidRPr="00A37F88">
              <w:rPr>
                <w:rFonts w:ascii="Calibri" w:hAnsi="Calibri" w:cs="Calibri"/>
                <w:b/>
                <w:bCs/>
                <w:color w:val="C00000"/>
                <w:sz w:val="24"/>
                <w:szCs w:val="24"/>
              </w:rPr>
              <w:t xml:space="preserve"> Million </w:t>
            </w:r>
            <w:r w:rsidR="00C4149D">
              <w:rPr>
                <w:rFonts w:ascii="Calibri" w:hAnsi="Calibri" w:cs="Calibri"/>
                <w:b/>
                <w:bCs/>
                <w:color w:val="C00000"/>
                <w:sz w:val="24"/>
                <w:szCs w:val="24"/>
              </w:rPr>
              <w:t xml:space="preserve">(HLFPPT – </w:t>
            </w:r>
            <w:r w:rsidR="00372CB9">
              <w:rPr>
                <w:rFonts w:ascii="Calibri" w:hAnsi="Calibri" w:cs="Calibri"/>
                <w:b/>
                <w:bCs/>
                <w:color w:val="C00000"/>
                <w:sz w:val="24"/>
                <w:szCs w:val="24"/>
              </w:rPr>
              <w:t>2.17 M</w:t>
            </w:r>
            <w:r w:rsidR="00C4149D">
              <w:rPr>
                <w:rFonts w:ascii="Calibri" w:hAnsi="Calibri" w:cs="Calibri"/>
                <w:b/>
                <w:bCs/>
                <w:color w:val="C00000"/>
                <w:sz w:val="24"/>
                <w:szCs w:val="24"/>
              </w:rPr>
              <w:t xml:space="preserve">; DFY – </w:t>
            </w:r>
            <w:proofErr w:type="gramStart"/>
            <w:r w:rsidR="00372CB9">
              <w:rPr>
                <w:rFonts w:ascii="Calibri" w:hAnsi="Calibri" w:cs="Calibri"/>
                <w:b/>
                <w:bCs/>
                <w:color w:val="C00000"/>
                <w:sz w:val="24"/>
                <w:szCs w:val="24"/>
              </w:rPr>
              <w:t xml:space="preserve">2.07 </w:t>
            </w:r>
            <w:r w:rsidR="00C4149D">
              <w:rPr>
                <w:rFonts w:ascii="Calibri" w:hAnsi="Calibri" w:cs="Calibri"/>
                <w:b/>
                <w:bCs/>
                <w:color w:val="C00000"/>
                <w:sz w:val="24"/>
                <w:szCs w:val="24"/>
              </w:rPr>
              <w:t xml:space="preserve"> M</w:t>
            </w:r>
            <w:proofErr w:type="gramEnd"/>
            <w:r w:rsidR="00C4149D">
              <w:rPr>
                <w:rFonts w:ascii="Calibri" w:hAnsi="Calibri" w:cs="Calibri"/>
                <w:b/>
                <w:bCs/>
                <w:color w:val="C00000"/>
                <w:sz w:val="24"/>
                <w:szCs w:val="24"/>
              </w:rPr>
              <w:t xml:space="preserve">; SAATHII – 2.48 M; KHPT – </w:t>
            </w:r>
            <w:r w:rsidR="00372CB9">
              <w:rPr>
                <w:rFonts w:ascii="Calibri" w:hAnsi="Calibri" w:cs="Calibri"/>
                <w:b/>
                <w:bCs/>
                <w:color w:val="C00000"/>
                <w:sz w:val="24"/>
                <w:szCs w:val="24"/>
              </w:rPr>
              <w:t xml:space="preserve">3.94 </w:t>
            </w:r>
            <w:r w:rsidR="00C4149D">
              <w:rPr>
                <w:rFonts w:ascii="Calibri" w:hAnsi="Calibri" w:cs="Calibri"/>
                <w:b/>
                <w:bCs/>
                <w:color w:val="C00000"/>
                <w:sz w:val="24"/>
                <w:szCs w:val="24"/>
              </w:rPr>
              <w:t xml:space="preserve">; TISS </w:t>
            </w:r>
            <w:r w:rsidR="00372CB9">
              <w:rPr>
                <w:rFonts w:ascii="Calibri" w:hAnsi="Calibri" w:cs="Calibri"/>
                <w:b/>
                <w:bCs/>
                <w:color w:val="C00000"/>
                <w:sz w:val="24"/>
                <w:szCs w:val="24"/>
              </w:rPr>
              <w:t>–</w:t>
            </w:r>
            <w:r w:rsidR="00C4149D">
              <w:rPr>
                <w:rFonts w:ascii="Calibri" w:hAnsi="Calibri" w:cs="Calibri"/>
                <w:b/>
                <w:bCs/>
                <w:color w:val="C00000"/>
                <w:sz w:val="24"/>
                <w:szCs w:val="24"/>
              </w:rPr>
              <w:t xml:space="preserve"> </w:t>
            </w:r>
            <w:r w:rsidR="00372CB9">
              <w:rPr>
                <w:rFonts w:ascii="Calibri" w:hAnsi="Calibri" w:cs="Calibri"/>
                <w:b/>
                <w:bCs/>
                <w:color w:val="C00000"/>
                <w:sz w:val="24"/>
                <w:szCs w:val="24"/>
              </w:rPr>
              <w:t xml:space="preserve">0.76 </w:t>
            </w:r>
            <w:r w:rsidR="00C4149D">
              <w:rPr>
                <w:rFonts w:ascii="Calibri" w:hAnsi="Calibri" w:cs="Calibri"/>
                <w:b/>
                <w:bCs/>
                <w:color w:val="C00000"/>
                <w:sz w:val="24"/>
                <w:szCs w:val="24"/>
              </w:rPr>
              <w:t xml:space="preserve"> M)</w:t>
            </w:r>
          </w:p>
        </w:tc>
      </w:tr>
      <w:tr w:rsidR="00092737" w:rsidRPr="00FE6375" w14:paraId="296CA748" w14:textId="77777777" w:rsidTr="00E12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40778590" w14:textId="77777777" w:rsidR="00092737" w:rsidRPr="00FE6375" w:rsidRDefault="00092737" w:rsidP="00092737">
            <w:pPr>
              <w:pStyle w:val="BodyText"/>
              <w:spacing w:line="240" w:lineRule="auto"/>
              <w:rPr>
                <w:rFonts w:ascii="Calibri" w:hAnsi="Calibri" w:cs="Calibri"/>
              </w:rPr>
            </w:pPr>
            <w:r w:rsidRPr="00FE6375">
              <w:rPr>
                <w:rFonts w:ascii="Calibri" w:hAnsi="Calibri" w:cs="Calibri"/>
              </w:rPr>
              <w:t>Expected outcome</w:t>
            </w:r>
          </w:p>
        </w:tc>
        <w:tc>
          <w:tcPr>
            <w:tcW w:w="8364" w:type="dxa"/>
            <w:shd w:val="clear" w:color="auto" w:fill="auto"/>
          </w:tcPr>
          <w:p w14:paraId="085DBA69" w14:textId="77777777" w:rsidR="00092737" w:rsidRDefault="00092737" w:rsidP="00092737">
            <w:pPr>
              <w:pStyle w:val="BodyText"/>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3C7BE0">
              <w:rPr>
                <w:rFonts w:cstheme="minorHAnsi"/>
              </w:rPr>
              <w:t xml:space="preserve">This will ensure that the grant is managed efficiently from the beginning to end of the grant utilization period. All agreed upon deliverables including reports are of good quality, generated and sent timely to GF and MOH. </w:t>
            </w:r>
          </w:p>
          <w:p w14:paraId="444BC260" w14:textId="493F211C" w:rsidR="00B2302A" w:rsidRPr="00FE6375" w:rsidRDefault="00B2302A" w:rsidP="00592E6E">
            <w:pPr>
              <w:pStyle w:val="BodyText"/>
              <w:spacing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F134D">
              <w:rPr>
                <w:rFonts w:ascii="Calibri" w:hAnsi="Calibri" w:cs="Calibri"/>
              </w:rPr>
              <w:t xml:space="preserve">Improved coordination, and collaboration between all </w:t>
            </w:r>
            <w:r>
              <w:rPr>
                <w:rFonts w:ascii="Calibri" w:hAnsi="Calibri" w:cs="Calibri"/>
              </w:rPr>
              <w:t>PR, SRs, NTEP at all levels</w:t>
            </w:r>
            <w:r w:rsidRPr="004F134D">
              <w:rPr>
                <w:rFonts w:ascii="Calibri" w:hAnsi="Calibri" w:cs="Calibri"/>
              </w:rPr>
              <w:t xml:space="preserve"> for TB </w:t>
            </w:r>
            <w:r w:rsidR="00837EB3">
              <w:rPr>
                <w:rFonts w:ascii="Calibri" w:hAnsi="Calibri" w:cs="Calibri"/>
              </w:rPr>
              <w:t>elimination</w:t>
            </w:r>
            <w:r w:rsidRPr="004F134D">
              <w:rPr>
                <w:rFonts w:ascii="Calibri" w:hAnsi="Calibri" w:cs="Calibri"/>
              </w:rPr>
              <w:t xml:space="preserve"> and prevention in </w:t>
            </w:r>
            <w:r>
              <w:rPr>
                <w:rFonts w:ascii="Calibri" w:hAnsi="Calibri" w:cs="Calibri"/>
              </w:rPr>
              <w:t>India</w:t>
            </w:r>
            <w:r w:rsidRPr="004F134D">
              <w:rPr>
                <w:rFonts w:ascii="Calibri" w:hAnsi="Calibri" w:cs="Calibri"/>
              </w:rPr>
              <w:t>. Collaborative approaches will promote strategic and operational planning at various levels e.g., governance, health systems management and service delivery and contribute to RSSH.</w:t>
            </w:r>
          </w:p>
        </w:tc>
      </w:tr>
    </w:tbl>
    <w:p w14:paraId="13E06E8F" w14:textId="77777777" w:rsidR="00D24054" w:rsidRDefault="00D24054" w:rsidP="00FE2600">
      <w:pPr>
        <w:pStyle w:val="BodyText"/>
        <w:spacing w:after="240" w:line="240" w:lineRule="auto"/>
        <w:rPr>
          <w:rFonts w:ascii="Arial" w:hAnsi="Arial" w:cs="Arial"/>
          <w:b/>
          <w:bCs/>
        </w:rPr>
      </w:pPr>
    </w:p>
    <w:p w14:paraId="7984067E" w14:textId="23FE1D59" w:rsidR="00721594" w:rsidRDefault="00FE2600" w:rsidP="00FE2600">
      <w:pPr>
        <w:pStyle w:val="BodyText"/>
        <w:spacing w:after="240" w:line="240" w:lineRule="auto"/>
        <w:rPr>
          <w:rFonts w:ascii="Arial" w:hAnsi="Arial" w:cs="Arial"/>
          <w:b/>
          <w:bCs/>
        </w:rPr>
      </w:pPr>
      <w:r w:rsidRPr="004B17A3">
        <w:rPr>
          <w:rFonts w:ascii="Arial" w:hAnsi="Arial" w:cs="Arial"/>
          <w:b/>
          <w:bCs/>
        </w:rPr>
        <w:t xml:space="preserve">B. </w:t>
      </w:r>
      <w:r w:rsidR="00721594" w:rsidRPr="004B17A3">
        <w:rPr>
          <w:rFonts w:ascii="Arial" w:hAnsi="Arial" w:cs="Arial"/>
          <w:b/>
          <w:bCs/>
        </w:rPr>
        <w:t xml:space="preserve">If you are using a Payment for Results modality, provide information on the performance indicators/milestones, </w:t>
      </w:r>
      <w:proofErr w:type="gramStart"/>
      <w:r w:rsidR="00721594" w:rsidRPr="004B17A3">
        <w:rPr>
          <w:rFonts w:ascii="Arial" w:hAnsi="Arial" w:cs="Arial"/>
          <w:b/>
          <w:bCs/>
        </w:rPr>
        <w:t>targets</w:t>
      </w:r>
      <w:proofErr w:type="gramEnd"/>
      <w:r w:rsidR="00721594" w:rsidRPr="004B17A3">
        <w:rPr>
          <w:rFonts w:ascii="Arial" w:hAnsi="Arial" w:cs="Arial"/>
          <w:b/>
          <w:bCs/>
        </w:rPr>
        <w:t xml:space="preserve"> and amounts that are proposed.</w:t>
      </w:r>
      <w:r w:rsidR="00525133">
        <w:rPr>
          <w:rFonts w:ascii="Arial" w:hAnsi="Arial" w:cs="Arial"/>
          <w:b/>
          <w:bCs/>
        </w:rPr>
        <w:t xml:space="preserve"> </w:t>
      </w:r>
    </w:p>
    <w:p w14:paraId="3C8C5101" w14:textId="446166B6" w:rsidR="00525133" w:rsidRPr="009C547F" w:rsidRDefault="00525133" w:rsidP="00FE2600">
      <w:pPr>
        <w:pStyle w:val="BodyText"/>
        <w:spacing w:after="240" w:line="240" w:lineRule="auto"/>
        <w:rPr>
          <w:rFonts w:ascii="Calibri Light" w:hAnsi="Calibri Light" w:cs="Calibri Light"/>
          <w:b/>
          <w:bCs/>
          <w:i/>
          <w:iCs/>
        </w:rPr>
      </w:pPr>
      <w:r w:rsidRPr="009C547F">
        <w:rPr>
          <w:rFonts w:ascii="Calibri Light" w:hAnsi="Calibri Light" w:cs="Calibri Light"/>
          <w:b/>
          <w:bCs/>
          <w:i/>
          <w:iCs/>
        </w:rPr>
        <w:t>Note from the NTEP:  Kindly note that the rationale for the selection of the indicator/milestone</w:t>
      </w:r>
      <w:r w:rsidR="005F54FA" w:rsidRPr="009C547F">
        <w:rPr>
          <w:rFonts w:ascii="Calibri Light" w:hAnsi="Calibri Light" w:cs="Calibri Light"/>
          <w:b/>
          <w:bCs/>
          <w:i/>
          <w:iCs/>
        </w:rPr>
        <w:t xml:space="preserve">, and how the accuracy and reliability of the reported results will be ensured, </w:t>
      </w:r>
      <w:r w:rsidRPr="009C547F">
        <w:rPr>
          <w:rFonts w:ascii="Calibri Light" w:hAnsi="Calibri Light" w:cs="Calibri Light"/>
          <w:b/>
          <w:bCs/>
          <w:i/>
          <w:iCs/>
        </w:rPr>
        <w:t>has been provided in a separate table below</w:t>
      </w:r>
      <w:r w:rsidR="005F54FA" w:rsidRPr="009C547F">
        <w:rPr>
          <w:rFonts w:ascii="Calibri Light" w:hAnsi="Calibri Light" w:cs="Calibri Light"/>
          <w:b/>
          <w:bCs/>
          <w:i/>
          <w:iCs/>
        </w:rPr>
        <w:t xml:space="preserve"> thereby altering the original table configuration</w:t>
      </w:r>
      <w:r w:rsidRPr="009C547F">
        <w:rPr>
          <w:rFonts w:ascii="Calibri Light" w:hAnsi="Calibri Light" w:cs="Calibri Light"/>
          <w:b/>
          <w:bCs/>
          <w:i/>
          <w:iCs/>
        </w:rPr>
        <w:t>.</w:t>
      </w:r>
      <w:r w:rsidR="005F54FA" w:rsidRPr="009C547F">
        <w:rPr>
          <w:rFonts w:ascii="Calibri Light" w:hAnsi="Calibri Light" w:cs="Calibri Light"/>
          <w:b/>
          <w:bCs/>
          <w:i/>
          <w:iCs/>
        </w:rPr>
        <w:t xml:space="preserve"> </w:t>
      </w:r>
    </w:p>
    <w:tbl>
      <w:tblPr>
        <w:tblW w:w="5000" w:type="pct"/>
        <w:tblBorders>
          <w:top w:val="outset" w:sz="6" w:space="0" w:color="auto"/>
          <w:left w:val="outset" w:sz="6" w:space="0" w:color="auto"/>
          <w:bottom w:val="outset" w:sz="6" w:space="0" w:color="auto"/>
          <w:right w:val="outset" w:sz="6" w:space="0" w:color="auto"/>
        </w:tblBorders>
        <w:tblLayout w:type="fixed"/>
        <w:tblCellMar>
          <w:left w:w="57" w:type="dxa"/>
          <w:right w:w="28" w:type="dxa"/>
        </w:tblCellMar>
        <w:tblLook w:val="04A0" w:firstRow="1" w:lastRow="0" w:firstColumn="1" w:lastColumn="0" w:noHBand="0" w:noVBand="1"/>
      </w:tblPr>
      <w:tblGrid>
        <w:gridCol w:w="2677"/>
        <w:gridCol w:w="1131"/>
        <w:gridCol w:w="1133"/>
        <w:gridCol w:w="1133"/>
        <w:gridCol w:w="993"/>
        <w:gridCol w:w="984"/>
        <w:gridCol w:w="2399"/>
      </w:tblGrid>
      <w:tr w:rsidR="00C2276F" w:rsidRPr="00525133" w14:paraId="1151F0AF" w14:textId="77777777" w:rsidTr="00646BF7">
        <w:trPr>
          <w:trHeight w:val="355"/>
          <w:tblHeader/>
        </w:trPr>
        <w:tc>
          <w:tcPr>
            <w:tcW w:w="1281" w:type="pct"/>
            <w:vMerge w:val="restart"/>
            <w:tcBorders>
              <w:top w:val="single" w:sz="6" w:space="0" w:color="808080"/>
              <w:left w:val="single" w:sz="6" w:space="0" w:color="808080"/>
              <w:bottom w:val="single" w:sz="6" w:space="0" w:color="808080"/>
              <w:right w:val="single" w:sz="6" w:space="0" w:color="808080"/>
            </w:tcBorders>
            <w:shd w:val="clear" w:color="auto" w:fill="D9D9D9" w:themeFill="background1" w:themeFillShade="D9"/>
            <w:tcMar>
              <w:top w:w="0" w:type="dxa"/>
              <w:left w:w="57" w:type="dxa"/>
            </w:tcMar>
            <w:vAlign w:val="center"/>
            <w:hideMark/>
          </w:tcPr>
          <w:p w14:paraId="58FA0B2E" w14:textId="77777777" w:rsidR="00C2276F" w:rsidRPr="001F2877" w:rsidRDefault="00C2276F">
            <w:pPr>
              <w:spacing w:after="0" w:line="240" w:lineRule="auto"/>
              <w:jc w:val="center"/>
              <w:textAlignment w:val="baseline"/>
              <w:rPr>
                <w:rFonts w:eastAsia="Times New Roman" w:cstheme="minorHAnsi"/>
                <w:b/>
                <w:bCs/>
                <w:lang w:val="es-ES" w:eastAsia="es-ES"/>
              </w:rPr>
            </w:pPr>
            <w:r w:rsidRPr="001F2877">
              <w:rPr>
                <w:rFonts w:eastAsia="Times New Roman" w:cstheme="minorHAnsi"/>
                <w:b/>
                <w:bCs/>
                <w:lang w:eastAsia="es-ES"/>
              </w:rPr>
              <w:t>Performance indicator or milestone</w:t>
            </w:r>
          </w:p>
        </w:tc>
        <w:tc>
          <w:tcPr>
            <w:tcW w:w="2099" w:type="pct"/>
            <w:gridSpan w:val="4"/>
            <w:tcBorders>
              <w:top w:val="single" w:sz="6" w:space="0" w:color="808080"/>
              <w:left w:val="single" w:sz="6" w:space="0" w:color="808080"/>
              <w:bottom w:val="single" w:sz="6" w:space="0" w:color="808080"/>
              <w:right w:val="single" w:sz="6" w:space="0" w:color="808080"/>
            </w:tcBorders>
            <w:shd w:val="clear" w:color="auto" w:fill="D9D9D9" w:themeFill="background1" w:themeFillShade="D9"/>
            <w:tcMar>
              <w:top w:w="0" w:type="dxa"/>
              <w:left w:w="57" w:type="dxa"/>
            </w:tcMar>
            <w:vAlign w:val="center"/>
            <w:hideMark/>
          </w:tcPr>
          <w:p w14:paraId="0B8BC3D9" w14:textId="77777777" w:rsidR="00C2276F" w:rsidRPr="001F2877" w:rsidRDefault="00C2276F">
            <w:pPr>
              <w:spacing w:after="0" w:line="240" w:lineRule="auto"/>
              <w:jc w:val="center"/>
              <w:textAlignment w:val="baseline"/>
              <w:rPr>
                <w:rFonts w:eastAsia="Times New Roman" w:cstheme="minorHAnsi"/>
                <w:b/>
                <w:bCs/>
                <w:lang w:val="es-ES" w:eastAsia="es-ES"/>
              </w:rPr>
            </w:pPr>
            <w:r w:rsidRPr="001F2877">
              <w:rPr>
                <w:rFonts w:eastAsia="Times New Roman" w:cstheme="minorHAnsi"/>
                <w:b/>
                <w:bCs/>
                <w:lang w:eastAsia="es-ES"/>
              </w:rPr>
              <w:t>Target</w:t>
            </w:r>
          </w:p>
        </w:tc>
        <w:tc>
          <w:tcPr>
            <w:tcW w:w="471" w:type="pct"/>
            <w:tcBorders>
              <w:top w:val="single" w:sz="6" w:space="0" w:color="808080"/>
              <w:left w:val="single" w:sz="6" w:space="0" w:color="808080"/>
              <w:right w:val="single" w:sz="6" w:space="0" w:color="808080"/>
            </w:tcBorders>
            <w:shd w:val="clear" w:color="auto" w:fill="D9D9D9" w:themeFill="background1" w:themeFillShade="D9"/>
            <w:tcMar>
              <w:top w:w="0" w:type="dxa"/>
              <w:left w:w="0" w:type="dxa"/>
            </w:tcMar>
            <w:vAlign w:val="center"/>
          </w:tcPr>
          <w:p w14:paraId="6DCB3865" w14:textId="77777777" w:rsidR="00C2276F" w:rsidRPr="00525133" w:rsidRDefault="00C2276F">
            <w:pPr>
              <w:spacing w:after="0" w:line="240" w:lineRule="auto"/>
              <w:jc w:val="center"/>
              <w:textAlignment w:val="baseline"/>
              <w:rPr>
                <w:rFonts w:eastAsia="Times New Roman" w:cstheme="minorHAnsi"/>
                <w:b/>
                <w:bCs/>
                <w:lang w:eastAsia="es-ES"/>
              </w:rPr>
            </w:pPr>
            <w:r w:rsidRPr="00525133">
              <w:rPr>
                <w:rFonts w:eastAsia="Times New Roman" w:cstheme="minorHAnsi"/>
                <w:b/>
                <w:bCs/>
                <w:lang w:eastAsia="es-ES"/>
              </w:rPr>
              <w:t xml:space="preserve">Amount requested </w:t>
            </w:r>
          </w:p>
        </w:tc>
        <w:tc>
          <w:tcPr>
            <w:tcW w:w="1149" w:type="pct"/>
            <w:tcBorders>
              <w:top w:val="single" w:sz="6" w:space="0" w:color="808080"/>
              <w:left w:val="single" w:sz="6" w:space="0" w:color="808080"/>
              <w:right w:val="single" w:sz="6" w:space="0" w:color="808080"/>
            </w:tcBorders>
            <w:shd w:val="clear" w:color="auto" w:fill="D9D9D9" w:themeFill="background1" w:themeFillShade="D9"/>
            <w:tcMar>
              <w:top w:w="0" w:type="dxa"/>
              <w:left w:w="0" w:type="dxa"/>
            </w:tcMar>
            <w:vAlign w:val="center"/>
          </w:tcPr>
          <w:p w14:paraId="283F6863" w14:textId="77777777" w:rsidR="00C2276F" w:rsidRPr="00525133" w:rsidRDefault="00C2276F">
            <w:pPr>
              <w:spacing w:after="0" w:line="240" w:lineRule="auto"/>
              <w:jc w:val="center"/>
              <w:textAlignment w:val="baseline"/>
              <w:rPr>
                <w:rFonts w:cstheme="minorHAnsi"/>
                <w:b/>
                <w:bCs/>
              </w:rPr>
            </w:pPr>
            <w:r w:rsidRPr="00525133">
              <w:rPr>
                <w:rFonts w:eastAsia="Times New Roman" w:cstheme="minorHAnsi"/>
                <w:b/>
                <w:bCs/>
                <w:lang w:eastAsia="es-ES"/>
              </w:rPr>
              <w:t>Expected outcome</w:t>
            </w:r>
          </w:p>
        </w:tc>
      </w:tr>
      <w:tr w:rsidR="00646BF7" w:rsidRPr="00525133" w14:paraId="3FF4D982" w14:textId="77777777" w:rsidTr="00646BF7">
        <w:trPr>
          <w:trHeight w:val="355"/>
          <w:tblHeader/>
        </w:trPr>
        <w:tc>
          <w:tcPr>
            <w:tcW w:w="1281" w:type="pct"/>
            <w:vMerge/>
            <w:tcBorders>
              <w:top w:val="single" w:sz="6" w:space="0" w:color="808080"/>
              <w:left w:val="single" w:sz="6" w:space="0" w:color="808080"/>
              <w:bottom w:val="single" w:sz="6" w:space="0" w:color="808080"/>
              <w:right w:val="single" w:sz="6" w:space="0" w:color="808080"/>
            </w:tcBorders>
            <w:shd w:val="clear" w:color="auto" w:fill="D9D9D9" w:themeFill="background1" w:themeFillShade="D9"/>
            <w:tcMar>
              <w:left w:w="57" w:type="dxa"/>
            </w:tcMar>
            <w:vAlign w:val="center"/>
            <w:hideMark/>
          </w:tcPr>
          <w:p w14:paraId="0F8B27FE" w14:textId="77777777" w:rsidR="00C2276F" w:rsidRPr="001F2877" w:rsidRDefault="00C2276F">
            <w:pPr>
              <w:spacing w:after="0" w:line="240" w:lineRule="auto"/>
              <w:jc w:val="center"/>
              <w:rPr>
                <w:rFonts w:eastAsia="Times New Roman" w:cstheme="minorHAnsi"/>
                <w:b/>
                <w:bCs/>
                <w:lang w:eastAsia="es-ES"/>
              </w:rPr>
            </w:pPr>
          </w:p>
        </w:tc>
        <w:tc>
          <w:tcPr>
            <w:tcW w:w="541" w:type="pct"/>
            <w:tcBorders>
              <w:top w:val="single" w:sz="6" w:space="0" w:color="808080"/>
              <w:left w:val="single" w:sz="6" w:space="0" w:color="808080"/>
              <w:bottom w:val="single" w:sz="6" w:space="0" w:color="808080"/>
              <w:right w:val="single" w:sz="6" w:space="0" w:color="808080"/>
            </w:tcBorders>
            <w:shd w:val="clear" w:color="auto" w:fill="D9D9D9" w:themeFill="background1" w:themeFillShade="D9"/>
            <w:tcMar>
              <w:left w:w="57" w:type="dxa"/>
            </w:tcMar>
            <w:vAlign w:val="center"/>
            <w:hideMark/>
          </w:tcPr>
          <w:p w14:paraId="6889FA83" w14:textId="77777777" w:rsidR="00C2276F" w:rsidRPr="001F2877" w:rsidRDefault="00C2276F">
            <w:pPr>
              <w:spacing w:after="0" w:line="240" w:lineRule="auto"/>
              <w:jc w:val="center"/>
              <w:textAlignment w:val="baseline"/>
              <w:rPr>
                <w:rFonts w:eastAsia="Times New Roman" w:cstheme="minorHAnsi"/>
                <w:b/>
                <w:bCs/>
                <w:lang w:val="es-ES" w:eastAsia="es-ES"/>
              </w:rPr>
            </w:pPr>
            <w:r w:rsidRPr="001F2877">
              <w:rPr>
                <w:rFonts w:eastAsia="Times New Roman" w:cstheme="minorHAnsi"/>
                <w:b/>
                <w:bCs/>
                <w:lang w:eastAsia="es-ES"/>
              </w:rPr>
              <w:t>Baseline</w:t>
            </w:r>
          </w:p>
        </w:tc>
        <w:tc>
          <w:tcPr>
            <w:tcW w:w="542" w:type="pct"/>
            <w:tcBorders>
              <w:top w:val="single" w:sz="6" w:space="0" w:color="808080"/>
              <w:left w:val="single" w:sz="6" w:space="0" w:color="808080"/>
              <w:bottom w:val="single" w:sz="6" w:space="0" w:color="808080"/>
              <w:right w:val="single" w:sz="6" w:space="0" w:color="808080"/>
            </w:tcBorders>
            <w:shd w:val="clear" w:color="auto" w:fill="D9D9D9" w:themeFill="background1" w:themeFillShade="D9"/>
            <w:tcMar>
              <w:left w:w="57" w:type="dxa"/>
            </w:tcMar>
            <w:vAlign w:val="center"/>
            <w:hideMark/>
          </w:tcPr>
          <w:p w14:paraId="105C591F" w14:textId="77777777" w:rsidR="00C2276F" w:rsidRPr="001F2877" w:rsidRDefault="00C2276F">
            <w:pPr>
              <w:spacing w:after="0" w:line="240" w:lineRule="auto"/>
              <w:jc w:val="center"/>
              <w:textAlignment w:val="baseline"/>
              <w:rPr>
                <w:rFonts w:eastAsia="Times New Roman" w:cstheme="minorHAnsi"/>
                <w:b/>
                <w:bCs/>
                <w:lang w:val="es-ES" w:eastAsia="es-ES"/>
              </w:rPr>
            </w:pPr>
            <w:r w:rsidRPr="001F2877">
              <w:rPr>
                <w:rFonts w:eastAsia="Times New Roman" w:cstheme="minorHAnsi"/>
                <w:b/>
                <w:bCs/>
                <w:lang w:eastAsia="es-ES"/>
              </w:rPr>
              <w:t>Y1</w:t>
            </w:r>
          </w:p>
        </w:tc>
        <w:tc>
          <w:tcPr>
            <w:tcW w:w="542" w:type="pct"/>
            <w:tcBorders>
              <w:top w:val="single" w:sz="6" w:space="0" w:color="808080"/>
              <w:left w:val="single" w:sz="6" w:space="0" w:color="808080"/>
              <w:bottom w:val="single" w:sz="6" w:space="0" w:color="808080"/>
              <w:right w:val="single" w:sz="6" w:space="0" w:color="808080"/>
            </w:tcBorders>
            <w:shd w:val="clear" w:color="auto" w:fill="D9D9D9" w:themeFill="background1" w:themeFillShade="D9"/>
            <w:tcMar>
              <w:left w:w="57" w:type="dxa"/>
            </w:tcMar>
            <w:vAlign w:val="center"/>
            <w:hideMark/>
          </w:tcPr>
          <w:p w14:paraId="41D3B275" w14:textId="77777777" w:rsidR="00C2276F" w:rsidRPr="001F2877" w:rsidRDefault="00C2276F">
            <w:pPr>
              <w:spacing w:after="0" w:line="240" w:lineRule="auto"/>
              <w:jc w:val="center"/>
              <w:textAlignment w:val="baseline"/>
              <w:rPr>
                <w:rFonts w:eastAsia="Times New Roman" w:cstheme="minorHAnsi"/>
                <w:b/>
                <w:bCs/>
                <w:lang w:val="es-ES" w:eastAsia="es-ES"/>
              </w:rPr>
            </w:pPr>
            <w:r w:rsidRPr="001F2877">
              <w:rPr>
                <w:rFonts w:eastAsia="Times New Roman" w:cstheme="minorHAnsi"/>
                <w:b/>
                <w:bCs/>
                <w:lang w:eastAsia="es-ES"/>
              </w:rPr>
              <w:t>Y2</w:t>
            </w:r>
          </w:p>
        </w:tc>
        <w:tc>
          <w:tcPr>
            <w:tcW w:w="475" w:type="pct"/>
            <w:tcBorders>
              <w:top w:val="single" w:sz="6" w:space="0" w:color="808080"/>
              <w:left w:val="single" w:sz="6" w:space="0" w:color="808080"/>
              <w:bottom w:val="single" w:sz="6" w:space="0" w:color="808080"/>
              <w:right w:val="single" w:sz="6" w:space="0" w:color="808080"/>
            </w:tcBorders>
            <w:shd w:val="clear" w:color="auto" w:fill="D9D9D9" w:themeFill="background1" w:themeFillShade="D9"/>
            <w:tcMar>
              <w:left w:w="57" w:type="dxa"/>
            </w:tcMar>
            <w:vAlign w:val="center"/>
            <w:hideMark/>
          </w:tcPr>
          <w:p w14:paraId="7172152F" w14:textId="77777777" w:rsidR="00C2276F" w:rsidRPr="001F2877" w:rsidRDefault="00C2276F">
            <w:pPr>
              <w:spacing w:after="0" w:line="240" w:lineRule="auto"/>
              <w:jc w:val="center"/>
              <w:textAlignment w:val="baseline"/>
              <w:rPr>
                <w:rFonts w:eastAsia="Times New Roman" w:cstheme="minorHAnsi"/>
                <w:b/>
                <w:bCs/>
                <w:lang w:val="es-ES" w:eastAsia="es-ES"/>
              </w:rPr>
            </w:pPr>
            <w:r w:rsidRPr="001F2877">
              <w:rPr>
                <w:rFonts w:eastAsia="Times New Roman" w:cstheme="minorHAnsi"/>
                <w:b/>
                <w:bCs/>
                <w:lang w:eastAsia="es-ES"/>
              </w:rPr>
              <w:t>Y3</w:t>
            </w:r>
          </w:p>
        </w:tc>
        <w:tc>
          <w:tcPr>
            <w:tcW w:w="471" w:type="pct"/>
            <w:tcBorders>
              <w:left w:val="single" w:sz="6" w:space="0" w:color="808080"/>
              <w:bottom w:val="single" w:sz="6" w:space="0" w:color="808080"/>
              <w:right w:val="single" w:sz="6" w:space="0" w:color="808080"/>
            </w:tcBorders>
            <w:shd w:val="clear" w:color="auto" w:fill="D9D9D9" w:themeFill="background1" w:themeFillShade="D9"/>
            <w:tcMar>
              <w:left w:w="28" w:type="dxa"/>
            </w:tcMar>
          </w:tcPr>
          <w:p w14:paraId="5D9A0510" w14:textId="77777777" w:rsidR="00C2276F" w:rsidRPr="00525133" w:rsidRDefault="00C2276F">
            <w:pPr>
              <w:spacing w:after="0" w:line="240" w:lineRule="auto"/>
              <w:jc w:val="center"/>
              <w:rPr>
                <w:rFonts w:eastAsia="Times New Roman" w:cstheme="minorHAnsi"/>
                <w:lang w:val="es-ES" w:eastAsia="es-ES"/>
              </w:rPr>
            </w:pPr>
          </w:p>
        </w:tc>
        <w:tc>
          <w:tcPr>
            <w:tcW w:w="1149" w:type="pct"/>
            <w:tcBorders>
              <w:left w:val="single" w:sz="6" w:space="0" w:color="808080"/>
              <w:bottom w:val="single" w:sz="6" w:space="0" w:color="808080"/>
              <w:right w:val="single" w:sz="6" w:space="0" w:color="808080"/>
            </w:tcBorders>
            <w:shd w:val="clear" w:color="auto" w:fill="D9D9D9" w:themeFill="background1" w:themeFillShade="D9"/>
            <w:tcMar>
              <w:left w:w="28" w:type="dxa"/>
            </w:tcMar>
          </w:tcPr>
          <w:p w14:paraId="78C1313E" w14:textId="77777777" w:rsidR="00C2276F" w:rsidRPr="00525133" w:rsidRDefault="00C2276F">
            <w:pPr>
              <w:spacing w:after="0" w:line="240" w:lineRule="auto"/>
              <w:jc w:val="center"/>
              <w:rPr>
                <w:rFonts w:eastAsia="Times New Roman" w:cstheme="minorHAnsi"/>
                <w:lang w:val="es-ES" w:eastAsia="es-ES"/>
              </w:rPr>
            </w:pPr>
          </w:p>
        </w:tc>
      </w:tr>
      <w:tr w:rsidR="00646BF7" w:rsidRPr="0048768D" w14:paraId="762394D0" w14:textId="77777777" w:rsidTr="00646BF7">
        <w:trPr>
          <w:trHeight w:val="439"/>
        </w:trPr>
        <w:tc>
          <w:tcPr>
            <w:tcW w:w="1281"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7812E295" w14:textId="0ED1F5D2" w:rsidR="00897178" w:rsidRPr="0048768D" w:rsidRDefault="00897178" w:rsidP="00646BF7">
            <w:pPr>
              <w:spacing w:after="0" w:line="240" w:lineRule="auto"/>
              <w:ind w:left="60" w:right="121"/>
              <w:textAlignment w:val="baseline"/>
              <w:rPr>
                <w:rFonts w:cstheme="minorHAnsi"/>
              </w:rPr>
            </w:pPr>
            <w:r w:rsidRPr="0048768D">
              <w:rPr>
                <w:rFonts w:cstheme="minorHAnsi"/>
                <w:b/>
                <w:bCs/>
              </w:rPr>
              <w:t>DLI 1:</w:t>
            </w:r>
            <w:r w:rsidRPr="0048768D">
              <w:rPr>
                <w:rFonts w:cstheme="minorHAnsi"/>
              </w:rPr>
              <w:t xml:space="preserve"> Number of patients with RR-TB and/or MDR-TB that began second-line treatment</w:t>
            </w:r>
          </w:p>
        </w:tc>
        <w:tc>
          <w:tcPr>
            <w:tcW w:w="541"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078B699D" w14:textId="784C5C6E" w:rsidR="00897178" w:rsidRPr="0048768D" w:rsidRDefault="000377AB" w:rsidP="00897178">
            <w:pPr>
              <w:spacing w:after="0" w:line="240" w:lineRule="auto"/>
              <w:ind w:right="-60"/>
              <w:jc w:val="center"/>
              <w:textAlignment w:val="baseline"/>
            </w:pPr>
            <w:r w:rsidRPr="000377AB">
              <w:t>58918</w:t>
            </w:r>
          </w:p>
        </w:tc>
        <w:tc>
          <w:tcPr>
            <w:tcW w:w="542"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0A5F6CB4" w14:textId="71B54597" w:rsidR="00897178" w:rsidRPr="0048768D" w:rsidRDefault="0048768D" w:rsidP="00897178">
            <w:pPr>
              <w:spacing w:after="0" w:line="240" w:lineRule="auto"/>
              <w:ind w:right="-60"/>
              <w:jc w:val="center"/>
              <w:textAlignment w:val="baseline"/>
            </w:pPr>
            <w:r w:rsidRPr="0048768D">
              <w:t>67181</w:t>
            </w:r>
          </w:p>
        </w:tc>
        <w:tc>
          <w:tcPr>
            <w:tcW w:w="542"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09D9DF81" w14:textId="2FA4937E" w:rsidR="00897178" w:rsidRPr="0048768D" w:rsidRDefault="0048768D" w:rsidP="00897178">
            <w:pPr>
              <w:spacing w:after="0" w:line="240" w:lineRule="auto"/>
              <w:ind w:right="-60"/>
              <w:jc w:val="center"/>
              <w:textAlignment w:val="baseline"/>
            </w:pPr>
            <w:r w:rsidRPr="0048768D">
              <w:t>66159</w:t>
            </w:r>
          </w:p>
        </w:tc>
        <w:tc>
          <w:tcPr>
            <w:tcW w:w="475"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06600E7D" w14:textId="07EC294F" w:rsidR="00897178" w:rsidRPr="0048768D" w:rsidRDefault="0048768D" w:rsidP="00897178">
            <w:pPr>
              <w:spacing w:after="0" w:line="240" w:lineRule="auto"/>
              <w:ind w:right="-60"/>
              <w:jc w:val="center"/>
              <w:textAlignment w:val="baseline"/>
            </w:pPr>
            <w:r w:rsidRPr="0048768D">
              <w:t>58555</w:t>
            </w:r>
          </w:p>
        </w:tc>
        <w:tc>
          <w:tcPr>
            <w:tcW w:w="471"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28" w:type="dxa"/>
            </w:tcMar>
            <w:vAlign w:val="center"/>
          </w:tcPr>
          <w:p w14:paraId="2E1894D9" w14:textId="6F97623E" w:rsidR="00897178" w:rsidRPr="0048768D" w:rsidRDefault="00897178" w:rsidP="000503B0">
            <w:pPr>
              <w:spacing w:after="0" w:line="240" w:lineRule="auto"/>
              <w:ind w:right="34"/>
              <w:jc w:val="center"/>
              <w:textAlignment w:val="baseline"/>
              <w:rPr>
                <w:rFonts w:cstheme="minorHAnsi"/>
                <w:bCs/>
                <w:iCs/>
                <w:lang w:val="en-IN"/>
              </w:rPr>
            </w:pPr>
            <w:r w:rsidRPr="0048768D">
              <w:rPr>
                <w:b/>
                <w:bCs/>
                <w:szCs w:val="24"/>
              </w:rPr>
              <w:t>US$ 72.09 million</w:t>
            </w:r>
          </w:p>
        </w:tc>
        <w:tc>
          <w:tcPr>
            <w:tcW w:w="1149"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tcPr>
          <w:p w14:paraId="00130E98" w14:textId="77777777" w:rsidR="00897178" w:rsidRPr="0048768D" w:rsidRDefault="00897178" w:rsidP="00897178">
            <w:pPr>
              <w:spacing w:after="0" w:line="240" w:lineRule="auto"/>
              <w:ind w:left="60" w:right="-60"/>
              <w:textAlignment w:val="baseline"/>
              <w:rPr>
                <w:rFonts w:cstheme="minorHAnsi"/>
              </w:rPr>
            </w:pPr>
          </w:p>
        </w:tc>
      </w:tr>
      <w:tr w:rsidR="00646BF7" w:rsidRPr="00AB1AA8" w14:paraId="56DEDB5D" w14:textId="77777777" w:rsidTr="00646BF7">
        <w:trPr>
          <w:trHeight w:val="439"/>
        </w:trPr>
        <w:tc>
          <w:tcPr>
            <w:tcW w:w="1281"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58A5FBE5" w14:textId="516FA764" w:rsidR="00897178" w:rsidRDefault="00897178" w:rsidP="00646BF7">
            <w:pPr>
              <w:spacing w:after="0" w:line="240" w:lineRule="auto"/>
              <w:ind w:left="60" w:right="121"/>
              <w:textAlignment w:val="baseline"/>
              <w:rPr>
                <w:rFonts w:cstheme="minorHAnsi"/>
              </w:rPr>
            </w:pPr>
            <w:r w:rsidRPr="003E517B">
              <w:rPr>
                <w:rFonts w:cstheme="minorHAnsi"/>
                <w:b/>
                <w:bCs/>
              </w:rPr>
              <w:t>DLI 2:</w:t>
            </w:r>
            <w:r>
              <w:rPr>
                <w:rFonts w:cstheme="minorHAnsi"/>
              </w:rPr>
              <w:t xml:space="preserve"> </w:t>
            </w:r>
            <w:r w:rsidRPr="001C3795">
              <w:rPr>
                <w:rFonts w:cstheme="minorHAnsi"/>
              </w:rPr>
              <w:t>A treatment success rate of RR TB and/or MDR-TB: Percentage of cases with RR and/or MDR-TB successfully treated</w:t>
            </w:r>
          </w:p>
        </w:tc>
        <w:tc>
          <w:tcPr>
            <w:tcW w:w="541"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72BD6DA9" w14:textId="6AD71F44" w:rsidR="00897178" w:rsidRPr="00AB1AA8" w:rsidRDefault="00897178" w:rsidP="00897178">
            <w:pPr>
              <w:spacing w:after="0" w:line="240" w:lineRule="auto"/>
              <w:ind w:right="-60"/>
              <w:jc w:val="center"/>
              <w:textAlignment w:val="baseline"/>
            </w:pPr>
            <w:r w:rsidRPr="00AB1AA8">
              <w:t>66%</w:t>
            </w:r>
          </w:p>
        </w:tc>
        <w:tc>
          <w:tcPr>
            <w:tcW w:w="542"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6824D4B1" w14:textId="59D770FB" w:rsidR="00897178" w:rsidRPr="00AB1AA8" w:rsidRDefault="00897178" w:rsidP="00897178">
            <w:pPr>
              <w:spacing w:after="0" w:line="240" w:lineRule="auto"/>
              <w:ind w:right="-60"/>
              <w:jc w:val="center"/>
              <w:textAlignment w:val="baseline"/>
            </w:pPr>
            <w:r w:rsidRPr="00AB1AA8">
              <w:t>70%</w:t>
            </w:r>
          </w:p>
        </w:tc>
        <w:tc>
          <w:tcPr>
            <w:tcW w:w="542"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68008482" w14:textId="391641FF" w:rsidR="00897178" w:rsidRPr="00AB1AA8" w:rsidRDefault="00897178" w:rsidP="00897178">
            <w:pPr>
              <w:spacing w:after="0" w:line="240" w:lineRule="auto"/>
              <w:ind w:right="-60"/>
              <w:jc w:val="center"/>
              <w:textAlignment w:val="baseline"/>
            </w:pPr>
            <w:r w:rsidRPr="00AB1AA8">
              <w:t>72%</w:t>
            </w:r>
          </w:p>
        </w:tc>
        <w:tc>
          <w:tcPr>
            <w:tcW w:w="475"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76E852E1" w14:textId="25EEB44C" w:rsidR="00897178" w:rsidRPr="00AB1AA8" w:rsidRDefault="00897178" w:rsidP="00897178">
            <w:pPr>
              <w:spacing w:after="0" w:line="240" w:lineRule="auto"/>
              <w:ind w:right="-60"/>
              <w:jc w:val="center"/>
              <w:textAlignment w:val="baseline"/>
            </w:pPr>
            <w:r w:rsidRPr="00AB1AA8">
              <w:t>75%</w:t>
            </w:r>
          </w:p>
        </w:tc>
        <w:tc>
          <w:tcPr>
            <w:tcW w:w="471"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28" w:type="dxa"/>
            </w:tcMar>
            <w:vAlign w:val="center"/>
          </w:tcPr>
          <w:p w14:paraId="49C071E8" w14:textId="1DA0D571" w:rsidR="00897178" w:rsidRPr="00AB1AA8" w:rsidRDefault="00897178" w:rsidP="000503B0">
            <w:pPr>
              <w:spacing w:after="0" w:line="240" w:lineRule="auto"/>
              <w:ind w:right="34"/>
              <w:jc w:val="center"/>
              <w:textAlignment w:val="baseline"/>
              <w:rPr>
                <w:rFonts w:cstheme="minorHAnsi"/>
                <w:bCs/>
                <w:iCs/>
                <w:lang w:val="en-IN"/>
              </w:rPr>
            </w:pPr>
            <w:r>
              <w:rPr>
                <w:b/>
                <w:bCs/>
                <w:szCs w:val="24"/>
              </w:rPr>
              <w:t>US$ 40.51 million</w:t>
            </w:r>
          </w:p>
        </w:tc>
        <w:tc>
          <w:tcPr>
            <w:tcW w:w="1149"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tcPr>
          <w:p w14:paraId="76DEA7F8" w14:textId="2A8AE00B" w:rsidR="00897178" w:rsidRPr="00AB1AA8" w:rsidRDefault="00897178" w:rsidP="00897178">
            <w:pPr>
              <w:spacing w:after="0" w:line="240" w:lineRule="auto"/>
              <w:ind w:left="60" w:right="-60"/>
              <w:textAlignment w:val="baseline"/>
              <w:rPr>
                <w:rFonts w:cstheme="minorHAnsi"/>
              </w:rPr>
            </w:pPr>
            <w:r w:rsidRPr="00AB1AA8">
              <w:rPr>
                <w:rFonts w:cstheme="minorHAnsi"/>
              </w:rPr>
              <w:t>Improved Treatment success rate and reduction in proportion of RR/MDR among incident TB cases</w:t>
            </w:r>
          </w:p>
        </w:tc>
      </w:tr>
      <w:tr w:rsidR="00646BF7" w:rsidRPr="00AB1AA8" w14:paraId="060CCD02" w14:textId="77777777" w:rsidTr="00646BF7">
        <w:trPr>
          <w:trHeight w:val="439"/>
        </w:trPr>
        <w:tc>
          <w:tcPr>
            <w:tcW w:w="1281"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302E9FB2" w14:textId="4C92F6B7" w:rsidR="00897178" w:rsidRDefault="00897178" w:rsidP="00646BF7">
            <w:pPr>
              <w:spacing w:after="0" w:line="240" w:lineRule="auto"/>
              <w:ind w:left="60" w:right="121"/>
              <w:textAlignment w:val="baseline"/>
              <w:rPr>
                <w:rFonts w:cstheme="minorHAnsi"/>
              </w:rPr>
            </w:pPr>
            <w:r w:rsidRPr="003E517B">
              <w:rPr>
                <w:rFonts w:cstheme="minorHAnsi"/>
                <w:b/>
                <w:bCs/>
              </w:rPr>
              <w:t>DLI 3:</w:t>
            </w:r>
            <w:r>
              <w:rPr>
                <w:rFonts w:cstheme="minorHAnsi"/>
              </w:rPr>
              <w:t xml:space="preserve"> </w:t>
            </w:r>
            <w:r w:rsidRPr="001C3795">
              <w:rPr>
                <w:rFonts w:cstheme="minorHAnsi"/>
              </w:rPr>
              <w:t xml:space="preserve">Number of </w:t>
            </w:r>
            <w:r w:rsidR="000503B0">
              <w:rPr>
                <w:rFonts w:cstheme="minorHAnsi"/>
              </w:rPr>
              <w:t>persons</w:t>
            </w:r>
            <w:r w:rsidRPr="001C3795">
              <w:rPr>
                <w:rFonts w:cstheme="minorHAnsi"/>
              </w:rPr>
              <w:t xml:space="preserve"> who received a molecular diagnostic test</w:t>
            </w:r>
          </w:p>
        </w:tc>
        <w:tc>
          <w:tcPr>
            <w:tcW w:w="541"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07B12DEF" w14:textId="5024FC53" w:rsidR="00897178" w:rsidRPr="00AB1AA8" w:rsidRDefault="00897178" w:rsidP="00897178">
            <w:pPr>
              <w:spacing w:after="0" w:line="240" w:lineRule="auto"/>
              <w:ind w:right="-60"/>
              <w:jc w:val="center"/>
              <w:textAlignment w:val="baseline"/>
            </w:pPr>
            <w:r w:rsidRPr="00AB1AA8">
              <w:rPr>
                <w:rFonts w:cstheme="minorHAnsi"/>
              </w:rPr>
              <w:t>5,848,869</w:t>
            </w:r>
          </w:p>
        </w:tc>
        <w:tc>
          <w:tcPr>
            <w:tcW w:w="542"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333BDB21" w14:textId="35F0CE5A" w:rsidR="00897178" w:rsidRPr="00AB1AA8" w:rsidRDefault="00897178" w:rsidP="00897178">
            <w:pPr>
              <w:spacing w:after="0" w:line="240" w:lineRule="auto"/>
              <w:ind w:right="-60"/>
              <w:jc w:val="center"/>
              <w:textAlignment w:val="baseline"/>
            </w:pPr>
            <w:r w:rsidRPr="00AB1AA8">
              <w:rPr>
                <w:rFonts w:cstheme="minorHAnsi"/>
              </w:rPr>
              <w:t>6,500,000</w:t>
            </w:r>
          </w:p>
        </w:tc>
        <w:tc>
          <w:tcPr>
            <w:tcW w:w="542"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1A524866" w14:textId="72291022" w:rsidR="00897178" w:rsidRPr="00AB1AA8" w:rsidRDefault="00897178" w:rsidP="00897178">
            <w:pPr>
              <w:spacing w:after="0" w:line="240" w:lineRule="auto"/>
              <w:ind w:right="-60"/>
              <w:jc w:val="center"/>
              <w:textAlignment w:val="baseline"/>
            </w:pPr>
            <w:r w:rsidRPr="00AB1AA8">
              <w:rPr>
                <w:rFonts w:cstheme="minorHAnsi"/>
              </w:rPr>
              <w:t>7,000,000</w:t>
            </w:r>
          </w:p>
        </w:tc>
        <w:tc>
          <w:tcPr>
            <w:tcW w:w="475"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vAlign w:val="center"/>
          </w:tcPr>
          <w:p w14:paraId="61B02880" w14:textId="2C5CE675" w:rsidR="00897178" w:rsidRPr="00AB1AA8" w:rsidRDefault="00897178" w:rsidP="00897178">
            <w:pPr>
              <w:spacing w:after="0" w:line="240" w:lineRule="auto"/>
              <w:ind w:right="-60"/>
              <w:jc w:val="center"/>
              <w:textAlignment w:val="baseline"/>
            </w:pPr>
            <w:r w:rsidRPr="00AB1AA8">
              <w:rPr>
                <w:rFonts w:cstheme="minorHAnsi"/>
              </w:rPr>
              <w:t>7,500,000</w:t>
            </w:r>
          </w:p>
        </w:tc>
        <w:tc>
          <w:tcPr>
            <w:tcW w:w="471"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28" w:type="dxa"/>
            </w:tcMar>
            <w:vAlign w:val="center"/>
          </w:tcPr>
          <w:p w14:paraId="3E0EA039" w14:textId="3E291FB3" w:rsidR="00897178" w:rsidRPr="00AB1AA8" w:rsidRDefault="00897178" w:rsidP="000503B0">
            <w:pPr>
              <w:spacing w:after="0" w:line="240" w:lineRule="auto"/>
              <w:ind w:right="34"/>
              <w:jc w:val="center"/>
              <w:textAlignment w:val="baseline"/>
              <w:rPr>
                <w:rFonts w:cstheme="minorHAnsi"/>
                <w:bCs/>
                <w:iCs/>
                <w:lang w:val="en-IN"/>
              </w:rPr>
            </w:pPr>
            <w:r>
              <w:rPr>
                <w:b/>
                <w:bCs/>
                <w:szCs w:val="24"/>
              </w:rPr>
              <w:t>US$ 34.73 million</w:t>
            </w:r>
          </w:p>
        </w:tc>
        <w:tc>
          <w:tcPr>
            <w:tcW w:w="1149" w:type="pct"/>
            <w:tcBorders>
              <w:top w:val="single" w:sz="6" w:space="0" w:color="808080"/>
              <w:left w:val="single" w:sz="6" w:space="0" w:color="808080"/>
              <w:bottom w:val="single" w:sz="6" w:space="0" w:color="808080"/>
              <w:right w:val="single" w:sz="6" w:space="0" w:color="808080"/>
            </w:tcBorders>
            <w:shd w:val="clear" w:color="auto" w:fill="DEEAF6" w:themeFill="accent5" w:themeFillTint="33"/>
            <w:tcMar>
              <w:left w:w="57" w:type="dxa"/>
            </w:tcMar>
          </w:tcPr>
          <w:p w14:paraId="52258FDC" w14:textId="70E1BEA1" w:rsidR="00897178" w:rsidRPr="00AB1AA8" w:rsidRDefault="00897178" w:rsidP="00897178">
            <w:pPr>
              <w:spacing w:after="0" w:line="240" w:lineRule="auto"/>
              <w:ind w:left="60" w:right="-60"/>
              <w:textAlignment w:val="baseline"/>
              <w:rPr>
                <w:rFonts w:cstheme="minorHAnsi"/>
              </w:rPr>
            </w:pPr>
            <w:r w:rsidRPr="00AB1AA8">
              <w:rPr>
                <w:rFonts w:cstheme="minorHAnsi"/>
              </w:rPr>
              <w:t>Improved bacteriological confirmation of notified TB cases</w:t>
            </w:r>
          </w:p>
        </w:tc>
      </w:tr>
      <w:tr w:rsidR="00646BF7" w:rsidRPr="00AB1AA8" w14:paraId="580F82EB" w14:textId="77777777" w:rsidTr="00646BF7">
        <w:trPr>
          <w:trHeight w:val="439"/>
        </w:trPr>
        <w:tc>
          <w:tcPr>
            <w:tcW w:w="1281"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5CE96E7F" w14:textId="67383FF8" w:rsidR="00897178" w:rsidRDefault="00897178" w:rsidP="00646BF7">
            <w:pPr>
              <w:spacing w:after="0" w:line="240" w:lineRule="auto"/>
              <w:ind w:left="60" w:right="121"/>
              <w:textAlignment w:val="baseline"/>
              <w:rPr>
                <w:rFonts w:cstheme="minorHAnsi"/>
              </w:rPr>
            </w:pPr>
            <w:r w:rsidRPr="003E517B">
              <w:rPr>
                <w:rFonts w:cstheme="minorHAnsi"/>
                <w:b/>
                <w:bCs/>
              </w:rPr>
              <w:t>DLI 4:</w:t>
            </w:r>
            <w:r>
              <w:rPr>
                <w:rFonts w:cstheme="minorHAnsi"/>
              </w:rPr>
              <w:t xml:space="preserve"> </w:t>
            </w:r>
            <w:r w:rsidRPr="00AB1AA8">
              <w:rPr>
                <w:rFonts w:cstheme="minorHAnsi"/>
              </w:rPr>
              <w:t>Number of persons initiated on TB Preventive Treatment</w:t>
            </w:r>
          </w:p>
        </w:tc>
        <w:tc>
          <w:tcPr>
            <w:tcW w:w="541"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0240E22C" w14:textId="2C38E09F" w:rsidR="00897178" w:rsidRPr="00AB1AA8" w:rsidRDefault="00897178" w:rsidP="00897178">
            <w:pPr>
              <w:spacing w:after="0" w:line="240" w:lineRule="auto"/>
              <w:ind w:right="-60"/>
              <w:jc w:val="center"/>
              <w:textAlignment w:val="baseline"/>
            </w:pPr>
            <w:r w:rsidRPr="00AB1AA8">
              <w:t>1,455,957</w:t>
            </w:r>
          </w:p>
        </w:tc>
        <w:tc>
          <w:tcPr>
            <w:tcW w:w="542"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0E3151E8" w14:textId="1D0DFDB8" w:rsidR="00897178" w:rsidRPr="00AB1AA8" w:rsidRDefault="00897178" w:rsidP="00897178">
            <w:pPr>
              <w:spacing w:after="0" w:line="240" w:lineRule="auto"/>
              <w:ind w:right="-60"/>
              <w:jc w:val="center"/>
              <w:textAlignment w:val="baseline"/>
            </w:pPr>
            <w:r w:rsidRPr="00AB1AA8">
              <w:t>2,500,000</w:t>
            </w:r>
          </w:p>
        </w:tc>
        <w:tc>
          <w:tcPr>
            <w:tcW w:w="542"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151FF34C" w14:textId="3CCB3A09" w:rsidR="00897178" w:rsidRPr="00AB1AA8" w:rsidRDefault="00897178" w:rsidP="00897178">
            <w:pPr>
              <w:spacing w:after="0" w:line="240" w:lineRule="auto"/>
              <w:ind w:right="-60"/>
              <w:jc w:val="center"/>
              <w:textAlignment w:val="baseline"/>
            </w:pPr>
            <w:r w:rsidRPr="00AB1AA8">
              <w:t>3,600,000</w:t>
            </w:r>
          </w:p>
        </w:tc>
        <w:tc>
          <w:tcPr>
            <w:tcW w:w="475"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vAlign w:val="center"/>
          </w:tcPr>
          <w:p w14:paraId="05C57611" w14:textId="5B7E3BF7" w:rsidR="00897178" w:rsidRPr="00AB1AA8" w:rsidRDefault="00897178" w:rsidP="00897178">
            <w:pPr>
              <w:spacing w:after="0" w:line="240" w:lineRule="auto"/>
              <w:ind w:right="-60"/>
              <w:jc w:val="center"/>
              <w:textAlignment w:val="baseline"/>
            </w:pPr>
            <w:r w:rsidRPr="00AB1AA8">
              <w:t>4,500,000</w:t>
            </w:r>
          </w:p>
        </w:tc>
        <w:tc>
          <w:tcPr>
            <w:tcW w:w="471"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28" w:type="dxa"/>
            </w:tcMar>
            <w:vAlign w:val="center"/>
          </w:tcPr>
          <w:p w14:paraId="034F1A49" w14:textId="4AB1F317" w:rsidR="00897178" w:rsidRPr="00AB1AA8" w:rsidRDefault="00897178" w:rsidP="000503B0">
            <w:pPr>
              <w:spacing w:after="0" w:line="240" w:lineRule="auto"/>
              <w:ind w:right="34"/>
              <w:jc w:val="center"/>
              <w:textAlignment w:val="baseline"/>
              <w:rPr>
                <w:rFonts w:cstheme="minorHAnsi"/>
                <w:bCs/>
                <w:iCs/>
                <w:lang w:val="en-IN"/>
              </w:rPr>
            </w:pPr>
            <w:r>
              <w:rPr>
                <w:b/>
                <w:bCs/>
                <w:szCs w:val="24"/>
              </w:rPr>
              <w:t>US$ 97.64 million</w:t>
            </w:r>
          </w:p>
        </w:tc>
        <w:tc>
          <w:tcPr>
            <w:tcW w:w="1149" w:type="pct"/>
            <w:tcBorders>
              <w:top w:val="single" w:sz="6" w:space="0" w:color="808080"/>
              <w:left w:val="single" w:sz="6" w:space="0" w:color="808080"/>
              <w:bottom w:val="single" w:sz="6" w:space="0" w:color="808080"/>
              <w:right w:val="single" w:sz="6" w:space="0" w:color="808080"/>
            </w:tcBorders>
            <w:shd w:val="clear" w:color="auto" w:fill="FFFFFF" w:themeFill="background1"/>
            <w:tcMar>
              <w:left w:w="57" w:type="dxa"/>
            </w:tcMar>
          </w:tcPr>
          <w:p w14:paraId="0CB0072A" w14:textId="3C9A0951" w:rsidR="00897178" w:rsidRPr="00AB1AA8" w:rsidRDefault="00897178" w:rsidP="00B04D4A">
            <w:pPr>
              <w:spacing w:after="0" w:line="240" w:lineRule="auto"/>
              <w:ind w:left="60"/>
              <w:textAlignment w:val="baseline"/>
              <w:rPr>
                <w:rFonts w:cstheme="minorHAnsi"/>
              </w:rPr>
            </w:pPr>
            <w:r w:rsidRPr="00AB1AA8">
              <w:rPr>
                <w:rFonts w:cstheme="minorHAnsi"/>
              </w:rPr>
              <w:t>Enhanced coverage of TPT and Reduction in the incidence rate of TB</w:t>
            </w:r>
          </w:p>
        </w:tc>
      </w:tr>
      <w:tr w:rsidR="005712BA" w:rsidRPr="00AB1AA8" w14:paraId="7BABC46F" w14:textId="77777777" w:rsidTr="00646BF7">
        <w:trPr>
          <w:trHeight w:val="304"/>
        </w:trPr>
        <w:tc>
          <w:tcPr>
            <w:tcW w:w="3381" w:type="pct"/>
            <w:gridSpan w:val="5"/>
            <w:tcBorders>
              <w:top w:val="single" w:sz="6" w:space="0" w:color="808080"/>
              <w:left w:val="single" w:sz="6" w:space="0" w:color="808080"/>
              <w:bottom w:val="single" w:sz="6" w:space="0" w:color="808080"/>
              <w:right w:val="single" w:sz="6" w:space="0" w:color="808080"/>
            </w:tcBorders>
            <w:shd w:val="clear" w:color="auto" w:fill="auto"/>
            <w:tcMar>
              <w:left w:w="28" w:type="dxa"/>
            </w:tcMar>
            <w:vAlign w:val="center"/>
            <w:hideMark/>
          </w:tcPr>
          <w:p w14:paraId="3D731E2B" w14:textId="4F4F8BF0" w:rsidR="005712BA" w:rsidRPr="005712BA" w:rsidRDefault="005712BA">
            <w:pPr>
              <w:spacing w:after="0" w:line="240" w:lineRule="auto"/>
              <w:ind w:right="-60"/>
              <w:jc w:val="center"/>
              <w:textAlignment w:val="baseline"/>
              <w:rPr>
                <w:rFonts w:eastAsia="Times New Roman" w:cstheme="minorHAnsi"/>
                <w:b/>
                <w:bCs/>
                <w:lang w:val="es-ES" w:eastAsia="es-ES"/>
              </w:rPr>
            </w:pPr>
            <w:r w:rsidRPr="005712BA">
              <w:rPr>
                <w:rFonts w:eastAsia="Times New Roman" w:cstheme="minorHAnsi"/>
                <w:b/>
                <w:bCs/>
                <w:i/>
                <w:iCs/>
                <w:lang w:eastAsia="es-ES"/>
              </w:rPr>
              <w:t>Total</w:t>
            </w:r>
          </w:p>
        </w:tc>
        <w:tc>
          <w:tcPr>
            <w:tcW w:w="471" w:type="pct"/>
            <w:tcBorders>
              <w:top w:val="single" w:sz="6" w:space="0" w:color="808080"/>
              <w:left w:val="single" w:sz="6" w:space="0" w:color="808080"/>
              <w:bottom w:val="single" w:sz="6" w:space="0" w:color="808080"/>
              <w:right w:val="single" w:sz="6" w:space="0" w:color="808080"/>
            </w:tcBorders>
            <w:tcMar>
              <w:left w:w="28" w:type="dxa"/>
            </w:tcMar>
          </w:tcPr>
          <w:p w14:paraId="6B781CCC" w14:textId="0C1F6829" w:rsidR="005712BA" w:rsidRPr="00AB1AA8" w:rsidRDefault="005712BA" w:rsidP="007D268D">
            <w:pPr>
              <w:spacing w:after="0" w:line="240" w:lineRule="auto"/>
              <w:ind w:right="-60"/>
              <w:jc w:val="center"/>
              <w:textAlignment w:val="baseline"/>
              <w:rPr>
                <w:rFonts w:eastAsia="Times New Roman" w:cstheme="minorHAnsi"/>
                <w:lang w:val="es-ES" w:eastAsia="es-ES"/>
              </w:rPr>
            </w:pPr>
            <w:r w:rsidRPr="00AB1AA8">
              <w:rPr>
                <w:rFonts w:cstheme="minorHAnsi"/>
                <w:b/>
                <w:bCs/>
              </w:rPr>
              <w:t>US$ 2</w:t>
            </w:r>
            <w:r>
              <w:rPr>
                <w:rFonts w:cstheme="minorHAnsi"/>
                <w:b/>
                <w:bCs/>
              </w:rPr>
              <w:t>45</w:t>
            </w:r>
            <w:r w:rsidRPr="00AB1AA8">
              <w:rPr>
                <w:rFonts w:cstheme="minorHAnsi"/>
                <w:b/>
                <w:bCs/>
              </w:rPr>
              <w:t xml:space="preserve"> million</w:t>
            </w:r>
          </w:p>
        </w:tc>
        <w:tc>
          <w:tcPr>
            <w:tcW w:w="1149" w:type="pct"/>
            <w:tcBorders>
              <w:top w:val="single" w:sz="6" w:space="0" w:color="808080"/>
              <w:left w:val="single" w:sz="6" w:space="0" w:color="808080"/>
              <w:bottom w:val="single" w:sz="6" w:space="0" w:color="808080"/>
              <w:right w:val="single" w:sz="6" w:space="0" w:color="808080"/>
            </w:tcBorders>
            <w:tcMar>
              <w:left w:w="28" w:type="dxa"/>
            </w:tcMar>
          </w:tcPr>
          <w:p w14:paraId="79F5B16C" w14:textId="77777777" w:rsidR="005712BA" w:rsidRPr="00AB1AA8" w:rsidRDefault="005712BA">
            <w:pPr>
              <w:spacing w:after="0" w:line="240" w:lineRule="auto"/>
              <w:ind w:right="-60"/>
              <w:jc w:val="center"/>
              <w:textAlignment w:val="baseline"/>
              <w:rPr>
                <w:rFonts w:eastAsia="Times New Roman" w:cstheme="minorHAnsi"/>
                <w:lang w:val="es-ES" w:eastAsia="es-ES"/>
              </w:rPr>
            </w:pPr>
          </w:p>
        </w:tc>
      </w:tr>
    </w:tbl>
    <w:p w14:paraId="35AFA819" w14:textId="32B67AE3" w:rsidR="005F54FA" w:rsidRPr="00BD346A" w:rsidRDefault="009F18B9" w:rsidP="009F18B9">
      <w:pPr>
        <w:pStyle w:val="BodyText"/>
        <w:spacing w:before="240"/>
        <w:rPr>
          <w:rFonts w:eastAsia="Times New Roman" w:cstheme="minorHAnsi"/>
          <w:b/>
          <w:bCs/>
          <w:color w:val="0070C0"/>
          <w:lang w:eastAsia="es-ES"/>
        </w:rPr>
      </w:pPr>
      <w:r w:rsidRPr="00BD346A">
        <w:rPr>
          <w:b/>
          <w:bCs/>
          <w:color w:val="0070C0"/>
        </w:rPr>
        <w:t xml:space="preserve">Rationale </w:t>
      </w:r>
      <w:r w:rsidRPr="00BD346A">
        <w:rPr>
          <w:rFonts w:eastAsia="Times New Roman" w:cstheme="minorHAnsi"/>
          <w:b/>
          <w:bCs/>
          <w:color w:val="0070C0"/>
          <w:lang w:eastAsia="es-ES"/>
        </w:rPr>
        <w:t>for selection of the indicator/milestone:</w:t>
      </w:r>
      <w:r w:rsidR="005F54FA" w:rsidRPr="00BD346A">
        <w:rPr>
          <w:rFonts w:eastAsia="Times New Roman" w:cstheme="minorHAnsi"/>
          <w:b/>
          <w:bCs/>
          <w:color w:val="0070C0"/>
          <w:lang w:eastAsia="es-ES"/>
        </w:rPr>
        <w:t xml:space="preserve"> </w:t>
      </w:r>
    </w:p>
    <w:p w14:paraId="39A63C52" w14:textId="2F729FA8" w:rsidR="009F18B9" w:rsidRPr="00BD346A" w:rsidRDefault="005F54FA" w:rsidP="009F18B9">
      <w:pPr>
        <w:pStyle w:val="BodyText"/>
        <w:spacing w:before="240"/>
        <w:rPr>
          <w:rFonts w:eastAsia="Times New Roman" w:cstheme="minorHAnsi"/>
          <w:color w:val="0070C0"/>
          <w:lang w:eastAsia="es-ES"/>
        </w:rPr>
      </w:pPr>
      <w:r w:rsidRPr="00BD346A">
        <w:rPr>
          <w:rFonts w:eastAsia="Times New Roman" w:cstheme="minorHAnsi"/>
          <w:b/>
          <w:bCs/>
          <w:color w:val="0070C0"/>
          <w:lang w:eastAsia="es-ES"/>
        </w:rPr>
        <w:t xml:space="preserve">The overall rationale for selection of each indicator </w:t>
      </w:r>
      <w:r w:rsidRPr="00BD346A">
        <w:rPr>
          <w:rFonts w:eastAsia="Times New Roman" w:cstheme="minorHAnsi"/>
          <w:color w:val="0070C0"/>
          <w:lang w:eastAsia="es-ES"/>
        </w:rPr>
        <w:t xml:space="preserve">is that </w:t>
      </w:r>
      <w:r w:rsidR="00982BBB" w:rsidRPr="00BD346A">
        <w:rPr>
          <w:rFonts w:eastAsia="Times New Roman" w:cstheme="minorHAnsi"/>
          <w:color w:val="0070C0"/>
          <w:lang w:eastAsia="es-ES"/>
        </w:rPr>
        <w:t>these are in alignment with the</w:t>
      </w:r>
      <w:r w:rsidR="00982BBB" w:rsidRPr="00BD346A">
        <w:rPr>
          <w:rFonts w:eastAsia="Times New Roman" w:cstheme="minorHAnsi"/>
          <w:b/>
          <w:bCs/>
          <w:color w:val="0070C0"/>
          <w:lang w:eastAsia="es-ES"/>
        </w:rPr>
        <w:t xml:space="preserve"> </w:t>
      </w:r>
      <w:r w:rsidRPr="00BD346A">
        <w:rPr>
          <w:rFonts w:eastAsia="Times New Roman" w:cstheme="minorHAnsi"/>
          <w:color w:val="0070C0"/>
          <w:lang w:eastAsia="es-ES"/>
        </w:rPr>
        <w:t>p</w:t>
      </w:r>
      <w:r w:rsidR="00A5141D" w:rsidRPr="00BD346A">
        <w:rPr>
          <w:rFonts w:eastAsia="Times New Roman" w:cstheme="minorHAnsi"/>
          <w:color w:val="0070C0"/>
          <w:lang w:eastAsia="es-ES"/>
        </w:rPr>
        <w:t xml:space="preserve">riority activities from National Strategic Plan 2020-2025 with direct measurable impact on TB epidemic. As a high level approach, we have considered the impact </w:t>
      </w:r>
      <w:r w:rsidRPr="00BD346A">
        <w:rPr>
          <w:rFonts w:eastAsia="Times New Roman" w:cstheme="minorHAnsi"/>
          <w:color w:val="0070C0"/>
          <w:lang w:eastAsia="es-ES"/>
        </w:rPr>
        <w:t>of reducing</w:t>
      </w:r>
      <w:r w:rsidR="00A5141D" w:rsidRPr="00BD346A">
        <w:rPr>
          <w:rFonts w:eastAsia="Times New Roman" w:cstheme="minorHAnsi"/>
          <w:color w:val="0070C0"/>
          <w:lang w:eastAsia="es-ES"/>
        </w:rPr>
        <w:t xml:space="preserve"> TB incidence and mortality at the required pace to achieve SDG targets by 2025</w:t>
      </w:r>
      <w:r w:rsidR="00982BBB" w:rsidRPr="00BD346A">
        <w:rPr>
          <w:rFonts w:eastAsia="Times New Roman" w:cstheme="minorHAnsi"/>
          <w:color w:val="0070C0"/>
          <w:lang w:eastAsia="es-ES"/>
        </w:rPr>
        <w:t xml:space="preserve"> or reach close</w:t>
      </w:r>
      <w:r w:rsidR="00590BC1" w:rsidRPr="00BD346A">
        <w:rPr>
          <w:rFonts w:eastAsia="Times New Roman" w:cstheme="minorHAnsi"/>
          <w:color w:val="0070C0"/>
          <w:lang w:eastAsia="es-ES"/>
        </w:rPr>
        <w:t xml:space="preserve">. </w:t>
      </w:r>
      <w:r w:rsidR="00982BBB" w:rsidRPr="00BD346A">
        <w:rPr>
          <w:rFonts w:eastAsia="Times New Roman" w:cstheme="minorHAnsi"/>
          <w:color w:val="0070C0"/>
          <w:lang w:eastAsia="es-ES"/>
        </w:rPr>
        <w:t>Th</w:t>
      </w:r>
      <w:r w:rsidRPr="00BD346A">
        <w:rPr>
          <w:rFonts w:eastAsia="Times New Roman" w:cstheme="minorHAnsi"/>
          <w:color w:val="0070C0"/>
          <w:lang w:eastAsia="es-ES"/>
        </w:rPr>
        <w:t>e DLIs reflect</w:t>
      </w:r>
      <w:r w:rsidR="00982BBB" w:rsidRPr="00BD346A">
        <w:rPr>
          <w:rFonts w:eastAsia="Times New Roman" w:cstheme="minorHAnsi"/>
          <w:color w:val="0070C0"/>
          <w:lang w:eastAsia="es-ES"/>
        </w:rPr>
        <w:t xml:space="preserve"> </w:t>
      </w:r>
      <w:r w:rsidRPr="00BD346A">
        <w:rPr>
          <w:rFonts w:eastAsia="Times New Roman" w:cstheme="minorHAnsi"/>
          <w:color w:val="0070C0"/>
          <w:lang w:eastAsia="es-ES"/>
        </w:rPr>
        <w:t>critical issues for the NTEP</w:t>
      </w:r>
      <w:r w:rsidR="00982BBB" w:rsidRPr="00BD346A">
        <w:rPr>
          <w:rFonts w:eastAsia="Times New Roman" w:cstheme="minorHAnsi"/>
          <w:color w:val="0070C0"/>
          <w:lang w:eastAsia="es-ES"/>
        </w:rPr>
        <w:t xml:space="preserve">, </w:t>
      </w:r>
      <w:r w:rsidRPr="00BD346A">
        <w:rPr>
          <w:rFonts w:eastAsia="Times New Roman" w:cstheme="minorHAnsi"/>
          <w:color w:val="0070C0"/>
          <w:lang w:eastAsia="es-ES"/>
        </w:rPr>
        <w:t xml:space="preserve">are quantitative in nature and hence easily measured. The programme collects the data of the indicators in its routine M&amp;E activities though NIKSHAY. This makes its easily </w:t>
      </w:r>
      <w:r w:rsidR="00982BBB" w:rsidRPr="00BD346A">
        <w:rPr>
          <w:rFonts w:eastAsia="Times New Roman" w:cstheme="minorHAnsi"/>
          <w:color w:val="0070C0"/>
          <w:lang w:eastAsia="es-ES"/>
        </w:rPr>
        <w:t xml:space="preserve">available and </w:t>
      </w:r>
      <w:r w:rsidR="0073326B" w:rsidRPr="00BD346A">
        <w:rPr>
          <w:rFonts w:eastAsia="Times New Roman" w:cstheme="minorHAnsi"/>
          <w:color w:val="0070C0"/>
          <w:lang w:eastAsia="es-ES"/>
        </w:rPr>
        <w:t>verifiable</w:t>
      </w:r>
      <w:r w:rsidR="00DA4410" w:rsidRPr="00BD346A">
        <w:rPr>
          <w:rFonts w:eastAsia="Times New Roman" w:cstheme="minorHAnsi"/>
          <w:color w:val="0070C0"/>
          <w:lang w:eastAsia="es-ES"/>
        </w:rPr>
        <w:t xml:space="preserve"> thereby making it cost effective to collect. </w:t>
      </w:r>
    </w:p>
    <w:tbl>
      <w:tblPr>
        <w:tblW w:w="5000" w:type="pct"/>
        <w:tblBorders>
          <w:top w:val="outset" w:sz="6" w:space="0" w:color="auto"/>
          <w:left w:val="outset" w:sz="6" w:space="0" w:color="auto"/>
          <w:bottom w:val="outset" w:sz="6" w:space="0" w:color="auto"/>
          <w:right w:val="outset" w:sz="6" w:space="0" w:color="auto"/>
        </w:tblBorders>
        <w:tblLayout w:type="fixed"/>
        <w:tblCellMar>
          <w:top w:w="28" w:type="dxa"/>
          <w:left w:w="28" w:type="dxa"/>
          <w:right w:w="0" w:type="dxa"/>
        </w:tblCellMar>
        <w:tblLook w:val="04A0" w:firstRow="1" w:lastRow="0" w:firstColumn="1" w:lastColumn="0" w:noHBand="0" w:noVBand="1"/>
      </w:tblPr>
      <w:tblGrid>
        <w:gridCol w:w="1836"/>
        <w:gridCol w:w="4944"/>
        <w:gridCol w:w="3676"/>
      </w:tblGrid>
      <w:tr w:rsidR="00BD346A" w:rsidRPr="00BD346A" w14:paraId="704611D2" w14:textId="77777777" w:rsidTr="00BB70E0">
        <w:trPr>
          <w:trHeight w:val="450"/>
          <w:tblHeader/>
        </w:trPr>
        <w:tc>
          <w:tcPr>
            <w:tcW w:w="878"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tcMar>
            <w:vAlign w:val="center"/>
            <w:hideMark/>
          </w:tcPr>
          <w:p w14:paraId="40D8069D" w14:textId="77777777" w:rsidR="00D83863" w:rsidRPr="00BD346A" w:rsidRDefault="00D83863" w:rsidP="00BB70E0">
            <w:pPr>
              <w:spacing w:after="0" w:line="240" w:lineRule="auto"/>
              <w:jc w:val="center"/>
              <w:textAlignment w:val="baseline"/>
              <w:rPr>
                <w:rFonts w:eastAsia="Times New Roman" w:cstheme="minorHAnsi"/>
                <w:b/>
                <w:bCs/>
                <w:color w:val="0070C0"/>
                <w:lang w:val="es-ES" w:eastAsia="es-ES"/>
              </w:rPr>
            </w:pPr>
            <w:r w:rsidRPr="00BD346A">
              <w:rPr>
                <w:rFonts w:eastAsia="Times New Roman" w:cstheme="minorHAnsi"/>
                <w:b/>
                <w:bCs/>
                <w:color w:val="0070C0"/>
                <w:lang w:eastAsia="es-ES"/>
              </w:rPr>
              <w:lastRenderedPageBreak/>
              <w:t>Performance indicator or milestone</w:t>
            </w:r>
          </w:p>
        </w:tc>
        <w:tc>
          <w:tcPr>
            <w:tcW w:w="2364"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tcMar>
            <w:vAlign w:val="center"/>
            <w:hideMark/>
          </w:tcPr>
          <w:p w14:paraId="3C6B27A9" w14:textId="77777777" w:rsidR="00D83863" w:rsidRPr="00BD346A" w:rsidRDefault="00D83863" w:rsidP="00BB70E0">
            <w:pPr>
              <w:spacing w:after="0" w:line="240" w:lineRule="auto"/>
              <w:jc w:val="center"/>
              <w:textAlignment w:val="baseline"/>
              <w:rPr>
                <w:rFonts w:eastAsia="Times New Roman" w:cstheme="minorHAnsi"/>
                <w:b/>
                <w:bCs/>
                <w:color w:val="0070C0"/>
                <w:lang w:eastAsia="es-ES"/>
              </w:rPr>
            </w:pPr>
            <w:r w:rsidRPr="00BD346A">
              <w:rPr>
                <w:rFonts w:eastAsia="Times New Roman" w:cstheme="minorHAnsi"/>
                <w:b/>
                <w:bCs/>
                <w:color w:val="0070C0"/>
                <w:lang w:eastAsia="es-ES"/>
              </w:rPr>
              <w:t>Rationale for selection</w:t>
            </w:r>
            <w:r w:rsidRPr="00BD346A">
              <w:rPr>
                <w:rFonts w:eastAsia="Times New Roman" w:cstheme="minorHAnsi"/>
                <w:b/>
                <w:bCs/>
                <w:color w:val="0070C0"/>
                <w:lang w:eastAsia="es-ES"/>
              </w:rPr>
              <w:br/>
              <w:t>of the indicator/milestone</w:t>
            </w:r>
            <w:r w:rsidRPr="00BD346A">
              <w:rPr>
                <w:rFonts w:eastAsia="Times New Roman" w:cstheme="minorHAnsi"/>
                <w:b/>
                <w:bCs/>
                <w:color w:val="0070C0"/>
                <w:lang w:eastAsia="es-ES"/>
              </w:rPr>
              <w:br/>
            </w:r>
          </w:p>
        </w:tc>
        <w:tc>
          <w:tcPr>
            <w:tcW w:w="1758"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tcMar>
            <w:vAlign w:val="center"/>
          </w:tcPr>
          <w:p w14:paraId="4B6802F3" w14:textId="77777777" w:rsidR="00D83863" w:rsidRPr="00BD346A" w:rsidRDefault="00D83863" w:rsidP="00BB70E0">
            <w:pPr>
              <w:spacing w:after="0" w:line="240" w:lineRule="auto"/>
              <w:jc w:val="center"/>
              <w:textAlignment w:val="baseline"/>
              <w:rPr>
                <w:rFonts w:eastAsia="Times New Roman" w:cstheme="minorHAnsi"/>
                <w:b/>
                <w:bCs/>
                <w:color w:val="0070C0"/>
                <w:lang w:eastAsia="es-ES"/>
              </w:rPr>
            </w:pPr>
            <w:r w:rsidRPr="00BD346A">
              <w:rPr>
                <w:rFonts w:eastAsia="Times New Roman" w:cstheme="minorHAnsi"/>
                <w:b/>
                <w:bCs/>
                <w:color w:val="0070C0"/>
                <w:lang w:eastAsia="es-ES"/>
              </w:rPr>
              <w:t>Specify how the accuracy and reliability of the reported results will be ensured.</w:t>
            </w:r>
          </w:p>
        </w:tc>
      </w:tr>
      <w:tr w:rsidR="00BD346A" w:rsidRPr="00BD346A" w14:paraId="5A7B38DD" w14:textId="77777777" w:rsidTr="00C94799">
        <w:trPr>
          <w:trHeight w:val="450"/>
          <w:tblHeader/>
        </w:trPr>
        <w:tc>
          <w:tcPr>
            <w:tcW w:w="878"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28" w:type="dxa"/>
            </w:tcMar>
            <w:vAlign w:val="center"/>
            <w:hideMark/>
          </w:tcPr>
          <w:p w14:paraId="4B26948F" w14:textId="77777777" w:rsidR="00D83863" w:rsidRPr="00BD346A" w:rsidRDefault="00D83863">
            <w:pPr>
              <w:spacing w:after="0" w:line="240" w:lineRule="auto"/>
              <w:jc w:val="center"/>
              <w:rPr>
                <w:rFonts w:eastAsia="Times New Roman" w:cstheme="minorHAnsi"/>
                <w:color w:val="0070C0"/>
                <w:lang w:eastAsia="es-ES"/>
              </w:rPr>
            </w:pPr>
          </w:p>
        </w:tc>
        <w:tc>
          <w:tcPr>
            <w:tcW w:w="2364"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28" w:type="dxa"/>
            </w:tcMar>
            <w:vAlign w:val="center"/>
            <w:hideMark/>
          </w:tcPr>
          <w:p w14:paraId="67AC5909" w14:textId="77777777" w:rsidR="00D83863" w:rsidRPr="00C46EBA" w:rsidRDefault="00D83863">
            <w:pPr>
              <w:spacing w:after="0" w:line="240" w:lineRule="auto"/>
              <w:jc w:val="center"/>
              <w:rPr>
                <w:rFonts w:eastAsia="Times New Roman" w:cstheme="minorHAnsi"/>
                <w:color w:val="0070C0"/>
                <w:lang w:eastAsia="es-ES"/>
              </w:rPr>
            </w:pPr>
          </w:p>
        </w:tc>
        <w:tc>
          <w:tcPr>
            <w:tcW w:w="1758"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28" w:type="dxa"/>
            </w:tcMar>
          </w:tcPr>
          <w:p w14:paraId="4403A26E" w14:textId="77777777" w:rsidR="00D83863" w:rsidRPr="00C46EBA" w:rsidRDefault="00D83863">
            <w:pPr>
              <w:spacing w:after="0" w:line="240" w:lineRule="auto"/>
              <w:rPr>
                <w:rFonts w:eastAsia="Times New Roman" w:cstheme="minorHAnsi"/>
                <w:color w:val="0070C0"/>
                <w:lang w:eastAsia="es-ES"/>
              </w:rPr>
            </w:pPr>
          </w:p>
        </w:tc>
      </w:tr>
      <w:tr w:rsidR="00BD346A" w:rsidRPr="00BD346A" w14:paraId="3A689EEA" w14:textId="77777777">
        <w:trPr>
          <w:trHeight w:val="439"/>
        </w:trPr>
        <w:tc>
          <w:tcPr>
            <w:tcW w:w="878" w:type="pct"/>
            <w:tcBorders>
              <w:top w:val="single" w:sz="4" w:space="0" w:color="auto"/>
              <w:left w:val="single" w:sz="6" w:space="0" w:color="808080"/>
              <w:bottom w:val="single" w:sz="6" w:space="0" w:color="808080"/>
              <w:right w:val="single" w:sz="6" w:space="0" w:color="808080"/>
            </w:tcBorders>
            <w:shd w:val="clear" w:color="auto" w:fill="auto"/>
            <w:tcMar>
              <w:left w:w="28" w:type="dxa"/>
            </w:tcMar>
            <w:vAlign w:val="center"/>
          </w:tcPr>
          <w:p w14:paraId="497732EC" w14:textId="4049CA73" w:rsidR="0086793D" w:rsidRPr="00BD346A" w:rsidRDefault="0086793D">
            <w:pPr>
              <w:spacing w:after="0" w:line="240" w:lineRule="auto"/>
              <w:ind w:left="60" w:right="-60"/>
              <w:textAlignment w:val="baseline"/>
              <w:rPr>
                <w:rFonts w:ascii="Calibri" w:hAnsi="Calibri" w:cs="Calibri"/>
                <w:color w:val="0070C0"/>
              </w:rPr>
            </w:pPr>
            <w:r w:rsidRPr="00BD346A">
              <w:rPr>
                <w:rFonts w:ascii="Calibri" w:hAnsi="Calibri" w:cs="Calibri"/>
                <w:color w:val="0070C0"/>
              </w:rPr>
              <w:t>DLI 1: Number of patients with RR-TB and/or MDR-TB that began second-line treatment</w:t>
            </w:r>
          </w:p>
        </w:tc>
        <w:tc>
          <w:tcPr>
            <w:tcW w:w="2364" w:type="pct"/>
            <w:tcBorders>
              <w:top w:val="single" w:sz="4" w:space="0" w:color="auto"/>
              <w:left w:val="single" w:sz="6" w:space="0" w:color="808080"/>
              <w:bottom w:val="single" w:sz="6" w:space="0" w:color="808080"/>
              <w:right w:val="single" w:sz="6" w:space="0" w:color="808080"/>
            </w:tcBorders>
            <w:shd w:val="clear" w:color="auto" w:fill="auto"/>
            <w:tcMar>
              <w:left w:w="28" w:type="dxa"/>
            </w:tcMar>
            <w:vAlign w:val="center"/>
          </w:tcPr>
          <w:p w14:paraId="0DFDB945" w14:textId="6E7C9FF6" w:rsidR="0086793D" w:rsidRPr="00BD346A" w:rsidRDefault="0086793D" w:rsidP="008E4555">
            <w:pPr>
              <w:pStyle w:val="ListParagraph"/>
              <w:numPr>
                <w:ilvl w:val="0"/>
                <w:numId w:val="34"/>
              </w:numPr>
              <w:spacing w:after="0" w:line="240" w:lineRule="auto"/>
              <w:ind w:right="-10"/>
              <w:textAlignment w:val="baseline"/>
              <w:rPr>
                <w:rFonts w:cs="Arial"/>
                <w:bCs/>
                <w:iCs/>
                <w:color w:val="0070C0"/>
                <w:lang w:val="en-IN"/>
              </w:rPr>
            </w:pPr>
            <w:r w:rsidRPr="00BD346A">
              <w:rPr>
                <w:rFonts w:cs="Arial"/>
                <w:bCs/>
                <w:iCs/>
                <w:color w:val="0070C0"/>
                <w:lang w:val="en-IN"/>
              </w:rPr>
              <w:t>In recent years, the country has made far-reaching progress in the management of TB, including DR-</w:t>
            </w:r>
            <w:proofErr w:type="gramStart"/>
            <w:r w:rsidRPr="00BD346A">
              <w:rPr>
                <w:rFonts w:cs="Arial"/>
                <w:bCs/>
                <w:iCs/>
                <w:color w:val="0070C0"/>
                <w:lang w:val="en-IN"/>
              </w:rPr>
              <w:t>TB</w:t>
            </w:r>
            <w:proofErr w:type="gramEnd"/>
            <w:r w:rsidRPr="00BD346A">
              <w:rPr>
                <w:rFonts w:cs="Arial"/>
                <w:bCs/>
                <w:iCs/>
                <w:color w:val="0070C0"/>
                <w:lang w:val="en-IN"/>
              </w:rPr>
              <w:t xml:space="preserve"> and scaling up shorter oral regimens across the country. </w:t>
            </w:r>
            <w:r w:rsidR="00725B22" w:rsidRPr="00BD346A">
              <w:rPr>
                <w:rFonts w:cs="Arial"/>
                <w:bCs/>
                <w:iCs/>
                <w:color w:val="0070C0"/>
                <w:lang w:val="en-IN"/>
              </w:rPr>
              <w:t xml:space="preserve">However, it continues to be a high DR TB burden country. </w:t>
            </w:r>
          </w:p>
          <w:p w14:paraId="7CE96132" w14:textId="6F45C322" w:rsidR="0086793D" w:rsidRPr="00BD346A" w:rsidRDefault="00725B22" w:rsidP="008E4555">
            <w:pPr>
              <w:pStyle w:val="ListParagraph"/>
              <w:numPr>
                <w:ilvl w:val="0"/>
                <w:numId w:val="34"/>
              </w:numPr>
              <w:spacing w:after="0" w:line="240" w:lineRule="auto"/>
              <w:ind w:right="-10"/>
              <w:textAlignment w:val="baseline"/>
              <w:rPr>
                <w:rFonts w:cs="Arial"/>
                <w:bCs/>
                <w:iCs/>
                <w:color w:val="0070C0"/>
                <w:lang w:val="en-IN"/>
              </w:rPr>
            </w:pPr>
            <w:r w:rsidRPr="00BD346A">
              <w:rPr>
                <w:rFonts w:cs="Arial"/>
                <w:bCs/>
                <w:iCs/>
                <w:color w:val="0070C0"/>
                <w:lang w:val="en-IN"/>
              </w:rPr>
              <w:t xml:space="preserve">Offering prompt rapid molecular tests and treatment with shorter and safer regimens will ensure the country can address the problem. </w:t>
            </w:r>
          </w:p>
        </w:tc>
        <w:tc>
          <w:tcPr>
            <w:tcW w:w="1758" w:type="pct"/>
            <w:vMerge w:val="restart"/>
            <w:tcBorders>
              <w:top w:val="single" w:sz="4" w:space="0" w:color="auto"/>
              <w:left w:val="single" w:sz="6" w:space="0" w:color="808080"/>
              <w:right w:val="single" w:sz="6" w:space="0" w:color="808080"/>
            </w:tcBorders>
            <w:tcMar>
              <w:left w:w="28" w:type="dxa"/>
            </w:tcMar>
          </w:tcPr>
          <w:p w14:paraId="177B7AC2"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Nikshay ensures internal data validation at the time of data entry by the </w:t>
            </w:r>
            <w:proofErr w:type="gramStart"/>
            <w:r w:rsidRPr="00BD346A">
              <w:rPr>
                <w:rFonts w:cs="Arial"/>
                <w:bCs/>
                <w:iCs/>
                <w:color w:val="0070C0"/>
                <w:lang w:val="en-IN"/>
              </w:rPr>
              <w:t>user;</w:t>
            </w:r>
            <w:proofErr w:type="gramEnd"/>
            <w:r w:rsidRPr="00BD346A">
              <w:rPr>
                <w:rFonts w:cs="Arial"/>
                <w:bCs/>
                <w:iCs/>
                <w:color w:val="0070C0"/>
                <w:lang w:val="en-IN"/>
              </w:rPr>
              <w:t xml:space="preserve"> using a number of protocols and algorithms. Reports are calculated automatically based on data entered into the system. </w:t>
            </w:r>
            <w:proofErr w:type="gramStart"/>
            <w:r w:rsidRPr="00BD346A">
              <w:rPr>
                <w:rFonts w:cs="Arial"/>
                <w:bCs/>
                <w:iCs/>
                <w:color w:val="0070C0"/>
                <w:lang w:val="en-IN"/>
              </w:rPr>
              <w:t>Thus</w:t>
            </w:r>
            <w:proofErr w:type="gramEnd"/>
            <w:r w:rsidRPr="00BD346A">
              <w:rPr>
                <w:rFonts w:cs="Arial"/>
                <w:bCs/>
                <w:iCs/>
                <w:color w:val="0070C0"/>
                <w:lang w:val="en-IN"/>
              </w:rPr>
              <w:t xml:space="preserve"> validation is required only at the data source. This gives the NTEP the opportunity to move into an era where data validation is primarily done with external data sources. </w:t>
            </w:r>
          </w:p>
          <w:p w14:paraId="7721279C"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External data sources include direct interviews with patients and any records or registers maintained at the point of information generation such as investigation reports </w:t>
            </w:r>
            <w:proofErr w:type="spellStart"/>
            <w:proofErr w:type="gramStart"/>
            <w:r w:rsidRPr="00BD346A">
              <w:rPr>
                <w:rFonts w:cs="Arial"/>
                <w:bCs/>
                <w:iCs/>
                <w:color w:val="0070C0"/>
                <w:lang w:val="en-IN"/>
              </w:rPr>
              <w:t>etc.In</w:t>
            </w:r>
            <w:proofErr w:type="spellEnd"/>
            <w:proofErr w:type="gramEnd"/>
            <w:r w:rsidRPr="00BD346A">
              <w:rPr>
                <w:rFonts w:cs="Arial"/>
                <w:bCs/>
                <w:iCs/>
                <w:color w:val="0070C0"/>
                <w:lang w:val="en-IN"/>
              </w:rPr>
              <w:t xml:space="preserve"> addition, all S,M&amp;E activities are carried out using two methods, i.e. the patient visit and the health facility visit. The data verification components are also embedded in these two methods of SM&amp;E. </w:t>
            </w:r>
          </w:p>
          <w:p w14:paraId="4DF98248"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The routine reports of the programme will be utilized and cross validated with the related standard indicators reported in Nikshay for concurrence.</w:t>
            </w:r>
          </w:p>
          <w:p w14:paraId="7807F2AC"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NTEP will also strengthen the existing patient feedback mechanisms as well as establishing newer mechanisms, if needed, to capture patient feedback on quality of services. </w:t>
            </w:r>
          </w:p>
          <w:p w14:paraId="2042B6B9" w14:textId="63F5AD9D"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Regular measurement of quality will also be undertaken through internal checks, </w:t>
            </w:r>
            <w:proofErr w:type="gramStart"/>
            <w:r w:rsidRPr="00BD346A">
              <w:rPr>
                <w:rFonts w:cs="Arial"/>
                <w:bCs/>
                <w:iCs/>
                <w:color w:val="0070C0"/>
                <w:lang w:val="en-IN"/>
              </w:rPr>
              <w:t>indicators</w:t>
            </w:r>
            <w:proofErr w:type="gramEnd"/>
            <w:r w:rsidRPr="00BD346A">
              <w:rPr>
                <w:rFonts w:cs="Arial"/>
                <w:bCs/>
                <w:iCs/>
                <w:color w:val="0070C0"/>
                <w:lang w:val="en-IN"/>
              </w:rPr>
              <w:t xml:space="preserve"> and reviews to ensure that quality of care is central to all efforts, strategies and course-corrections. Suitable grievance redressal mechanisms </w:t>
            </w:r>
            <w:proofErr w:type="gramStart"/>
            <w:r w:rsidRPr="00BD346A">
              <w:rPr>
                <w:rFonts w:cs="Arial"/>
                <w:bCs/>
                <w:iCs/>
                <w:color w:val="0070C0"/>
                <w:lang w:val="en-IN"/>
              </w:rPr>
              <w:t>is</w:t>
            </w:r>
            <w:proofErr w:type="gramEnd"/>
            <w:r w:rsidRPr="00BD346A">
              <w:rPr>
                <w:rFonts w:cs="Arial"/>
                <w:bCs/>
                <w:iCs/>
                <w:color w:val="0070C0"/>
                <w:lang w:val="en-IN"/>
              </w:rPr>
              <w:t xml:space="preserve"> also being developed.</w:t>
            </w:r>
          </w:p>
        </w:tc>
      </w:tr>
      <w:tr w:rsidR="00BD346A" w:rsidRPr="00BD346A" w14:paraId="49CFD86C" w14:textId="77777777">
        <w:trPr>
          <w:trHeight w:val="439"/>
        </w:trPr>
        <w:tc>
          <w:tcPr>
            <w:tcW w:w="878" w:type="pct"/>
            <w:tcBorders>
              <w:top w:val="single" w:sz="4" w:space="0" w:color="auto"/>
              <w:left w:val="single" w:sz="6" w:space="0" w:color="808080"/>
              <w:bottom w:val="single" w:sz="6" w:space="0" w:color="808080"/>
              <w:right w:val="single" w:sz="6" w:space="0" w:color="808080"/>
            </w:tcBorders>
            <w:shd w:val="clear" w:color="auto" w:fill="auto"/>
            <w:tcMar>
              <w:left w:w="28" w:type="dxa"/>
            </w:tcMar>
            <w:vAlign w:val="center"/>
            <w:hideMark/>
          </w:tcPr>
          <w:p w14:paraId="44416D7F" w14:textId="7CC9CFAA" w:rsidR="0086793D" w:rsidRPr="00C46EBA" w:rsidRDefault="0086793D">
            <w:pPr>
              <w:spacing w:after="0" w:line="240" w:lineRule="auto"/>
              <w:ind w:left="60" w:right="-60"/>
              <w:textAlignment w:val="baseline"/>
              <w:rPr>
                <w:rFonts w:eastAsia="Times New Roman" w:cstheme="minorHAnsi"/>
                <w:color w:val="0070C0"/>
                <w:lang w:eastAsia="es-ES"/>
              </w:rPr>
            </w:pPr>
            <w:r w:rsidRPr="00BD346A">
              <w:rPr>
                <w:rFonts w:ascii="Calibri" w:hAnsi="Calibri" w:cs="Calibri"/>
                <w:color w:val="0070C0"/>
              </w:rPr>
              <w:t>DLI2: Percentage of cases with RR and/or MDR-TB successfully treated</w:t>
            </w:r>
          </w:p>
        </w:tc>
        <w:tc>
          <w:tcPr>
            <w:tcW w:w="2364" w:type="pct"/>
            <w:tcBorders>
              <w:top w:val="single" w:sz="4" w:space="0" w:color="auto"/>
              <w:left w:val="single" w:sz="6" w:space="0" w:color="808080"/>
              <w:bottom w:val="single" w:sz="6" w:space="0" w:color="808080"/>
              <w:right w:val="single" w:sz="6" w:space="0" w:color="808080"/>
            </w:tcBorders>
            <w:shd w:val="clear" w:color="auto" w:fill="auto"/>
            <w:tcMar>
              <w:left w:w="28" w:type="dxa"/>
            </w:tcMar>
            <w:vAlign w:val="center"/>
          </w:tcPr>
          <w:p w14:paraId="770115F4" w14:textId="122151C2" w:rsidR="0086793D" w:rsidRPr="00BD346A" w:rsidRDefault="0086793D" w:rsidP="008E4555">
            <w:pPr>
              <w:pStyle w:val="ListParagraph"/>
              <w:numPr>
                <w:ilvl w:val="0"/>
                <w:numId w:val="34"/>
              </w:numPr>
              <w:spacing w:after="0" w:line="240" w:lineRule="auto"/>
              <w:ind w:right="-10"/>
              <w:textAlignment w:val="baseline"/>
              <w:rPr>
                <w:rFonts w:cs="Arial"/>
                <w:bCs/>
                <w:iCs/>
                <w:color w:val="0070C0"/>
                <w:lang w:val="en-IN"/>
              </w:rPr>
            </w:pPr>
            <w:r w:rsidRPr="00BD346A">
              <w:rPr>
                <w:rFonts w:cs="Arial"/>
                <w:bCs/>
                <w:iCs/>
                <w:color w:val="0070C0"/>
                <w:lang w:val="en-IN"/>
              </w:rPr>
              <w:t>The scaling up of rapid molecular tests (DLI 3) along with newer, shorter treatment regimen for DR TB will enhance the effective programmatic management of DR TB in the country where DR TB is a major problem.</w:t>
            </w:r>
          </w:p>
        </w:tc>
        <w:tc>
          <w:tcPr>
            <w:tcW w:w="1758" w:type="pct"/>
            <w:vMerge/>
            <w:tcBorders>
              <w:left w:val="single" w:sz="6" w:space="0" w:color="808080"/>
              <w:right w:val="single" w:sz="6" w:space="0" w:color="808080"/>
            </w:tcBorders>
            <w:tcMar>
              <w:left w:w="28" w:type="dxa"/>
            </w:tcMar>
          </w:tcPr>
          <w:p w14:paraId="001BE93F" w14:textId="108D4ACE"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p>
        </w:tc>
      </w:tr>
      <w:tr w:rsidR="00BD346A" w:rsidRPr="00BD346A" w14:paraId="343E3B63" w14:textId="77777777">
        <w:trPr>
          <w:trHeight w:val="388"/>
        </w:trPr>
        <w:tc>
          <w:tcPr>
            <w:tcW w:w="878" w:type="pct"/>
            <w:tcBorders>
              <w:top w:val="single" w:sz="6" w:space="0" w:color="808080"/>
              <w:left w:val="single" w:sz="6" w:space="0" w:color="808080"/>
              <w:bottom w:val="single" w:sz="6" w:space="0" w:color="808080"/>
              <w:right w:val="single" w:sz="6" w:space="0" w:color="808080"/>
            </w:tcBorders>
            <w:shd w:val="clear" w:color="auto" w:fill="auto"/>
            <w:tcMar>
              <w:left w:w="28" w:type="dxa"/>
            </w:tcMar>
            <w:vAlign w:val="center"/>
            <w:hideMark/>
          </w:tcPr>
          <w:p w14:paraId="45AE8C77" w14:textId="071346E5" w:rsidR="0086793D" w:rsidRPr="00C46EBA" w:rsidRDefault="0086793D">
            <w:pPr>
              <w:spacing w:after="0" w:line="240" w:lineRule="auto"/>
              <w:ind w:left="60"/>
              <w:textAlignment w:val="baseline"/>
              <w:rPr>
                <w:rFonts w:eastAsia="Times New Roman" w:cstheme="minorHAnsi"/>
                <w:color w:val="0070C0"/>
                <w:lang w:eastAsia="es-ES"/>
              </w:rPr>
            </w:pPr>
            <w:r w:rsidRPr="00BD346A">
              <w:rPr>
                <w:rFonts w:ascii="Calibri" w:hAnsi="Calibri" w:cs="Calibri"/>
                <w:color w:val="0070C0"/>
              </w:rPr>
              <w:t xml:space="preserve">DLI 3: </w:t>
            </w:r>
            <w:r w:rsidRPr="00BD346A">
              <w:rPr>
                <w:rFonts w:cstheme="minorHAnsi"/>
                <w:color w:val="0070C0"/>
              </w:rPr>
              <w:t>Number of TB patients who received a molecular diagnostic test upfront</w:t>
            </w:r>
          </w:p>
        </w:tc>
        <w:tc>
          <w:tcPr>
            <w:tcW w:w="2364" w:type="pct"/>
            <w:tcBorders>
              <w:top w:val="single" w:sz="6" w:space="0" w:color="808080"/>
              <w:left w:val="single" w:sz="6" w:space="0" w:color="808080"/>
              <w:bottom w:val="single" w:sz="6" w:space="0" w:color="808080"/>
              <w:right w:val="single" w:sz="6" w:space="0" w:color="808080"/>
            </w:tcBorders>
            <w:shd w:val="clear" w:color="auto" w:fill="auto"/>
            <w:tcMar>
              <w:left w:w="28" w:type="dxa"/>
            </w:tcMar>
            <w:vAlign w:val="center"/>
            <w:hideMark/>
          </w:tcPr>
          <w:p w14:paraId="09F6A84D"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Quality-assured diagnostic services are the hallmark of NTEP. </w:t>
            </w:r>
          </w:p>
          <w:p w14:paraId="56A3387C"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Newer technologies for TB diagnosis diagnostic services and detection of drug resistance have been introduced and suitably placed in the recently revised diagnostic algorithm, to aid prompt initiation of appropriate treatment regimen. </w:t>
            </w:r>
          </w:p>
          <w:p w14:paraId="4EBAD4D2"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Offering upfront NAAT for diagnosis of TB has been a programme policy, a standard of care, and also prioritized by the programme. </w:t>
            </w:r>
          </w:p>
          <w:p w14:paraId="70836C14"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By 2022, NAAT facilities in the country were increased from 3760 in 2021 to 5090. Also, in the same year, 5.848 million NAAT tests were conducted, which are to be augmented to meet the PF targets of a total of </w:t>
            </w:r>
            <w:r w:rsidRPr="00BD346A">
              <w:rPr>
                <w:rFonts w:cs="Arial"/>
                <w:b/>
                <w:iCs/>
                <w:color w:val="0070C0"/>
                <w:lang w:val="en-IN"/>
              </w:rPr>
              <w:t>21 million NAAT tests</w:t>
            </w:r>
            <w:r w:rsidRPr="00BD346A">
              <w:rPr>
                <w:rFonts w:cs="Arial"/>
                <w:bCs/>
                <w:iCs/>
                <w:color w:val="0070C0"/>
                <w:lang w:val="en-IN"/>
              </w:rPr>
              <w:t xml:space="preserve"> performed over the three years.</w:t>
            </w:r>
          </w:p>
          <w:p w14:paraId="7CD63BC4"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Owing to the programme policy, need, priority, updated diagnostic algorithm, this indicator has been selected as a DLI.</w:t>
            </w:r>
          </w:p>
        </w:tc>
        <w:tc>
          <w:tcPr>
            <w:tcW w:w="1758" w:type="pct"/>
            <w:vMerge/>
            <w:tcBorders>
              <w:left w:val="single" w:sz="6" w:space="0" w:color="808080"/>
              <w:right w:val="single" w:sz="6" w:space="0" w:color="808080"/>
            </w:tcBorders>
            <w:tcMar>
              <w:left w:w="28" w:type="dxa"/>
            </w:tcMar>
          </w:tcPr>
          <w:p w14:paraId="4434AF84" w14:textId="77777777" w:rsidR="0086793D" w:rsidRPr="00C46EBA" w:rsidRDefault="0086793D">
            <w:pPr>
              <w:spacing w:after="0" w:line="240" w:lineRule="auto"/>
              <w:ind w:right="-60"/>
              <w:jc w:val="center"/>
              <w:textAlignment w:val="baseline"/>
              <w:rPr>
                <w:rFonts w:eastAsia="Times New Roman" w:cstheme="minorHAnsi"/>
                <w:color w:val="0070C0"/>
                <w:lang w:eastAsia="es-ES"/>
              </w:rPr>
            </w:pPr>
          </w:p>
        </w:tc>
      </w:tr>
      <w:tr w:rsidR="00BD346A" w:rsidRPr="00BD346A" w14:paraId="4A66C99C" w14:textId="77777777">
        <w:trPr>
          <w:trHeight w:val="388"/>
        </w:trPr>
        <w:tc>
          <w:tcPr>
            <w:tcW w:w="878" w:type="pct"/>
            <w:tcBorders>
              <w:top w:val="single" w:sz="6" w:space="0" w:color="808080"/>
              <w:left w:val="single" w:sz="6" w:space="0" w:color="808080"/>
              <w:bottom w:val="single" w:sz="6" w:space="0" w:color="808080"/>
              <w:right w:val="single" w:sz="6" w:space="0" w:color="808080"/>
            </w:tcBorders>
            <w:shd w:val="clear" w:color="auto" w:fill="auto"/>
            <w:tcMar>
              <w:left w:w="28" w:type="dxa"/>
            </w:tcMar>
            <w:vAlign w:val="center"/>
            <w:hideMark/>
          </w:tcPr>
          <w:p w14:paraId="52791609" w14:textId="76BFF184" w:rsidR="0086793D" w:rsidRPr="00C46EBA" w:rsidRDefault="0086793D">
            <w:pPr>
              <w:spacing w:after="0" w:line="240" w:lineRule="auto"/>
              <w:ind w:left="60"/>
              <w:textAlignment w:val="baseline"/>
              <w:rPr>
                <w:rFonts w:eastAsia="Times New Roman" w:cstheme="minorHAnsi"/>
                <w:color w:val="0070C0"/>
                <w:lang w:eastAsia="es-ES"/>
              </w:rPr>
            </w:pPr>
            <w:r w:rsidRPr="00BD346A">
              <w:rPr>
                <w:rFonts w:ascii="Calibri" w:hAnsi="Calibri" w:cs="Calibri"/>
                <w:color w:val="0070C0"/>
              </w:rPr>
              <w:t>DLI 4: Number of persons initiated on TB Preventive Treatment</w:t>
            </w:r>
          </w:p>
        </w:tc>
        <w:tc>
          <w:tcPr>
            <w:tcW w:w="2364" w:type="pct"/>
            <w:tcBorders>
              <w:top w:val="single" w:sz="6" w:space="0" w:color="808080"/>
              <w:left w:val="single" w:sz="6" w:space="0" w:color="808080"/>
              <w:bottom w:val="single" w:sz="6" w:space="0" w:color="808080"/>
              <w:right w:val="single" w:sz="6" w:space="0" w:color="808080"/>
            </w:tcBorders>
            <w:shd w:val="clear" w:color="auto" w:fill="auto"/>
            <w:tcMar>
              <w:left w:w="28" w:type="dxa"/>
            </w:tcMar>
            <w:vAlign w:val="center"/>
            <w:hideMark/>
          </w:tcPr>
          <w:p w14:paraId="51642DA9"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‘Prevent’ is one of the four critical pillars (Detect – Treat – Prevent – Build) of India’s NSP 2017-2025 that focuses on preventing the emergence of TB disease in a vulnerable population. The task of TB Prevention Treatment (TPT) scale-up has been taken up in 2022. By the end of 2022, 722 (94%) districts of India have expanded TPT as per the national guidelines. </w:t>
            </w:r>
          </w:p>
          <w:p w14:paraId="4F74ACD2" w14:textId="77777777" w:rsidR="0086793D" w:rsidRPr="00BD346A" w:rsidRDefault="0086793D" w:rsidP="008E4555">
            <w:pPr>
              <w:pStyle w:val="ListParagraph"/>
              <w:numPr>
                <w:ilvl w:val="0"/>
                <w:numId w:val="33"/>
              </w:numPr>
              <w:spacing w:after="0" w:line="240" w:lineRule="auto"/>
              <w:ind w:right="34"/>
              <w:textAlignment w:val="baseline"/>
              <w:rPr>
                <w:rFonts w:cs="Arial"/>
                <w:bCs/>
                <w:iCs/>
                <w:color w:val="0070C0"/>
                <w:lang w:val="en-IN"/>
              </w:rPr>
            </w:pPr>
            <w:r w:rsidRPr="00BD346A">
              <w:rPr>
                <w:rFonts w:cs="Arial"/>
                <w:bCs/>
                <w:iCs/>
                <w:color w:val="0070C0"/>
                <w:lang w:val="en-IN"/>
              </w:rPr>
              <w:t xml:space="preserve">All the modelling exercises for achieving the TB related SDG targets for 2030 stress the need for TB preventive treatment to be scaled up significantly for bending the incidence curve meaningfully, in the absence of a TB vaccine. </w:t>
            </w:r>
          </w:p>
          <w:p w14:paraId="0B38984B" w14:textId="5915E5B9" w:rsidR="0086793D" w:rsidRPr="00C46EBA" w:rsidRDefault="0086793D" w:rsidP="008E4555">
            <w:pPr>
              <w:pStyle w:val="ListParagraph"/>
              <w:numPr>
                <w:ilvl w:val="0"/>
                <w:numId w:val="33"/>
              </w:numPr>
              <w:spacing w:after="0" w:line="240" w:lineRule="auto"/>
              <w:ind w:right="34"/>
              <w:textAlignment w:val="baseline"/>
              <w:rPr>
                <w:rFonts w:eastAsia="Times New Roman" w:cstheme="minorHAnsi"/>
                <w:color w:val="0070C0"/>
                <w:lang w:eastAsia="es-ES"/>
              </w:rPr>
            </w:pPr>
            <w:r w:rsidRPr="00BD346A">
              <w:rPr>
                <w:rFonts w:cs="Arial"/>
                <w:bCs/>
                <w:iCs/>
                <w:color w:val="0070C0"/>
                <w:lang w:val="en-IN"/>
              </w:rPr>
              <w:t xml:space="preserve">Additionally, 476 (62%) districts have expanded TPT in eligible house-hold contacts (HHC) after ruling out active TB while awaiting establishment of TBI testing services. The rest of the 41 (6%) districts have planned to expand TPT services by first quarter of 2023. TPT coverage increased </w:t>
            </w:r>
            <w:r w:rsidRPr="00BD346A">
              <w:rPr>
                <w:rFonts w:cs="Arial"/>
                <w:bCs/>
                <w:iCs/>
                <w:color w:val="0070C0"/>
                <w:lang w:val="en-IN"/>
              </w:rPr>
              <w:lastRenderedPageBreak/>
              <w:t>considerably after the expansion of services by geography and high-risk groups. More than 1.392 million eligible household contacts and PLHIV were put on TPT in 2022. To continue the ambitious pace of expansion an additional 10.60 million persons will be initiated on TPT is being proposed as a DLI.</w:t>
            </w:r>
          </w:p>
        </w:tc>
        <w:tc>
          <w:tcPr>
            <w:tcW w:w="1758" w:type="pct"/>
            <w:vMerge/>
            <w:tcBorders>
              <w:left w:val="single" w:sz="6" w:space="0" w:color="808080"/>
              <w:bottom w:val="single" w:sz="6" w:space="0" w:color="808080"/>
              <w:right w:val="single" w:sz="6" w:space="0" w:color="808080"/>
            </w:tcBorders>
            <w:tcMar>
              <w:left w:w="28" w:type="dxa"/>
            </w:tcMar>
          </w:tcPr>
          <w:p w14:paraId="45723BA4" w14:textId="77777777" w:rsidR="0086793D" w:rsidRPr="00C46EBA" w:rsidRDefault="0086793D">
            <w:pPr>
              <w:spacing w:after="0" w:line="240" w:lineRule="auto"/>
              <w:ind w:right="-60"/>
              <w:jc w:val="center"/>
              <w:textAlignment w:val="baseline"/>
              <w:rPr>
                <w:rFonts w:eastAsia="Times New Roman" w:cstheme="minorHAnsi"/>
                <w:color w:val="0070C0"/>
                <w:lang w:eastAsia="es-ES"/>
              </w:rPr>
            </w:pPr>
          </w:p>
        </w:tc>
      </w:tr>
    </w:tbl>
    <w:p w14:paraId="6D390877" w14:textId="77777777" w:rsidR="009F18B9" w:rsidRPr="005E23E2" w:rsidRDefault="009F18B9" w:rsidP="00721594">
      <w:pPr>
        <w:pStyle w:val="BodyText"/>
        <w:rPr>
          <w:color w:val="0070C0"/>
        </w:rPr>
      </w:pPr>
    </w:p>
    <w:p w14:paraId="079BDA0D" w14:textId="3964DB2C" w:rsidR="00721594" w:rsidRPr="004B17A3" w:rsidRDefault="00721594" w:rsidP="00721594">
      <w:pPr>
        <w:pStyle w:val="BodyText"/>
        <w:rPr>
          <w:i/>
          <w:iCs/>
        </w:rPr>
      </w:pPr>
      <w:r w:rsidRPr="004B17A3">
        <w:rPr>
          <w:i/>
          <w:iCs/>
        </w:rPr>
        <w:t>Countries should discuss with their country teams if they are considering the use of a Payment for Results modality as the basis of the funding request.</w:t>
      </w:r>
    </w:p>
    <w:p w14:paraId="5097B293" w14:textId="77777777" w:rsidR="00336854" w:rsidRDefault="00336854" w:rsidP="00721594">
      <w:pPr>
        <w:pStyle w:val="BodyText"/>
      </w:pPr>
    </w:p>
    <w:p w14:paraId="3580F0D2" w14:textId="77777777" w:rsidR="004B17A3" w:rsidRDefault="004B17A3">
      <w:pPr>
        <w:spacing w:after="160" w:line="259" w:lineRule="auto"/>
        <w:rPr>
          <w:rFonts w:ascii="Arial Black" w:hAnsi="Arial Black"/>
          <w:sz w:val="24"/>
          <w:szCs w:val="24"/>
        </w:rPr>
      </w:pPr>
      <w:r>
        <w:rPr>
          <w:rFonts w:ascii="Arial Black" w:hAnsi="Arial Black"/>
          <w:sz w:val="24"/>
          <w:szCs w:val="24"/>
        </w:rPr>
        <w:br w:type="page"/>
      </w:r>
    </w:p>
    <w:p w14:paraId="252BD6A0" w14:textId="61848F79" w:rsidR="001771DB" w:rsidRPr="004B17A3" w:rsidRDefault="00730D23" w:rsidP="00114D7C">
      <w:pPr>
        <w:spacing w:after="160" w:line="240" w:lineRule="auto"/>
      </w:pPr>
      <w:r>
        <w:rPr>
          <w:rFonts w:ascii="Arial Black" w:hAnsi="Arial Black"/>
          <w:sz w:val="24"/>
          <w:szCs w:val="24"/>
        </w:rPr>
        <w:lastRenderedPageBreak/>
        <w:t xml:space="preserve">1.2 </w:t>
      </w:r>
      <w:r w:rsidR="001771DB" w:rsidRPr="006D7CED">
        <w:rPr>
          <w:rFonts w:ascii="Arial Black" w:hAnsi="Arial Black"/>
          <w:sz w:val="24"/>
          <w:szCs w:val="24"/>
        </w:rPr>
        <w:t>Rationale</w:t>
      </w:r>
    </w:p>
    <w:p w14:paraId="1DD57E1C" w14:textId="0A3C7AC0" w:rsidR="001771DB" w:rsidRPr="004B17A3" w:rsidRDefault="00E9534B" w:rsidP="00114D7C">
      <w:pPr>
        <w:pStyle w:val="BodyText"/>
        <w:tabs>
          <w:tab w:val="left" w:pos="990"/>
          <w:tab w:val="left" w:pos="1080"/>
        </w:tabs>
        <w:spacing w:line="240" w:lineRule="auto"/>
        <w:rPr>
          <w:rFonts w:ascii="Arial" w:hAnsi="Arial" w:cs="Arial"/>
        </w:rPr>
      </w:pPr>
      <w:r w:rsidRPr="004B17A3">
        <w:rPr>
          <w:rFonts w:ascii="Arial" w:hAnsi="Arial" w:cs="Arial"/>
        </w:rPr>
        <w:t>A</w:t>
      </w:r>
      <w:r w:rsidRPr="00F62DFE">
        <w:rPr>
          <w:rFonts w:ascii="Arial" w:hAnsi="Arial" w:cs="Arial"/>
          <w:b/>
          <w:bCs/>
        </w:rPr>
        <w:t xml:space="preserve">. </w:t>
      </w:r>
      <w:r w:rsidR="001771DB" w:rsidRPr="00F62DFE">
        <w:rPr>
          <w:rFonts w:ascii="Arial" w:hAnsi="Arial" w:cs="Arial"/>
          <w:b/>
          <w:bCs/>
        </w:rPr>
        <w:t>Describe the overall approach to how you selected and prioritized the requested interventions (or indicator/milestone if using a Payments for Results modality).</w:t>
      </w:r>
      <w:r w:rsidR="001771DB" w:rsidRPr="004B17A3">
        <w:rPr>
          <w:rFonts w:ascii="Arial" w:hAnsi="Arial" w:cs="Arial"/>
        </w:rPr>
        <w:t xml:space="preserve"> </w:t>
      </w:r>
    </w:p>
    <w:p w14:paraId="2F32A854" w14:textId="0CE28612" w:rsidR="001F0E90" w:rsidRPr="00931165" w:rsidRDefault="001F0E90" w:rsidP="00114D7C">
      <w:pPr>
        <w:pStyle w:val="BodyText"/>
        <w:tabs>
          <w:tab w:val="left" w:pos="990"/>
          <w:tab w:val="left" w:pos="1080"/>
        </w:tabs>
        <w:spacing w:line="240" w:lineRule="auto"/>
        <w:jc w:val="both"/>
        <w:rPr>
          <w:rFonts w:cstheme="minorHAnsi"/>
          <w:color w:val="0070C0"/>
        </w:rPr>
      </w:pPr>
      <w:r w:rsidRPr="00931165">
        <w:rPr>
          <w:rFonts w:cstheme="minorHAnsi"/>
          <w:color w:val="0070C0"/>
        </w:rPr>
        <w:t xml:space="preserve">Much of the priority-setting process for this funding request application for the grant cycle 2023-2025 is built on the findings from the recent prevalence survey 2019, priority activities from National Strategic Plan 2020-2025 with direct measurable impact on TB epidemic, learnings from the national response to COVID 19 pandemic especially to those related to TB, situation analysis and population consultation phases, closely examining the evidence generated as well as those </w:t>
      </w:r>
      <w:proofErr w:type="spellStart"/>
      <w:r w:rsidRPr="00931165">
        <w:rPr>
          <w:rFonts w:cstheme="minorHAnsi"/>
          <w:color w:val="0070C0"/>
        </w:rPr>
        <w:t>analysed</w:t>
      </w:r>
      <w:proofErr w:type="spellEnd"/>
      <w:r w:rsidRPr="00931165">
        <w:rPr>
          <w:rFonts w:cstheme="minorHAnsi"/>
          <w:color w:val="0070C0"/>
        </w:rPr>
        <w:t xml:space="preserve"> during these processes. In addition, a TB-specific transmission-based compartmental mathematical model was adapted to the Indian context to understand the dynamics of coverage of different interventions and their impact on TB incidence. The model inputs are based on expert consultations and the overall country target achievements. The models demonstrate a range of projected future estimations, providing assumptions for target estimation in the PF.  </w:t>
      </w:r>
    </w:p>
    <w:p w14:paraId="45706C71" w14:textId="2EBC75CD" w:rsidR="001F0E90" w:rsidRPr="00931165" w:rsidRDefault="001F0E90" w:rsidP="00114D7C">
      <w:pPr>
        <w:pStyle w:val="BodyText"/>
        <w:tabs>
          <w:tab w:val="left" w:pos="990"/>
          <w:tab w:val="left" w:pos="1080"/>
        </w:tabs>
        <w:spacing w:line="240" w:lineRule="auto"/>
        <w:jc w:val="both"/>
        <w:rPr>
          <w:rFonts w:cstheme="minorHAnsi"/>
          <w:color w:val="0070C0"/>
        </w:rPr>
      </w:pPr>
      <w:r w:rsidRPr="00931165">
        <w:rPr>
          <w:rFonts w:cstheme="minorHAnsi"/>
          <w:color w:val="0070C0"/>
        </w:rPr>
        <w:t xml:space="preserve">Based on the interplay of coverage of services, its impact on TB burden and resource requirements, strategic interventions that are best suited to decrease incidence at the available resources have been prioritized and will be implemented in the country.  The interventions have </w:t>
      </w:r>
      <w:r w:rsidR="0063040C" w:rsidRPr="00931165">
        <w:rPr>
          <w:rFonts w:cstheme="minorHAnsi"/>
          <w:color w:val="0070C0"/>
        </w:rPr>
        <w:t>also been</w:t>
      </w:r>
      <w:r w:rsidRPr="00931165">
        <w:rPr>
          <w:rFonts w:cstheme="minorHAnsi"/>
          <w:color w:val="0070C0"/>
        </w:rPr>
        <w:t xml:space="preserve"> prioritized based on recommendations of the Joint Monitoring Mission in 2019 (chapter 3 NSP), Central Internal Evaluations over the last three years, various donor missions, and programme evaluations conducted by the Central TB Division. </w:t>
      </w:r>
    </w:p>
    <w:p w14:paraId="348D6A65" w14:textId="03C1B920" w:rsidR="001F0E90" w:rsidRPr="00931165" w:rsidRDefault="001F0E90" w:rsidP="00114D7C">
      <w:pPr>
        <w:pStyle w:val="BodyText"/>
        <w:tabs>
          <w:tab w:val="left" w:pos="990"/>
          <w:tab w:val="left" w:pos="1080"/>
        </w:tabs>
        <w:spacing w:line="240" w:lineRule="auto"/>
        <w:jc w:val="both"/>
        <w:rPr>
          <w:rFonts w:cstheme="minorHAnsi"/>
          <w:color w:val="0070C0"/>
        </w:rPr>
      </w:pPr>
      <w:r w:rsidRPr="00931165">
        <w:rPr>
          <w:rFonts w:cstheme="minorHAnsi"/>
          <w:color w:val="0070C0"/>
        </w:rPr>
        <w:t xml:space="preserve">Having adopted a full review approach, this FR proposal has prioritized interventions that address the critical gaps in TB care related to ensuring Universal access to TB care services through the expansion of rapid molecular tests, treatment of DS and DR TB specifically increasing the coverage with second-line drugs, countrywide saturation with TPT services, and community engagement and empowerment. </w:t>
      </w:r>
    </w:p>
    <w:p w14:paraId="56A2C768" w14:textId="0846A740" w:rsidR="00982361" w:rsidRPr="00931165" w:rsidRDefault="001F0E90" w:rsidP="00114D7C">
      <w:pPr>
        <w:pStyle w:val="BodyText"/>
        <w:tabs>
          <w:tab w:val="left" w:pos="990"/>
          <w:tab w:val="left" w:pos="1080"/>
        </w:tabs>
        <w:spacing w:line="240" w:lineRule="auto"/>
        <w:jc w:val="both"/>
        <w:rPr>
          <w:rFonts w:cs="Arial"/>
          <w:b/>
          <w:color w:val="0070C0"/>
        </w:rPr>
      </w:pPr>
      <w:r w:rsidRPr="00931165">
        <w:rPr>
          <w:rFonts w:cstheme="minorHAnsi"/>
          <w:color w:val="0070C0"/>
        </w:rPr>
        <w:t xml:space="preserve">Other key </w:t>
      </w:r>
      <w:r w:rsidR="0063040C" w:rsidRPr="00931165">
        <w:rPr>
          <w:rFonts w:cstheme="minorHAnsi"/>
          <w:color w:val="0070C0"/>
        </w:rPr>
        <w:t>factors considered ensure that t</w:t>
      </w:r>
      <w:r w:rsidR="00982361" w:rsidRPr="00931165">
        <w:rPr>
          <w:rFonts w:cs="Arial"/>
          <w:b/>
          <w:color w:val="0070C0"/>
        </w:rPr>
        <w:t>he</w:t>
      </w:r>
      <w:r w:rsidR="00982361" w:rsidRPr="00931165">
        <w:rPr>
          <w:rFonts w:cs="Arial"/>
          <w:color w:val="0070C0"/>
        </w:rPr>
        <w:t xml:space="preserve"> </w:t>
      </w:r>
      <w:r w:rsidR="00982361" w:rsidRPr="00931165">
        <w:rPr>
          <w:rFonts w:cs="Arial"/>
          <w:b/>
          <w:color w:val="0070C0"/>
        </w:rPr>
        <w:t>prioritized interventions are directly linked to outcomes:</w:t>
      </w:r>
    </w:p>
    <w:p w14:paraId="3DC8D512" w14:textId="0C45EDA9" w:rsidR="00982361" w:rsidRPr="00931165" w:rsidRDefault="00982361" w:rsidP="008E4555">
      <w:pPr>
        <w:pStyle w:val="ListParagraph"/>
        <w:numPr>
          <w:ilvl w:val="1"/>
          <w:numId w:val="23"/>
        </w:numPr>
        <w:spacing w:before="120" w:line="240" w:lineRule="auto"/>
        <w:contextualSpacing w:val="0"/>
        <w:jc w:val="both"/>
        <w:rPr>
          <w:rFonts w:cs="Arial"/>
          <w:color w:val="0070C0"/>
        </w:rPr>
      </w:pPr>
      <w:r w:rsidRPr="00931165">
        <w:rPr>
          <w:rFonts w:cs="Arial"/>
          <w:color w:val="0070C0"/>
        </w:rPr>
        <w:t>Increase TB case notification with intensified case finding, community contact investigation, and decentralization of rapid molecular tests (TrueNat) to the Ayushman Health and Wellness Center level (AB-HWCs).</w:t>
      </w:r>
    </w:p>
    <w:p w14:paraId="5CA2E9C8" w14:textId="1721A707" w:rsidR="00982361" w:rsidRPr="00931165" w:rsidRDefault="00982361" w:rsidP="008E4555">
      <w:pPr>
        <w:pStyle w:val="ListParagraph"/>
        <w:numPr>
          <w:ilvl w:val="1"/>
          <w:numId w:val="23"/>
        </w:numPr>
        <w:spacing w:before="120" w:line="240" w:lineRule="auto"/>
        <w:contextualSpacing w:val="0"/>
        <w:jc w:val="both"/>
        <w:rPr>
          <w:rFonts w:cs="Arial"/>
          <w:color w:val="0070C0"/>
        </w:rPr>
      </w:pPr>
      <w:r w:rsidRPr="00931165">
        <w:rPr>
          <w:rFonts w:cs="Arial"/>
          <w:color w:val="0070C0"/>
        </w:rPr>
        <w:t xml:space="preserve">Increase DRTB treatment outcomes by supporting treatment adherence, </w:t>
      </w:r>
      <w:r w:rsidR="00990550">
        <w:rPr>
          <w:rFonts w:cs="Arial"/>
          <w:color w:val="0070C0"/>
        </w:rPr>
        <w:t xml:space="preserve">and safer, </w:t>
      </w:r>
      <w:r w:rsidRPr="00931165">
        <w:rPr>
          <w:rFonts w:cs="Arial"/>
          <w:color w:val="0070C0"/>
        </w:rPr>
        <w:t>shorter regimens.</w:t>
      </w:r>
    </w:p>
    <w:p w14:paraId="2E2CB049" w14:textId="4EBFE6D8" w:rsidR="00982361" w:rsidRPr="00931165" w:rsidRDefault="00982361" w:rsidP="008E4555">
      <w:pPr>
        <w:pStyle w:val="ListParagraph"/>
        <w:numPr>
          <w:ilvl w:val="1"/>
          <w:numId w:val="23"/>
        </w:numPr>
        <w:spacing w:before="120" w:line="240" w:lineRule="auto"/>
        <w:contextualSpacing w:val="0"/>
        <w:jc w:val="both"/>
        <w:rPr>
          <w:rFonts w:cs="Arial"/>
          <w:color w:val="0070C0"/>
        </w:rPr>
      </w:pPr>
      <w:r w:rsidRPr="00931165">
        <w:rPr>
          <w:rFonts w:cs="Arial"/>
          <w:color w:val="0070C0"/>
        </w:rPr>
        <w:t>Increase the coverage of TB preventive treatment among household contacts, PLHIV, and people with immunosuppressed condition.</w:t>
      </w:r>
    </w:p>
    <w:p w14:paraId="03739CD7" w14:textId="2B510C8F" w:rsidR="00982361" w:rsidRPr="00931165" w:rsidRDefault="00982361" w:rsidP="008E4555">
      <w:pPr>
        <w:pStyle w:val="ListParagraph"/>
        <w:numPr>
          <w:ilvl w:val="0"/>
          <w:numId w:val="23"/>
        </w:numPr>
        <w:spacing w:before="120" w:line="240" w:lineRule="auto"/>
        <w:contextualSpacing w:val="0"/>
        <w:jc w:val="both"/>
        <w:rPr>
          <w:rFonts w:cs="Arial"/>
          <w:color w:val="0070C0"/>
        </w:rPr>
      </w:pPr>
      <w:r w:rsidRPr="00931165">
        <w:rPr>
          <w:rFonts w:cs="Arial"/>
          <w:b/>
          <w:color w:val="0070C0"/>
        </w:rPr>
        <w:t>Priority interventions with financial gaps that have the potential to be transitioned and sustained by domestic resources</w:t>
      </w:r>
      <w:r w:rsidRPr="00931165">
        <w:rPr>
          <w:rFonts w:cs="Arial"/>
          <w:color w:val="0070C0"/>
        </w:rPr>
        <w:t xml:space="preserve"> in the future:</w:t>
      </w:r>
    </w:p>
    <w:p w14:paraId="1A8CD231" w14:textId="3307C93B" w:rsidR="00982361" w:rsidRPr="00931165" w:rsidRDefault="00982361" w:rsidP="008E4555">
      <w:pPr>
        <w:pStyle w:val="ListParagraph"/>
        <w:numPr>
          <w:ilvl w:val="1"/>
          <w:numId w:val="23"/>
        </w:numPr>
        <w:spacing w:before="120" w:line="240" w:lineRule="auto"/>
        <w:contextualSpacing w:val="0"/>
        <w:jc w:val="both"/>
        <w:rPr>
          <w:rFonts w:cs="Arial"/>
          <w:color w:val="0070C0"/>
        </w:rPr>
      </w:pPr>
      <w:r w:rsidRPr="00931165">
        <w:rPr>
          <w:rFonts w:cs="Arial"/>
          <w:color w:val="0070C0"/>
        </w:rPr>
        <w:t>Demonstration models for PMTPT proposed under this grant are envisaged to be transitioned to the NTEP based on the outcomes and lea</w:t>
      </w:r>
      <w:r w:rsidR="0063040C" w:rsidRPr="00931165">
        <w:rPr>
          <w:rFonts w:cs="Arial"/>
          <w:color w:val="0070C0"/>
        </w:rPr>
        <w:t>r</w:t>
      </w:r>
      <w:r w:rsidRPr="00931165">
        <w:rPr>
          <w:rFonts w:cs="Arial"/>
          <w:color w:val="0070C0"/>
        </w:rPr>
        <w:t xml:space="preserve">nings from these models. </w:t>
      </w:r>
    </w:p>
    <w:p w14:paraId="67BF006C" w14:textId="77777777" w:rsidR="00982361" w:rsidRPr="00931165" w:rsidRDefault="00982361" w:rsidP="008E4555">
      <w:pPr>
        <w:pStyle w:val="ListParagraph"/>
        <w:numPr>
          <w:ilvl w:val="1"/>
          <w:numId w:val="23"/>
        </w:numPr>
        <w:spacing w:before="120" w:line="240" w:lineRule="auto"/>
        <w:contextualSpacing w:val="0"/>
        <w:jc w:val="both"/>
        <w:rPr>
          <w:rFonts w:cs="Arial"/>
          <w:color w:val="0070C0"/>
        </w:rPr>
      </w:pPr>
      <w:r w:rsidRPr="00931165">
        <w:rPr>
          <w:rFonts w:cs="Arial"/>
          <w:color w:val="0070C0"/>
        </w:rPr>
        <w:t>DR-TB service and TB laboratory capacity expansion</w:t>
      </w:r>
    </w:p>
    <w:p w14:paraId="30BC3D7A" w14:textId="77777777" w:rsidR="0063040C" w:rsidRPr="00931165" w:rsidRDefault="00982361" w:rsidP="008E4555">
      <w:pPr>
        <w:pStyle w:val="ListParagraph"/>
        <w:numPr>
          <w:ilvl w:val="0"/>
          <w:numId w:val="23"/>
        </w:numPr>
        <w:spacing w:line="240" w:lineRule="auto"/>
        <w:jc w:val="both"/>
        <w:rPr>
          <w:rFonts w:cs="Arial"/>
          <w:color w:val="0070C0"/>
        </w:rPr>
      </w:pPr>
      <w:r w:rsidRPr="00931165">
        <w:rPr>
          <w:rFonts w:cs="Arial"/>
          <w:b/>
          <w:color w:val="0070C0"/>
        </w:rPr>
        <w:t>Intervention to strengthen community systems and processes</w:t>
      </w:r>
      <w:r w:rsidRPr="00931165">
        <w:rPr>
          <w:rFonts w:cs="Arial"/>
          <w:color w:val="0070C0"/>
        </w:rPr>
        <w:t xml:space="preserve"> to reduce barriers to TB care, such as stigma and discrimination, and ensure the rights of TB patients. It will also innovate approaches that can be implemented by community actors to improve TB program effectiveness.</w:t>
      </w:r>
      <w:r w:rsidR="0063040C" w:rsidRPr="00931165">
        <w:rPr>
          <w:rFonts w:cs="Arial"/>
          <w:color w:val="0070C0"/>
        </w:rPr>
        <w:t xml:space="preserve"> To ensure the selected interventions produce the desired results, community empowerment and engagement mechanisms receive special attention in this FR. State and District level TB Forums have been formed to provide platform for TB champions to execute their role which ensures the “voice” of the community is heard, issues addressed timely, stigma addressed and community responses necessary for a rights-based and gender sensitive care for people with TB are undertaken.  </w:t>
      </w:r>
    </w:p>
    <w:p w14:paraId="4657CDA9" w14:textId="379FB4A5" w:rsidR="0063040C" w:rsidRPr="00931165" w:rsidRDefault="0063040C" w:rsidP="008E4555">
      <w:pPr>
        <w:pStyle w:val="BodyText"/>
        <w:numPr>
          <w:ilvl w:val="0"/>
          <w:numId w:val="23"/>
        </w:numPr>
        <w:tabs>
          <w:tab w:val="left" w:pos="990"/>
          <w:tab w:val="left" w:pos="1080"/>
        </w:tabs>
        <w:spacing w:line="240" w:lineRule="auto"/>
        <w:jc w:val="both"/>
        <w:rPr>
          <w:rFonts w:cstheme="minorHAnsi"/>
          <w:color w:val="0070C0"/>
        </w:rPr>
      </w:pPr>
      <w:r w:rsidRPr="00931165">
        <w:rPr>
          <w:rFonts w:cstheme="minorHAnsi"/>
          <w:b/>
          <w:bCs/>
          <w:color w:val="0070C0"/>
        </w:rPr>
        <w:t>Interventions that have worked well in the past</w:t>
      </w:r>
      <w:r w:rsidRPr="00931165">
        <w:rPr>
          <w:rFonts w:cstheme="minorHAnsi"/>
          <w:color w:val="0070C0"/>
        </w:rPr>
        <w:t xml:space="preserve">, like the PPSA mechanism are being transitioned to domestic resources over a period of 6 to 9 months in the first year of proposed grant. </w:t>
      </w:r>
    </w:p>
    <w:p w14:paraId="223045E1" w14:textId="77777777" w:rsidR="0063040C" w:rsidRPr="00931165" w:rsidRDefault="0063040C" w:rsidP="008E4555">
      <w:pPr>
        <w:pStyle w:val="BodyText"/>
        <w:numPr>
          <w:ilvl w:val="0"/>
          <w:numId w:val="23"/>
        </w:numPr>
        <w:tabs>
          <w:tab w:val="left" w:pos="990"/>
          <w:tab w:val="left" w:pos="1080"/>
        </w:tabs>
        <w:spacing w:line="240" w:lineRule="auto"/>
        <w:jc w:val="both"/>
        <w:rPr>
          <w:rFonts w:cstheme="minorHAnsi"/>
          <w:color w:val="0070C0"/>
        </w:rPr>
      </w:pPr>
      <w:r w:rsidRPr="00931165">
        <w:rPr>
          <w:rFonts w:cstheme="minorHAnsi"/>
          <w:color w:val="0070C0"/>
        </w:rPr>
        <w:t xml:space="preserve">Considering the rapid scale-up of molecular diagnostics, the National programme will </w:t>
      </w:r>
      <w:r w:rsidRPr="00931165">
        <w:rPr>
          <w:rFonts w:cstheme="minorHAnsi"/>
          <w:b/>
          <w:bCs/>
          <w:color w:val="0070C0"/>
        </w:rPr>
        <w:t>move for TB Preventive Treatment for contacts of DR-TB patients based on drug susceptibility patterns of index cases</w:t>
      </w:r>
      <w:r w:rsidRPr="00931165">
        <w:rPr>
          <w:rFonts w:cstheme="minorHAnsi"/>
          <w:color w:val="0070C0"/>
        </w:rPr>
        <w:t>.</w:t>
      </w:r>
    </w:p>
    <w:p w14:paraId="7E54BD3D" w14:textId="40C4ECE8" w:rsidR="005F0CC0" w:rsidRPr="00931165" w:rsidRDefault="005F0CC0" w:rsidP="008E4555">
      <w:pPr>
        <w:pStyle w:val="BodyText"/>
        <w:numPr>
          <w:ilvl w:val="0"/>
          <w:numId w:val="23"/>
        </w:numPr>
        <w:tabs>
          <w:tab w:val="left" w:pos="990"/>
          <w:tab w:val="left" w:pos="1080"/>
        </w:tabs>
        <w:spacing w:line="240" w:lineRule="auto"/>
        <w:jc w:val="both"/>
        <w:rPr>
          <w:rFonts w:cstheme="minorHAnsi"/>
          <w:color w:val="0070C0"/>
        </w:rPr>
      </w:pPr>
      <w:r w:rsidRPr="00931165">
        <w:rPr>
          <w:rFonts w:cstheme="minorHAnsi"/>
          <w:color w:val="0070C0"/>
        </w:rPr>
        <w:t>The other factors in the selection of performance indicators considered the</w:t>
      </w:r>
      <w:r w:rsidR="00496D73" w:rsidRPr="00931165">
        <w:rPr>
          <w:rFonts w:cstheme="minorHAnsi"/>
          <w:color w:val="0070C0"/>
        </w:rPr>
        <w:t xml:space="preserve"> indicator’s</w:t>
      </w:r>
      <w:r w:rsidRPr="00931165">
        <w:rPr>
          <w:rFonts w:cstheme="minorHAnsi"/>
          <w:color w:val="0070C0"/>
        </w:rPr>
        <w:t xml:space="preserve"> </w:t>
      </w:r>
      <w:r w:rsidR="00496D73" w:rsidRPr="00931165">
        <w:rPr>
          <w:rFonts w:cstheme="minorHAnsi"/>
          <w:b/>
          <w:bCs/>
          <w:color w:val="0070C0"/>
        </w:rPr>
        <w:t>a</w:t>
      </w:r>
      <w:r w:rsidRPr="00931165">
        <w:rPr>
          <w:rFonts w:cstheme="minorHAnsi"/>
          <w:b/>
          <w:bCs/>
          <w:color w:val="0070C0"/>
        </w:rPr>
        <w:t xml:space="preserve">bility to accurately measure programme performance in a </w:t>
      </w:r>
      <w:r w:rsidR="00496D73" w:rsidRPr="00931165">
        <w:rPr>
          <w:rFonts w:cstheme="minorHAnsi"/>
          <w:b/>
          <w:bCs/>
          <w:color w:val="0070C0"/>
        </w:rPr>
        <w:t>time-bound</w:t>
      </w:r>
      <w:r w:rsidRPr="00931165">
        <w:rPr>
          <w:rFonts w:cstheme="minorHAnsi"/>
          <w:b/>
          <w:bCs/>
          <w:color w:val="0070C0"/>
        </w:rPr>
        <w:t xml:space="preserve"> manner</w:t>
      </w:r>
      <w:r w:rsidR="00496D73" w:rsidRPr="00931165">
        <w:rPr>
          <w:rFonts w:cstheme="minorHAnsi"/>
          <w:color w:val="0070C0"/>
        </w:rPr>
        <w:t xml:space="preserve"> given the </w:t>
      </w:r>
      <w:r w:rsidR="00496D73" w:rsidRPr="00931165">
        <w:rPr>
          <w:rFonts w:cstheme="minorHAnsi"/>
          <w:b/>
          <w:bCs/>
          <w:color w:val="0070C0"/>
        </w:rPr>
        <w:t>availability on Ni-</w:t>
      </w:r>
      <w:proofErr w:type="spellStart"/>
      <w:r w:rsidR="00496D73" w:rsidRPr="00931165">
        <w:rPr>
          <w:rFonts w:cstheme="minorHAnsi"/>
          <w:b/>
          <w:bCs/>
          <w:color w:val="0070C0"/>
        </w:rPr>
        <w:t>kShay</w:t>
      </w:r>
      <w:proofErr w:type="spellEnd"/>
      <w:r w:rsidR="00496D73" w:rsidRPr="00931165">
        <w:rPr>
          <w:rFonts w:cstheme="minorHAnsi"/>
          <w:color w:val="0070C0"/>
        </w:rPr>
        <w:t xml:space="preserve">, </w:t>
      </w:r>
      <w:r w:rsidR="00496D73" w:rsidRPr="00931165">
        <w:rPr>
          <w:rFonts w:cstheme="minorHAnsi"/>
          <w:b/>
          <w:bCs/>
          <w:color w:val="0070C0"/>
        </w:rPr>
        <w:t>direct measure</w:t>
      </w:r>
      <w:r w:rsidR="00496D73" w:rsidRPr="00931165">
        <w:rPr>
          <w:rFonts w:cstheme="minorHAnsi"/>
          <w:color w:val="0070C0"/>
        </w:rPr>
        <w:t xml:space="preserve"> of the programme’s proposed intervention, </w:t>
      </w:r>
      <w:r w:rsidRPr="00931165">
        <w:rPr>
          <w:rFonts w:cstheme="minorHAnsi"/>
          <w:b/>
          <w:bCs/>
          <w:color w:val="0070C0"/>
        </w:rPr>
        <w:t xml:space="preserve">usefulness in informing </w:t>
      </w:r>
      <w:r w:rsidR="00B61D93">
        <w:rPr>
          <w:rFonts w:cstheme="minorHAnsi"/>
          <w:b/>
          <w:bCs/>
          <w:color w:val="0070C0"/>
        </w:rPr>
        <w:t>decision making</w:t>
      </w:r>
      <w:r w:rsidRPr="00931165">
        <w:rPr>
          <w:rFonts w:cstheme="minorHAnsi"/>
          <w:b/>
          <w:bCs/>
          <w:color w:val="0070C0"/>
        </w:rPr>
        <w:t xml:space="preserve"> at all relevant levels</w:t>
      </w:r>
      <w:r w:rsidR="00496D73" w:rsidRPr="00931165">
        <w:rPr>
          <w:rFonts w:cstheme="minorHAnsi"/>
          <w:color w:val="0070C0"/>
        </w:rPr>
        <w:t>, r</w:t>
      </w:r>
      <w:r w:rsidRPr="00931165">
        <w:rPr>
          <w:rFonts w:cstheme="minorHAnsi"/>
          <w:color w:val="0070C0"/>
        </w:rPr>
        <w:t xml:space="preserve">eflects </w:t>
      </w:r>
      <w:r w:rsidRPr="00931165">
        <w:rPr>
          <w:rFonts w:cstheme="minorHAnsi"/>
          <w:b/>
          <w:bCs/>
          <w:color w:val="0070C0"/>
        </w:rPr>
        <w:t>the interests of all stakeholders</w:t>
      </w:r>
      <w:r w:rsidR="00496D73" w:rsidRPr="00931165">
        <w:rPr>
          <w:rFonts w:cstheme="minorHAnsi"/>
          <w:color w:val="0070C0"/>
        </w:rPr>
        <w:t xml:space="preserve">, and an </w:t>
      </w:r>
      <w:r w:rsidR="00496D73" w:rsidRPr="00931165">
        <w:rPr>
          <w:rFonts w:cstheme="minorHAnsi"/>
          <w:b/>
          <w:bCs/>
          <w:color w:val="0070C0"/>
        </w:rPr>
        <w:t>a</w:t>
      </w:r>
      <w:r w:rsidRPr="00931165">
        <w:rPr>
          <w:rFonts w:cstheme="minorHAnsi"/>
          <w:b/>
          <w:bCs/>
          <w:color w:val="0070C0"/>
        </w:rPr>
        <w:t>greement on the choice of indicators between NTEP partners</w:t>
      </w:r>
      <w:r w:rsidRPr="00931165">
        <w:rPr>
          <w:rFonts w:cstheme="minorHAnsi"/>
          <w:color w:val="0070C0"/>
        </w:rPr>
        <w:t>.</w:t>
      </w:r>
    </w:p>
    <w:p w14:paraId="0AFC4C38" w14:textId="77777777" w:rsidR="004B17A3" w:rsidRPr="00B261DC" w:rsidRDefault="00E9534B" w:rsidP="00114D7C">
      <w:pPr>
        <w:pStyle w:val="BodyText"/>
        <w:tabs>
          <w:tab w:val="left" w:pos="990"/>
          <w:tab w:val="left" w:pos="1080"/>
        </w:tabs>
        <w:spacing w:line="240" w:lineRule="auto"/>
        <w:rPr>
          <w:rFonts w:ascii="Arial" w:hAnsi="Arial" w:cs="Arial"/>
          <w:b/>
          <w:bCs/>
        </w:rPr>
      </w:pPr>
      <w:r w:rsidRPr="00B261DC">
        <w:rPr>
          <w:rFonts w:ascii="Arial" w:hAnsi="Arial" w:cs="Arial"/>
          <w:b/>
          <w:bCs/>
        </w:rPr>
        <w:lastRenderedPageBreak/>
        <w:t xml:space="preserve">B. </w:t>
      </w:r>
      <w:r w:rsidR="001771DB" w:rsidRPr="00B261DC">
        <w:rPr>
          <w:rFonts w:ascii="Arial" w:hAnsi="Arial" w:cs="Arial"/>
          <w:b/>
          <w:bCs/>
        </w:rPr>
        <w:t>Describe the decision process for interventions selected for allocation funding versus those included in the unfunded Prioritized Above Allocation Request.</w:t>
      </w:r>
      <w:r w:rsidR="004B17A3" w:rsidRPr="00B261DC">
        <w:rPr>
          <w:rFonts w:ascii="Arial" w:hAnsi="Arial" w:cs="Arial"/>
          <w:b/>
          <w:bCs/>
        </w:rPr>
        <w:t xml:space="preserve"> </w:t>
      </w:r>
    </w:p>
    <w:p w14:paraId="2B562F51" w14:textId="6B84795F" w:rsidR="004B17A3" w:rsidRPr="00931165" w:rsidRDefault="00056845" w:rsidP="00114D7C">
      <w:pPr>
        <w:pStyle w:val="BodyText"/>
        <w:tabs>
          <w:tab w:val="left" w:pos="990"/>
          <w:tab w:val="left" w:pos="1080"/>
        </w:tabs>
        <w:spacing w:line="240" w:lineRule="auto"/>
        <w:jc w:val="both"/>
        <w:rPr>
          <w:b/>
          <w:bCs/>
          <w:color w:val="0070C0"/>
        </w:rPr>
      </w:pPr>
      <w:r w:rsidRPr="00931165">
        <w:rPr>
          <w:b/>
          <w:bCs/>
          <w:color w:val="0070C0"/>
        </w:rPr>
        <w:t>The interventions selected for PAAR are the same as those in allocation</w:t>
      </w:r>
      <w:r w:rsidR="00ED7681" w:rsidRPr="00931165">
        <w:rPr>
          <w:b/>
          <w:bCs/>
          <w:color w:val="0070C0"/>
        </w:rPr>
        <w:t xml:space="preserve"> funding. With the availability of </w:t>
      </w:r>
      <w:r w:rsidR="00B61D93">
        <w:rPr>
          <w:b/>
          <w:bCs/>
          <w:color w:val="0070C0"/>
        </w:rPr>
        <w:t xml:space="preserve">additional </w:t>
      </w:r>
      <w:r w:rsidR="00ED7681" w:rsidRPr="00931165">
        <w:rPr>
          <w:b/>
          <w:bCs/>
          <w:color w:val="0070C0"/>
        </w:rPr>
        <w:t>funding from PAAR</w:t>
      </w:r>
      <w:r w:rsidR="00B61D93">
        <w:rPr>
          <w:b/>
          <w:bCs/>
          <w:color w:val="0070C0"/>
        </w:rPr>
        <w:t>,</w:t>
      </w:r>
      <w:r w:rsidR="00ED7681" w:rsidRPr="00931165">
        <w:rPr>
          <w:b/>
          <w:bCs/>
          <w:color w:val="0070C0"/>
        </w:rPr>
        <w:t xml:space="preserve"> the activities will be </w:t>
      </w:r>
      <w:r w:rsidR="00B61D93">
        <w:rPr>
          <w:b/>
          <w:bCs/>
          <w:color w:val="0070C0"/>
        </w:rPr>
        <w:t>scaled up</w:t>
      </w:r>
      <w:r w:rsidR="00ED7681" w:rsidRPr="00931165">
        <w:rPr>
          <w:b/>
          <w:bCs/>
          <w:color w:val="0070C0"/>
        </w:rPr>
        <w:t xml:space="preserve"> to cover newer geographies with vulnerable populations.</w:t>
      </w:r>
      <w:r w:rsidR="00B61D93">
        <w:rPr>
          <w:b/>
          <w:bCs/>
          <w:color w:val="0070C0"/>
        </w:rPr>
        <w:t xml:space="preserve"> </w:t>
      </w:r>
      <w:r w:rsidR="00ED7681" w:rsidRPr="00931165">
        <w:rPr>
          <w:b/>
          <w:bCs/>
          <w:color w:val="0070C0"/>
        </w:rPr>
        <w:t xml:space="preserve">  </w:t>
      </w:r>
    </w:p>
    <w:p w14:paraId="33F1E2FE" w14:textId="5D9D8043" w:rsidR="001771DB" w:rsidRPr="004B17A3" w:rsidRDefault="004B17A3" w:rsidP="00114D7C">
      <w:pPr>
        <w:spacing w:after="160" w:line="240" w:lineRule="auto"/>
        <w:rPr>
          <w:rFonts w:ascii="Arial Black" w:hAnsi="Arial Black"/>
          <w:sz w:val="24"/>
          <w:szCs w:val="24"/>
        </w:rPr>
      </w:pPr>
      <w:r w:rsidRPr="004B17A3">
        <w:rPr>
          <w:rFonts w:ascii="Arial Black" w:hAnsi="Arial Black"/>
          <w:sz w:val="24"/>
          <w:szCs w:val="24"/>
        </w:rPr>
        <w:t xml:space="preserve">1.3 </w:t>
      </w:r>
      <w:r w:rsidR="001771DB" w:rsidRPr="004B17A3">
        <w:rPr>
          <w:rFonts w:ascii="Arial Black" w:hAnsi="Arial Black"/>
          <w:sz w:val="24"/>
          <w:szCs w:val="24"/>
        </w:rPr>
        <w:t>Context</w:t>
      </w:r>
    </w:p>
    <w:p w14:paraId="7D0F11ED" w14:textId="77777777" w:rsidR="004B17A3" w:rsidRPr="00B261DC" w:rsidRDefault="001771DB" w:rsidP="00114D7C">
      <w:pPr>
        <w:pStyle w:val="BodyText"/>
        <w:tabs>
          <w:tab w:val="left" w:pos="990"/>
          <w:tab w:val="left" w:pos="1080"/>
        </w:tabs>
        <w:spacing w:line="240" w:lineRule="auto"/>
        <w:rPr>
          <w:rFonts w:ascii="Arial" w:hAnsi="Arial" w:cs="Arial"/>
          <w:b/>
          <w:bCs/>
        </w:rPr>
      </w:pPr>
      <w:r w:rsidRPr="00B261DC">
        <w:rPr>
          <w:rFonts w:ascii="Arial" w:hAnsi="Arial" w:cs="Arial"/>
          <w:b/>
          <w:bCs/>
        </w:rPr>
        <w:t>Describe the main changes to the country context since the previous funding request submission to the Global Fund.</w:t>
      </w:r>
      <w:r w:rsidR="004B17A3" w:rsidRPr="00B261DC">
        <w:rPr>
          <w:rFonts w:ascii="Arial" w:hAnsi="Arial" w:cs="Arial"/>
          <w:b/>
          <w:bCs/>
        </w:rPr>
        <w:t xml:space="preserve"> </w:t>
      </w:r>
    </w:p>
    <w:p w14:paraId="3A35A73E" w14:textId="274B7E7E" w:rsidR="005E6D69" w:rsidRPr="000C48F6" w:rsidRDefault="000A70D1" w:rsidP="00114D7C">
      <w:pPr>
        <w:pStyle w:val="BodyText"/>
        <w:spacing w:before="120" w:line="240" w:lineRule="auto"/>
        <w:jc w:val="both"/>
        <w:rPr>
          <w:color w:val="0070C0"/>
        </w:rPr>
      </w:pPr>
      <w:r w:rsidRPr="000C48F6">
        <w:rPr>
          <w:color w:val="0070C0"/>
        </w:rPr>
        <w:t>Over the last three years the programme has worked on strengthening the systems and integrating it with other programmes for a multisectoral, holistic thrust on TB elimination</w:t>
      </w:r>
      <w:r w:rsidR="00931165" w:rsidRPr="000C48F6">
        <w:rPr>
          <w:color w:val="0070C0"/>
        </w:rPr>
        <w:t xml:space="preserve"> as well as transforming NTEP into a resilient programme</w:t>
      </w:r>
      <w:r w:rsidRPr="000C48F6">
        <w:rPr>
          <w:color w:val="0070C0"/>
        </w:rPr>
        <w:t>.</w:t>
      </w:r>
      <w:r w:rsidR="00931165" w:rsidRPr="000C48F6">
        <w:rPr>
          <w:color w:val="0070C0"/>
        </w:rPr>
        <w:t xml:space="preserve"> </w:t>
      </w:r>
      <w:r w:rsidRPr="000C48F6">
        <w:rPr>
          <w:color w:val="0070C0"/>
        </w:rPr>
        <w:t xml:space="preserve"> The country has again demonstrated its global leadership on TB elimination efforts with events helmed by the Prime Minister himself. </w:t>
      </w:r>
      <w:r w:rsidR="00C50804">
        <w:rPr>
          <w:color w:val="0070C0"/>
        </w:rPr>
        <w:t>In September 2022, the president of the country launched the “</w:t>
      </w:r>
      <w:r w:rsidR="00C50804" w:rsidRPr="00C50804">
        <w:rPr>
          <w:color w:val="0070C0"/>
        </w:rPr>
        <w:t>Pradhan</w:t>
      </w:r>
      <w:r w:rsidR="00C50804">
        <w:rPr>
          <w:color w:val="0070C0"/>
        </w:rPr>
        <w:t xml:space="preserve"> </w:t>
      </w:r>
      <w:r w:rsidR="00C50804" w:rsidRPr="00C50804">
        <w:rPr>
          <w:color w:val="0070C0"/>
        </w:rPr>
        <w:t>Mantri TB Mukt Bharat Abhiyan</w:t>
      </w:r>
      <w:r w:rsidR="00C50804">
        <w:rPr>
          <w:color w:val="0070C0"/>
        </w:rPr>
        <w:t xml:space="preserve">” - the Prime Ministers TB Free India Campaign” </w:t>
      </w:r>
      <w:r w:rsidR="00C50804" w:rsidRPr="00C50804">
        <w:rPr>
          <w:color w:val="0070C0"/>
        </w:rPr>
        <w:t>for</w:t>
      </w:r>
      <w:r w:rsidR="00C50804">
        <w:rPr>
          <w:color w:val="0070C0"/>
        </w:rPr>
        <w:t xml:space="preserve"> </w:t>
      </w:r>
      <w:r w:rsidR="00C50804" w:rsidRPr="00C50804">
        <w:rPr>
          <w:color w:val="0070C0"/>
        </w:rPr>
        <w:t>community support to TB patients to</w:t>
      </w:r>
      <w:r w:rsidR="00C50804">
        <w:rPr>
          <w:color w:val="0070C0"/>
        </w:rPr>
        <w:t xml:space="preserve"> </w:t>
      </w:r>
      <w:r w:rsidR="00C50804" w:rsidRPr="00C50804">
        <w:rPr>
          <w:color w:val="0070C0"/>
        </w:rPr>
        <w:t>provide people with TB and their families</w:t>
      </w:r>
      <w:r w:rsidR="00C50804">
        <w:rPr>
          <w:color w:val="0070C0"/>
        </w:rPr>
        <w:t xml:space="preserve"> </w:t>
      </w:r>
      <w:r w:rsidR="00C50804" w:rsidRPr="00C50804">
        <w:rPr>
          <w:color w:val="0070C0"/>
        </w:rPr>
        <w:t>increased nutritional, diagnostic, and</w:t>
      </w:r>
      <w:r w:rsidR="00C50804">
        <w:rPr>
          <w:color w:val="0070C0"/>
        </w:rPr>
        <w:t xml:space="preserve"> </w:t>
      </w:r>
      <w:r w:rsidR="00C50804" w:rsidRPr="00C50804">
        <w:rPr>
          <w:color w:val="0070C0"/>
        </w:rPr>
        <w:t>vocational support, delivered within the</w:t>
      </w:r>
      <w:r w:rsidR="00C50804">
        <w:rPr>
          <w:color w:val="0070C0"/>
        </w:rPr>
        <w:t xml:space="preserve"> </w:t>
      </w:r>
      <w:r w:rsidR="00C50804" w:rsidRPr="00C50804">
        <w:rPr>
          <w:color w:val="0070C0"/>
        </w:rPr>
        <w:t>community.</w:t>
      </w:r>
      <w:r w:rsidR="00C50804">
        <w:rPr>
          <w:color w:val="0070C0"/>
        </w:rPr>
        <w:t xml:space="preserve"> This effort at people centric TB care and attempt at a mass movement to eliminate TB are major changes in the context related to TB elimination in the country. </w:t>
      </w:r>
      <w:r w:rsidR="00C35666">
        <w:rPr>
          <w:color w:val="0070C0"/>
        </w:rPr>
        <w:t xml:space="preserve">The NTEP has also entered in an MOU with around 18 ministries/departments within the government for a holistic approach to addressing the determinants of TB that are outside </w:t>
      </w:r>
      <w:r w:rsidR="00B40BF2">
        <w:rPr>
          <w:color w:val="0070C0"/>
        </w:rPr>
        <w:t>the purview</w:t>
      </w:r>
      <w:r w:rsidR="00C35666">
        <w:rPr>
          <w:color w:val="0070C0"/>
        </w:rPr>
        <w:t xml:space="preserve"> of the health sector.</w:t>
      </w:r>
    </w:p>
    <w:p w14:paraId="1287FEEB" w14:textId="680F2E4A" w:rsidR="00B61D93" w:rsidRDefault="00B61D93" w:rsidP="00114D7C">
      <w:pPr>
        <w:pStyle w:val="BodyText"/>
        <w:spacing w:before="120" w:line="240" w:lineRule="auto"/>
        <w:jc w:val="both"/>
        <w:rPr>
          <w:color w:val="0070C0"/>
        </w:rPr>
      </w:pPr>
      <w:r w:rsidRPr="000C48F6">
        <w:rPr>
          <w:color w:val="0070C0"/>
        </w:rPr>
        <w:t>The big changes that influenced this funding request are the National TB Prevalence Survey (NATBPS) 2019-2021</w:t>
      </w:r>
      <w:r w:rsidR="0055148D">
        <w:rPr>
          <w:color w:val="0070C0"/>
        </w:rPr>
        <w:t xml:space="preserve"> findings</w:t>
      </w:r>
      <w:r w:rsidRPr="000C48F6">
        <w:rPr>
          <w:color w:val="0070C0"/>
        </w:rPr>
        <w:t>, the learnings fr</w:t>
      </w:r>
      <w:r w:rsidR="009C2A06" w:rsidRPr="000C48F6">
        <w:rPr>
          <w:color w:val="0070C0"/>
        </w:rPr>
        <w:t>o</w:t>
      </w:r>
      <w:r w:rsidRPr="000C48F6">
        <w:rPr>
          <w:color w:val="0070C0"/>
        </w:rPr>
        <w:t xml:space="preserve">m the COVID 19 response, and the </w:t>
      </w:r>
      <w:r w:rsidR="009C2A06" w:rsidRPr="000C48F6">
        <w:rPr>
          <w:color w:val="0070C0"/>
        </w:rPr>
        <w:t xml:space="preserve">performance of the programme with expansion of Ni-Kshay </w:t>
      </w:r>
      <w:r w:rsidR="000C48F6" w:rsidRPr="000C48F6">
        <w:rPr>
          <w:color w:val="0070C0"/>
        </w:rPr>
        <w:t xml:space="preserve">platform and e-enabled services for all sections of the society </w:t>
      </w:r>
      <w:r w:rsidR="006344F8">
        <w:rPr>
          <w:color w:val="0070C0"/>
        </w:rPr>
        <w:t>throughout</w:t>
      </w:r>
      <w:r w:rsidR="000C48F6" w:rsidRPr="000C48F6">
        <w:rPr>
          <w:color w:val="0070C0"/>
        </w:rPr>
        <w:t xml:space="preserve"> the country. </w:t>
      </w:r>
      <w:r w:rsidR="0055148D">
        <w:rPr>
          <w:color w:val="0070C0"/>
        </w:rPr>
        <w:t xml:space="preserve">Moreover, the </w:t>
      </w:r>
      <w:r w:rsidR="001E101C">
        <w:rPr>
          <w:color w:val="0070C0"/>
        </w:rPr>
        <w:t>India CCM has selected 5 new PRs for implementing the GF grant activities as has been described in the Implementation arrangements (Section 3). This has necessitated the transition of some ongoing activities to the CTD and other PRs. The key among them are as follows:</w:t>
      </w:r>
    </w:p>
    <w:p w14:paraId="2CB71A77" w14:textId="7E40EF63" w:rsidR="001E101C" w:rsidRPr="001E101C" w:rsidRDefault="001E101C" w:rsidP="001E101C">
      <w:pPr>
        <w:pStyle w:val="BodyText"/>
        <w:spacing w:before="120" w:line="240" w:lineRule="auto"/>
        <w:jc w:val="both"/>
        <w:rPr>
          <w:color w:val="0070C0"/>
        </w:rPr>
      </w:pPr>
      <w:r w:rsidRPr="001E101C">
        <w:rPr>
          <w:color w:val="0070C0"/>
        </w:rPr>
        <w:t>In the current grant cycle, investments were made to strengthen the lab infrastructure</w:t>
      </w:r>
      <w:r w:rsidR="003D3839">
        <w:rPr>
          <w:color w:val="0070C0"/>
        </w:rPr>
        <w:t xml:space="preserve"> and health product management systems,</w:t>
      </w:r>
      <w:r w:rsidRPr="001E101C">
        <w:rPr>
          <w:color w:val="0070C0"/>
        </w:rPr>
        <w:t xml:space="preserve"> the progress and plan going forward are as follows: </w:t>
      </w:r>
    </w:p>
    <w:p w14:paraId="077F0B92" w14:textId="4E5B2E1E" w:rsidR="001E101C" w:rsidRPr="001E101C" w:rsidRDefault="001E101C" w:rsidP="001E101C">
      <w:pPr>
        <w:pStyle w:val="BodyText"/>
        <w:numPr>
          <w:ilvl w:val="0"/>
          <w:numId w:val="76"/>
        </w:numPr>
        <w:spacing w:before="120" w:line="240" w:lineRule="auto"/>
        <w:jc w:val="both"/>
        <w:rPr>
          <w:color w:val="0070C0"/>
        </w:rPr>
      </w:pPr>
      <w:r w:rsidRPr="001E101C">
        <w:rPr>
          <w:b/>
          <w:bCs/>
          <w:color w:val="0070C0"/>
        </w:rPr>
        <w:t>Lab refurbishment and upgradation:</w:t>
      </w:r>
      <w:r w:rsidRPr="001E101C">
        <w:rPr>
          <w:color w:val="0070C0"/>
        </w:rPr>
        <w:t xml:space="preserve"> 11 labs were identified for full renovation and 5 labs for partial renovation. As of now Guwahati (ongoing) and Kolkata (to be started in Dec 23 upon the request of CTD as the priority was to start the work in </w:t>
      </w:r>
      <w:proofErr w:type="gramStart"/>
      <w:r w:rsidRPr="001E101C">
        <w:rPr>
          <w:color w:val="0070C0"/>
        </w:rPr>
        <w:t>North East</w:t>
      </w:r>
      <w:proofErr w:type="gramEnd"/>
      <w:r w:rsidRPr="001E101C">
        <w:rPr>
          <w:color w:val="0070C0"/>
        </w:rPr>
        <w:t xml:space="preserve"> states, hence work at Guwahati has been started earlier) are to be completed. All the others are in final stages of completion (Agra, Siliguri – 100% works done; rest in final stages of completion – to be completed by Dec 2023).</w:t>
      </w:r>
    </w:p>
    <w:p w14:paraId="2FEB8654" w14:textId="1B051688" w:rsidR="001E101C" w:rsidRPr="001E101C" w:rsidRDefault="001E101C" w:rsidP="001E101C">
      <w:pPr>
        <w:pStyle w:val="BodyText"/>
        <w:numPr>
          <w:ilvl w:val="0"/>
          <w:numId w:val="76"/>
        </w:numPr>
        <w:spacing w:before="120" w:line="240" w:lineRule="auto"/>
        <w:jc w:val="both"/>
        <w:rPr>
          <w:color w:val="0070C0"/>
        </w:rPr>
      </w:pPr>
      <w:r w:rsidRPr="001E101C">
        <w:rPr>
          <w:b/>
          <w:bCs/>
          <w:color w:val="0070C0"/>
        </w:rPr>
        <w:t>LIMS integration of NAAT testing with Nikshay</w:t>
      </w:r>
      <w:r w:rsidRPr="001E101C">
        <w:rPr>
          <w:color w:val="0070C0"/>
        </w:rPr>
        <w:t xml:space="preserve"> is ongoing and will be transitioned to CTD under the NIKSHAY umbrella.</w:t>
      </w:r>
    </w:p>
    <w:p w14:paraId="798D1762" w14:textId="2D3E2CE2" w:rsidR="001E101C" w:rsidRPr="001E101C" w:rsidRDefault="001E101C" w:rsidP="001E101C">
      <w:pPr>
        <w:pStyle w:val="BodyText"/>
        <w:numPr>
          <w:ilvl w:val="0"/>
          <w:numId w:val="76"/>
        </w:numPr>
        <w:spacing w:before="120" w:line="240" w:lineRule="auto"/>
        <w:jc w:val="both"/>
        <w:rPr>
          <w:color w:val="0070C0"/>
        </w:rPr>
      </w:pPr>
      <w:r w:rsidRPr="001E101C">
        <w:rPr>
          <w:color w:val="0070C0"/>
        </w:rPr>
        <w:t xml:space="preserve">The </w:t>
      </w:r>
      <w:r w:rsidRPr="001E101C">
        <w:rPr>
          <w:b/>
          <w:bCs/>
          <w:color w:val="0070C0"/>
        </w:rPr>
        <w:t>EQA for NAAT</w:t>
      </w:r>
      <w:r w:rsidRPr="001E101C">
        <w:rPr>
          <w:color w:val="0070C0"/>
        </w:rPr>
        <w:t xml:space="preserve"> is being done by NTI, Bangalore which has already conducted EQA exercise and will lead the activity with the support of other 5 National Reference Labs. </w:t>
      </w:r>
    </w:p>
    <w:p w14:paraId="34C706C2" w14:textId="5BE20215" w:rsidR="001E101C" w:rsidRPr="001E101C" w:rsidRDefault="001E101C" w:rsidP="001E101C">
      <w:pPr>
        <w:pStyle w:val="BodyText"/>
        <w:numPr>
          <w:ilvl w:val="0"/>
          <w:numId w:val="76"/>
        </w:numPr>
        <w:spacing w:before="120" w:line="240" w:lineRule="auto"/>
        <w:jc w:val="both"/>
        <w:rPr>
          <w:color w:val="0070C0"/>
        </w:rPr>
      </w:pPr>
      <w:r w:rsidRPr="001E101C">
        <w:rPr>
          <w:color w:val="0070C0"/>
        </w:rPr>
        <w:t xml:space="preserve">The </w:t>
      </w:r>
      <w:r w:rsidRPr="001E101C">
        <w:rPr>
          <w:b/>
          <w:bCs/>
          <w:color w:val="0070C0"/>
        </w:rPr>
        <w:t>certification for C&amp;DST and LPA labs</w:t>
      </w:r>
      <w:r w:rsidRPr="001E101C">
        <w:rPr>
          <w:color w:val="0070C0"/>
        </w:rPr>
        <w:t xml:space="preserve"> has already been transitioned to CTD. The current PR FIND is only providing additional support.</w:t>
      </w:r>
    </w:p>
    <w:p w14:paraId="525B1991" w14:textId="2991C262" w:rsidR="001E101C" w:rsidRPr="001E101C" w:rsidRDefault="001E101C" w:rsidP="001E101C">
      <w:pPr>
        <w:pStyle w:val="BodyText"/>
        <w:numPr>
          <w:ilvl w:val="0"/>
          <w:numId w:val="76"/>
        </w:numPr>
        <w:spacing w:before="120" w:line="240" w:lineRule="auto"/>
        <w:jc w:val="both"/>
        <w:rPr>
          <w:color w:val="0070C0"/>
        </w:rPr>
      </w:pPr>
      <w:r w:rsidRPr="001E101C">
        <w:rPr>
          <w:b/>
          <w:bCs/>
          <w:color w:val="0070C0"/>
        </w:rPr>
        <w:t>NABL accreditation and ISO 15189 accreditation of labs</w:t>
      </w:r>
      <w:r w:rsidRPr="001E101C">
        <w:rPr>
          <w:color w:val="0070C0"/>
        </w:rPr>
        <w:t xml:space="preserve">: This activity will be transitioned under the programme budget through the PIP  to ensure that labs currently accredited will maintain the quality standards and continue to mitigate biosafety risks. </w:t>
      </w:r>
    </w:p>
    <w:p w14:paraId="172428E5" w14:textId="57DAE05F" w:rsidR="001E101C" w:rsidRDefault="001E101C" w:rsidP="001E101C">
      <w:pPr>
        <w:pStyle w:val="BodyText"/>
        <w:numPr>
          <w:ilvl w:val="0"/>
          <w:numId w:val="76"/>
        </w:numPr>
        <w:spacing w:before="120" w:line="240" w:lineRule="auto"/>
        <w:jc w:val="both"/>
        <w:rPr>
          <w:color w:val="0070C0"/>
        </w:rPr>
      </w:pPr>
      <w:r w:rsidRPr="001E101C">
        <w:rPr>
          <w:color w:val="0070C0"/>
        </w:rPr>
        <w:t xml:space="preserve">And lastly, the </w:t>
      </w:r>
      <w:r w:rsidRPr="001E101C">
        <w:rPr>
          <w:b/>
          <w:bCs/>
          <w:color w:val="0070C0"/>
        </w:rPr>
        <w:t>training and capacity building for lab staff</w:t>
      </w:r>
      <w:r w:rsidRPr="001E101C">
        <w:rPr>
          <w:color w:val="0070C0"/>
        </w:rPr>
        <w:t xml:space="preserve"> will be undertaken by NTI, which is already providing Lab training for all technologies at the National level. NRLs are also conducting need based training in the linked laboratories.  </w:t>
      </w:r>
    </w:p>
    <w:p w14:paraId="3D4E1CFD" w14:textId="0DF76060" w:rsidR="00B4241D" w:rsidRDefault="00AB743C" w:rsidP="00B4241D">
      <w:pPr>
        <w:pStyle w:val="BodyText"/>
        <w:numPr>
          <w:ilvl w:val="0"/>
          <w:numId w:val="76"/>
        </w:numPr>
        <w:spacing w:before="120" w:line="240" w:lineRule="auto"/>
        <w:jc w:val="both"/>
        <w:rPr>
          <w:color w:val="0070C0"/>
        </w:rPr>
      </w:pPr>
      <w:r>
        <w:rPr>
          <w:color w:val="0070C0"/>
        </w:rPr>
        <w:t xml:space="preserve">Another area of </w:t>
      </w:r>
      <w:r w:rsidRPr="003D3839">
        <w:rPr>
          <w:b/>
          <w:bCs/>
          <w:color w:val="0070C0"/>
        </w:rPr>
        <w:t>importance has been the 3PL support for TB drugs and commodities supply chain</w:t>
      </w:r>
      <w:r>
        <w:rPr>
          <w:color w:val="0070C0"/>
        </w:rPr>
        <w:t xml:space="preserve"> implemented by a PR</w:t>
      </w:r>
      <w:r w:rsidR="003D3839">
        <w:rPr>
          <w:color w:val="0070C0"/>
        </w:rPr>
        <w:t xml:space="preserve"> PLAN India</w:t>
      </w:r>
      <w:r>
        <w:rPr>
          <w:color w:val="0070C0"/>
        </w:rPr>
        <w:t xml:space="preserve">. This activity was historically undertaken by the existing mechanism of the health system. </w:t>
      </w:r>
      <w:r w:rsidR="003D3839">
        <w:rPr>
          <w:color w:val="0070C0"/>
        </w:rPr>
        <w:t>However,</w:t>
      </w:r>
      <w:r>
        <w:rPr>
          <w:color w:val="0070C0"/>
        </w:rPr>
        <w:t xml:space="preserve"> to build the capacity and streamline the processes 3PL support was solicited through GF investments. After 3 years of 3PL support, the programme now considers the capacity at the national and sub national levels adequate enough to revert back to the health system led supply chain management functions. TB drugs and commodities will be hitherto managed by </w:t>
      </w:r>
      <w:r w:rsidR="00B4241D">
        <w:rPr>
          <w:color w:val="0070C0"/>
        </w:rPr>
        <w:t xml:space="preserve">CTD. </w:t>
      </w:r>
      <w:r w:rsidR="00B4241D" w:rsidRPr="00B4241D">
        <w:rPr>
          <w:color w:val="0070C0"/>
        </w:rPr>
        <w:t xml:space="preserve">The Nation has a comprehensive pharmaceutical supply chain in the public sector that is used by the various programmes at the National, and Sub national Levels. In India, the procurement of medicines and medical supplies takes place at various levels, including the national level </w:t>
      </w:r>
      <w:r w:rsidR="00B4241D" w:rsidRPr="00B4241D">
        <w:rPr>
          <w:color w:val="0070C0"/>
        </w:rPr>
        <w:lastRenderedPageBreak/>
        <w:t xml:space="preserve">(MoHFW), state health directorate, state-level autonomous government bodies and local government (Figure below). The central government has also enabled the establishment of a transparent IT-enabled system for procurement, supply chain management and quality assurance, to ensure highest levels of safety and quality of drugs. </w:t>
      </w:r>
    </w:p>
    <w:p w14:paraId="78BAFDD5" w14:textId="45AB3D81" w:rsidR="00B4241D" w:rsidRPr="00B4241D" w:rsidRDefault="00B4241D" w:rsidP="00B4241D">
      <w:pPr>
        <w:pStyle w:val="BodyText"/>
        <w:spacing w:before="120" w:line="240" w:lineRule="auto"/>
        <w:ind w:left="360"/>
        <w:jc w:val="both"/>
        <w:rPr>
          <w:color w:val="0070C0"/>
        </w:rPr>
      </w:pPr>
      <w:r w:rsidRPr="00933435">
        <w:rPr>
          <w:noProof/>
        </w:rPr>
        <w:drawing>
          <wp:anchor distT="0" distB="0" distL="114300" distR="114300" simplePos="0" relativeHeight="251660292" behindDoc="0" locked="0" layoutInCell="1" allowOverlap="1" wp14:anchorId="421C474B" wp14:editId="48B0E76E">
            <wp:simplePos x="0" y="0"/>
            <wp:positionH relativeFrom="margin">
              <wp:posOffset>276225</wp:posOffset>
            </wp:positionH>
            <wp:positionV relativeFrom="paragraph">
              <wp:posOffset>66040</wp:posOffset>
            </wp:positionV>
            <wp:extent cx="4347845" cy="3892550"/>
            <wp:effectExtent l="0" t="0" r="0" b="0"/>
            <wp:wrapThrough wrapText="bothSides">
              <wp:wrapPolygon edited="0">
                <wp:start x="0" y="0"/>
                <wp:lineTo x="0" y="21459"/>
                <wp:lineTo x="21483" y="21459"/>
                <wp:lineTo x="21483" y="0"/>
                <wp:lineTo x="0" y="0"/>
              </wp:wrapPolygon>
            </wp:wrapThrough>
            <wp:docPr id="38238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83236" name=""/>
                    <pic:cNvPicPr/>
                  </pic:nvPicPr>
                  <pic:blipFill>
                    <a:blip r:embed="rId28">
                      <a:extLst>
                        <a:ext uri="{28A0092B-C50C-407E-A947-70E740481C1C}">
                          <a14:useLocalDpi xmlns:a14="http://schemas.microsoft.com/office/drawing/2010/main" val="0"/>
                        </a:ext>
                      </a:extLst>
                    </a:blip>
                    <a:stretch>
                      <a:fillRect/>
                    </a:stretch>
                  </pic:blipFill>
                  <pic:spPr>
                    <a:xfrm>
                      <a:off x="0" y="0"/>
                      <a:ext cx="4347845" cy="3892550"/>
                    </a:xfrm>
                    <a:prstGeom prst="rect">
                      <a:avLst/>
                    </a:prstGeom>
                  </pic:spPr>
                </pic:pic>
              </a:graphicData>
            </a:graphic>
            <wp14:sizeRelH relativeFrom="margin">
              <wp14:pctWidth>0</wp14:pctWidth>
            </wp14:sizeRelH>
            <wp14:sizeRelV relativeFrom="margin">
              <wp14:pctHeight>0</wp14:pctHeight>
            </wp14:sizeRelV>
          </wp:anchor>
        </w:drawing>
      </w:r>
      <w:r w:rsidRPr="00B4241D">
        <w:rPr>
          <w:color w:val="0070C0"/>
        </w:rPr>
        <w:t xml:space="preserve">Under NHM, financial and technical support is provided to the states for strengthening health systems, including provision of free essential drugs at public health facilities for the nationalized programmes, such as the Reproductive, Maternal, Newborn, </w:t>
      </w:r>
      <w:proofErr w:type="gramStart"/>
      <w:r w:rsidRPr="00B4241D">
        <w:rPr>
          <w:color w:val="0070C0"/>
        </w:rPr>
        <w:t>Child</w:t>
      </w:r>
      <w:proofErr w:type="gramEnd"/>
      <w:r w:rsidRPr="00B4241D">
        <w:rPr>
          <w:color w:val="0070C0"/>
        </w:rPr>
        <w:t xml:space="preserve"> and Adolescent Health (RMNCHA+) Programme, NTEP, National AIDS Control Programme (NACP) and immunization programme. </w:t>
      </w:r>
    </w:p>
    <w:p w14:paraId="38A8D21C" w14:textId="77777777" w:rsidR="00B4241D" w:rsidRPr="00B4241D" w:rsidRDefault="00B4241D" w:rsidP="00B4241D">
      <w:pPr>
        <w:pStyle w:val="BodyText"/>
        <w:spacing w:before="120" w:line="240" w:lineRule="auto"/>
        <w:ind w:left="360"/>
        <w:jc w:val="both"/>
        <w:rPr>
          <w:color w:val="0070C0"/>
        </w:rPr>
      </w:pPr>
      <w:r w:rsidRPr="00B4241D">
        <w:rPr>
          <w:color w:val="0070C0"/>
        </w:rPr>
        <w:t xml:space="preserve">The NTEP is integrated in the national health system and the TB stores are currently funded by domestic resources. The procurement of Anti TB drugs, equipment and diagnostics is planned, coordinated, and conducted centrally on an annual basis through a well-defined procurement mechanism. </w:t>
      </w:r>
    </w:p>
    <w:p w14:paraId="50AEAC92" w14:textId="7D25C569" w:rsidR="00B4241D" w:rsidRPr="00B4241D" w:rsidRDefault="00B4241D" w:rsidP="00B4241D">
      <w:pPr>
        <w:pStyle w:val="BodyText"/>
        <w:spacing w:before="120" w:line="240" w:lineRule="auto"/>
        <w:ind w:left="360"/>
        <w:jc w:val="both"/>
        <w:rPr>
          <w:color w:val="0070C0"/>
        </w:rPr>
      </w:pPr>
      <w:r w:rsidRPr="00B4241D">
        <w:rPr>
          <w:color w:val="0070C0"/>
        </w:rPr>
        <w:t xml:space="preserve">The financial support for procurement is provided by Domestic Budgetary Source (DBS), World Bank (WB) and The Global Fund (TGF). While procurement of consumables is decentralized to the states, drugs may be procured by the states during emergencies subsequent to proper authorization from CTD. The procurement, supply chain and logistics activities at the central level are administered by the Additional Deputy Director General (TB) with support from procurement and supply chain consultants. A procurement agency M/s Central Medical Services Society (CMSS), an independent and autonomous body under MoHFW is responsible for ensuring all bidding procedures under the International Competitive Bidding (ICB) and supply of anti TB drugs to the consignees is completed in a timely manner. These Procurement Agents also ensure that drugs procured are compliant with the quality policy of the NTEP, WB and TGF. The SCM activities will be integrated in the NHM SCM mechanism as has been explained in the above note. </w:t>
      </w:r>
    </w:p>
    <w:p w14:paraId="49CBFD7E" w14:textId="2EC23426" w:rsidR="00C573B0" w:rsidRDefault="00C573B0" w:rsidP="00114D7C">
      <w:pPr>
        <w:pStyle w:val="BodyText"/>
        <w:spacing w:before="120" w:line="240" w:lineRule="auto"/>
        <w:jc w:val="both"/>
        <w:rPr>
          <w:color w:val="0070C0"/>
        </w:rPr>
      </w:pPr>
      <w:r w:rsidRPr="00C573B0">
        <w:rPr>
          <w:color w:val="0070C0"/>
        </w:rPr>
        <w:t>The COVID-19 pandemic has had a profound impact on India. The country faced multiple waves of infections, with the second wave being particularly severe in early 2021. The healthcare system faced immense pressure, and efforts were made to ramp up testing, treatment, and vaccination campaigns. The pandemic has had repercussions on various sectors, including healthcare, economy, education, and social dynamics.</w:t>
      </w:r>
      <w:r>
        <w:rPr>
          <w:color w:val="0070C0"/>
        </w:rPr>
        <w:t xml:space="preserve"> </w:t>
      </w:r>
      <w:proofErr w:type="gramStart"/>
      <w:r>
        <w:rPr>
          <w:color w:val="0070C0"/>
        </w:rPr>
        <w:t>However</w:t>
      </w:r>
      <w:proofErr w:type="gramEnd"/>
      <w:r>
        <w:rPr>
          <w:color w:val="0070C0"/>
        </w:rPr>
        <w:t xml:space="preserve"> the TB services despite a </w:t>
      </w:r>
      <w:proofErr w:type="spellStart"/>
      <w:r>
        <w:rPr>
          <w:color w:val="0070C0"/>
        </w:rPr>
        <w:t>slow down</w:t>
      </w:r>
      <w:proofErr w:type="spellEnd"/>
      <w:r>
        <w:rPr>
          <w:color w:val="0070C0"/>
        </w:rPr>
        <w:t xml:space="preserve"> in 2021 has recovered totally by 2023.</w:t>
      </w:r>
    </w:p>
    <w:p w14:paraId="1412623D" w14:textId="7A44DB2A" w:rsidR="00C573B0" w:rsidRDefault="00C573B0" w:rsidP="00114D7C">
      <w:pPr>
        <w:pStyle w:val="BodyText"/>
        <w:spacing w:before="120" w:line="240" w:lineRule="auto"/>
        <w:jc w:val="both"/>
        <w:rPr>
          <w:color w:val="0070C0"/>
        </w:rPr>
      </w:pPr>
      <w:r w:rsidRPr="00C573B0">
        <w:rPr>
          <w:color w:val="0070C0"/>
        </w:rPr>
        <w:t>The pandemic highlighted the need to bolster health infrastructure in India. Efforts were made to enhance hospital capacities, set up COVID-19 treatment centers, and improve medical facilities in both urban and rural areas. Investments were directed toward upgrading healthcare infrastructure and ensuring access to quality healthcare services across the country.</w:t>
      </w:r>
      <w:r>
        <w:rPr>
          <w:color w:val="0070C0"/>
        </w:rPr>
        <w:t xml:space="preserve"> TB has taken advantage of the renewed consciousness about air borne communicable diseases and pushed for elimination efforts with the policy makers.</w:t>
      </w:r>
    </w:p>
    <w:p w14:paraId="29125AB8" w14:textId="5428685F" w:rsidR="008B1DED" w:rsidRDefault="00C573B0" w:rsidP="00114D7C">
      <w:pPr>
        <w:pStyle w:val="BodyText"/>
        <w:spacing w:before="120" w:line="240" w:lineRule="auto"/>
        <w:jc w:val="both"/>
        <w:rPr>
          <w:color w:val="0070C0"/>
        </w:rPr>
      </w:pPr>
      <w:r w:rsidRPr="00C573B0">
        <w:rPr>
          <w:color w:val="0070C0"/>
        </w:rPr>
        <w:t>India witnessed a significant acceleration in digital transformation across sectors. Online platforms became essential for work, education, healthcare consultations, and retail services. The government launched various initiatives to promote digital literacy, connectivity, and digital governance, aiming to bridge the digital divide and ensure digital inclusion.</w:t>
      </w:r>
      <w:r>
        <w:rPr>
          <w:color w:val="0070C0"/>
        </w:rPr>
        <w:t xml:space="preserve"> NTEP has been </w:t>
      </w:r>
      <w:proofErr w:type="spellStart"/>
      <w:proofErr w:type="gramStart"/>
      <w:r>
        <w:rPr>
          <w:color w:val="0070C0"/>
        </w:rPr>
        <w:t>a</w:t>
      </w:r>
      <w:proofErr w:type="spellEnd"/>
      <w:proofErr w:type="gramEnd"/>
      <w:r>
        <w:rPr>
          <w:color w:val="0070C0"/>
        </w:rPr>
        <w:t xml:space="preserve"> early adopter of digital technology and has leveraged it to reach </w:t>
      </w:r>
      <w:r w:rsidR="006344F8">
        <w:rPr>
          <w:color w:val="0070C0"/>
        </w:rPr>
        <w:t>greater</w:t>
      </w:r>
      <w:r>
        <w:rPr>
          <w:color w:val="0070C0"/>
        </w:rPr>
        <w:t xml:space="preserve"> number of TB patients every year with Direct Benefit Transfer. Recently the “</w:t>
      </w:r>
      <w:proofErr w:type="spellStart"/>
      <w:r>
        <w:rPr>
          <w:color w:val="0070C0"/>
        </w:rPr>
        <w:t>Nikshya</w:t>
      </w:r>
      <w:proofErr w:type="spellEnd"/>
      <w:r>
        <w:rPr>
          <w:color w:val="0070C0"/>
        </w:rPr>
        <w:t xml:space="preserve"> Mitra” </w:t>
      </w:r>
      <w:proofErr w:type="spellStart"/>
      <w:r>
        <w:rPr>
          <w:color w:val="0070C0"/>
        </w:rPr>
        <w:t>programme</w:t>
      </w:r>
      <w:proofErr w:type="spellEnd"/>
      <w:r>
        <w:rPr>
          <w:color w:val="0070C0"/>
        </w:rPr>
        <w:t xml:space="preserve"> was </w:t>
      </w:r>
      <w:r w:rsidR="006344F8">
        <w:rPr>
          <w:color w:val="0070C0"/>
        </w:rPr>
        <w:t xml:space="preserve">launched to involve the society in the fight against TB, </w:t>
      </w:r>
      <w:r w:rsidR="006344F8" w:rsidRPr="006344F8">
        <w:rPr>
          <w:color w:val="0070C0"/>
        </w:rPr>
        <w:t>Provide additional patient support</w:t>
      </w:r>
      <w:r w:rsidR="006344F8">
        <w:rPr>
          <w:color w:val="0070C0"/>
        </w:rPr>
        <w:t xml:space="preserve"> </w:t>
      </w:r>
      <w:r w:rsidR="006344F8" w:rsidRPr="006344F8">
        <w:rPr>
          <w:color w:val="0070C0"/>
        </w:rPr>
        <w:t>to improve treatment outcome of TB</w:t>
      </w:r>
      <w:r w:rsidR="006344F8">
        <w:rPr>
          <w:color w:val="0070C0"/>
        </w:rPr>
        <w:t xml:space="preserve"> </w:t>
      </w:r>
      <w:r w:rsidR="006344F8" w:rsidRPr="006344F8">
        <w:rPr>
          <w:color w:val="0070C0"/>
        </w:rPr>
        <w:t>patients</w:t>
      </w:r>
      <w:r w:rsidR="004B2977">
        <w:rPr>
          <w:color w:val="0070C0"/>
        </w:rPr>
        <w:t>, and l</w:t>
      </w:r>
      <w:r w:rsidR="004B2977" w:rsidRPr="004B2977">
        <w:rPr>
          <w:color w:val="0070C0"/>
        </w:rPr>
        <w:t>everage Corporate Social Responsibility</w:t>
      </w:r>
      <w:r w:rsidR="004B2977">
        <w:rPr>
          <w:color w:val="0070C0"/>
        </w:rPr>
        <w:t xml:space="preserve"> </w:t>
      </w:r>
      <w:r w:rsidR="004B2977" w:rsidRPr="004B2977">
        <w:rPr>
          <w:color w:val="0070C0"/>
        </w:rPr>
        <w:t>(CSR) activities</w:t>
      </w:r>
      <w:r w:rsidR="004B2977">
        <w:rPr>
          <w:color w:val="0070C0"/>
        </w:rPr>
        <w:t xml:space="preserve">. </w:t>
      </w:r>
      <w:r w:rsidR="00830C5F" w:rsidRPr="004B2977">
        <w:rPr>
          <w:color w:val="0070C0"/>
        </w:rPr>
        <w:t>A tremendous</w:t>
      </w:r>
      <w:r w:rsidR="004B2977" w:rsidRPr="004B2977">
        <w:rPr>
          <w:color w:val="0070C0"/>
        </w:rPr>
        <w:t xml:space="preserve"> response has been seen for this initiative </w:t>
      </w:r>
      <w:r w:rsidR="004B2977" w:rsidRPr="004B2977">
        <w:rPr>
          <w:color w:val="0070C0"/>
        </w:rPr>
        <w:lastRenderedPageBreak/>
        <w:t>since its launch. As on 1st January</w:t>
      </w:r>
      <w:r w:rsidR="004B2977">
        <w:rPr>
          <w:color w:val="0070C0"/>
        </w:rPr>
        <w:t xml:space="preserve"> </w:t>
      </w:r>
      <w:r w:rsidR="004B2977" w:rsidRPr="004B2977">
        <w:rPr>
          <w:color w:val="0070C0"/>
        </w:rPr>
        <w:t>2023, more than 58,000 Ni-kshay Mitras (donors) have come forward and committed to</w:t>
      </w:r>
      <w:r w:rsidR="004B2977">
        <w:rPr>
          <w:color w:val="0070C0"/>
        </w:rPr>
        <w:t xml:space="preserve"> </w:t>
      </w:r>
      <w:r w:rsidR="004B2977" w:rsidRPr="004B2977">
        <w:rPr>
          <w:color w:val="0070C0"/>
        </w:rPr>
        <w:t xml:space="preserve">support more than </w:t>
      </w:r>
      <w:r w:rsidR="004B2977">
        <w:rPr>
          <w:color w:val="0070C0"/>
        </w:rPr>
        <w:t>0.9 million</w:t>
      </w:r>
      <w:r w:rsidR="004B2977" w:rsidRPr="004B2977">
        <w:rPr>
          <w:color w:val="0070C0"/>
        </w:rPr>
        <w:t xml:space="preserve"> consented TB patients.</w:t>
      </w:r>
      <w:r w:rsidR="008B1DED">
        <w:rPr>
          <w:color w:val="0070C0"/>
        </w:rPr>
        <w:t xml:space="preserve"> </w:t>
      </w:r>
    </w:p>
    <w:p w14:paraId="3BA05B42" w14:textId="36DAA778" w:rsidR="008B1DED" w:rsidRDefault="008B1DED" w:rsidP="00114D7C">
      <w:pPr>
        <w:pStyle w:val="BodyText"/>
        <w:spacing w:before="120" w:line="240" w:lineRule="auto"/>
        <w:jc w:val="both"/>
        <w:rPr>
          <w:color w:val="0070C0"/>
        </w:rPr>
      </w:pPr>
      <w:r>
        <w:rPr>
          <w:color w:val="0070C0"/>
        </w:rPr>
        <w:t xml:space="preserve">NTEP is at the forefront of supporting innovations and also adapting them. The country context especially the social, economic, and cultural dimensions are undergoing rapid changes and the NTEP will continue to adapt </w:t>
      </w:r>
      <w:r w:rsidR="00D06784">
        <w:rPr>
          <w:color w:val="0070C0"/>
        </w:rPr>
        <w:t xml:space="preserve">to the changing context to </w:t>
      </w:r>
      <w:r w:rsidR="00D06784" w:rsidRPr="00D06784">
        <w:rPr>
          <w:color w:val="0070C0"/>
        </w:rPr>
        <w:t>enhance its resilience and effectiveness in the fight against TB in India</w:t>
      </w:r>
      <w:r>
        <w:rPr>
          <w:color w:val="0070C0"/>
        </w:rPr>
        <w:t xml:space="preserve">.  </w:t>
      </w:r>
    </w:p>
    <w:p w14:paraId="047E3051" w14:textId="5D58F499" w:rsidR="001771DB" w:rsidRPr="00DC55EC" w:rsidRDefault="00DC55EC" w:rsidP="00114D7C">
      <w:pPr>
        <w:spacing w:after="160" w:line="240" w:lineRule="auto"/>
        <w:rPr>
          <w:rFonts w:ascii="Arial Black" w:hAnsi="Arial Black"/>
          <w:sz w:val="24"/>
          <w:szCs w:val="24"/>
        </w:rPr>
      </w:pPr>
      <w:r>
        <w:rPr>
          <w:rFonts w:ascii="Arial Black" w:hAnsi="Arial Black"/>
          <w:sz w:val="24"/>
          <w:szCs w:val="24"/>
        </w:rPr>
        <w:t xml:space="preserve">1.4 </w:t>
      </w:r>
      <w:r w:rsidR="001771DB" w:rsidRPr="00DC55EC">
        <w:rPr>
          <w:rFonts w:ascii="Arial Black" w:hAnsi="Arial Black"/>
          <w:sz w:val="24"/>
          <w:szCs w:val="24"/>
        </w:rPr>
        <w:t>Lessons Learned</w:t>
      </w:r>
    </w:p>
    <w:p w14:paraId="781047F3" w14:textId="77777777" w:rsidR="001771DB" w:rsidRPr="00623AAA" w:rsidRDefault="001771DB" w:rsidP="00114D7C">
      <w:pPr>
        <w:pStyle w:val="BodyText"/>
        <w:spacing w:line="240" w:lineRule="auto"/>
        <w:rPr>
          <w:rFonts w:ascii="Arial" w:hAnsi="Arial" w:cs="Arial"/>
        </w:rPr>
      </w:pPr>
      <w:r w:rsidRPr="00623AAA">
        <w:rPr>
          <w:rFonts w:ascii="Arial" w:hAnsi="Arial" w:cs="Arial"/>
        </w:rPr>
        <w:t xml:space="preserve">Describe the main lessons learned from current programs. </w:t>
      </w:r>
    </w:p>
    <w:p w14:paraId="23A51BC8" w14:textId="77777777" w:rsidR="001771DB" w:rsidRPr="005B558C" w:rsidRDefault="001771DB" w:rsidP="008E4555">
      <w:pPr>
        <w:pStyle w:val="BodyText"/>
        <w:numPr>
          <w:ilvl w:val="0"/>
          <w:numId w:val="16"/>
        </w:numPr>
        <w:spacing w:before="120" w:line="240" w:lineRule="auto"/>
        <w:ind w:left="360"/>
        <w:jc w:val="both"/>
        <w:rPr>
          <w:b/>
          <w:bCs/>
          <w:color w:val="0070C0"/>
        </w:rPr>
      </w:pPr>
      <w:r w:rsidRPr="005B558C">
        <w:rPr>
          <w:b/>
          <w:bCs/>
          <w:color w:val="0070C0"/>
        </w:rPr>
        <w:t>Implementation of PMTPT</w:t>
      </w:r>
    </w:p>
    <w:p w14:paraId="10278DB8" w14:textId="77777777" w:rsidR="001771DB" w:rsidRPr="0057071F" w:rsidRDefault="001771DB" w:rsidP="008E4555">
      <w:pPr>
        <w:pStyle w:val="BodyText"/>
        <w:numPr>
          <w:ilvl w:val="0"/>
          <w:numId w:val="22"/>
        </w:numPr>
        <w:spacing w:before="120" w:line="240" w:lineRule="auto"/>
        <w:ind w:left="426" w:hanging="426"/>
        <w:jc w:val="both"/>
        <w:rPr>
          <w:color w:val="0070C0"/>
        </w:rPr>
      </w:pPr>
      <w:r w:rsidRPr="0057071F">
        <w:rPr>
          <w:color w:val="0070C0"/>
        </w:rPr>
        <w:t>Complete geographical and household contacts coverage for screening is a challenge and nearly 80% of the population can be covered through increased HR resources.</w:t>
      </w:r>
    </w:p>
    <w:p w14:paraId="587478F3" w14:textId="77777777" w:rsidR="001771DB" w:rsidRPr="0057071F" w:rsidRDefault="001771DB" w:rsidP="008E4555">
      <w:pPr>
        <w:pStyle w:val="BodyText"/>
        <w:numPr>
          <w:ilvl w:val="0"/>
          <w:numId w:val="22"/>
        </w:numPr>
        <w:spacing w:before="120" w:line="240" w:lineRule="auto"/>
        <w:ind w:left="426" w:hanging="426"/>
        <w:jc w:val="both"/>
        <w:rPr>
          <w:color w:val="0070C0"/>
        </w:rPr>
      </w:pPr>
      <w:r w:rsidRPr="0057071F">
        <w:rPr>
          <w:color w:val="0070C0"/>
        </w:rPr>
        <w:t>Procurement of IGRA services and Drugs is a challenge for the States.</w:t>
      </w:r>
    </w:p>
    <w:p w14:paraId="0750E975" w14:textId="411F4FB5" w:rsidR="001771DB" w:rsidRPr="0057071F" w:rsidRDefault="001771DB" w:rsidP="008E4555">
      <w:pPr>
        <w:pStyle w:val="BodyText"/>
        <w:numPr>
          <w:ilvl w:val="0"/>
          <w:numId w:val="22"/>
        </w:numPr>
        <w:spacing w:before="120" w:line="240" w:lineRule="auto"/>
        <w:ind w:left="426" w:hanging="426"/>
        <w:jc w:val="both"/>
        <w:rPr>
          <w:color w:val="0070C0"/>
        </w:rPr>
      </w:pPr>
      <w:r w:rsidRPr="0057071F">
        <w:rPr>
          <w:color w:val="0070C0"/>
        </w:rPr>
        <w:t xml:space="preserve">Shortage of drugs impacts field operations as TPT initiation cannot be done. </w:t>
      </w:r>
    </w:p>
    <w:p w14:paraId="4618E58D" w14:textId="363C4491" w:rsidR="001771DB" w:rsidRPr="0057071F" w:rsidRDefault="001771DB" w:rsidP="008E4555">
      <w:pPr>
        <w:pStyle w:val="BodyText"/>
        <w:numPr>
          <w:ilvl w:val="0"/>
          <w:numId w:val="22"/>
        </w:numPr>
        <w:spacing w:before="120" w:line="240" w:lineRule="auto"/>
        <w:ind w:left="426" w:hanging="426"/>
        <w:jc w:val="both"/>
        <w:rPr>
          <w:color w:val="0070C0"/>
        </w:rPr>
      </w:pPr>
      <w:r w:rsidRPr="0057071F">
        <w:rPr>
          <w:color w:val="0070C0"/>
        </w:rPr>
        <w:t xml:space="preserve">Engagement of </w:t>
      </w:r>
      <w:r w:rsidR="00570B71">
        <w:rPr>
          <w:color w:val="0070C0"/>
        </w:rPr>
        <w:t xml:space="preserve">the </w:t>
      </w:r>
      <w:r w:rsidRPr="0057071F">
        <w:rPr>
          <w:color w:val="0070C0"/>
        </w:rPr>
        <w:t>general health system</w:t>
      </w:r>
      <w:r w:rsidR="00570B71">
        <w:rPr>
          <w:color w:val="0070C0"/>
        </w:rPr>
        <w:t>,</w:t>
      </w:r>
      <w:r w:rsidRPr="0057071F">
        <w:rPr>
          <w:color w:val="0070C0"/>
        </w:rPr>
        <w:t xml:space="preserve"> including CHOs, ASHA workers is essential for </w:t>
      </w:r>
      <w:r w:rsidR="00570B71">
        <w:rPr>
          <w:color w:val="0070C0"/>
        </w:rPr>
        <w:t xml:space="preserve">the </w:t>
      </w:r>
      <w:r w:rsidRPr="0057071F">
        <w:rPr>
          <w:color w:val="0070C0"/>
        </w:rPr>
        <w:t>smooth implementation of PMTPT.</w:t>
      </w:r>
    </w:p>
    <w:p w14:paraId="442B26F7" w14:textId="77777777" w:rsidR="001771DB" w:rsidRPr="005B558C" w:rsidRDefault="001771DB" w:rsidP="008E4555">
      <w:pPr>
        <w:pStyle w:val="BodyText"/>
        <w:numPr>
          <w:ilvl w:val="0"/>
          <w:numId w:val="16"/>
        </w:numPr>
        <w:spacing w:before="120" w:line="240" w:lineRule="auto"/>
        <w:ind w:left="360"/>
        <w:jc w:val="both"/>
        <w:rPr>
          <w:b/>
          <w:bCs/>
          <w:color w:val="0070C0"/>
        </w:rPr>
      </w:pPr>
      <w:r w:rsidRPr="005B558C">
        <w:rPr>
          <w:b/>
          <w:bCs/>
          <w:color w:val="0070C0"/>
        </w:rPr>
        <w:t xml:space="preserve">Multisector engagement </w:t>
      </w:r>
    </w:p>
    <w:p w14:paraId="4682BC47" w14:textId="43DC60C1" w:rsidR="001771DB" w:rsidRPr="0057071F" w:rsidRDefault="001771DB" w:rsidP="008E4555">
      <w:pPr>
        <w:pStyle w:val="BodyText"/>
        <w:numPr>
          <w:ilvl w:val="0"/>
          <w:numId w:val="37"/>
        </w:numPr>
        <w:spacing w:before="120" w:line="240" w:lineRule="auto"/>
        <w:ind w:left="426" w:hanging="426"/>
        <w:jc w:val="both"/>
        <w:rPr>
          <w:color w:val="0070C0"/>
        </w:rPr>
      </w:pPr>
      <w:r w:rsidRPr="0057071F">
        <w:rPr>
          <w:color w:val="0070C0"/>
        </w:rPr>
        <w:t xml:space="preserve">Multiple partners are working across different geographies and </w:t>
      </w:r>
      <w:r w:rsidR="00570B71">
        <w:rPr>
          <w:color w:val="0070C0"/>
        </w:rPr>
        <w:t>coordinating</w:t>
      </w:r>
      <w:r w:rsidRPr="0057071F">
        <w:rPr>
          <w:color w:val="0070C0"/>
        </w:rPr>
        <w:t xml:space="preserve"> within different stakeholders</w:t>
      </w:r>
      <w:r w:rsidR="00570B71">
        <w:rPr>
          <w:color w:val="0070C0"/>
        </w:rPr>
        <w:t>,</w:t>
      </w:r>
      <w:r w:rsidRPr="0057071F">
        <w:rPr>
          <w:color w:val="0070C0"/>
        </w:rPr>
        <w:t xml:space="preserve"> which has helped many new innovations in these areas for </w:t>
      </w:r>
      <w:r w:rsidR="00570B71">
        <w:rPr>
          <w:color w:val="0070C0"/>
        </w:rPr>
        <w:t xml:space="preserve">the </w:t>
      </w:r>
      <w:r w:rsidRPr="0057071F">
        <w:rPr>
          <w:color w:val="0070C0"/>
        </w:rPr>
        <w:t xml:space="preserve">benefit of TB patients.  </w:t>
      </w:r>
    </w:p>
    <w:p w14:paraId="165C4A21" w14:textId="141FFD9B" w:rsidR="001771DB" w:rsidRPr="0057071F" w:rsidRDefault="001771DB" w:rsidP="008E4555">
      <w:pPr>
        <w:pStyle w:val="BodyText"/>
        <w:numPr>
          <w:ilvl w:val="0"/>
          <w:numId w:val="37"/>
        </w:numPr>
        <w:spacing w:before="120" w:line="240" w:lineRule="auto"/>
        <w:ind w:left="426" w:hanging="426"/>
        <w:jc w:val="both"/>
        <w:rPr>
          <w:color w:val="0070C0"/>
        </w:rPr>
      </w:pPr>
      <w:r w:rsidRPr="0057071F">
        <w:rPr>
          <w:color w:val="0070C0"/>
        </w:rPr>
        <w:t xml:space="preserve">States have a </w:t>
      </w:r>
      <w:r w:rsidR="00570B71">
        <w:rPr>
          <w:color w:val="0070C0"/>
        </w:rPr>
        <w:t>buyer</w:t>
      </w:r>
      <w:r w:rsidRPr="0057071F">
        <w:rPr>
          <w:color w:val="0070C0"/>
        </w:rPr>
        <w:t xml:space="preserve"> for multisectoral engagement if proper guidance and </w:t>
      </w:r>
      <w:r w:rsidR="00570B71">
        <w:rPr>
          <w:color w:val="0070C0"/>
        </w:rPr>
        <w:t xml:space="preserve">an </w:t>
      </w:r>
      <w:r w:rsidRPr="0057071F">
        <w:rPr>
          <w:color w:val="0070C0"/>
        </w:rPr>
        <w:t xml:space="preserve">action plan is prepared for them. </w:t>
      </w:r>
    </w:p>
    <w:p w14:paraId="28FBBBA2" w14:textId="2F659325" w:rsidR="0057071F" w:rsidRPr="005B558C" w:rsidRDefault="0057071F" w:rsidP="00114D7C">
      <w:pPr>
        <w:pStyle w:val="BodyText"/>
        <w:spacing w:before="120" w:line="240" w:lineRule="auto"/>
        <w:jc w:val="both"/>
        <w:rPr>
          <w:b/>
          <w:bCs/>
          <w:color w:val="0070C0"/>
        </w:rPr>
      </w:pPr>
      <w:r w:rsidRPr="005B558C">
        <w:rPr>
          <w:b/>
          <w:bCs/>
          <w:color w:val="0070C0"/>
        </w:rPr>
        <w:t>3. Community systems strengthening</w:t>
      </w:r>
    </w:p>
    <w:p w14:paraId="21444EFF" w14:textId="636F180E" w:rsidR="0057071F" w:rsidRPr="0057071F" w:rsidRDefault="0057071F" w:rsidP="008E4555">
      <w:pPr>
        <w:pStyle w:val="BodyText"/>
        <w:numPr>
          <w:ilvl w:val="0"/>
          <w:numId w:val="38"/>
        </w:numPr>
        <w:spacing w:before="120" w:line="240" w:lineRule="auto"/>
        <w:ind w:left="426" w:hanging="426"/>
        <w:jc w:val="both"/>
        <w:rPr>
          <w:color w:val="0070C0"/>
        </w:rPr>
      </w:pPr>
      <w:r w:rsidRPr="0057071F">
        <w:rPr>
          <w:color w:val="0070C0"/>
        </w:rPr>
        <w:t xml:space="preserve">In Community engagement, it is crucial to expand the boundaries beyond TB champions. In larger community engagement, TB champions are in center, but engaging with (i) community leaders from the formal and informal community structures in the grassroots - SHGs, youth associations (ii) elected local self-government leader accelerates the TB elimination activities at grassroot levels. (THALI and BTB Programs in Karnataka, Bihar, </w:t>
      </w:r>
      <w:proofErr w:type="gramStart"/>
      <w:r w:rsidRPr="0057071F">
        <w:rPr>
          <w:color w:val="0070C0"/>
        </w:rPr>
        <w:t>Assam</w:t>
      </w:r>
      <w:proofErr w:type="gramEnd"/>
      <w:r w:rsidRPr="0057071F">
        <w:rPr>
          <w:color w:val="0070C0"/>
        </w:rPr>
        <w:t xml:space="preserve"> and Telangana)</w:t>
      </w:r>
    </w:p>
    <w:p w14:paraId="54975504" w14:textId="431BAD3F" w:rsidR="0057071F" w:rsidRPr="0057071F" w:rsidRDefault="0057071F" w:rsidP="008E4555">
      <w:pPr>
        <w:pStyle w:val="BodyText"/>
        <w:numPr>
          <w:ilvl w:val="0"/>
          <w:numId w:val="38"/>
        </w:numPr>
        <w:spacing w:before="120" w:line="240" w:lineRule="auto"/>
        <w:ind w:left="426" w:hanging="426"/>
        <w:jc w:val="both"/>
        <w:rPr>
          <w:color w:val="0070C0"/>
        </w:rPr>
      </w:pPr>
      <w:r w:rsidRPr="0057071F">
        <w:rPr>
          <w:color w:val="0070C0"/>
        </w:rPr>
        <w:t xml:space="preserve">Community engagement is a key approach to </w:t>
      </w:r>
      <w:r w:rsidR="00830C5F" w:rsidRPr="0057071F">
        <w:rPr>
          <w:color w:val="0070C0"/>
        </w:rPr>
        <w:t>addressing</w:t>
      </w:r>
      <w:r w:rsidRPr="0057071F">
        <w:rPr>
          <w:color w:val="0070C0"/>
        </w:rPr>
        <w:t xml:space="preserve"> stigma and discrimination attached with the disease TB. (THALI and BTB Programs)</w:t>
      </w:r>
    </w:p>
    <w:p w14:paraId="4CA56620" w14:textId="27B28F08" w:rsidR="0057071F" w:rsidRPr="0057071F" w:rsidRDefault="0057071F" w:rsidP="008E4555">
      <w:pPr>
        <w:pStyle w:val="BodyText"/>
        <w:numPr>
          <w:ilvl w:val="0"/>
          <w:numId w:val="38"/>
        </w:numPr>
        <w:spacing w:before="120" w:line="240" w:lineRule="auto"/>
        <w:ind w:left="426" w:hanging="426"/>
        <w:jc w:val="both"/>
        <w:rPr>
          <w:color w:val="0070C0"/>
        </w:rPr>
      </w:pPr>
      <w:r w:rsidRPr="0057071F">
        <w:rPr>
          <w:color w:val="0070C0"/>
        </w:rPr>
        <w:t>Community led verbal screening and referrals for TB reduces the delay in case detection and disease transmission. (THALI, BTB and GPAAA Programs)</w:t>
      </w:r>
    </w:p>
    <w:p w14:paraId="004BB425" w14:textId="0825FF73" w:rsidR="0057071F" w:rsidRPr="0057071F" w:rsidRDefault="0057071F" w:rsidP="008E4555">
      <w:pPr>
        <w:pStyle w:val="BodyText"/>
        <w:numPr>
          <w:ilvl w:val="0"/>
          <w:numId w:val="38"/>
        </w:numPr>
        <w:spacing w:before="120" w:line="240" w:lineRule="auto"/>
        <w:ind w:left="426" w:hanging="426"/>
        <w:jc w:val="both"/>
        <w:rPr>
          <w:color w:val="0070C0"/>
        </w:rPr>
      </w:pPr>
      <w:r w:rsidRPr="0057071F">
        <w:rPr>
          <w:color w:val="0070C0"/>
        </w:rPr>
        <w:t>Devising practical solutions to address behavioural and structural barriers enhances the early detection and treatment adherence of TB (BTB program)</w:t>
      </w:r>
    </w:p>
    <w:p w14:paraId="734A8CBC" w14:textId="34C59494" w:rsidR="0057071F" w:rsidRPr="0057071F" w:rsidRDefault="0057071F" w:rsidP="008E4555">
      <w:pPr>
        <w:pStyle w:val="BodyText"/>
        <w:numPr>
          <w:ilvl w:val="0"/>
          <w:numId w:val="38"/>
        </w:numPr>
        <w:spacing w:before="120" w:line="240" w:lineRule="auto"/>
        <w:ind w:left="426" w:hanging="426"/>
        <w:jc w:val="both"/>
        <w:rPr>
          <w:color w:val="0070C0"/>
        </w:rPr>
      </w:pPr>
      <w:r w:rsidRPr="0057071F">
        <w:rPr>
          <w:color w:val="0070C0"/>
        </w:rPr>
        <w:t>Engaging the local self-governments always ensured reaching all the unreached populations, such as migrants, rural vulnerable population (GPAAA program)</w:t>
      </w:r>
    </w:p>
    <w:p w14:paraId="0E060954" w14:textId="1AE1B547" w:rsidR="0057071F" w:rsidRPr="0057071F" w:rsidRDefault="0057071F" w:rsidP="008E4555">
      <w:pPr>
        <w:pStyle w:val="BodyText"/>
        <w:numPr>
          <w:ilvl w:val="0"/>
          <w:numId w:val="38"/>
        </w:numPr>
        <w:spacing w:before="120" w:line="240" w:lineRule="auto"/>
        <w:ind w:left="426" w:hanging="426"/>
        <w:jc w:val="both"/>
        <w:rPr>
          <w:color w:val="0070C0"/>
        </w:rPr>
      </w:pPr>
      <w:r w:rsidRPr="0057071F">
        <w:rPr>
          <w:color w:val="0070C0"/>
        </w:rPr>
        <w:t xml:space="preserve">Addressing the population with a comprehensive health care approach has more acceptability among the grassroots than reaching out them only for TB. Equipping the local self-governments with a comprehensive health management program substantially yielding in the areas of TB case finding and case holding (GPAAA program) </w:t>
      </w:r>
    </w:p>
    <w:p w14:paraId="4E2A981B" w14:textId="2C79E6CF" w:rsidR="0057071F" w:rsidRDefault="0057071F" w:rsidP="008E4555">
      <w:pPr>
        <w:pStyle w:val="BodyText"/>
        <w:numPr>
          <w:ilvl w:val="0"/>
          <w:numId w:val="38"/>
        </w:numPr>
        <w:spacing w:before="120" w:line="240" w:lineRule="auto"/>
        <w:ind w:left="426" w:hanging="426"/>
        <w:jc w:val="both"/>
        <w:rPr>
          <w:color w:val="0070C0"/>
        </w:rPr>
      </w:pPr>
      <w:r w:rsidRPr="0057071F">
        <w:rPr>
          <w:color w:val="0070C0"/>
        </w:rPr>
        <w:t>Community leaders from formal, informal community structures like SHGs, Youth associations, elected local self-government leaders, becoming/mobilizing NI-KSHAY Mitras is accelerating Jan Andolan. (BTB Program)</w:t>
      </w:r>
      <w:r w:rsidR="000F65E5">
        <w:rPr>
          <w:color w:val="0070C0"/>
        </w:rPr>
        <w:t xml:space="preserve"> </w:t>
      </w:r>
    </w:p>
    <w:p w14:paraId="7EEA0957" w14:textId="1AC993B9" w:rsidR="000F65E5" w:rsidRDefault="000F65E5" w:rsidP="00114D7C">
      <w:pPr>
        <w:pStyle w:val="BodyText"/>
        <w:spacing w:before="120" w:line="240" w:lineRule="auto"/>
        <w:jc w:val="both"/>
        <w:rPr>
          <w:b/>
          <w:bCs/>
          <w:color w:val="0070C0"/>
        </w:rPr>
      </w:pPr>
      <w:r>
        <w:rPr>
          <w:b/>
          <w:bCs/>
          <w:color w:val="0070C0"/>
        </w:rPr>
        <w:t xml:space="preserve">4. </w:t>
      </w:r>
      <w:r w:rsidRPr="000F65E5">
        <w:rPr>
          <w:b/>
          <w:bCs/>
          <w:color w:val="0070C0"/>
        </w:rPr>
        <w:t xml:space="preserve">Health Products and supply chain management </w:t>
      </w:r>
    </w:p>
    <w:p w14:paraId="64E44484" w14:textId="77777777" w:rsidR="000F65E5" w:rsidRPr="002E1163" w:rsidRDefault="000F65E5" w:rsidP="00114D7C">
      <w:pPr>
        <w:pStyle w:val="BodyText"/>
        <w:spacing w:line="240" w:lineRule="auto"/>
        <w:jc w:val="both"/>
        <w:rPr>
          <w:color w:val="0070C0"/>
        </w:rPr>
      </w:pPr>
      <w:r w:rsidRPr="002E1163">
        <w:rPr>
          <w:color w:val="0070C0"/>
        </w:rPr>
        <w:t>The activities that went well:</w:t>
      </w:r>
    </w:p>
    <w:p w14:paraId="24256E5F" w14:textId="48CC20FE" w:rsidR="000F65E5" w:rsidRPr="002E1163" w:rsidRDefault="00830C5F" w:rsidP="008E4555">
      <w:pPr>
        <w:pStyle w:val="BodyText"/>
        <w:numPr>
          <w:ilvl w:val="0"/>
          <w:numId w:val="36"/>
        </w:numPr>
        <w:spacing w:before="120" w:line="240" w:lineRule="auto"/>
        <w:ind w:left="426" w:hanging="426"/>
        <w:jc w:val="both"/>
        <w:rPr>
          <w:color w:val="0070C0"/>
        </w:rPr>
      </w:pPr>
      <w:r>
        <w:rPr>
          <w:color w:val="0070C0"/>
        </w:rPr>
        <w:t>S</w:t>
      </w:r>
      <w:r w:rsidR="000F65E5" w:rsidRPr="002E1163">
        <w:rPr>
          <w:color w:val="0070C0"/>
        </w:rPr>
        <w:t>ensitized the national and state leadership to understand the importance of supply chain management in achieving the NTEP objectives</w:t>
      </w:r>
      <w:r>
        <w:rPr>
          <w:color w:val="0070C0"/>
        </w:rPr>
        <w:t>.</w:t>
      </w:r>
    </w:p>
    <w:p w14:paraId="4B080B00" w14:textId="092BAE77" w:rsidR="000F65E5" w:rsidRPr="002E1163" w:rsidRDefault="000F65E5" w:rsidP="008E4555">
      <w:pPr>
        <w:pStyle w:val="BodyText"/>
        <w:numPr>
          <w:ilvl w:val="0"/>
          <w:numId w:val="36"/>
        </w:numPr>
        <w:spacing w:before="120" w:line="240" w:lineRule="auto"/>
        <w:ind w:left="426" w:hanging="426"/>
        <w:jc w:val="both"/>
        <w:rPr>
          <w:color w:val="0070C0"/>
        </w:rPr>
      </w:pPr>
      <w:r w:rsidRPr="002E1163">
        <w:rPr>
          <w:color w:val="0070C0"/>
        </w:rPr>
        <w:t>The project hire</w:t>
      </w:r>
      <w:r w:rsidR="00830C5F">
        <w:rPr>
          <w:color w:val="0070C0"/>
        </w:rPr>
        <w:t>d</w:t>
      </w:r>
      <w:r w:rsidRPr="002E1163">
        <w:rPr>
          <w:color w:val="0070C0"/>
        </w:rPr>
        <w:t xml:space="preserve"> and implement</w:t>
      </w:r>
      <w:r w:rsidR="00830C5F">
        <w:rPr>
          <w:color w:val="0070C0"/>
        </w:rPr>
        <w:t>ed</w:t>
      </w:r>
      <w:r w:rsidRPr="002E1163">
        <w:rPr>
          <w:color w:val="0070C0"/>
        </w:rPr>
        <w:t xml:space="preserve"> the outsourcing of </w:t>
      </w:r>
      <w:r w:rsidR="00224EA1" w:rsidRPr="002E1163">
        <w:rPr>
          <w:color w:val="0070C0"/>
        </w:rPr>
        <w:t>distribution</w:t>
      </w:r>
      <w:r w:rsidRPr="002E1163">
        <w:rPr>
          <w:color w:val="0070C0"/>
        </w:rPr>
        <w:t xml:space="preserve"> adapting the private sector models and increased the products availability at the facilities levels</w:t>
      </w:r>
      <w:r w:rsidR="00830C5F">
        <w:rPr>
          <w:color w:val="0070C0"/>
        </w:rPr>
        <w:t>.</w:t>
      </w:r>
      <w:r w:rsidRPr="002E1163">
        <w:rPr>
          <w:color w:val="0070C0"/>
        </w:rPr>
        <w:t xml:space="preserve"> </w:t>
      </w:r>
    </w:p>
    <w:p w14:paraId="0E9AECB3" w14:textId="53F7C99D" w:rsidR="000F65E5" w:rsidRPr="002E1163" w:rsidRDefault="00830C5F" w:rsidP="008E4555">
      <w:pPr>
        <w:pStyle w:val="BodyText"/>
        <w:numPr>
          <w:ilvl w:val="0"/>
          <w:numId w:val="36"/>
        </w:numPr>
        <w:spacing w:before="120" w:line="240" w:lineRule="auto"/>
        <w:ind w:left="426" w:hanging="426"/>
        <w:jc w:val="both"/>
        <w:rPr>
          <w:color w:val="0070C0"/>
        </w:rPr>
      </w:pPr>
      <w:r>
        <w:rPr>
          <w:color w:val="0070C0"/>
        </w:rPr>
        <w:t>R</w:t>
      </w:r>
      <w:r w:rsidR="000F65E5" w:rsidRPr="002E1163">
        <w:rPr>
          <w:color w:val="0070C0"/>
        </w:rPr>
        <w:t>eview</w:t>
      </w:r>
      <w:r>
        <w:rPr>
          <w:color w:val="0070C0"/>
        </w:rPr>
        <w:t>ed,</w:t>
      </w:r>
      <w:r w:rsidR="000F65E5" w:rsidRPr="002E1163">
        <w:rPr>
          <w:color w:val="0070C0"/>
        </w:rPr>
        <w:t xml:space="preserve"> design</w:t>
      </w:r>
      <w:r>
        <w:rPr>
          <w:color w:val="0070C0"/>
        </w:rPr>
        <w:t>ed,</w:t>
      </w:r>
      <w:r w:rsidR="000F65E5" w:rsidRPr="002E1163">
        <w:rPr>
          <w:color w:val="0070C0"/>
        </w:rPr>
        <w:t xml:space="preserve"> and </w:t>
      </w:r>
      <w:r w:rsidRPr="002E1163">
        <w:rPr>
          <w:color w:val="0070C0"/>
        </w:rPr>
        <w:t>develop</w:t>
      </w:r>
      <w:r>
        <w:rPr>
          <w:color w:val="0070C0"/>
        </w:rPr>
        <w:t>ed</w:t>
      </w:r>
      <w:r w:rsidR="000F65E5" w:rsidRPr="002E1163">
        <w:rPr>
          <w:color w:val="0070C0"/>
        </w:rPr>
        <w:t xml:space="preserve"> the standard operating procedures for SCM for NTEP</w:t>
      </w:r>
      <w:r>
        <w:rPr>
          <w:color w:val="0070C0"/>
        </w:rPr>
        <w:t>.</w:t>
      </w:r>
      <w:r w:rsidR="000F65E5" w:rsidRPr="002E1163">
        <w:rPr>
          <w:color w:val="0070C0"/>
        </w:rPr>
        <w:t xml:space="preserve"> </w:t>
      </w:r>
    </w:p>
    <w:p w14:paraId="68773F81" w14:textId="6870E2D4" w:rsidR="000F65E5" w:rsidRPr="002E1163" w:rsidRDefault="000F65E5" w:rsidP="008E4555">
      <w:pPr>
        <w:pStyle w:val="BodyText"/>
        <w:numPr>
          <w:ilvl w:val="0"/>
          <w:numId w:val="36"/>
        </w:numPr>
        <w:spacing w:before="120" w:line="240" w:lineRule="auto"/>
        <w:ind w:left="426" w:hanging="426"/>
        <w:jc w:val="both"/>
        <w:rPr>
          <w:color w:val="0070C0"/>
        </w:rPr>
      </w:pPr>
      <w:r w:rsidRPr="002E1163">
        <w:rPr>
          <w:color w:val="0070C0"/>
        </w:rPr>
        <w:t xml:space="preserve">Improved the data recording and reporting in eLMIS at the last </w:t>
      </w:r>
      <w:r w:rsidR="00830C5F" w:rsidRPr="002E1163">
        <w:rPr>
          <w:color w:val="0070C0"/>
        </w:rPr>
        <w:t>mile.</w:t>
      </w:r>
      <w:r w:rsidRPr="002E1163">
        <w:rPr>
          <w:color w:val="0070C0"/>
        </w:rPr>
        <w:t xml:space="preserve"> </w:t>
      </w:r>
    </w:p>
    <w:p w14:paraId="41CC25B5" w14:textId="19931A0A" w:rsidR="000F65E5" w:rsidRPr="002E1163" w:rsidRDefault="000F65E5" w:rsidP="008E4555">
      <w:pPr>
        <w:pStyle w:val="BodyText"/>
        <w:numPr>
          <w:ilvl w:val="0"/>
          <w:numId w:val="36"/>
        </w:numPr>
        <w:spacing w:before="120" w:line="240" w:lineRule="auto"/>
        <w:ind w:left="426" w:hanging="426"/>
        <w:jc w:val="both"/>
        <w:rPr>
          <w:color w:val="0070C0"/>
        </w:rPr>
      </w:pPr>
      <w:r w:rsidRPr="002E1163">
        <w:rPr>
          <w:color w:val="0070C0"/>
        </w:rPr>
        <w:lastRenderedPageBreak/>
        <w:t xml:space="preserve">The project conducted the maturity models of eLMIS considering the global health supply chain management and recommended </w:t>
      </w:r>
      <w:r w:rsidR="00830C5F" w:rsidRPr="002E1163">
        <w:rPr>
          <w:color w:val="0070C0"/>
        </w:rPr>
        <w:t>improving</w:t>
      </w:r>
      <w:r w:rsidRPr="002E1163">
        <w:rPr>
          <w:color w:val="0070C0"/>
        </w:rPr>
        <w:t xml:space="preserve"> the modules for end to end </w:t>
      </w:r>
      <w:r w:rsidR="00830C5F" w:rsidRPr="002E1163">
        <w:rPr>
          <w:color w:val="0070C0"/>
        </w:rPr>
        <w:t>visibility.</w:t>
      </w:r>
    </w:p>
    <w:p w14:paraId="4FCF7588" w14:textId="108A8555" w:rsidR="000F65E5" w:rsidRDefault="000F65E5" w:rsidP="008E4555">
      <w:pPr>
        <w:pStyle w:val="BodyText"/>
        <w:numPr>
          <w:ilvl w:val="0"/>
          <w:numId w:val="36"/>
        </w:numPr>
        <w:spacing w:before="120" w:line="240" w:lineRule="auto"/>
        <w:ind w:left="426" w:hanging="426"/>
        <w:jc w:val="both"/>
        <w:rPr>
          <w:color w:val="0070C0"/>
        </w:rPr>
      </w:pPr>
      <w:r w:rsidRPr="002E1163">
        <w:rPr>
          <w:color w:val="0070C0"/>
        </w:rPr>
        <w:t xml:space="preserve">The project developed digital platform to manage the </w:t>
      </w:r>
      <w:r w:rsidR="007170CB" w:rsidRPr="002E1163">
        <w:rPr>
          <w:color w:val="0070C0"/>
        </w:rPr>
        <w:t>distribution</w:t>
      </w:r>
      <w:r w:rsidRPr="002E1163">
        <w:rPr>
          <w:color w:val="0070C0"/>
        </w:rPr>
        <w:t xml:space="preserve"> of drugs and diagnostics across the country</w:t>
      </w:r>
      <w:r w:rsidR="005403AB">
        <w:rPr>
          <w:color w:val="0070C0"/>
        </w:rPr>
        <w:t>.</w:t>
      </w:r>
      <w:r w:rsidR="00224EA1">
        <w:rPr>
          <w:color w:val="0070C0"/>
        </w:rPr>
        <w:t xml:space="preserve"> </w:t>
      </w:r>
    </w:p>
    <w:p w14:paraId="381938A4" w14:textId="3B818370" w:rsidR="00224EA1" w:rsidRPr="002E1163" w:rsidRDefault="00224EA1" w:rsidP="008E4555">
      <w:pPr>
        <w:pStyle w:val="BodyText"/>
        <w:numPr>
          <w:ilvl w:val="0"/>
          <w:numId w:val="36"/>
        </w:numPr>
        <w:spacing w:before="120" w:line="240" w:lineRule="auto"/>
        <w:ind w:left="426" w:hanging="426"/>
        <w:jc w:val="both"/>
        <w:rPr>
          <w:color w:val="0070C0"/>
        </w:rPr>
      </w:pPr>
      <w:r>
        <w:rPr>
          <w:color w:val="0070C0"/>
        </w:rPr>
        <w:t xml:space="preserve">The </w:t>
      </w:r>
      <w:r w:rsidRPr="00224EA1">
        <w:rPr>
          <w:color w:val="0070C0"/>
        </w:rPr>
        <w:t>project</w:t>
      </w:r>
      <w:r>
        <w:rPr>
          <w:color w:val="0070C0"/>
        </w:rPr>
        <w:t xml:space="preserve"> has</w:t>
      </w:r>
      <w:r w:rsidRPr="00224EA1">
        <w:rPr>
          <w:color w:val="0070C0"/>
        </w:rPr>
        <w:t xml:space="preserve"> buil</w:t>
      </w:r>
      <w:r>
        <w:rPr>
          <w:color w:val="0070C0"/>
        </w:rPr>
        <w:t>t</w:t>
      </w:r>
      <w:r w:rsidRPr="00224EA1">
        <w:rPr>
          <w:color w:val="0070C0"/>
        </w:rPr>
        <w:t xml:space="preserve"> capacity  of NTEP systems and staff.</w:t>
      </w:r>
      <w:r>
        <w:rPr>
          <w:color w:val="0070C0"/>
        </w:rPr>
        <w:t xml:space="preserve"> To ensure sustainability the activities will be undertaken </w:t>
      </w:r>
      <w:r w:rsidRPr="00224EA1">
        <w:rPr>
          <w:color w:val="0070C0"/>
        </w:rPr>
        <w:t>through domestic resources by states /districts</w:t>
      </w:r>
      <w:r>
        <w:rPr>
          <w:color w:val="0070C0"/>
        </w:rPr>
        <w:t xml:space="preserve">. </w:t>
      </w:r>
    </w:p>
    <w:p w14:paraId="4D4ECE2C" w14:textId="499901A8" w:rsidR="000F65E5" w:rsidRPr="002E1163" w:rsidRDefault="000F65E5" w:rsidP="00114D7C">
      <w:pPr>
        <w:pStyle w:val="BodyText"/>
        <w:spacing w:line="240" w:lineRule="auto"/>
        <w:jc w:val="both"/>
        <w:rPr>
          <w:color w:val="0070C0"/>
        </w:rPr>
      </w:pPr>
      <w:r w:rsidRPr="002E1163">
        <w:rPr>
          <w:color w:val="0070C0"/>
        </w:rPr>
        <w:t>The activities to be addressed:</w:t>
      </w:r>
    </w:p>
    <w:p w14:paraId="634850AA" w14:textId="77777777" w:rsidR="000F65E5" w:rsidRPr="000F65E5" w:rsidRDefault="000F65E5" w:rsidP="008E4555">
      <w:pPr>
        <w:pStyle w:val="BodyText"/>
        <w:numPr>
          <w:ilvl w:val="0"/>
          <w:numId w:val="35"/>
        </w:numPr>
        <w:spacing w:before="120" w:line="240" w:lineRule="auto"/>
        <w:ind w:left="426" w:hanging="426"/>
        <w:jc w:val="both"/>
        <w:rPr>
          <w:color w:val="0070C0"/>
        </w:rPr>
      </w:pPr>
      <w:r w:rsidRPr="002E1163">
        <w:rPr>
          <w:color w:val="0070C0"/>
        </w:rPr>
        <w:t xml:space="preserve">The challenges with eLMIS to be addressed to customize for better data recording and reporting from last </w:t>
      </w:r>
      <w:proofErr w:type="gramStart"/>
      <w:r w:rsidRPr="000F65E5">
        <w:rPr>
          <w:color w:val="0070C0"/>
        </w:rPr>
        <w:t>mile</w:t>
      </w:r>
      <w:proofErr w:type="gramEnd"/>
      <w:r w:rsidRPr="000F65E5">
        <w:rPr>
          <w:color w:val="0070C0"/>
        </w:rPr>
        <w:t xml:space="preserve"> </w:t>
      </w:r>
    </w:p>
    <w:p w14:paraId="684B6C10" w14:textId="38F1CB61" w:rsidR="000F65E5" w:rsidRPr="000F65E5" w:rsidRDefault="000F65E5" w:rsidP="008E4555">
      <w:pPr>
        <w:pStyle w:val="BodyText"/>
        <w:numPr>
          <w:ilvl w:val="0"/>
          <w:numId w:val="35"/>
        </w:numPr>
        <w:spacing w:before="120" w:line="240" w:lineRule="auto"/>
        <w:ind w:left="426" w:hanging="426"/>
        <w:jc w:val="both"/>
        <w:rPr>
          <w:color w:val="0070C0"/>
        </w:rPr>
      </w:pPr>
      <w:r w:rsidRPr="000F65E5">
        <w:rPr>
          <w:color w:val="0070C0"/>
        </w:rPr>
        <w:t xml:space="preserve">Enhance the skills of human resources at various level on procurement and supply chain </w:t>
      </w:r>
      <w:r w:rsidR="00830C5F" w:rsidRPr="000F65E5">
        <w:rPr>
          <w:color w:val="0070C0"/>
        </w:rPr>
        <w:t>management.</w:t>
      </w:r>
    </w:p>
    <w:p w14:paraId="307D87A4" w14:textId="2F142813" w:rsidR="000F65E5" w:rsidRPr="000F65E5" w:rsidRDefault="000F65E5" w:rsidP="008E4555">
      <w:pPr>
        <w:pStyle w:val="BodyText"/>
        <w:numPr>
          <w:ilvl w:val="0"/>
          <w:numId w:val="35"/>
        </w:numPr>
        <w:spacing w:before="120" w:line="240" w:lineRule="auto"/>
        <w:ind w:left="426" w:hanging="426"/>
        <w:jc w:val="both"/>
        <w:rPr>
          <w:color w:val="0070C0"/>
        </w:rPr>
      </w:pPr>
      <w:r w:rsidRPr="000F65E5">
        <w:rPr>
          <w:color w:val="0070C0"/>
        </w:rPr>
        <w:t xml:space="preserve">Implementation of the best practices of storage and </w:t>
      </w:r>
      <w:r w:rsidR="007170CB" w:rsidRPr="000F65E5">
        <w:rPr>
          <w:color w:val="0070C0"/>
        </w:rPr>
        <w:t>distribution</w:t>
      </w:r>
      <w:r w:rsidRPr="000F65E5">
        <w:rPr>
          <w:color w:val="0070C0"/>
        </w:rPr>
        <w:t xml:space="preserve"> for health products across the system</w:t>
      </w:r>
      <w:r w:rsidR="00830C5F">
        <w:rPr>
          <w:color w:val="0070C0"/>
        </w:rPr>
        <w:t>.</w:t>
      </w:r>
    </w:p>
    <w:p w14:paraId="5AC972A5" w14:textId="77777777" w:rsidR="000F65E5" w:rsidRPr="000F65E5" w:rsidRDefault="000F65E5" w:rsidP="008E4555">
      <w:pPr>
        <w:pStyle w:val="BodyText"/>
        <w:numPr>
          <w:ilvl w:val="0"/>
          <w:numId w:val="35"/>
        </w:numPr>
        <w:spacing w:before="120" w:line="240" w:lineRule="auto"/>
        <w:ind w:left="426" w:hanging="426"/>
        <w:jc w:val="both"/>
        <w:rPr>
          <w:color w:val="0070C0"/>
        </w:rPr>
      </w:pPr>
      <w:r w:rsidRPr="000F65E5">
        <w:rPr>
          <w:color w:val="0070C0"/>
        </w:rPr>
        <w:t xml:space="preserve">Improve the forecasting of drugs and diagnostics adopting the scientific methods and assumption to minimize the errors demand and supply. </w:t>
      </w:r>
    </w:p>
    <w:p w14:paraId="6D9482AB" w14:textId="21917212" w:rsidR="001771DB" w:rsidRPr="00D12FEC" w:rsidRDefault="00D12FEC" w:rsidP="00114D7C">
      <w:pPr>
        <w:spacing w:after="160" w:line="240" w:lineRule="auto"/>
        <w:rPr>
          <w:rFonts w:ascii="Arial Black" w:hAnsi="Arial Black"/>
          <w:sz w:val="24"/>
          <w:szCs w:val="24"/>
        </w:rPr>
      </w:pPr>
      <w:r>
        <w:rPr>
          <w:rFonts w:ascii="Arial Black" w:hAnsi="Arial Black"/>
          <w:sz w:val="24"/>
          <w:szCs w:val="24"/>
        </w:rPr>
        <w:t xml:space="preserve">1.5 </w:t>
      </w:r>
      <w:r w:rsidR="001771DB" w:rsidRPr="00D12FEC">
        <w:rPr>
          <w:rFonts w:ascii="Arial Black" w:hAnsi="Arial Black"/>
          <w:sz w:val="24"/>
          <w:szCs w:val="24"/>
        </w:rPr>
        <w:t>Focus of Application Requirements</w:t>
      </w:r>
    </w:p>
    <w:p w14:paraId="7565BA2D" w14:textId="3F0B1B80" w:rsidR="001771DB" w:rsidRPr="001728DE" w:rsidRDefault="001771DB" w:rsidP="00114D7C">
      <w:pPr>
        <w:pStyle w:val="BodyText"/>
        <w:spacing w:line="240" w:lineRule="auto"/>
        <w:rPr>
          <w:b/>
          <w:bCs/>
        </w:rPr>
      </w:pPr>
      <w:r w:rsidRPr="001728DE">
        <w:rPr>
          <w:b/>
          <w:bCs/>
        </w:rPr>
        <w:t>Describe how the funding request complies with the focus of application requirements specified in the Allocation Letter.</w:t>
      </w:r>
      <w:r w:rsidR="00CC10F9">
        <w:rPr>
          <w:b/>
          <w:bCs/>
        </w:rPr>
        <w:t xml:space="preserve"> </w:t>
      </w:r>
    </w:p>
    <w:p w14:paraId="72FA1984" w14:textId="1A3F6168" w:rsidR="00117F1F" w:rsidRPr="00117F1F" w:rsidRDefault="00117F1F" w:rsidP="00114D7C">
      <w:pPr>
        <w:spacing w:after="160" w:line="240" w:lineRule="auto"/>
        <w:jc w:val="both"/>
        <w:rPr>
          <w:color w:val="0070C0"/>
        </w:rPr>
      </w:pPr>
      <w:r w:rsidRPr="00117F1F">
        <w:rPr>
          <w:color w:val="0070C0"/>
        </w:rPr>
        <w:t xml:space="preserve">The </w:t>
      </w:r>
      <w:r w:rsidR="002A59B7">
        <w:rPr>
          <w:color w:val="0070C0"/>
        </w:rPr>
        <w:t>FR</w:t>
      </w:r>
      <w:r w:rsidRPr="00117F1F">
        <w:rPr>
          <w:color w:val="0070C0"/>
        </w:rPr>
        <w:t xml:space="preserve"> aligns with the focus of application requirements specified in the Allocation Letter by addressing the following areas:</w:t>
      </w:r>
    </w:p>
    <w:p w14:paraId="625EFD3B" w14:textId="695B1392" w:rsidR="00117F1F" w:rsidRPr="00117F1F" w:rsidRDefault="00117F1F" w:rsidP="00114D7C">
      <w:pPr>
        <w:spacing w:after="160" w:line="240" w:lineRule="auto"/>
        <w:jc w:val="both"/>
        <w:rPr>
          <w:color w:val="0070C0"/>
        </w:rPr>
      </w:pPr>
      <w:r w:rsidRPr="002A59B7">
        <w:rPr>
          <w:b/>
          <w:bCs/>
          <w:color w:val="0070C0"/>
        </w:rPr>
        <w:t>Engaging private sector providers for TB:</w:t>
      </w:r>
      <w:r w:rsidRPr="00117F1F">
        <w:rPr>
          <w:color w:val="0070C0"/>
        </w:rPr>
        <w:t xml:space="preserve"> The request acknowledges the importance of involving private sector providers in TB </w:t>
      </w:r>
      <w:r w:rsidR="00837EB3">
        <w:rPr>
          <w:color w:val="0070C0"/>
        </w:rPr>
        <w:t>elimination</w:t>
      </w:r>
      <w:r w:rsidRPr="00117F1F">
        <w:rPr>
          <w:color w:val="0070C0"/>
        </w:rPr>
        <w:t xml:space="preserve"> and outlines specific strategies and activities to engage them effectively. It proposes partnerships with private healthcare facilities, establishing training programs, and implementing mechanisms to ensure the participation of private providers in TB prevention, diagnosis, and treatment efforts.</w:t>
      </w:r>
    </w:p>
    <w:p w14:paraId="4ACFFEC6" w14:textId="6DD2CA1F" w:rsidR="00117F1F" w:rsidRPr="00117F1F" w:rsidRDefault="00117F1F" w:rsidP="00114D7C">
      <w:pPr>
        <w:spacing w:after="160" w:line="240" w:lineRule="auto"/>
        <w:jc w:val="both"/>
        <w:rPr>
          <w:color w:val="0070C0"/>
        </w:rPr>
      </w:pPr>
      <w:r w:rsidRPr="002A59B7">
        <w:rPr>
          <w:b/>
          <w:bCs/>
          <w:color w:val="0070C0"/>
        </w:rPr>
        <w:t>Scaling up the use of BPaL(M):</w:t>
      </w:r>
      <w:r w:rsidRPr="00117F1F">
        <w:rPr>
          <w:color w:val="0070C0"/>
        </w:rPr>
        <w:t xml:space="preserve"> The </w:t>
      </w:r>
      <w:r w:rsidR="002A59B7">
        <w:rPr>
          <w:color w:val="0070C0"/>
        </w:rPr>
        <w:t>FR</w:t>
      </w:r>
      <w:r w:rsidRPr="00117F1F">
        <w:rPr>
          <w:color w:val="0070C0"/>
        </w:rPr>
        <w:t xml:space="preserve"> recognizes the significance of expanding the use of the BPaL(M) regimen, which is a highly effective treatment for drug-resistant </w:t>
      </w:r>
      <w:r w:rsidR="002F1E42">
        <w:rPr>
          <w:color w:val="0070C0"/>
        </w:rPr>
        <w:t>TB</w:t>
      </w:r>
      <w:r w:rsidRPr="00117F1F">
        <w:rPr>
          <w:color w:val="0070C0"/>
        </w:rPr>
        <w:t xml:space="preserve">. It outlines plans to enhance the availability and accessibility of BPaL(M) through training programs for healthcare providers, </w:t>
      </w:r>
      <w:r w:rsidR="002A59B7">
        <w:rPr>
          <w:color w:val="0070C0"/>
        </w:rPr>
        <w:t xml:space="preserve">and </w:t>
      </w:r>
      <w:r w:rsidRPr="00117F1F">
        <w:rPr>
          <w:color w:val="0070C0"/>
        </w:rPr>
        <w:t>procurement of necessary drugs and equipment.</w:t>
      </w:r>
    </w:p>
    <w:p w14:paraId="177F929F" w14:textId="77777777" w:rsidR="00117F1F" w:rsidRPr="00117F1F" w:rsidRDefault="00117F1F" w:rsidP="00114D7C">
      <w:pPr>
        <w:spacing w:after="160" w:line="240" w:lineRule="auto"/>
        <w:jc w:val="both"/>
        <w:rPr>
          <w:color w:val="0070C0"/>
        </w:rPr>
      </w:pPr>
      <w:r w:rsidRPr="002A59B7">
        <w:rPr>
          <w:b/>
          <w:bCs/>
          <w:color w:val="0070C0"/>
        </w:rPr>
        <w:t>Continuing the scaling up of preventive therapy for latent TB infection (LTBI):</w:t>
      </w:r>
      <w:r w:rsidRPr="00117F1F">
        <w:rPr>
          <w:color w:val="0070C0"/>
        </w:rPr>
        <w:t xml:space="preserve"> The request demonstrates a commitment to sustaining the efforts in providing preventive therapy for individuals with latent TB infection. It proposes strategies to expand LTBI testing and treatment services, ensuring that individuals at risk receive appropriate preventive therapy to reduce the likelihood of developing active TB disease.</w:t>
      </w:r>
    </w:p>
    <w:p w14:paraId="733BE41F" w14:textId="3683788A" w:rsidR="00117F1F" w:rsidRPr="00117F1F" w:rsidRDefault="00117F1F" w:rsidP="00114D7C">
      <w:pPr>
        <w:spacing w:after="160" w:line="240" w:lineRule="auto"/>
        <w:jc w:val="both"/>
        <w:rPr>
          <w:color w:val="0070C0"/>
        </w:rPr>
      </w:pPr>
      <w:r w:rsidRPr="002A59B7">
        <w:rPr>
          <w:b/>
          <w:bCs/>
          <w:color w:val="0070C0"/>
        </w:rPr>
        <w:t>Continuing lab capacity strengthening:</w:t>
      </w:r>
      <w:r w:rsidRPr="00117F1F">
        <w:rPr>
          <w:color w:val="0070C0"/>
        </w:rPr>
        <w:t xml:space="preserve"> The </w:t>
      </w:r>
      <w:r w:rsidR="002A59B7">
        <w:rPr>
          <w:color w:val="0070C0"/>
        </w:rPr>
        <w:t>FR</w:t>
      </w:r>
      <w:r w:rsidRPr="00117F1F">
        <w:rPr>
          <w:color w:val="0070C0"/>
        </w:rPr>
        <w:t xml:space="preserve"> emphasizes the importance of strengthening laboratory capacity for effective TB diagnosis and monitoring</w:t>
      </w:r>
      <w:r w:rsidR="002A59B7">
        <w:rPr>
          <w:color w:val="0070C0"/>
        </w:rPr>
        <w:t xml:space="preserve"> as has been outlined in the rationale and context at the beginning of this FR as well as in the module 1A</w:t>
      </w:r>
      <w:r w:rsidRPr="00117F1F">
        <w:rPr>
          <w:color w:val="0070C0"/>
        </w:rPr>
        <w:t>. It outlines plans to invest in laboratory infrastructure, procure necessary equipment and reagents, and train laboratory personnel to improve diagnostic capabilities and ensure accurate and timely reporting of TB cases.</w:t>
      </w:r>
    </w:p>
    <w:p w14:paraId="2051034E" w14:textId="7B874FF6" w:rsidR="00117F1F" w:rsidRPr="00117F1F" w:rsidRDefault="00117F1F" w:rsidP="00114D7C">
      <w:pPr>
        <w:spacing w:after="160" w:line="240" w:lineRule="auto"/>
        <w:jc w:val="both"/>
        <w:rPr>
          <w:color w:val="0070C0"/>
        </w:rPr>
      </w:pPr>
      <w:r w:rsidRPr="002A59B7">
        <w:rPr>
          <w:b/>
          <w:bCs/>
          <w:color w:val="0070C0"/>
        </w:rPr>
        <w:t xml:space="preserve">Strengthening data quality: </w:t>
      </w:r>
      <w:r w:rsidRPr="00117F1F">
        <w:rPr>
          <w:color w:val="0070C0"/>
        </w:rPr>
        <w:t xml:space="preserve">The funding request acknowledges the importance of reliable and accurate data for evidence-based decision-making in TB </w:t>
      </w:r>
      <w:r w:rsidR="00837EB3">
        <w:rPr>
          <w:color w:val="0070C0"/>
        </w:rPr>
        <w:t>elimination</w:t>
      </w:r>
      <w:r w:rsidRPr="00117F1F">
        <w:rPr>
          <w:color w:val="0070C0"/>
        </w:rPr>
        <w:t>. It proposes initiatives to enhance data quality, including implementing standardized data collection tools, strengthening data management systems, and providing training to healthcare personnel on data collection, analysis, and reporting.</w:t>
      </w:r>
    </w:p>
    <w:p w14:paraId="4C22F650" w14:textId="2EC4F61D" w:rsidR="00117F1F" w:rsidRPr="002A59B7" w:rsidRDefault="00117F1F" w:rsidP="00114D7C">
      <w:pPr>
        <w:spacing w:after="160" w:line="240" w:lineRule="auto"/>
        <w:jc w:val="both"/>
        <w:rPr>
          <w:b/>
          <w:bCs/>
          <w:color w:val="0070C0"/>
        </w:rPr>
      </w:pPr>
      <w:r w:rsidRPr="002A59B7">
        <w:rPr>
          <w:b/>
          <w:bCs/>
          <w:color w:val="0070C0"/>
        </w:rPr>
        <w:t xml:space="preserve">Overall, the funding request demonstrates a clear alignment with the focus areas outlined in the Allocation Letter, addressing gaps in TB </w:t>
      </w:r>
      <w:proofErr w:type="gramStart"/>
      <w:r w:rsidR="00837EB3">
        <w:rPr>
          <w:b/>
          <w:bCs/>
          <w:color w:val="0070C0"/>
        </w:rPr>
        <w:t>elimination</w:t>
      </w:r>
      <w:proofErr w:type="gramEnd"/>
      <w:r w:rsidRPr="002A59B7">
        <w:rPr>
          <w:b/>
          <w:bCs/>
          <w:color w:val="0070C0"/>
        </w:rPr>
        <w:t xml:space="preserve"> and building on transition successes and lessons learned from existing models. </w:t>
      </w:r>
    </w:p>
    <w:p w14:paraId="5AA44B74" w14:textId="36F76679" w:rsidR="001771DB" w:rsidRPr="00715929" w:rsidRDefault="00715929" w:rsidP="00114D7C">
      <w:pPr>
        <w:spacing w:after="160" w:line="240" w:lineRule="auto"/>
        <w:rPr>
          <w:rFonts w:ascii="Arial Black" w:hAnsi="Arial Black"/>
          <w:sz w:val="24"/>
          <w:szCs w:val="24"/>
        </w:rPr>
      </w:pPr>
      <w:r>
        <w:rPr>
          <w:rFonts w:ascii="Arial Black" w:hAnsi="Arial Black"/>
          <w:sz w:val="24"/>
          <w:szCs w:val="24"/>
        </w:rPr>
        <w:t xml:space="preserve">1.6 </w:t>
      </w:r>
      <w:r w:rsidR="001771DB" w:rsidRPr="00715929">
        <w:rPr>
          <w:rFonts w:ascii="Arial Black" w:hAnsi="Arial Black"/>
          <w:sz w:val="24"/>
          <w:szCs w:val="24"/>
        </w:rPr>
        <w:t>Matching Funds (if applicable)</w:t>
      </w:r>
    </w:p>
    <w:p w14:paraId="6BEF8BC3" w14:textId="77777777" w:rsidR="001771DB" w:rsidRPr="005A24B3" w:rsidRDefault="001771DB" w:rsidP="00114D7C">
      <w:pPr>
        <w:pStyle w:val="BodyText"/>
        <w:spacing w:line="240" w:lineRule="auto"/>
        <w:rPr>
          <w:b/>
          <w:bCs/>
        </w:rPr>
      </w:pPr>
      <w:r w:rsidRPr="005A24B3">
        <w:rPr>
          <w:b/>
          <w:bCs/>
        </w:rPr>
        <w:t>If Matching Funds were designated for the 2023-2025 allocation period:</w:t>
      </w:r>
    </w:p>
    <w:p w14:paraId="542BB37B" w14:textId="77777777" w:rsidR="00715929" w:rsidRPr="005A24B3" w:rsidRDefault="001771DB" w:rsidP="008E4555">
      <w:pPr>
        <w:pStyle w:val="BodyText"/>
        <w:numPr>
          <w:ilvl w:val="0"/>
          <w:numId w:val="17"/>
        </w:numPr>
        <w:spacing w:line="240" w:lineRule="auto"/>
        <w:rPr>
          <w:b/>
          <w:bCs/>
        </w:rPr>
      </w:pPr>
      <w:r w:rsidRPr="005A24B3">
        <w:rPr>
          <w:b/>
          <w:bCs/>
        </w:rPr>
        <w:t>Describe how integrating the Matching Funds will increase the impact and improve the outcome of the allocation for the Matching Funds area.</w:t>
      </w:r>
      <w:r w:rsidR="00715929" w:rsidRPr="005A24B3">
        <w:rPr>
          <w:b/>
          <w:bCs/>
        </w:rPr>
        <w:t xml:space="preserve"> </w:t>
      </w:r>
    </w:p>
    <w:p w14:paraId="733B76D5" w14:textId="37DD7617" w:rsidR="009271AA" w:rsidRPr="009271AA" w:rsidRDefault="009271AA" w:rsidP="009271AA">
      <w:pPr>
        <w:spacing w:after="160" w:line="240" w:lineRule="auto"/>
        <w:jc w:val="both"/>
        <w:rPr>
          <w:color w:val="0070C0"/>
        </w:rPr>
      </w:pPr>
      <w:r w:rsidRPr="009271AA">
        <w:rPr>
          <w:color w:val="0070C0"/>
        </w:rPr>
        <w:t xml:space="preserve">Private sector engagement in TB </w:t>
      </w:r>
      <w:r w:rsidR="00C54585" w:rsidRPr="009271AA">
        <w:rPr>
          <w:color w:val="0070C0"/>
        </w:rPr>
        <w:t>care</w:t>
      </w:r>
      <w:r w:rsidRPr="009271AA">
        <w:rPr>
          <w:color w:val="0070C0"/>
        </w:rPr>
        <w:t xml:space="preserve"> and prevention has been a focus of the GF investment in India over the </w:t>
      </w:r>
      <w:r w:rsidR="00C54585">
        <w:rPr>
          <w:color w:val="0070C0"/>
        </w:rPr>
        <w:t>p</w:t>
      </w:r>
      <w:r w:rsidRPr="009271AA">
        <w:rPr>
          <w:color w:val="0070C0"/>
        </w:rPr>
        <w:t xml:space="preserve">ast cycles. In the GC7 also private sector engagement remains a priority given the scale and reach of the sector in India. Irrespective of the overall approach that has been used by the programme, the following measures are taken by the </w:t>
      </w:r>
      <w:r w:rsidRPr="009271AA">
        <w:rPr>
          <w:color w:val="0070C0"/>
        </w:rPr>
        <w:lastRenderedPageBreak/>
        <w:t>States to enhance the involvement of private healthcare providers in the programme and (some) will be scaled up in the upcoming grant:</w:t>
      </w:r>
    </w:p>
    <w:p w14:paraId="3F8111BA" w14:textId="7470A999" w:rsidR="009271AA" w:rsidRPr="009271AA" w:rsidRDefault="009271AA" w:rsidP="008E4555">
      <w:pPr>
        <w:pStyle w:val="ListParagraph"/>
        <w:numPr>
          <w:ilvl w:val="0"/>
          <w:numId w:val="44"/>
        </w:numPr>
        <w:spacing w:after="160" w:line="240" w:lineRule="auto"/>
        <w:jc w:val="both"/>
        <w:rPr>
          <w:color w:val="0070C0"/>
        </w:rPr>
      </w:pPr>
      <w:r w:rsidRPr="009271AA">
        <w:rPr>
          <w:color w:val="0070C0"/>
        </w:rPr>
        <w:t>Involvement of professional bodies</w:t>
      </w:r>
      <w:r>
        <w:rPr>
          <w:color w:val="0070C0"/>
        </w:rPr>
        <w:t xml:space="preserve"> </w:t>
      </w:r>
      <w:r w:rsidRPr="009271AA">
        <w:rPr>
          <w:color w:val="0070C0"/>
        </w:rPr>
        <w:t>like Indian Medical Association (IMA),</w:t>
      </w:r>
      <w:r>
        <w:rPr>
          <w:color w:val="0070C0"/>
        </w:rPr>
        <w:t xml:space="preserve"> </w:t>
      </w:r>
      <w:r w:rsidRPr="009271AA">
        <w:rPr>
          <w:color w:val="0070C0"/>
        </w:rPr>
        <w:t xml:space="preserve">Indian Academy of </w:t>
      </w:r>
      <w:r w:rsidR="00830C5F">
        <w:rPr>
          <w:color w:val="0070C0"/>
        </w:rPr>
        <w:t>Pediatrics</w:t>
      </w:r>
      <w:r w:rsidRPr="009271AA">
        <w:rPr>
          <w:color w:val="0070C0"/>
        </w:rPr>
        <w:t>, FOGSI</w:t>
      </w:r>
      <w:r>
        <w:rPr>
          <w:color w:val="0070C0"/>
        </w:rPr>
        <w:t xml:space="preserve"> </w:t>
      </w:r>
      <w:r w:rsidRPr="009271AA">
        <w:rPr>
          <w:color w:val="0070C0"/>
        </w:rPr>
        <w:t>etc. States have also gone one step</w:t>
      </w:r>
      <w:r>
        <w:rPr>
          <w:color w:val="0070C0"/>
        </w:rPr>
        <w:t xml:space="preserve"> </w:t>
      </w:r>
      <w:r w:rsidRPr="009271AA">
        <w:rPr>
          <w:color w:val="0070C0"/>
        </w:rPr>
        <w:t>ahead and engaged the chemist</w:t>
      </w:r>
      <w:r>
        <w:rPr>
          <w:color w:val="0070C0"/>
        </w:rPr>
        <w:t xml:space="preserve"> </w:t>
      </w:r>
      <w:r w:rsidRPr="009271AA">
        <w:rPr>
          <w:color w:val="0070C0"/>
        </w:rPr>
        <w:t>associations to ensure the local</w:t>
      </w:r>
      <w:r>
        <w:rPr>
          <w:color w:val="0070C0"/>
        </w:rPr>
        <w:t xml:space="preserve"> </w:t>
      </w:r>
      <w:r w:rsidRPr="009271AA">
        <w:rPr>
          <w:color w:val="0070C0"/>
        </w:rPr>
        <w:t>chemists selling the anti-TB drugs are</w:t>
      </w:r>
      <w:r>
        <w:rPr>
          <w:color w:val="0070C0"/>
        </w:rPr>
        <w:t xml:space="preserve"> </w:t>
      </w:r>
      <w:r w:rsidRPr="009271AA">
        <w:rPr>
          <w:color w:val="0070C0"/>
        </w:rPr>
        <w:t>involved as well.</w:t>
      </w:r>
    </w:p>
    <w:p w14:paraId="6905FBFE" w14:textId="77777777" w:rsidR="009271AA" w:rsidRPr="009271AA" w:rsidRDefault="009271AA" w:rsidP="008E4555">
      <w:pPr>
        <w:pStyle w:val="ListParagraph"/>
        <w:numPr>
          <w:ilvl w:val="0"/>
          <w:numId w:val="44"/>
        </w:numPr>
        <w:spacing w:after="160" w:line="240" w:lineRule="auto"/>
        <w:jc w:val="both"/>
        <w:rPr>
          <w:color w:val="0070C0"/>
        </w:rPr>
      </w:pPr>
      <w:r w:rsidRPr="009271AA">
        <w:rPr>
          <w:color w:val="0070C0"/>
        </w:rPr>
        <w:t xml:space="preserve">Provision of free diagnostics under NTEP either through linkages with the NAAT facilities under NTEP or engagement with private laboratories providing diagnostic facilities through a formal MoU with NTEP. </w:t>
      </w:r>
    </w:p>
    <w:p w14:paraId="13E048F9" w14:textId="77777777" w:rsidR="009271AA" w:rsidRPr="009271AA" w:rsidRDefault="009271AA" w:rsidP="008E4555">
      <w:pPr>
        <w:pStyle w:val="ListParagraph"/>
        <w:numPr>
          <w:ilvl w:val="0"/>
          <w:numId w:val="44"/>
        </w:numPr>
        <w:spacing w:after="160" w:line="240" w:lineRule="auto"/>
        <w:jc w:val="both"/>
        <w:rPr>
          <w:color w:val="0070C0"/>
        </w:rPr>
      </w:pPr>
      <w:r w:rsidRPr="009271AA">
        <w:rPr>
          <w:color w:val="0070C0"/>
        </w:rPr>
        <w:t xml:space="preserve">Provision of government FDCs to the patients seeking care from private sector. </w:t>
      </w:r>
    </w:p>
    <w:p w14:paraId="49E600B4" w14:textId="69E79EFC" w:rsidR="009271AA" w:rsidRPr="009271AA" w:rsidRDefault="009271AA" w:rsidP="008E4555">
      <w:pPr>
        <w:pStyle w:val="ListParagraph"/>
        <w:numPr>
          <w:ilvl w:val="0"/>
          <w:numId w:val="44"/>
        </w:numPr>
        <w:spacing w:after="160" w:line="240" w:lineRule="auto"/>
        <w:jc w:val="both"/>
        <w:rPr>
          <w:color w:val="0070C0"/>
        </w:rPr>
      </w:pPr>
      <w:r w:rsidRPr="009271AA">
        <w:rPr>
          <w:color w:val="0070C0"/>
        </w:rPr>
        <w:t>Incentives for private providers for notification, treatment outcomes or referral (wherever applicable).</w:t>
      </w:r>
    </w:p>
    <w:p w14:paraId="042F6F60" w14:textId="62B05F81" w:rsidR="009271AA" w:rsidRPr="009271AA" w:rsidRDefault="009271AA" w:rsidP="008E4555">
      <w:pPr>
        <w:pStyle w:val="ListParagraph"/>
        <w:numPr>
          <w:ilvl w:val="0"/>
          <w:numId w:val="44"/>
        </w:numPr>
        <w:spacing w:after="160" w:line="240" w:lineRule="auto"/>
        <w:jc w:val="both"/>
        <w:rPr>
          <w:color w:val="0070C0"/>
        </w:rPr>
      </w:pPr>
      <w:r w:rsidRPr="009271AA">
        <w:rPr>
          <w:color w:val="0070C0"/>
        </w:rPr>
        <w:t>Incentives to patients seeking care from private sector in the form of Nikshay Poshan Yojana.</w:t>
      </w:r>
    </w:p>
    <w:p w14:paraId="398EDD36" w14:textId="6260C7BD" w:rsidR="009271AA" w:rsidRPr="009271AA" w:rsidRDefault="009271AA" w:rsidP="008E4555">
      <w:pPr>
        <w:pStyle w:val="ListParagraph"/>
        <w:numPr>
          <w:ilvl w:val="0"/>
          <w:numId w:val="44"/>
        </w:numPr>
        <w:spacing w:after="160" w:line="240" w:lineRule="auto"/>
        <w:jc w:val="both"/>
        <w:rPr>
          <w:color w:val="0070C0"/>
        </w:rPr>
      </w:pPr>
      <w:r w:rsidRPr="009271AA">
        <w:rPr>
          <w:color w:val="0070C0"/>
        </w:rPr>
        <w:t>Access to all public health actions to patients either through an interface agency or existing NTEP staff or an assigned staff of the private health facility.</w:t>
      </w:r>
    </w:p>
    <w:p w14:paraId="0889129C" w14:textId="670F61E6" w:rsidR="001771DB" w:rsidRPr="005A24B3" w:rsidRDefault="001771DB" w:rsidP="008E4555">
      <w:pPr>
        <w:pStyle w:val="BodyText"/>
        <w:numPr>
          <w:ilvl w:val="0"/>
          <w:numId w:val="17"/>
        </w:numPr>
        <w:spacing w:line="240" w:lineRule="auto"/>
        <w:rPr>
          <w:b/>
          <w:bCs/>
        </w:rPr>
      </w:pPr>
      <w:r w:rsidRPr="005A24B3">
        <w:rPr>
          <w:b/>
          <w:bCs/>
        </w:rPr>
        <w:t>Describe how programmatic and access conditions have been met.</w:t>
      </w:r>
    </w:p>
    <w:p w14:paraId="594DE0CB" w14:textId="621C8A93" w:rsidR="008157D4" w:rsidRPr="008157D4" w:rsidRDefault="008157D4" w:rsidP="008157D4">
      <w:pPr>
        <w:spacing w:before="120" w:line="240" w:lineRule="auto"/>
        <w:jc w:val="both"/>
        <w:rPr>
          <w:color w:val="0070C0"/>
        </w:rPr>
      </w:pPr>
      <w:r w:rsidRPr="008157D4">
        <w:rPr>
          <w:color w:val="0070C0"/>
        </w:rPr>
        <w:t xml:space="preserve">Private sector engagement investments using Global Fund matching funds </w:t>
      </w:r>
      <w:r>
        <w:rPr>
          <w:color w:val="0070C0"/>
        </w:rPr>
        <w:t>have</w:t>
      </w:r>
      <w:r w:rsidRPr="008157D4">
        <w:rPr>
          <w:color w:val="0070C0"/>
        </w:rPr>
        <w:t xml:space="preserve"> successfully met programmatic and access conditions through various strategies and approaches. </w:t>
      </w:r>
    </w:p>
    <w:p w14:paraId="7822747B" w14:textId="12461BD9" w:rsidR="008157D4" w:rsidRPr="008157D4" w:rsidRDefault="008157D4" w:rsidP="008E4555">
      <w:pPr>
        <w:pStyle w:val="ListParagraph"/>
        <w:numPr>
          <w:ilvl w:val="1"/>
          <w:numId w:val="45"/>
        </w:numPr>
        <w:spacing w:before="120" w:line="240" w:lineRule="auto"/>
        <w:jc w:val="both"/>
        <w:rPr>
          <w:color w:val="0070C0"/>
        </w:rPr>
      </w:pPr>
      <w:r w:rsidRPr="008157D4">
        <w:rPr>
          <w:b/>
          <w:bCs/>
          <w:color w:val="0070C0"/>
        </w:rPr>
        <w:t xml:space="preserve">The Programmatic Conditions have been met </w:t>
      </w:r>
      <w:r w:rsidRPr="008157D4">
        <w:rPr>
          <w:color w:val="0070C0"/>
        </w:rPr>
        <w:t>by ensuring the</w:t>
      </w:r>
      <w:r w:rsidRPr="008157D4">
        <w:rPr>
          <w:b/>
          <w:bCs/>
          <w:color w:val="0070C0"/>
        </w:rPr>
        <w:t xml:space="preserve"> i</w:t>
      </w:r>
      <w:r w:rsidRPr="008157D4">
        <w:rPr>
          <w:color w:val="0070C0"/>
        </w:rPr>
        <w:t xml:space="preserve">nvestments follow </w:t>
      </w:r>
      <w:r w:rsidRPr="008157D4">
        <w:rPr>
          <w:b/>
          <w:bCs/>
          <w:color w:val="0070C0"/>
        </w:rPr>
        <w:t xml:space="preserve">results-based approaches, </w:t>
      </w:r>
      <w:r w:rsidRPr="008157D4">
        <w:rPr>
          <w:color w:val="0070C0"/>
        </w:rPr>
        <w:t xml:space="preserve">ensuring that funds are allocated based on measurable outcomes and impact. Private sector engagement programs set specific targets and indicators, monitoring </w:t>
      </w:r>
      <w:r w:rsidR="00830C5F" w:rsidRPr="008157D4">
        <w:rPr>
          <w:color w:val="0070C0"/>
        </w:rPr>
        <w:t>progress,</w:t>
      </w:r>
      <w:r w:rsidRPr="008157D4">
        <w:rPr>
          <w:color w:val="0070C0"/>
        </w:rPr>
        <w:t xml:space="preserve"> and reporting on the achieved results. This approach ensures accountability and drives programmatic effectiveness. Moreover, the NTEP has used </w:t>
      </w:r>
      <w:r w:rsidRPr="008157D4">
        <w:rPr>
          <w:b/>
          <w:bCs/>
          <w:color w:val="0070C0"/>
        </w:rPr>
        <w:t>innovation</w:t>
      </w:r>
      <w:r>
        <w:rPr>
          <w:b/>
          <w:bCs/>
          <w:color w:val="0070C0"/>
        </w:rPr>
        <w:t>s</w:t>
      </w:r>
      <w:r w:rsidRPr="008157D4">
        <w:rPr>
          <w:b/>
          <w:bCs/>
          <w:color w:val="0070C0"/>
        </w:rPr>
        <w:t xml:space="preserve"> and </w:t>
      </w:r>
      <w:r>
        <w:rPr>
          <w:b/>
          <w:bCs/>
          <w:color w:val="0070C0"/>
        </w:rPr>
        <w:t>b</w:t>
      </w:r>
      <w:r w:rsidRPr="008157D4">
        <w:rPr>
          <w:b/>
          <w:bCs/>
          <w:color w:val="0070C0"/>
        </w:rPr>
        <w:t xml:space="preserve">est </w:t>
      </w:r>
      <w:r>
        <w:rPr>
          <w:b/>
          <w:bCs/>
          <w:color w:val="0070C0"/>
        </w:rPr>
        <w:t>p</w:t>
      </w:r>
      <w:r w:rsidRPr="008157D4">
        <w:rPr>
          <w:b/>
          <w:bCs/>
          <w:color w:val="0070C0"/>
        </w:rPr>
        <w:t>ractices</w:t>
      </w:r>
      <w:r>
        <w:rPr>
          <w:b/>
          <w:bCs/>
          <w:color w:val="0070C0"/>
        </w:rPr>
        <w:t xml:space="preserve"> </w:t>
      </w:r>
      <w:r w:rsidR="00830C5F">
        <w:rPr>
          <w:b/>
          <w:bCs/>
          <w:color w:val="0070C0"/>
        </w:rPr>
        <w:t>to involve</w:t>
      </w:r>
      <w:r>
        <w:rPr>
          <w:b/>
          <w:bCs/>
          <w:color w:val="0070C0"/>
        </w:rPr>
        <w:t xml:space="preserve"> the </w:t>
      </w:r>
      <w:r w:rsidRPr="008157D4">
        <w:rPr>
          <w:b/>
          <w:bCs/>
          <w:color w:val="0070C0"/>
        </w:rPr>
        <w:t>private sector</w:t>
      </w:r>
      <w:r w:rsidRPr="008157D4">
        <w:rPr>
          <w:color w:val="0070C0"/>
        </w:rPr>
        <w:t>. The private sector brings expertise, technology, and business acumen, which can be leveraged to develop and implement innovative solutions. These investments encourage the adoption of proven strategies and interventions, enhancing programmatic outcomes.</w:t>
      </w:r>
    </w:p>
    <w:p w14:paraId="003674B5" w14:textId="0EB4335F" w:rsidR="008157D4" w:rsidRDefault="008157D4" w:rsidP="008E4555">
      <w:pPr>
        <w:pStyle w:val="ListParagraph"/>
        <w:numPr>
          <w:ilvl w:val="1"/>
          <w:numId w:val="45"/>
        </w:numPr>
        <w:spacing w:before="120" w:line="240" w:lineRule="auto"/>
        <w:jc w:val="both"/>
        <w:rPr>
          <w:color w:val="0070C0"/>
        </w:rPr>
      </w:pPr>
      <w:r w:rsidRPr="00C275A1">
        <w:rPr>
          <w:b/>
          <w:bCs/>
          <w:color w:val="0070C0"/>
        </w:rPr>
        <w:t>The Access Conditions have been met by</w:t>
      </w:r>
      <w:r w:rsidR="00283E66">
        <w:rPr>
          <w:b/>
          <w:bCs/>
          <w:color w:val="0070C0"/>
        </w:rPr>
        <w:t xml:space="preserve"> a total of more than 16 million investment in </w:t>
      </w:r>
      <w:r w:rsidR="00296366">
        <w:rPr>
          <w:b/>
          <w:bCs/>
          <w:color w:val="0070C0"/>
        </w:rPr>
        <w:t>the scale up of private sector involvement with a focus on the hitherto uninvolved AYUSH practitioners and also the large private hospitals</w:t>
      </w:r>
      <w:r w:rsidR="006816B3">
        <w:rPr>
          <w:color w:val="0070C0"/>
        </w:rPr>
        <w:t>. The investment in Ayush and Hospitals involvement (Module 4)</w:t>
      </w:r>
      <w:r w:rsidR="006816B3" w:rsidRPr="00283E66">
        <w:rPr>
          <w:color w:val="0070C0"/>
        </w:rPr>
        <w:t xml:space="preserve"> </w:t>
      </w:r>
      <w:r w:rsidR="006816B3">
        <w:rPr>
          <w:color w:val="0070C0"/>
        </w:rPr>
        <w:t xml:space="preserve">is to the tune of </w:t>
      </w:r>
      <w:r w:rsidR="00283E66" w:rsidRPr="00283E66">
        <w:rPr>
          <w:color w:val="0070C0"/>
        </w:rPr>
        <w:t>1.95 million USD</w:t>
      </w:r>
      <w:r w:rsidR="006816B3">
        <w:rPr>
          <w:color w:val="0070C0"/>
        </w:rPr>
        <w:t>. A</w:t>
      </w:r>
      <w:r w:rsidR="00283E66" w:rsidRPr="00283E66">
        <w:rPr>
          <w:color w:val="0070C0"/>
        </w:rPr>
        <w:t xml:space="preserve">nother 14.7 million USD investments will be used for </w:t>
      </w:r>
      <w:r w:rsidR="006816B3" w:rsidRPr="00283E66">
        <w:rPr>
          <w:color w:val="0070C0"/>
        </w:rPr>
        <w:t>patients</w:t>
      </w:r>
      <w:r w:rsidR="006816B3">
        <w:rPr>
          <w:color w:val="0070C0"/>
        </w:rPr>
        <w:t xml:space="preserve"> from the private sector who will undergo </w:t>
      </w:r>
      <w:r w:rsidR="00283E66" w:rsidRPr="00283E66">
        <w:rPr>
          <w:color w:val="0070C0"/>
        </w:rPr>
        <w:t xml:space="preserve">rapid molecular diagnostics and </w:t>
      </w:r>
      <w:r w:rsidR="006816B3" w:rsidRPr="00283E66">
        <w:rPr>
          <w:color w:val="0070C0"/>
        </w:rPr>
        <w:t xml:space="preserve">management </w:t>
      </w:r>
      <w:r w:rsidR="006816B3">
        <w:rPr>
          <w:color w:val="0070C0"/>
        </w:rPr>
        <w:t xml:space="preserve">of </w:t>
      </w:r>
      <w:r w:rsidR="00283E66" w:rsidRPr="00283E66">
        <w:rPr>
          <w:color w:val="0070C0"/>
        </w:rPr>
        <w:t xml:space="preserve">DRTB patients notified from </w:t>
      </w:r>
      <w:r w:rsidR="006816B3">
        <w:rPr>
          <w:color w:val="0070C0"/>
        </w:rPr>
        <w:t xml:space="preserve">the </w:t>
      </w:r>
      <w:r w:rsidR="00283E66" w:rsidRPr="00283E66">
        <w:rPr>
          <w:color w:val="0070C0"/>
        </w:rPr>
        <w:t xml:space="preserve">private sector. Costs of 14.7 Million </w:t>
      </w:r>
      <w:r w:rsidR="006816B3">
        <w:rPr>
          <w:color w:val="0070C0"/>
        </w:rPr>
        <w:t xml:space="preserve">is a </w:t>
      </w:r>
      <w:r w:rsidR="00283E66" w:rsidRPr="00283E66">
        <w:rPr>
          <w:color w:val="0070C0"/>
        </w:rPr>
        <w:t>part of the modules o</w:t>
      </w:r>
      <w:r w:rsidR="006816B3">
        <w:rPr>
          <w:color w:val="0070C0"/>
        </w:rPr>
        <w:t>n</w:t>
      </w:r>
      <w:r w:rsidR="00283E66" w:rsidRPr="00283E66">
        <w:rPr>
          <w:color w:val="0070C0"/>
        </w:rPr>
        <w:t xml:space="preserve"> Case finding </w:t>
      </w:r>
      <w:r w:rsidR="006816B3">
        <w:rPr>
          <w:color w:val="0070C0"/>
        </w:rPr>
        <w:t xml:space="preserve">(Module 1) </w:t>
      </w:r>
      <w:r w:rsidR="00283E66" w:rsidRPr="00283E66">
        <w:rPr>
          <w:color w:val="0070C0"/>
        </w:rPr>
        <w:t>and DRTB management</w:t>
      </w:r>
      <w:r w:rsidR="006816B3">
        <w:rPr>
          <w:color w:val="0070C0"/>
        </w:rPr>
        <w:t xml:space="preserve"> (Module 2</w:t>
      </w:r>
      <w:r w:rsidR="00283E66" w:rsidRPr="00283E66">
        <w:rPr>
          <w:color w:val="0070C0"/>
        </w:rPr>
        <w:t>).</w:t>
      </w:r>
    </w:p>
    <w:p w14:paraId="23C57200" w14:textId="1DF60CD7" w:rsidR="003B380E" w:rsidRDefault="003B380E" w:rsidP="003B380E">
      <w:pPr>
        <w:pStyle w:val="ListParagraph"/>
        <w:spacing w:before="120" w:line="240" w:lineRule="auto"/>
        <w:ind w:left="1080"/>
        <w:jc w:val="both"/>
        <w:rPr>
          <w:color w:val="0070C0"/>
        </w:rPr>
      </w:pPr>
      <w:r>
        <w:rPr>
          <w:b/>
          <w:bCs/>
          <w:color w:val="0070C0"/>
        </w:rPr>
        <w:t>The details of the investments in enhancing private sector engagement is as follows</w:t>
      </w:r>
      <w:r w:rsidRPr="003B380E">
        <w:rPr>
          <w:color w:val="0070C0"/>
        </w:rPr>
        <w:t>:</w:t>
      </w:r>
    </w:p>
    <w:tbl>
      <w:tblPr>
        <w:tblW w:w="9428" w:type="dxa"/>
        <w:tblInd w:w="1129" w:type="dxa"/>
        <w:tblCellMar>
          <w:left w:w="0" w:type="dxa"/>
          <w:right w:w="0" w:type="dxa"/>
        </w:tblCellMar>
        <w:tblLook w:val="04A0" w:firstRow="1" w:lastRow="0" w:firstColumn="1" w:lastColumn="0" w:noHBand="0" w:noVBand="1"/>
      </w:tblPr>
      <w:tblGrid>
        <w:gridCol w:w="7255"/>
        <w:gridCol w:w="2173"/>
      </w:tblGrid>
      <w:tr w:rsidR="00296366" w:rsidRPr="00296366" w14:paraId="40617ADB" w14:textId="77777777" w:rsidTr="00FF4F85">
        <w:trPr>
          <w:trHeight w:val="355"/>
        </w:trPr>
        <w:tc>
          <w:tcPr>
            <w:tcW w:w="7255"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2868FE5" w14:textId="77777777" w:rsidR="00296366" w:rsidRPr="00296366" w:rsidRDefault="00296366" w:rsidP="00263E2F">
            <w:pPr>
              <w:pStyle w:val="ListParagraph"/>
              <w:spacing w:after="0" w:line="240" w:lineRule="auto"/>
              <w:ind w:left="0"/>
              <w:rPr>
                <w:b/>
                <w:bCs/>
                <w:color w:val="0070C0"/>
              </w:rPr>
            </w:pPr>
            <w:bookmarkStart w:id="2" w:name="_Hlk145434323"/>
            <w:r w:rsidRPr="00296366">
              <w:rPr>
                <w:b/>
                <w:bCs/>
                <w:color w:val="0070C0"/>
              </w:rPr>
              <w:t>Particulars (Module / Intervention / Activity)</w:t>
            </w:r>
          </w:p>
        </w:tc>
        <w:tc>
          <w:tcPr>
            <w:tcW w:w="217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3F4B21EE" w14:textId="77777777" w:rsidR="00296366" w:rsidRPr="00263E2F" w:rsidRDefault="00296366" w:rsidP="00263E2F">
            <w:pPr>
              <w:spacing w:after="0" w:line="240" w:lineRule="auto"/>
              <w:rPr>
                <w:b/>
                <w:bCs/>
                <w:color w:val="0070C0"/>
              </w:rPr>
            </w:pPr>
            <w:r w:rsidRPr="00263E2F">
              <w:rPr>
                <w:b/>
                <w:bCs/>
                <w:color w:val="0070C0"/>
              </w:rPr>
              <w:t>Estimated investment</w:t>
            </w:r>
          </w:p>
        </w:tc>
      </w:tr>
      <w:tr w:rsidR="00296366" w:rsidRPr="00296366" w14:paraId="57ECF8BD" w14:textId="77777777" w:rsidTr="003B380E">
        <w:trPr>
          <w:trHeight w:val="35"/>
        </w:trPr>
        <w:tc>
          <w:tcPr>
            <w:tcW w:w="7255"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6B303C3" w14:textId="77777777" w:rsidR="00296366" w:rsidRPr="00296366" w:rsidRDefault="00296366" w:rsidP="00263E2F">
            <w:pPr>
              <w:pStyle w:val="ListParagraph"/>
              <w:spacing w:after="0" w:line="240" w:lineRule="auto"/>
              <w:ind w:left="0"/>
              <w:rPr>
                <w:color w:val="0070C0"/>
              </w:rPr>
            </w:pPr>
            <w:r w:rsidRPr="00296366">
              <w:rPr>
                <w:color w:val="0070C0"/>
              </w:rPr>
              <w:t>Collaboration with other providers and sectors: Private provider engagement in TB/DR-TB care</w:t>
            </w:r>
          </w:p>
        </w:tc>
        <w:tc>
          <w:tcPr>
            <w:tcW w:w="2173"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4CA458BC" w14:textId="6F596345" w:rsidR="00296366" w:rsidRPr="00263E2F" w:rsidRDefault="00296366" w:rsidP="00263E2F">
            <w:pPr>
              <w:spacing w:after="0" w:line="240" w:lineRule="auto"/>
              <w:rPr>
                <w:color w:val="0070C0"/>
              </w:rPr>
            </w:pPr>
            <w:r w:rsidRPr="00263E2F">
              <w:rPr>
                <w:color w:val="0070C0"/>
              </w:rPr>
              <w:t>17,03,340</w:t>
            </w:r>
          </w:p>
        </w:tc>
      </w:tr>
      <w:tr w:rsidR="00296366" w:rsidRPr="00296366" w14:paraId="61BBFBAF" w14:textId="77777777" w:rsidTr="003B380E">
        <w:trPr>
          <w:trHeight w:val="35"/>
        </w:trPr>
        <w:tc>
          <w:tcPr>
            <w:tcW w:w="7255"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90F5FB3" w14:textId="77777777" w:rsidR="00296366" w:rsidRPr="00296366" w:rsidRDefault="00296366" w:rsidP="00263E2F">
            <w:pPr>
              <w:pStyle w:val="ListParagraph"/>
              <w:spacing w:after="0" w:line="240" w:lineRule="auto"/>
              <w:ind w:left="0"/>
              <w:rPr>
                <w:color w:val="0070C0"/>
              </w:rPr>
            </w:pPr>
            <w:r w:rsidRPr="00296366">
              <w:rPr>
                <w:color w:val="0070C0"/>
              </w:rPr>
              <w:t>Collaboration with other providers and sectors: Collaboration with other programs/sectors</w:t>
            </w:r>
          </w:p>
        </w:tc>
        <w:tc>
          <w:tcPr>
            <w:tcW w:w="2173"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1DD7253B" w14:textId="5342361A" w:rsidR="00296366" w:rsidRPr="00263E2F" w:rsidRDefault="00296366" w:rsidP="00263E2F">
            <w:pPr>
              <w:spacing w:after="0" w:line="240" w:lineRule="auto"/>
              <w:rPr>
                <w:color w:val="0070C0"/>
              </w:rPr>
            </w:pPr>
            <w:r w:rsidRPr="00263E2F">
              <w:rPr>
                <w:color w:val="0070C0"/>
              </w:rPr>
              <w:t>2,51,272</w:t>
            </w:r>
          </w:p>
        </w:tc>
      </w:tr>
      <w:tr w:rsidR="00296366" w:rsidRPr="00296366" w14:paraId="1ECD3E8C" w14:textId="77777777" w:rsidTr="003B380E">
        <w:trPr>
          <w:trHeight w:val="35"/>
        </w:trPr>
        <w:tc>
          <w:tcPr>
            <w:tcW w:w="7255"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3B34BB5" w14:textId="77777777" w:rsidR="00296366" w:rsidRPr="00296366" w:rsidRDefault="00296366" w:rsidP="00263E2F">
            <w:pPr>
              <w:pStyle w:val="ListParagraph"/>
              <w:spacing w:after="0" w:line="240" w:lineRule="auto"/>
              <w:ind w:left="0"/>
              <w:rPr>
                <w:color w:val="0070C0"/>
              </w:rPr>
            </w:pPr>
            <w:r w:rsidRPr="00296366">
              <w:rPr>
                <w:color w:val="0070C0"/>
              </w:rPr>
              <w:t>Rapid Molecular Diagnostics, laboratory support - 924,000 rapid molecular diagnostic tests (10% of tests from GF investments) budgets allocated for the patients referred from private sector (Baseline 2023: ~283,000 tests)</w:t>
            </w:r>
          </w:p>
        </w:tc>
        <w:tc>
          <w:tcPr>
            <w:tcW w:w="2173"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106C1E25" w14:textId="2E22788F" w:rsidR="00296366" w:rsidRPr="00263E2F" w:rsidRDefault="00296366" w:rsidP="00263E2F">
            <w:pPr>
              <w:spacing w:after="0" w:line="240" w:lineRule="auto"/>
              <w:rPr>
                <w:color w:val="0070C0"/>
              </w:rPr>
            </w:pPr>
            <w:r w:rsidRPr="00263E2F">
              <w:rPr>
                <w:color w:val="0070C0"/>
              </w:rPr>
              <w:t>1,02,99,489</w:t>
            </w:r>
          </w:p>
        </w:tc>
      </w:tr>
      <w:tr w:rsidR="00296366" w:rsidRPr="00296366" w14:paraId="0EAAB18A" w14:textId="77777777" w:rsidTr="003B380E">
        <w:trPr>
          <w:trHeight w:val="35"/>
        </w:trPr>
        <w:tc>
          <w:tcPr>
            <w:tcW w:w="7255"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2E530D0" w14:textId="7469E214" w:rsidR="00296366" w:rsidRPr="00296366" w:rsidRDefault="00296366" w:rsidP="00263E2F">
            <w:pPr>
              <w:pStyle w:val="ListParagraph"/>
              <w:spacing w:after="0" w:line="240" w:lineRule="auto"/>
              <w:ind w:left="0"/>
              <w:rPr>
                <w:color w:val="0070C0"/>
              </w:rPr>
            </w:pPr>
            <w:r w:rsidRPr="00296366">
              <w:rPr>
                <w:color w:val="0070C0"/>
              </w:rPr>
              <w:t xml:space="preserve">DRTB patients initiated on treatment - Notified from private sector - 8177 RR/MDR TB patients (10% of estimated investments from GF ) (Baseline 2023: 4146 </w:t>
            </w:r>
            <w:r w:rsidR="009C4F84" w:rsidRPr="00296366">
              <w:rPr>
                <w:color w:val="0070C0"/>
              </w:rPr>
              <w:t>notifications</w:t>
            </w:r>
            <w:r w:rsidRPr="00296366">
              <w:rPr>
                <w:color w:val="0070C0"/>
              </w:rPr>
              <w:t xml:space="preserve"> from private sector)</w:t>
            </w:r>
          </w:p>
        </w:tc>
        <w:tc>
          <w:tcPr>
            <w:tcW w:w="2173"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6D8E7EFD" w14:textId="7B77DC1D" w:rsidR="00296366" w:rsidRPr="00263E2F" w:rsidRDefault="00296366" w:rsidP="00263E2F">
            <w:pPr>
              <w:spacing w:after="0" w:line="240" w:lineRule="auto"/>
              <w:rPr>
                <w:color w:val="0070C0"/>
              </w:rPr>
            </w:pPr>
            <w:r w:rsidRPr="00263E2F">
              <w:rPr>
                <w:color w:val="0070C0"/>
              </w:rPr>
              <w:t>40,51,890</w:t>
            </w:r>
          </w:p>
        </w:tc>
      </w:tr>
      <w:tr w:rsidR="00296366" w:rsidRPr="00296366" w14:paraId="18371BCE" w14:textId="77777777" w:rsidTr="003B380E">
        <w:trPr>
          <w:trHeight w:val="288"/>
        </w:trPr>
        <w:tc>
          <w:tcPr>
            <w:tcW w:w="7255"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569B7E6" w14:textId="77777777" w:rsidR="00296366" w:rsidRPr="00296366" w:rsidRDefault="00296366" w:rsidP="00263E2F">
            <w:pPr>
              <w:pStyle w:val="ListParagraph"/>
              <w:spacing w:after="0" w:line="240" w:lineRule="auto"/>
              <w:ind w:left="1080"/>
              <w:rPr>
                <w:b/>
                <w:bCs/>
                <w:color w:val="0070C0"/>
              </w:rPr>
            </w:pPr>
            <w:r w:rsidRPr="00296366">
              <w:rPr>
                <w:b/>
                <w:bCs/>
                <w:color w:val="0070C0"/>
              </w:rPr>
              <w:t>TOTAL</w:t>
            </w:r>
          </w:p>
        </w:tc>
        <w:tc>
          <w:tcPr>
            <w:tcW w:w="2173" w:type="dxa"/>
            <w:tcBorders>
              <w:top w:val="nil"/>
              <w:left w:val="nil"/>
              <w:bottom w:val="single" w:sz="4" w:space="0" w:color="auto"/>
              <w:right w:val="single" w:sz="4" w:space="0" w:color="auto"/>
            </w:tcBorders>
            <w:tcMar>
              <w:top w:w="15" w:type="dxa"/>
              <w:left w:w="15" w:type="dxa"/>
              <w:bottom w:w="0" w:type="dxa"/>
              <w:right w:w="15" w:type="dxa"/>
            </w:tcMar>
            <w:vAlign w:val="center"/>
            <w:hideMark/>
          </w:tcPr>
          <w:p w14:paraId="03C0D850" w14:textId="40444064" w:rsidR="00296366" w:rsidRPr="00296366" w:rsidRDefault="00296366" w:rsidP="00263E2F">
            <w:pPr>
              <w:pStyle w:val="ListParagraph"/>
              <w:spacing w:after="0" w:line="240" w:lineRule="auto"/>
              <w:ind w:left="1080"/>
              <w:rPr>
                <w:b/>
                <w:bCs/>
                <w:color w:val="0070C0"/>
              </w:rPr>
            </w:pPr>
            <w:r w:rsidRPr="00296366">
              <w:rPr>
                <w:b/>
                <w:bCs/>
                <w:color w:val="0070C0"/>
              </w:rPr>
              <w:t>1,63,05,990</w:t>
            </w:r>
          </w:p>
        </w:tc>
      </w:tr>
    </w:tbl>
    <w:bookmarkEnd w:id="2"/>
    <w:p w14:paraId="0D9BA7AB" w14:textId="4E3D1730" w:rsidR="001771DB" w:rsidRDefault="008157D4" w:rsidP="008157D4">
      <w:pPr>
        <w:spacing w:before="120" w:line="240" w:lineRule="auto"/>
        <w:ind w:left="720"/>
        <w:jc w:val="both"/>
        <w:rPr>
          <w:rFonts w:asciiTheme="majorHAnsi" w:eastAsiaTheme="majorEastAsia" w:hAnsiTheme="majorHAnsi" w:cstheme="majorBidi"/>
          <w:color w:val="000000" w:themeColor="text1"/>
          <w:sz w:val="36"/>
          <w:szCs w:val="32"/>
          <w:lang w:val="en-GB"/>
        </w:rPr>
      </w:pPr>
      <w:r w:rsidRPr="008157D4">
        <w:rPr>
          <w:color w:val="0070C0"/>
        </w:rPr>
        <w:t xml:space="preserve">Through these programmatic and access conditions, private sector engagement investments using Global Fund matching funds contribute to the achievement of health outcomes, improved access to healthcare, and sustainable impact. These investments leverage the strengths of the private sector to complement public efforts, foster innovation, and address barriers that hinder access to essential health services. </w:t>
      </w:r>
      <w:r w:rsidR="001771DB">
        <w:br w:type="page"/>
      </w:r>
    </w:p>
    <w:p w14:paraId="277BF90E" w14:textId="699DFF14" w:rsidR="001771DB" w:rsidRPr="009500EB" w:rsidRDefault="009500EB" w:rsidP="00114D7C">
      <w:pPr>
        <w:spacing w:after="160" w:line="240" w:lineRule="auto"/>
        <w:rPr>
          <w:rFonts w:ascii="Arial Black" w:hAnsi="Arial Black"/>
          <w:sz w:val="36"/>
          <w:szCs w:val="36"/>
        </w:rPr>
      </w:pPr>
      <w:bookmarkStart w:id="3" w:name="_Hlk133797253"/>
      <w:r>
        <w:rPr>
          <w:rFonts w:ascii="Arial Black" w:hAnsi="Arial Black"/>
          <w:sz w:val="36"/>
          <w:szCs w:val="36"/>
        </w:rPr>
        <w:lastRenderedPageBreak/>
        <w:t xml:space="preserve">Section 2. </w:t>
      </w:r>
      <w:r w:rsidR="001771DB" w:rsidRPr="009500EB">
        <w:rPr>
          <w:rFonts w:ascii="Arial Black" w:hAnsi="Arial Black"/>
          <w:sz w:val="36"/>
          <w:szCs w:val="36"/>
        </w:rPr>
        <w:t xml:space="preserve">Maximizing Impact </w:t>
      </w:r>
    </w:p>
    <w:bookmarkEnd w:id="3"/>
    <w:p w14:paraId="6AD5EAEF" w14:textId="77777777" w:rsidR="005D3314" w:rsidRDefault="001771DB" w:rsidP="00114D7C">
      <w:pPr>
        <w:pStyle w:val="BodyText"/>
        <w:spacing w:line="240" w:lineRule="auto"/>
      </w:pPr>
      <w:r>
        <w:fldChar w:fldCharType="begin"/>
      </w:r>
      <w:r>
        <w:instrText>HYPERLINK "https://www.theglobalfund.org/media/11612/strategy_globalfund2023-2028_narrative_en.pdf"</w:instrText>
      </w:r>
      <w:r>
        <w:fldChar w:fldCharType="separate"/>
      </w:r>
      <w:r w:rsidRPr="002A68CF">
        <w:rPr>
          <w:rStyle w:val="Hyperlink"/>
        </w:rPr>
        <w:t xml:space="preserve">The </w:t>
      </w:r>
      <w:r>
        <w:rPr>
          <w:rStyle w:val="Hyperlink"/>
        </w:rPr>
        <w:t xml:space="preserve">2023-2028 </w:t>
      </w:r>
      <w:r w:rsidRPr="002A68CF">
        <w:rPr>
          <w:rStyle w:val="Hyperlink"/>
        </w:rPr>
        <w:t>Global Fund Strategy</w:t>
      </w:r>
      <w:r w:rsidRPr="00A87DE1">
        <w:rPr>
          <w:rStyle w:val="FootnoteReference"/>
        </w:rPr>
        <w:footnoteReference w:id="13"/>
      </w:r>
      <w:r w:rsidRPr="00A87DE1">
        <w:rPr>
          <w:rStyle w:val="Hyperlink"/>
        </w:rPr>
        <w:t xml:space="preserve"> </w:t>
      </w:r>
      <w:r>
        <w:rPr>
          <w:rStyle w:val="Hyperlink"/>
          <w:color w:val="auto"/>
          <w:u w:val="none"/>
        </w:rPr>
        <w:fldChar w:fldCharType="end"/>
      </w:r>
      <w:r>
        <w:t>describes clear pathways for control and elimination of the three diseases at a global level.</w:t>
      </w:r>
      <w:r w:rsidRPr="00A83D4D">
        <w:t xml:space="preserve"> The </w:t>
      </w:r>
      <w:hyperlink r:id="rId29" w:anchor="page=15" w:history="1">
        <w:r w:rsidRPr="00A83D4D">
          <w:rPr>
            <w:rStyle w:val="Hyperlink"/>
          </w:rPr>
          <w:t>Review Criteria of the Technical Review Panel</w:t>
        </w:r>
      </w:hyperlink>
      <w:r>
        <w:rPr>
          <w:rStyle w:val="Hyperlink"/>
          <w:rFonts w:ascii="ZWAdobeF" w:hAnsi="ZWAdobeF" w:cs="ZWAdobeF"/>
          <w:sz w:val="2"/>
          <w:szCs w:val="2"/>
        </w:rPr>
        <w:t>1F1F</w:t>
      </w:r>
      <w:r w:rsidRPr="00A87DE1">
        <w:rPr>
          <w:rStyle w:val="FootnoteReference"/>
        </w:rPr>
        <w:footnoteReference w:id="14"/>
      </w:r>
      <w:r w:rsidRPr="00A83D4D">
        <w:t xml:space="preserve"> will be used to </w:t>
      </w:r>
      <w:r>
        <w:t>help evaluate optimal program</w:t>
      </w:r>
      <w:r w:rsidDel="00687419">
        <w:t xml:space="preserve"> </w:t>
      </w:r>
      <w:r>
        <w:t>design.</w:t>
      </w:r>
      <w:r w:rsidR="005D3314">
        <w:t xml:space="preserve"> </w:t>
      </w:r>
    </w:p>
    <w:p w14:paraId="71F2CC17" w14:textId="7687FC4C" w:rsidR="001771DB" w:rsidRPr="00513A79" w:rsidRDefault="00513A79" w:rsidP="00114D7C">
      <w:pPr>
        <w:pStyle w:val="BodyText"/>
        <w:spacing w:line="240" w:lineRule="auto"/>
        <w:rPr>
          <w:rFonts w:ascii="Arial Black" w:hAnsi="Arial Black"/>
          <w:sz w:val="24"/>
          <w:szCs w:val="24"/>
        </w:rPr>
      </w:pPr>
      <w:r>
        <w:rPr>
          <w:rFonts w:ascii="Arial Black" w:hAnsi="Arial Black"/>
          <w:sz w:val="24"/>
          <w:szCs w:val="24"/>
        </w:rPr>
        <w:t xml:space="preserve">2.1 </w:t>
      </w:r>
      <w:r w:rsidR="001771DB" w:rsidRPr="00513A79">
        <w:rPr>
          <w:rFonts w:ascii="Arial Black" w:hAnsi="Arial Black"/>
          <w:sz w:val="24"/>
          <w:szCs w:val="24"/>
        </w:rPr>
        <w:t xml:space="preserve">Ending AIDS, </w:t>
      </w:r>
      <w:proofErr w:type="gramStart"/>
      <w:r w:rsidR="001771DB" w:rsidRPr="00513A79">
        <w:rPr>
          <w:rFonts w:ascii="Arial Black" w:hAnsi="Arial Black"/>
          <w:sz w:val="24"/>
          <w:szCs w:val="24"/>
        </w:rPr>
        <w:t>TB</w:t>
      </w:r>
      <w:proofErr w:type="gramEnd"/>
      <w:r w:rsidR="001771DB" w:rsidRPr="00513A79">
        <w:rPr>
          <w:rFonts w:ascii="Arial Black" w:hAnsi="Arial Black"/>
          <w:sz w:val="24"/>
          <w:szCs w:val="24"/>
        </w:rPr>
        <w:t xml:space="preserve"> and Malaria</w:t>
      </w:r>
    </w:p>
    <w:p w14:paraId="20845573" w14:textId="77777777" w:rsidR="009F7EB1" w:rsidRDefault="001771DB" w:rsidP="008E4555">
      <w:pPr>
        <w:pStyle w:val="BodyText"/>
        <w:numPr>
          <w:ilvl w:val="2"/>
          <w:numId w:val="15"/>
        </w:numPr>
        <w:spacing w:line="240" w:lineRule="auto"/>
        <w:ind w:left="990" w:hanging="450"/>
      </w:pPr>
      <w:bookmarkStart w:id="4" w:name="_Hlk100063745"/>
      <w:r>
        <w:t>D</w:t>
      </w:r>
      <w:r w:rsidRPr="00A83D4D">
        <w:t xml:space="preserve">escribe how the </w:t>
      </w:r>
      <w:r>
        <w:t>Global Fund-supported program(s)</w:t>
      </w:r>
      <w:r w:rsidRPr="00A83D4D">
        <w:t xml:space="preserve"> advance </w:t>
      </w:r>
      <w:r>
        <w:t>the</w:t>
      </w:r>
      <w:r w:rsidRPr="00A83D4D">
        <w:t xml:space="preserve"> primary goal of ending AIDS, </w:t>
      </w:r>
      <w:proofErr w:type="gramStart"/>
      <w:r w:rsidRPr="00A83D4D">
        <w:t>TB</w:t>
      </w:r>
      <w:proofErr w:type="gramEnd"/>
      <w:r w:rsidRPr="00A83D4D">
        <w:t xml:space="preserve"> and </w:t>
      </w:r>
      <w:r>
        <w:t>m</w:t>
      </w:r>
      <w:r w:rsidRPr="00A83D4D">
        <w:t>alaria</w:t>
      </w:r>
      <w:r>
        <w:t>.</w:t>
      </w:r>
    </w:p>
    <w:p w14:paraId="0A8C8D96" w14:textId="6335DB64" w:rsidR="001771DB" w:rsidRPr="009F7EB1" w:rsidRDefault="009F7EB1" w:rsidP="00114D7C">
      <w:pPr>
        <w:pStyle w:val="BodyText"/>
        <w:spacing w:line="240" w:lineRule="auto"/>
        <w:ind w:left="990"/>
        <w:jc w:val="both"/>
        <w:rPr>
          <w:color w:val="0070C0"/>
        </w:rPr>
      </w:pPr>
      <w:r w:rsidRPr="009F7EB1">
        <w:rPr>
          <w:color w:val="0070C0"/>
        </w:rPr>
        <w:t xml:space="preserve">The </w:t>
      </w:r>
      <w:r>
        <w:rPr>
          <w:color w:val="0070C0"/>
        </w:rPr>
        <w:t xml:space="preserve">GF support to NTEP </w:t>
      </w:r>
      <w:r w:rsidRPr="009F7EB1">
        <w:rPr>
          <w:color w:val="0070C0"/>
        </w:rPr>
        <w:t xml:space="preserve">contributes significantly to the primary goal of ending AIDS, TB, and malaria. It works in close collaboration with the </w:t>
      </w:r>
      <w:r>
        <w:rPr>
          <w:color w:val="0070C0"/>
        </w:rPr>
        <w:t>GOI</w:t>
      </w:r>
      <w:r w:rsidRPr="009F7EB1">
        <w:rPr>
          <w:color w:val="0070C0"/>
        </w:rPr>
        <w:t xml:space="preserve">, </w:t>
      </w:r>
      <w:r>
        <w:rPr>
          <w:color w:val="0070C0"/>
        </w:rPr>
        <w:t>CSOs</w:t>
      </w:r>
      <w:r w:rsidRPr="009F7EB1">
        <w:rPr>
          <w:color w:val="0070C0"/>
        </w:rPr>
        <w:t>, and other partners to ensure a coordinated and comprehensive response, ultimately leading to a significant reduction in the burden of these diseases and improved health outcomes for the population.</w:t>
      </w:r>
      <w:r w:rsidR="00FD475A" w:rsidRPr="009F7EB1">
        <w:rPr>
          <w:color w:val="0070C0"/>
        </w:rPr>
        <w:t xml:space="preserve"> </w:t>
      </w:r>
      <w:r>
        <w:rPr>
          <w:color w:val="0070C0"/>
        </w:rPr>
        <w:t xml:space="preserve">The focus of the investments has been on </w:t>
      </w:r>
      <w:r w:rsidRPr="009F7EB1">
        <w:rPr>
          <w:color w:val="0070C0"/>
        </w:rPr>
        <w:t>prevention strategies to reduce new infections</w:t>
      </w:r>
      <w:r>
        <w:rPr>
          <w:color w:val="0070C0"/>
        </w:rPr>
        <w:t xml:space="preserve">; strengthening </w:t>
      </w:r>
      <w:r w:rsidRPr="009F7EB1">
        <w:rPr>
          <w:color w:val="0070C0"/>
        </w:rPr>
        <w:t>diagnostic capabilities for HIV, TB, and malaria</w:t>
      </w:r>
      <w:r>
        <w:rPr>
          <w:color w:val="0070C0"/>
        </w:rPr>
        <w:t xml:space="preserve">; strengthening the overall health system; </w:t>
      </w:r>
      <w:r w:rsidRPr="009F7EB1">
        <w:rPr>
          <w:color w:val="0070C0"/>
        </w:rPr>
        <w:t>targeting key populations and vulnerable groups who are disproportionately affected by these diseases</w:t>
      </w:r>
      <w:r>
        <w:rPr>
          <w:color w:val="0070C0"/>
        </w:rPr>
        <w:t xml:space="preserve">; and a very robust </w:t>
      </w:r>
      <w:r w:rsidRPr="009F7EB1">
        <w:rPr>
          <w:color w:val="0070C0"/>
        </w:rPr>
        <w:t>monitoring and evaluation systems to collect accurate and timely data on disease prevalence, treatment outcomes, and program performance.</w:t>
      </w:r>
      <w:r>
        <w:rPr>
          <w:color w:val="0070C0"/>
        </w:rPr>
        <w:t xml:space="preserve"> The NTEP </w:t>
      </w:r>
      <w:r w:rsidRPr="009F7EB1">
        <w:rPr>
          <w:color w:val="0070C0"/>
        </w:rPr>
        <w:t>emphasizes the importance of data monitoring and evaluation to track progress, identify gaps, and inform evidence-based decision-making.</w:t>
      </w:r>
    </w:p>
    <w:p w14:paraId="3364A7F7" w14:textId="77777777" w:rsidR="005D3314" w:rsidRDefault="001771DB" w:rsidP="008E4555">
      <w:pPr>
        <w:pStyle w:val="BodyText"/>
        <w:numPr>
          <w:ilvl w:val="2"/>
          <w:numId w:val="15"/>
        </w:numPr>
        <w:spacing w:line="240" w:lineRule="auto"/>
        <w:ind w:left="990" w:hanging="450"/>
      </w:pPr>
      <w:r>
        <w:t>I</w:t>
      </w:r>
      <w:r w:rsidRPr="00055EC8">
        <w:t xml:space="preserve">ndicate </w:t>
      </w:r>
      <w:r>
        <w:t>if any</w:t>
      </w:r>
      <w:r w:rsidRPr="00055EC8">
        <w:t xml:space="preserve"> of the Program Essentials are currently not fulfilled, explain why, and describ</w:t>
      </w:r>
      <w:r>
        <w:t>e</w:t>
      </w:r>
      <w:r w:rsidRPr="00055EC8">
        <w:t xml:space="preserve"> the proposed pathway to reach them in </w:t>
      </w:r>
      <w:r>
        <w:t xml:space="preserve">coming </w:t>
      </w:r>
      <w:r w:rsidRPr="00055EC8">
        <w:t>years.</w:t>
      </w:r>
      <w:r w:rsidR="005D3314">
        <w:t xml:space="preserve"> </w:t>
      </w:r>
    </w:p>
    <w:p w14:paraId="065DAA9C" w14:textId="325EA9E3" w:rsidR="00851E97" w:rsidRPr="00851E97" w:rsidRDefault="00851E97" w:rsidP="00114D7C">
      <w:pPr>
        <w:pStyle w:val="BodyText"/>
        <w:spacing w:line="240" w:lineRule="auto"/>
        <w:ind w:left="990"/>
        <w:rPr>
          <w:color w:val="0070C0"/>
        </w:rPr>
      </w:pPr>
      <w:r w:rsidRPr="00851E97">
        <w:rPr>
          <w:color w:val="0070C0"/>
        </w:rPr>
        <w:t xml:space="preserve">All programme essentials are fulfilled. </w:t>
      </w:r>
    </w:p>
    <w:p w14:paraId="3FD57D8A" w14:textId="54F56BDE" w:rsidR="001771DB" w:rsidRPr="00513A79" w:rsidRDefault="00513A79" w:rsidP="00114D7C">
      <w:pPr>
        <w:pStyle w:val="BodyText"/>
        <w:spacing w:line="240" w:lineRule="auto"/>
        <w:rPr>
          <w:rFonts w:ascii="Arial Black" w:hAnsi="Arial Black"/>
          <w:sz w:val="24"/>
          <w:szCs w:val="24"/>
        </w:rPr>
      </w:pPr>
      <w:r>
        <w:rPr>
          <w:rFonts w:ascii="Arial Black" w:hAnsi="Arial Black"/>
          <w:sz w:val="24"/>
          <w:szCs w:val="24"/>
        </w:rPr>
        <w:t xml:space="preserve">2.2 </w:t>
      </w:r>
      <w:r w:rsidR="001771DB" w:rsidRPr="00513A79">
        <w:rPr>
          <w:rFonts w:ascii="Arial Black" w:hAnsi="Arial Black"/>
          <w:sz w:val="24"/>
          <w:szCs w:val="24"/>
        </w:rPr>
        <w:t>Resilient and Sustainable Systems for Health</w:t>
      </w:r>
    </w:p>
    <w:p w14:paraId="31CB88D9" w14:textId="77777777" w:rsidR="005D3314" w:rsidRDefault="001771DB" w:rsidP="00114D7C">
      <w:pPr>
        <w:pStyle w:val="BodyText"/>
        <w:spacing w:line="240" w:lineRule="auto"/>
      </w:pPr>
      <w:r>
        <w:t>D</w:t>
      </w:r>
      <w:r w:rsidRPr="00A7730A">
        <w:t>escribe how the Global Fund-supported program will maximize</w:t>
      </w:r>
      <w:r>
        <w:t xml:space="preserve"> people-centered,</w:t>
      </w:r>
      <w:r w:rsidRPr="00A7730A">
        <w:t xml:space="preserve"> integrated, systems for health to deliver impact, </w:t>
      </w:r>
      <w:proofErr w:type="gramStart"/>
      <w:r w:rsidRPr="00A7730A">
        <w:t>resilience</w:t>
      </w:r>
      <w:proofErr w:type="gramEnd"/>
      <w:r w:rsidRPr="00A7730A">
        <w:t xml:space="preserve"> and sustainability</w:t>
      </w:r>
      <w:r>
        <w:t>.</w:t>
      </w:r>
      <w:r w:rsidR="005D3314">
        <w:t xml:space="preserve"> </w:t>
      </w:r>
    </w:p>
    <w:p w14:paraId="6F397014" w14:textId="6785A586" w:rsidR="004A3222" w:rsidRDefault="004A3222" w:rsidP="00457CF7">
      <w:pPr>
        <w:pStyle w:val="BodyText"/>
        <w:spacing w:line="240" w:lineRule="auto"/>
        <w:jc w:val="both"/>
        <w:rPr>
          <w:color w:val="0070C0"/>
        </w:rPr>
      </w:pPr>
      <w:r w:rsidRPr="004A3222">
        <w:rPr>
          <w:color w:val="0070C0"/>
        </w:rPr>
        <w:t>The GF investments supported program maximizes people-centered, integrated systems for health by prioritizing the needs of individuals and communities, integrating health services, delivering impactful results, building resilience, and promoting sustainability.</w:t>
      </w:r>
      <w:r w:rsidR="00E66791">
        <w:rPr>
          <w:color w:val="0070C0"/>
        </w:rPr>
        <w:t xml:space="preserve"> </w:t>
      </w:r>
      <w:r w:rsidR="00E66791" w:rsidRPr="00E66791">
        <w:rPr>
          <w:color w:val="0070C0"/>
        </w:rPr>
        <w:t>The program focuses on delivering tangible and measurable impact in terms of health outcomes. It sets clear targets and indicators to track progress and ensure accountability</w:t>
      </w:r>
      <w:r w:rsidR="00E66791">
        <w:rPr>
          <w:color w:val="0070C0"/>
        </w:rPr>
        <w:t xml:space="preserve"> through various mechanisms at the institutional and community levels</w:t>
      </w:r>
      <w:r w:rsidR="00E66791" w:rsidRPr="00E66791">
        <w:rPr>
          <w:color w:val="0070C0"/>
        </w:rPr>
        <w:t>. By investing in evidence-based interventions and innovative approaches, the program seeks to achieve significant results in reducing disease burden, improving health indicators, and saving lives.</w:t>
      </w:r>
      <w:r w:rsidR="00E909FC">
        <w:rPr>
          <w:color w:val="0070C0"/>
        </w:rPr>
        <w:t xml:space="preserve"> NTEP</w:t>
      </w:r>
      <w:r w:rsidR="00E909FC" w:rsidRPr="00E909FC">
        <w:rPr>
          <w:color w:val="0070C0"/>
        </w:rPr>
        <w:t xml:space="preserve"> recognizes the importance of building resilient health systems that can effectively respond to existing and emerging health challenges</w:t>
      </w:r>
      <w:r w:rsidR="00E909FC">
        <w:rPr>
          <w:color w:val="0070C0"/>
        </w:rPr>
        <w:t>, more so after the COVID 19 pandemic</w:t>
      </w:r>
      <w:r w:rsidR="00E909FC" w:rsidRPr="00E909FC">
        <w:rPr>
          <w:color w:val="0070C0"/>
        </w:rPr>
        <w:t xml:space="preserve">. </w:t>
      </w:r>
      <w:r w:rsidR="00E909FC">
        <w:rPr>
          <w:color w:val="0070C0"/>
        </w:rPr>
        <w:t xml:space="preserve">The GF investments support </w:t>
      </w:r>
      <w:r w:rsidR="00E909FC" w:rsidRPr="00E909FC">
        <w:rPr>
          <w:color w:val="0070C0"/>
        </w:rPr>
        <w:t>efforts to strengthen health infrastructure, supply chains, workforce capacity, and information systems. By enhancing the resilience of health systems, the program aims to ensure continuity of care, even in the face of crises such as pandemics, natural disasters, or other disruptions.</w:t>
      </w:r>
      <w:r w:rsidR="000E2B4E">
        <w:rPr>
          <w:color w:val="0070C0"/>
        </w:rPr>
        <w:t xml:space="preserve"> </w:t>
      </w:r>
    </w:p>
    <w:p w14:paraId="497027BE" w14:textId="0D2BE5C3" w:rsidR="000E2B4E" w:rsidRDefault="000E2B4E" w:rsidP="00457CF7">
      <w:pPr>
        <w:pStyle w:val="BodyText"/>
        <w:spacing w:line="240" w:lineRule="auto"/>
        <w:jc w:val="both"/>
        <w:rPr>
          <w:color w:val="0070C0"/>
        </w:rPr>
      </w:pPr>
      <w:r>
        <w:rPr>
          <w:color w:val="0070C0"/>
        </w:rPr>
        <w:t xml:space="preserve">NTEP </w:t>
      </w:r>
      <w:r w:rsidRPr="000E2B4E">
        <w:rPr>
          <w:color w:val="0070C0"/>
        </w:rPr>
        <w:t>promotes sustainable health interventions by strengthening local ownership, capacity building, and health system governance. It supports countries in developing long-term financing strategies, mobilizing domestic resources, and improving the efficiency of health expenditure. By fostering sustainability, the program aims to ensure that health gains are maintained beyond the lifespan of external funding, thus enabling countries to take ownership of their health programs.</w:t>
      </w:r>
      <w:r>
        <w:rPr>
          <w:color w:val="0070C0"/>
        </w:rPr>
        <w:t xml:space="preserve"> </w:t>
      </w:r>
    </w:p>
    <w:p w14:paraId="4AEC74BB" w14:textId="2C450326" w:rsidR="000E2B4E" w:rsidRPr="004A3222" w:rsidRDefault="000E2B4E" w:rsidP="00457CF7">
      <w:pPr>
        <w:pStyle w:val="BodyText"/>
        <w:spacing w:line="240" w:lineRule="auto"/>
        <w:jc w:val="both"/>
        <w:rPr>
          <w:color w:val="0070C0"/>
        </w:rPr>
      </w:pPr>
      <w:r w:rsidRPr="004A3222">
        <w:rPr>
          <w:color w:val="0070C0"/>
        </w:rPr>
        <w:t xml:space="preserve">By adopting this comprehensive approach, the program aims to achieve sustained improvements in health outcomes and contribute to the overall well-being of </w:t>
      </w:r>
      <w:r>
        <w:rPr>
          <w:color w:val="0070C0"/>
        </w:rPr>
        <w:t>the country’s population.</w:t>
      </w:r>
    </w:p>
    <w:p w14:paraId="6E721C37" w14:textId="4E43EE82" w:rsidR="001771DB" w:rsidRPr="00513A79" w:rsidRDefault="00513A79" w:rsidP="00114D7C">
      <w:pPr>
        <w:pStyle w:val="BodyText"/>
        <w:spacing w:line="240" w:lineRule="auto"/>
        <w:rPr>
          <w:rFonts w:ascii="Arial Black" w:hAnsi="Arial Black"/>
          <w:sz w:val="24"/>
          <w:szCs w:val="24"/>
        </w:rPr>
      </w:pPr>
      <w:r>
        <w:rPr>
          <w:rFonts w:ascii="Arial Black" w:hAnsi="Arial Black"/>
          <w:sz w:val="24"/>
          <w:szCs w:val="24"/>
        </w:rPr>
        <w:t xml:space="preserve">2.3 </w:t>
      </w:r>
      <w:r w:rsidR="001771DB" w:rsidRPr="00513A79">
        <w:rPr>
          <w:rFonts w:ascii="Arial Black" w:hAnsi="Arial Black"/>
          <w:sz w:val="24"/>
          <w:szCs w:val="24"/>
        </w:rPr>
        <w:t>Engagement and Leadership of Most Affected Communities</w:t>
      </w:r>
    </w:p>
    <w:p w14:paraId="16C37A34" w14:textId="77777777" w:rsidR="005D3314" w:rsidRDefault="001771DB" w:rsidP="00114D7C">
      <w:pPr>
        <w:pStyle w:val="BodyText"/>
        <w:spacing w:line="240" w:lineRule="auto"/>
      </w:pPr>
      <w:r>
        <w:t>D</w:t>
      </w:r>
      <w:r w:rsidRPr="00A83D4D">
        <w:t xml:space="preserve">escribe how the </w:t>
      </w:r>
      <w:r>
        <w:t xml:space="preserve">design for the Global Fund-supported </w:t>
      </w:r>
      <w:r w:rsidRPr="00A83D4D">
        <w:t>pro</w:t>
      </w:r>
      <w:r>
        <w:t xml:space="preserve">gram(s) will maximize the engagement and leadership of most affected communities. </w:t>
      </w:r>
    </w:p>
    <w:p w14:paraId="50D2F020" w14:textId="7414DAB2" w:rsidR="006B712B" w:rsidRPr="006B712B" w:rsidRDefault="006B712B" w:rsidP="00457CF7">
      <w:pPr>
        <w:pStyle w:val="BodyText"/>
        <w:spacing w:line="240" w:lineRule="auto"/>
        <w:jc w:val="both"/>
        <w:rPr>
          <w:color w:val="0070C0"/>
        </w:rPr>
      </w:pPr>
      <w:r w:rsidRPr="006B712B">
        <w:rPr>
          <w:color w:val="0070C0"/>
        </w:rPr>
        <w:t xml:space="preserve">The community engagement proposed through the local self-governments (LSGs) will ensure engagement of formal and informal community structure leaders in the grassroots (SHG, Faith Based Organizations, Community Based </w:t>
      </w:r>
      <w:r w:rsidRPr="006B712B">
        <w:rPr>
          <w:color w:val="0070C0"/>
        </w:rPr>
        <w:lastRenderedPageBreak/>
        <w:t xml:space="preserve">Organizations, labour associations/unions, youth clubs etc.) from the vulnerable communities and mandated committees in the LSGs such as MAS, VHSNC, School Development Committee etc. </w:t>
      </w:r>
      <w:r w:rsidR="000B412D" w:rsidRPr="006B712B">
        <w:rPr>
          <w:color w:val="0070C0"/>
        </w:rPr>
        <w:t>A substantial</w:t>
      </w:r>
      <w:r w:rsidRPr="006B712B">
        <w:rPr>
          <w:color w:val="0070C0"/>
        </w:rPr>
        <w:t xml:space="preserve"> number of elected representatives are also from the vulnerable communities.</w:t>
      </w:r>
      <w:r w:rsidR="000B412D">
        <w:rPr>
          <w:color w:val="0070C0"/>
        </w:rPr>
        <w:t xml:space="preserve"> </w:t>
      </w:r>
    </w:p>
    <w:p w14:paraId="4752EE91" w14:textId="77777777" w:rsidR="006B712B" w:rsidRPr="006B712B" w:rsidRDefault="006B712B" w:rsidP="00457CF7">
      <w:pPr>
        <w:pStyle w:val="BodyText"/>
        <w:spacing w:line="240" w:lineRule="auto"/>
        <w:jc w:val="both"/>
        <w:rPr>
          <w:color w:val="0070C0"/>
        </w:rPr>
      </w:pPr>
      <w:r w:rsidRPr="006B712B">
        <w:rPr>
          <w:color w:val="0070C0"/>
        </w:rPr>
        <w:t>The leaders from above explained structures will undergo perspective building training on TB and health. The elected members of LSGs will also be trained for health, TB and their roles and responsibilities. The trained leaders will be continuously provided hand holding support through trained frontline workers and TB Champions.</w:t>
      </w:r>
    </w:p>
    <w:p w14:paraId="0B1D66E9" w14:textId="5396FC94" w:rsidR="006B712B" w:rsidRPr="006B712B" w:rsidRDefault="006B712B" w:rsidP="00457CF7">
      <w:pPr>
        <w:pStyle w:val="BodyText"/>
        <w:spacing w:line="240" w:lineRule="auto"/>
        <w:jc w:val="both"/>
        <w:rPr>
          <w:color w:val="0070C0"/>
        </w:rPr>
      </w:pPr>
      <w:r w:rsidRPr="006B712B">
        <w:rPr>
          <w:color w:val="0070C0"/>
        </w:rPr>
        <w:t xml:space="preserve">The capacity building and engagement is in view of addressing health in general and TB in particular. Both the case finding and case holding for TB will be prioritized over the project period to ensure TB Mukt GPs and Urban Wards, which will be contributing the </w:t>
      </w:r>
      <w:proofErr w:type="spellStart"/>
      <w:r w:rsidRPr="006B712B">
        <w:rPr>
          <w:color w:val="0070C0"/>
        </w:rPr>
        <w:t>to</w:t>
      </w:r>
      <w:proofErr w:type="spellEnd"/>
      <w:r w:rsidRPr="006B712B">
        <w:rPr>
          <w:color w:val="0070C0"/>
        </w:rPr>
        <w:t xml:space="preserve"> TB elimination plan of the country.</w:t>
      </w:r>
    </w:p>
    <w:p w14:paraId="6FA008B8" w14:textId="4CD8CFF7" w:rsidR="001771DB" w:rsidRPr="00513A79" w:rsidRDefault="00513A79" w:rsidP="00114D7C">
      <w:pPr>
        <w:pStyle w:val="BodyText"/>
        <w:spacing w:line="240" w:lineRule="auto"/>
        <w:rPr>
          <w:rFonts w:ascii="Arial Black" w:hAnsi="Arial Black"/>
          <w:sz w:val="24"/>
          <w:szCs w:val="24"/>
        </w:rPr>
      </w:pPr>
      <w:r>
        <w:rPr>
          <w:rFonts w:ascii="Arial Black" w:hAnsi="Arial Black"/>
          <w:sz w:val="24"/>
          <w:szCs w:val="24"/>
        </w:rPr>
        <w:t xml:space="preserve">2.4 </w:t>
      </w:r>
      <w:r w:rsidR="001771DB" w:rsidRPr="00513A79">
        <w:rPr>
          <w:rFonts w:ascii="Arial Black" w:hAnsi="Arial Black"/>
          <w:sz w:val="24"/>
          <w:szCs w:val="24"/>
        </w:rPr>
        <w:t>Health Equity, Gender Equality and Human Rights</w:t>
      </w:r>
    </w:p>
    <w:p w14:paraId="697B7A12" w14:textId="77777777" w:rsidR="001771DB" w:rsidRPr="002E5BC9" w:rsidRDefault="001771DB" w:rsidP="00114D7C">
      <w:pPr>
        <w:pStyle w:val="BodyText"/>
        <w:spacing w:line="240" w:lineRule="auto"/>
        <w:rPr>
          <w:b/>
          <w:bCs/>
        </w:rPr>
      </w:pPr>
      <w:r w:rsidRPr="002E5BC9">
        <w:rPr>
          <w:b/>
          <w:bCs/>
        </w:rPr>
        <w:t>Describe how the Global Fund-supported program(s) will maximize:</w:t>
      </w:r>
    </w:p>
    <w:p w14:paraId="4106EEDD" w14:textId="77777777" w:rsidR="001771DB" w:rsidRPr="002E5BC9" w:rsidRDefault="001771DB" w:rsidP="008E4555">
      <w:pPr>
        <w:pStyle w:val="BodyText"/>
        <w:numPr>
          <w:ilvl w:val="0"/>
          <w:numId w:val="14"/>
        </w:numPr>
        <w:tabs>
          <w:tab w:val="left" w:pos="900"/>
        </w:tabs>
        <w:spacing w:line="240" w:lineRule="auto"/>
        <w:ind w:left="360"/>
        <w:rPr>
          <w:b/>
          <w:bCs/>
        </w:rPr>
      </w:pPr>
      <w:r w:rsidRPr="002E5BC9">
        <w:rPr>
          <w:b/>
          <w:bCs/>
        </w:rPr>
        <w:t>Health Equity.</w:t>
      </w:r>
    </w:p>
    <w:p w14:paraId="3F54EC58" w14:textId="6CFF44B2" w:rsidR="0069351E" w:rsidRPr="0069351E" w:rsidRDefault="0069351E" w:rsidP="00114D7C">
      <w:pPr>
        <w:pStyle w:val="BodyText"/>
        <w:spacing w:line="240" w:lineRule="auto"/>
        <w:ind w:left="360"/>
        <w:jc w:val="both"/>
        <w:rPr>
          <w:color w:val="0070C0"/>
        </w:rPr>
      </w:pPr>
      <w:r w:rsidRPr="0069351E">
        <w:rPr>
          <w:color w:val="0070C0"/>
        </w:rPr>
        <w:t xml:space="preserve">Differential strategies are used to ensure all affected seek and are provided with TB care at a place, and time of their choice ensuring respectful, confidential, </w:t>
      </w:r>
      <w:proofErr w:type="spellStart"/>
      <w:proofErr w:type="gramStart"/>
      <w:r w:rsidRPr="0069351E">
        <w:rPr>
          <w:color w:val="0070C0"/>
        </w:rPr>
        <w:t>non-judgemental</w:t>
      </w:r>
      <w:proofErr w:type="spellEnd"/>
      <w:proofErr w:type="gramEnd"/>
      <w:r w:rsidRPr="0069351E">
        <w:rPr>
          <w:color w:val="0070C0"/>
        </w:rPr>
        <w:t xml:space="preserve"> and non-discriminatory TB care. Mental health remains a neglected area in TB care and hence as a project it is being addressed for DR-TB patients.  </w:t>
      </w:r>
    </w:p>
    <w:p w14:paraId="42066475" w14:textId="5C4DA840" w:rsidR="001771DB" w:rsidRPr="002E5BC9" w:rsidRDefault="001771DB" w:rsidP="008E4555">
      <w:pPr>
        <w:pStyle w:val="BodyText"/>
        <w:numPr>
          <w:ilvl w:val="0"/>
          <w:numId w:val="14"/>
        </w:numPr>
        <w:tabs>
          <w:tab w:val="left" w:pos="900"/>
        </w:tabs>
        <w:spacing w:line="240" w:lineRule="auto"/>
        <w:ind w:left="360"/>
        <w:rPr>
          <w:b/>
          <w:bCs/>
        </w:rPr>
      </w:pPr>
      <w:r w:rsidRPr="002E5BC9">
        <w:rPr>
          <w:b/>
          <w:bCs/>
        </w:rPr>
        <w:t>Gender Equality.</w:t>
      </w:r>
      <w:r w:rsidR="008077B0" w:rsidRPr="002E5BC9">
        <w:rPr>
          <w:b/>
          <w:bCs/>
        </w:rPr>
        <w:t xml:space="preserve"> </w:t>
      </w:r>
    </w:p>
    <w:p w14:paraId="6FA49A81" w14:textId="331B133F" w:rsidR="008077B0" w:rsidRPr="005C3B5F" w:rsidRDefault="005C3B5F" w:rsidP="00114D7C">
      <w:pPr>
        <w:pStyle w:val="BodyText"/>
        <w:spacing w:line="240" w:lineRule="auto"/>
        <w:ind w:left="360"/>
        <w:jc w:val="both"/>
        <w:rPr>
          <w:color w:val="0070C0"/>
        </w:rPr>
      </w:pPr>
      <w:r w:rsidRPr="005C3B5F">
        <w:rPr>
          <w:color w:val="0070C0"/>
        </w:rPr>
        <w:t>The programs prioritize the collection of sex-disaggregated data to better understand and address gender disparities in health outcomes and addressed them accordingly. The NTEP has also ensured that the facilities are safe and non-discriminatory environments for all genders.</w:t>
      </w:r>
      <w:r w:rsidR="00F47946">
        <w:rPr>
          <w:color w:val="0070C0"/>
        </w:rPr>
        <w:t xml:space="preserve"> The ongoing GF investments in the community based activities for enhancing c</w:t>
      </w:r>
      <w:r w:rsidR="00F47946" w:rsidRPr="00F47946">
        <w:rPr>
          <w:color w:val="0070C0"/>
        </w:rPr>
        <w:t xml:space="preserve">ommunity </w:t>
      </w:r>
      <w:r w:rsidR="00F47946">
        <w:rPr>
          <w:color w:val="0070C0"/>
        </w:rPr>
        <w:t>e</w:t>
      </w:r>
      <w:r w:rsidR="00F47946" w:rsidRPr="00F47946">
        <w:rPr>
          <w:color w:val="0070C0"/>
        </w:rPr>
        <w:t xml:space="preserve">ngagement and </w:t>
      </w:r>
      <w:r w:rsidR="00F47946">
        <w:rPr>
          <w:color w:val="0070C0"/>
        </w:rPr>
        <w:t>p</w:t>
      </w:r>
      <w:r w:rsidR="00F47946" w:rsidRPr="00F47946">
        <w:rPr>
          <w:color w:val="0070C0"/>
        </w:rPr>
        <w:t>articipation:</w:t>
      </w:r>
      <w:r w:rsidR="00F47946">
        <w:rPr>
          <w:color w:val="0070C0"/>
        </w:rPr>
        <w:t xml:space="preserve"> has also borne fruit. </w:t>
      </w:r>
      <w:r w:rsidR="00F47946" w:rsidRPr="00F47946">
        <w:rPr>
          <w:color w:val="0070C0"/>
        </w:rPr>
        <w:t>These programs actively engage with communities, including marginalized and vulnerable groups, to ensure their meaningful participation in program design, implementation, and monitoring. This engagement helps to identify and address gender-specific barriers and social determinants of health, fostering community ownership and sustainable outcomes.</w:t>
      </w:r>
    </w:p>
    <w:p w14:paraId="624A3FBF" w14:textId="77777777" w:rsidR="005D3314" w:rsidRPr="002E5BC9" w:rsidRDefault="001771DB" w:rsidP="008E4555">
      <w:pPr>
        <w:pStyle w:val="BodyText"/>
        <w:numPr>
          <w:ilvl w:val="0"/>
          <w:numId w:val="14"/>
        </w:numPr>
        <w:tabs>
          <w:tab w:val="left" w:pos="900"/>
        </w:tabs>
        <w:spacing w:line="240" w:lineRule="auto"/>
        <w:ind w:left="360"/>
        <w:rPr>
          <w:b/>
          <w:bCs/>
        </w:rPr>
      </w:pPr>
      <w:r w:rsidRPr="002E5BC9">
        <w:rPr>
          <w:b/>
          <w:bCs/>
        </w:rPr>
        <w:t>Human Rights.</w:t>
      </w:r>
      <w:r w:rsidR="005D3314" w:rsidRPr="002E5BC9">
        <w:rPr>
          <w:b/>
          <w:bCs/>
        </w:rPr>
        <w:t xml:space="preserve"> </w:t>
      </w:r>
    </w:p>
    <w:p w14:paraId="6412F2AF" w14:textId="4F98ED3F" w:rsidR="00B740C1" w:rsidRPr="00B740C1" w:rsidRDefault="009425F7" w:rsidP="00114D7C">
      <w:pPr>
        <w:pStyle w:val="BodyText"/>
        <w:tabs>
          <w:tab w:val="left" w:pos="900"/>
        </w:tabs>
        <w:spacing w:line="240" w:lineRule="auto"/>
        <w:ind w:left="360"/>
        <w:jc w:val="both"/>
        <w:rPr>
          <w:color w:val="0070C0"/>
        </w:rPr>
      </w:pPr>
      <w:r>
        <w:rPr>
          <w:color w:val="0070C0"/>
        </w:rPr>
        <w:t xml:space="preserve">The GF investments since the earlier rounds have worked towards </w:t>
      </w:r>
      <w:r w:rsidR="00BC1380">
        <w:rPr>
          <w:color w:val="0070C0"/>
        </w:rPr>
        <w:t>activities</w:t>
      </w:r>
      <w:r>
        <w:rPr>
          <w:color w:val="0070C0"/>
        </w:rPr>
        <w:t xml:space="preserve"> </w:t>
      </w:r>
      <w:r w:rsidR="00B740C1" w:rsidRPr="00B740C1">
        <w:rPr>
          <w:color w:val="0070C0"/>
        </w:rPr>
        <w:t xml:space="preserve">to reduce the stigma and discrimination associated with </w:t>
      </w:r>
      <w:r>
        <w:rPr>
          <w:color w:val="0070C0"/>
        </w:rPr>
        <w:t>TB and TB HIV</w:t>
      </w:r>
      <w:r w:rsidR="00B740C1" w:rsidRPr="00B740C1">
        <w:rPr>
          <w:color w:val="0070C0"/>
        </w:rPr>
        <w:t xml:space="preserve">. </w:t>
      </w:r>
      <w:r>
        <w:rPr>
          <w:color w:val="0070C0"/>
        </w:rPr>
        <w:t>The programme has put in place</w:t>
      </w:r>
      <w:r w:rsidR="00B740C1" w:rsidRPr="00B740C1">
        <w:rPr>
          <w:color w:val="0070C0"/>
        </w:rPr>
        <w:t xml:space="preserve"> promote inclusive policies, community-based initiatives, and awareness campaigns to challenge discriminatory practices and create an enabling environment where individuals can seek and receive appropriate care without fear of stigma or discrimination.</w:t>
      </w:r>
    </w:p>
    <w:p w14:paraId="2493481B" w14:textId="17BB3E08" w:rsidR="001771DB" w:rsidRPr="00513A79" w:rsidRDefault="00513A79" w:rsidP="00114D7C">
      <w:pPr>
        <w:pStyle w:val="BodyText"/>
        <w:spacing w:line="240" w:lineRule="auto"/>
        <w:rPr>
          <w:rFonts w:ascii="Arial Black" w:hAnsi="Arial Black"/>
          <w:sz w:val="24"/>
          <w:szCs w:val="24"/>
        </w:rPr>
      </w:pPr>
      <w:r>
        <w:rPr>
          <w:rFonts w:ascii="Arial Black" w:hAnsi="Arial Black"/>
          <w:sz w:val="24"/>
          <w:szCs w:val="24"/>
        </w:rPr>
        <w:t xml:space="preserve">2.5 </w:t>
      </w:r>
      <w:r w:rsidR="001771DB" w:rsidRPr="00513A79">
        <w:rPr>
          <w:rFonts w:ascii="Arial Black" w:hAnsi="Arial Black"/>
          <w:sz w:val="24"/>
          <w:szCs w:val="24"/>
        </w:rPr>
        <w:t>Sustainability, Domestic Financing and Resource Mobilization</w:t>
      </w:r>
    </w:p>
    <w:p w14:paraId="4141F812" w14:textId="77777777" w:rsidR="001771DB" w:rsidRPr="00863DC9" w:rsidRDefault="001771DB" w:rsidP="008E4555">
      <w:pPr>
        <w:pStyle w:val="BodyText"/>
        <w:numPr>
          <w:ilvl w:val="0"/>
          <w:numId w:val="12"/>
        </w:numPr>
        <w:tabs>
          <w:tab w:val="left" w:pos="900"/>
        </w:tabs>
        <w:spacing w:line="240" w:lineRule="auto"/>
        <w:ind w:left="360"/>
        <w:rPr>
          <w:b/>
          <w:bCs/>
        </w:rPr>
      </w:pPr>
      <w:r w:rsidRPr="00863DC9">
        <w:rPr>
          <w:b/>
          <w:bCs/>
        </w:rPr>
        <w:t>Describe the major challenges to the sustainability of the national response and efforts to address these challenges.</w:t>
      </w:r>
    </w:p>
    <w:p w14:paraId="53068B0D" w14:textId="1FB337E3" w:rsidR="00C8554C" w:rsidRDefault="00CA4D91" w:rsidP="00863DC9">
      <w:pPr>
        <w:pStyle w:val="BodyText"/>
        <w:spacing w:line="240" w:lineRule="auto"/>
        <w:ind w:left="360"/>
        <w:jc w:val="both"/>
        <w:rPr>
          <w:color w:val="0070C0"/>
        </w:rPr>
      </w:pPr>
      <w:r w:rsidRPr="00CA4D91">
        <w:rPr>
          <w:color w:val="0070C0"/>
        </w:rPr>
        <w:t xml:space="preserve">Increasing investments for the TB program from the domestic funding with </w:t>
      </w:r>
      <w:r w:rsidR="00224EA1" w:rsidRPr="00CA4D91">
        <w:rPr>
          <w:color w:val="0070C0"/>
        </w:rPr>
        <w:t>the highest</w:t>
      </w:r>
      <w:r w:rsidRPr="00CA4D91">
        <w:rPr>
          <w:color w:val="0070C0"/>
        </w:rPr>
        <w:t xml:space="preserve"> level of political commitment has been demonstrated </w:t>
      </w:r>
      <w:r w:rsidR="00907CA9">
        <w:rPr>
          <w:color w:val="0070C0"/>
        </w:rPr>
        <w:t xml:space="preserve">over the </w:t>
      </w:r>
      <w:r w:rsidRPr="00CA4D91">
        <w:rPr>
          <w:color w:val="0070C0"/>
        </w:rPr>
        <w:t xml:space="preserve">last </w:t>
      </w:r>
      <w:r w:rsidR="00907CA9">
        <w:rPr>
          <w:color w:val="0070C0"/>
        </w:rPr>
        <w:t>eight</w:t>
      </w:r>
      <w:r w:rsidRPr="00CA4D91">
        <w:rPr>
          <w:color w:val="0070C0"/>
        </w:rPr>
        <w:t xml:space="preserve"> years and will be further enhanced. </w:t>
      </w:r>
      <w:r w:rsidR="0022674A" w:rsidRPr="00CA4D91">
        <w:rPr>
          <w:color w:val="0070C0"/>
        </w:rPr>
        <w:t>The overall</w:t>
      </w:r>
      <w:r w:rsidRPr="00CA4D91">
        <w:rPr>
          <w:color w:val="0070C0"/>
        </w:rPr>
        <w:t xml:space="preserve"> funding </w:t>
      </w:r>
      <w:r w:rsidRPr="00224EA1">
        <w:rPr>
          <w:color w:val="0070C0"/>
        </w:rPr>
        <w:t xml:space="preserve">gap is </w:t>
      </w:r>
      <w:r w:rsidR="003502B2" w:rsidRPr="00224EA1">
        <w:rPr>
          <w:b/>
          <w:bCs/>
          <w:color w:val="0070C0"/>
        </w:rPr>
        <w:t>30%</w:t>
      </w:r>
      <w:r w:rsidRPr="00224EA1">
        <w:rPr>
          <w:color w:val="0070C0"/>
        </w:rPr>
        <w:t xml:space="preserve"> </w:t>
      </w:r>
      <w:r w:rsidRPr="00CA4D91">
        <w:rPr>
          <w:color w:val="0070C0"/>
        </w:rPr>
        <w:t xml:space="preserve">for the grant period which is </w:t>
      </w:r>
      <w:r w:rsidR="003502B2">
        <w:rPr>
          <w:color w:val="0070C0"/>
        </w:rPr>
        <w:t xml:space="preserve">expected to be covered with additional resources from state and </w:t>
      </w:r>
      <w:r w:rsidR="00A83201">
        <w:rPr>
          <w:color w:val="0070C0"/>
        </w:rPr>
        <w:t>other domestic partners, corporate and private sector (CSR funds)</w:t>
      </w:r>
      <w:r w:rsidR="006B3C50">
        <w:rPr>
          <w:color w:val="0070C0"/>
        </w:rPr>
        <w:t xml:space="preserve"> and increased allocation from central level as the trend of expenditure increases after Covid-19 </w:t>
      </w:r>
      <w:r w:rsidR="00224EA1">
        <w:rPr>
          <w:color w:val="0070C0"/>
        </w:rPr>
        <w:t>pandemic.</w:t>
      </w:r>
      <w:r w:rsidRPr="00CA4D91">
        <w:rPr>
          <w:color w:val="0070C0"/>
        </w:rPr>
        <w:t xml:space="preserve"> Program will continue its efforts to leverage on the other ministries, </w:t>
      </w:r>
      <w:proofErr w:type="gramStart"/>
      <w:r w:rsidRPr="00CA4D91">
        <w:rPr>
          <w:color w:val="0070C0"/>
        </w:rPr>
        <w:t>program</w:t>
      </w:r>
      <w:proofErr w:type="gramEnd"/>
      <w:r w:rsidRPr="00CA4D91">
        <w:rPr>
          <w:color w:val="0070C0"/>
        </w:rPr>
        <w:t xml:space="preserve"> and corporate and private sector to bring in efficiencies to close the gap. Program has been already an integral part of the National Health Mission and integration of the various components of the program are getting merged with the respective budget heads of the health system strengthening. </w:t>
      </w:r>
    </w:p>
    <w:p w14:paraId="51E33C25" w14:textId="199F17AA" w:rsidR="004230F7" w:rsidRDefault="004230F7" w:rsidP="004230F7">
      <w:pPr>
        <w:pStyle w:val="BodyText"/>
        <w:spacing w:line="240" w:lineRule="auto"/>
        <w:ind w:left="360"/>
        <w:jc w:val="both"/>
        <w:rPr>
          <w:color w:val="0070C0"/>
        </w:rPr>
      </w:pPr>
      <w:r>
        <w:rPr>
          <w:color w:val="0070C0"/>
        </w:rPr>
        <w:t>Moreover, the investments in the interventions related to community systems strengthening will be s</w:t>
      </w:r>
      <w:r w:rsidRPr="004230F7">
        <w:rPr>
          <w:color w:val="0070C0"/>
        </w:rPr>
        <w:t>ustainab</w:t>
      </w:r>
      <w:r>
        <w:rPr>
          <w:color w:val="0070C0"/>
        </w:rPr>
        <w:t xml:space="preserve">le as they are </w:t>
      </w:r>
      <w:r w:rsidRPr="004230F7">
        <w:rPr>
          <w:color w:val="0070C0"/>
        </w:rPr>
        <w:t>configured into the project by its very approach of involving existing locally</w:t>
      </w:r>
      <w:r>
        <w:rPr>
          <w:color w:val="0070C0"/>
        </w:rPr>
        <w:t xml:space="preserve"> </w:t>
      </w:r>
      <w:r w:rsidRPr="004230F7">
        <w:rPr>
          <w:color w:val="0070C0"/>
        </w:rPr>
        <w:t xml:space="preserve">mandated self-governing structures such as the PRI in rural areas and urban local bodies in urban areas. Strengthening these bodies through capacity building and institutionalization of approaches and of review and monitoring tools will ensure that the TB agenda is embedded into their community health and welfare mandate. Moreover, facilitating the inclusion of the core project activities into the annual plans of the local PRI and urban bodies to ensure allocation of funding and regular review which plays a key role in sustainability. Also, the project will offer technical support to the local state governments in the light touch districts to adopt the project approaches and track progress through the M&amp;E and evaluation study. This will build preparedness and perspectives on involving PRI and ULBs for TB elimination. </w:t>
      </w:r>
      <w:r>
        <w:rPr>
          <w:color w:val="0070C0"/>
        </w:rPr>
        <w:lastRenderedPageBreak/>
        <w:t>T</w:t>
      </w:r>
      <w:r w:rsidRPr="004230F7">
        <w:rPr>
          <w:color w:val="0070C0"/>
        </w:rPr>
        <w:t xml:space="preserve">he </w:t>
      </w:r>
      <w:r w:rsidR="003B5F06">
        <w:rPr>
          <w:color w:val="0070C0"/>
        </w:rPr>
        <w:t xml:space="preserve">CSS </w:t>
      </w:r>
      <w:r w:rsidR="00016AD3">
        <w:rPr>
          <w:color w:val="0070C0"/>
        </w:rPr>
        <w:t>interventions</w:t>
      </w:r>
      <w:r w:rsidRPr="004230F7">
        <w:rPr>
          <w:color w:val="0070C0"/>
        </w:rPr>
        <w:t xml:space="preserve"> leverages the strengths of </w:t>
      </w:r>
      <w:r w:rsidR="00224EA1" w:rsidRPr="004230F7">
        <w:rPr>
          <w:color w:val="0070C0"/>
        </w:rPr>
        <w:t>an already</w:t>
      </w:r>
      <w:r w:rsidRPr="004230F7">
        <w:rPr>
          <w:color w:val="0070C0"/>
        </w:rPr>
        <w:t xml:space="preserve"> existing robust network of community groups which will build community ownership of this project and hence its sustainability</w:t>
      </w:r>
      <w:r w:rsidR="003B5F06">
        <w:rPr>
          <w:color w:val="0070C0"/>
        </w:rPr>
        <w:t>.</w:t>
      </w:r>
    </w:p>
    <w:p w14:paraId="66FB7266" w14:textId="03F116DB" w:rsidR="00CA4D91" w:rsidRPr="00CA4D91" w:rsidRDefault="00CA4D91" w:rsidP="00863DC9">
      <w:pPr>
        <w:pStyle w:val="BodyText"/>
        <w:spacing w:line="240" w:lineRule="auto"/>
        <w:ind w:left="360"/>
        <w:jc w:val="both"/>
        <w:rPr>
          <w:color w:val="0070C0"/>
        </w:rPr>
      </w:pPr>
      <w:r w:rsidRPr="00CA4D91">
        <w:rPr>
          <w:color w:val="0070C0"/>
        </w:rPr>
        <w:t xml:space="preserve">The human resource for the program is being slowly shifted to the human resource head of </w:t>
      </w:r>
      <w:r>
        <w:rPr>
          <w:color w:val="0070C0"/>
        </w:rPr>
        <w:t xml:space="preserve">the </w:t>
      </w:r>
      <w:r w:rsidRPr="00CA4D91">
        <w:rPr>
          <w:color w:val="0070C0"/>
        </w:rPr>
        <w:t>National</w:t>
      </w:r>
      <w:r>
        <w:rPr>
          <w:color w:val="0070C0"/>
        </w:rPr>
        <w:t xml:space="preserve"> </w:t>
      </w:r>
      <w:r w:rsidRPr="00CA4D91">
        <w:rPr>
          <w:color w:val="0070C0"/>
        </w:rPr>
        <w:t xml:space="preserve">Programme through the common fund, removing the dependency on the program allocated funds. </w:t>
      </w:r>
    </w:p>
    <w:p w14:paraId="5E11B456" w14:textId="0C317B24" w:rsidR="00CA4D91" w:rsidRPr="00CA4D91" w:rsidRDefault="00CA4D91" w:rsidP="00863DC9">
      <w:pPr>
        <w:pStyle w:val="BodyText"/>
        <w:spacing w:line="240" w:lineRule="auto"/>
        <w:ind w:left="360"/>
        <w:jc w:val="both"/>
        <w:rPr>
          <w:color w:val="0070C0"/>
        </w:rPr>
      </w:pPr>
      <w:r w:rsidRPr="00CA4D91">
        <w:rPr>
          <w:color w:val="0070C0"/>
        </w:rPr>
        <w:t>Procurement of first line TB drugs are totally under the domestic budget</w:t>
      </w:r>
      <w:r w:rsidR="00B17BB1">
        <w:rPr>
          <w:color w:val="0070C0"/>
        </w:rPr>
        <w:t xml:space="preserve"> whereas increasing trends for 2</w:t>
      </w:r>
      <w:r w:rsidR="00B17BB1" w:rsidRPr="00C5664C">
        <w:rPr>
          <w:color w:val="0070C0"/>
          <w:vertAlign w:val="superscript"/>
        </w:rPr>
        <w:t>nd</w:t>
      </w:r>
      <w:r w:rsidR="00B17BB1">
        <w:rPr>
          <w:color w:val="0070C0"/>
        </w:rPr>
        <w:t xml:space="preserve"> line drug courses from domestic budget </w:t>
      </w:r>
      <w:r w:rsidR="006C4D51">
        <w:rPr>
          <w:color w:val="0070C0"/>
        </w:rPr>
        <w:t xml:space="preserve">is moving ahead. Around 50% of DRTB management is going to </w:t>
      </w:r>
      <w:r w:rsidR="00462A57">
        <w:rPr>
          <w:color w:val="0070C0"/>
        </w:rPr>
        <w:t xml:space="preserve">be supported from GF investments in this cycle. </w:t>
      </w:r>
      <w:r w:rsidRPr="00CA4D91">
        <w:rPr>
          <w:color w:val="0070C0"/>
        </w:rPr>
        <w:t>.</w:t>
      </w:r>
    </w:p>
    <w:p w14:paraId="68401CCF" w14:textId="45B3288B" w:rsidR="00CA4D91" w:rsidRPr="00CA4D91" w:rsidRDefault="00CA4D91" w:rsidP="00863DC9">
      <w:pPr>
        <w:pStyle w:val="BodyText"/>
        <w:spacing w:line="240" w:lineRule="auto"/>
        <w:ind w:left="360"/>
        <w:jc w:val="both"/>
        <w:rPr>
          <w:color w:val="0070C0"/>
        </w:rPr>
      </w:pPr>
      <w:r w:rsidRPr="00CA4D91">
        <w:rPr>
          <w:color w:val="0070C0"/>
        </w:rPr>
        <w:t xml:space="preserve">Procurement of diagnostics and outsourced services </w:t>
      </w:r>
      <w:proofErr w:type="gramStart"/>
      <w:r w:rsidRPr="00CA4D91">
        <w:rPr>
          <w:color w:val="0070C0"/>
        </w:rPr>
        <w:t>e.g.</w:t>
      </w:r>
      <w:proofErr w:type="gramEnd"/>
      <w:r w:rsidRPr="00CA4D91">
        <w:rPr>
          <w:color w:val="0070C0"/>
        </w:rPr>
        <w:t xml:space="preserve"> X-ray test is also being offered through the common pool of free diagnostics initiative of NHM which covers all the programs. </w:t>
      </w:r>
    </w:p>
    <w:p w14:paraId="29755CB2" w14:textId="7E9E1BAB" w:rsidR="00CA4D91" w:rsidRPr="00CA4D91" w:rsidRDefault="00CA4D91" w:rsidP="00863DC9">
      <w:pPr>
        <w:pStyle w:val="BodyText"/>
        <w:spacing w:line="240" w:lineRule="auto"/>
        <w:ind w:left="360"/>
        <w:jc w:val="both"/>
        <w:rPr>
          <w:color w:val="0070C0"/>
        </w:rPr>
      </w:pPr>
      <w:r w:rsidRPr="00CA4D91">
        <w:rPr>
          <w:color w:val="0070C0"/>
        </w:rPr>
        <w:t>Country’s ambitious target of ending TB will bring down the funding needs drastically by end of this NSP and domestic funding will continue to implement the program in sustainable way.</w:t>
      </w:r>
    </w:p>
    <w:p w14:paraId="1AD6903A" w14:textId="77777777" w:rsidR="001771DB" w:rsidRPr="00863DC9" w:rsidRDefault="001771DB" w:rsidP="008E4555">
      <w:pPr>
        <w:pStyle w:val="BodyText"/>
        <w:numPr>
          <w:ilvl w:val="0"/>
          <w:numId w:val="12"/>
        </w:numPr>
        <w:tabs>
          <w:tab w:val="left" w:pos="900"/>
        </w:tabs>
        <w:spacing w:line="240" w:lineRule="auto"/>
        <w:ind w:left="360"/>
        <w:rPr>
          <w:b/>
          <w:bCs/>
        </w:rPr>
      </w:pPr>
      <w:r w:rsidRPr="00863DC9">
        <w:rPr>
          <w:b/>
          <w:bCs/>
        </w:rPr>
        <w:t>Describe how co-financing commitments for the 2020-2022 allocation period have been realized.</w:t>
      </w:r>
    </w:p>
    <w:p w14:paraId="3467B1B3" w14:textId="77777777" w:rsidR="001771DB" w:rsidRDefault="001771DB" w:rsidP="008E4555">
      <w:pPr>
        <w:pStyle w:val="BodyText"/>
        <w:numPr>
          <w:ilvl w:val="0"/>
          <w:numId w:val="12"/>
        </w:numPr>
        <w:tabs>
          <w:tab w:val="left" w:pos="900"/>
        </w:tabs>
        <w:spacing w:line="240" w:lineRule="auto"/>
        <w:ind w:left="360"/>
      </w:pPr>
      <w:r>
        <w:t>D</w:t>
      </w:r>
      <w:r w:rsidRPr="00A83D4D">
        <w:t xml:space="preserve">escribe </w:t>
      </w:r>
      <w:r>
        <w:t xml:space="preserve">how co-financing will </w:t>
      </w:r>
      <w:r w:rsidRPr="00863DC9">
        <w:rPr>
          <w:b/>
          <w:bCs/>
        </w:rPr>
        <w:t>increase</w:t>
      </w:r>
      <w:r>
        <w:t xml:space="preserve"> over the 2023-2025 allocation period, how these co-financing commitments will be tracked and reported, and planned actions to address remaining funding gaps</w:t>
      </w:r>
      <w:r w:rsidRPr="00A83D4D">
        <w:t>.</w:t>
      </w:r>
    </w:p>
    <w:p w14:paraId="3DC9BEBB" w14:textId="77777777" w:rsidR="005D3314" w:rsidRDefault="001771DB" w:rsidP="008E4555">
      <w:pPr>
        <w:pStyle w:val="BodyText"/>
        <w:numPr>
          <w:ilvl w:val="0"/>
          <w:numId w:val="12"/>
        </w:numPr>
        <w:tabs>
          <w:tab w:val="left" w:pos="900"/>
        </w:tabs>
        <w:spacing w:line="240" w:lineRule="auto"/>
        <w:ind w:left="360"/>
        <w:rPr>
          <w:rFonts w:ascii="Arial" w:eastAsia="Arial" w:hAnsi="Arial" w:cs="Arial"/>
          <w:color w:val="000000" w:themeColor="text1"/>
          <w:szCs w:val="24"/>
        </w:rPr>
      </w:pPr>
      <w:r>
        <w:t xml:space="preserve">If applicable, </w:t>
      </w:r>
      <w:r w:rsidRPr="00A83D4D">
        <w:t xml:space="preserve">describe </w:t>
      </w:r>
      <w:r w:rsidRPr="00863DC9">
        <w:rPr>
          <w:b/>
          <w:bCs/>
        </w:rPr>
        <w:t>specific</w:t>
      </w:r>
      <w:r w:rsidRPr="00A83D4D">
        <w:t xml:space="preserve"> arrangements and modalities related to innovative financing approaches linked to this </w:t>
      </w:r>
      <w:r>
        <w:t>f</w:t>
      </w:r>
      <w:r w:rsidRPr="00A83D4D">
        <w:t xml:space="preserve">unding </w:t>
      </w:r>
      <w:r>
        <w:t>r</w:t>
      </w:r>
      <w:r w:rsidRPr="00A83D4D">
        <w:t>equest and/or the national response</w:t>
      </w:r>
      <w:r>
        <w:t>.</w:t>
      </w:r>
      <w:r w:rsidRPr="6AAC4F5A">
        <w:rPr>
          <w:rFonts w:ascii="Arial" w:eastAsia="Arial" w:hAnsi="Arial" w:cs="Arial"/>
          <w:color w:val="000000" w:themeColor="text1"/>
          <w:szCs w:val="24"/>
        </w:rPr>
        <w:t xml:space="preserve"> </w:t>
      </w:r>
    </w:p>
    <w:p w14:paraId="1D8CF2F4" w14:textId="1D73E09D" w:rsidR="001771DB" w:rsidRPr="00513A79" w:rsidRDefault="00513A79" w:rsidP="00114D7C">
      <w:pPr>
        <w:pStyle w:val="BodyText"/>
        <w:spacing w:line="240" w:lineRule="auto"/>
        <w:rPr>
          <w:rFonts w:ascii="Arial Black" w:hAnsi="Arial Black"/>
          <w:sz w:val="24"/>
          <w:szCs w:val="24"/>
        </w:rPr>
      </w:pPr>
      <w:r>
        <w:rPr>
          <w:rFonts w:ascii="Arial Black" w:hAnsi="Arial Black"/>
          <w:sz w:val="24"/>
          <w:szCs w:val="24"/>
        </w:rPr>
        <w:t xml:space="preserve">2.6 </w:t>
      </w:r>
      <w:r w:rsidR="001771DB" w:rsidRPr="00513A79">
        <w:rPr>
          <w:rFonts w:ascii="Arial Black" w:hAnsi="Arial Black"/>
          <w:sz w:val="24"/>
          <w:szCs w:val="24"/>
        </w:rPr>
        <w:t xml:space="preserve">Pandemic Preparedness </w:t>
      </w:r>
    </w:p>
    <w:p w14:paraId="43513AA1" w14:textId="77777777" w:rsidR="001771DB" w:rsidRPr="00F11F5A" w:rsidRDefault="001771DB" w:rsidP="00114D7C">
      <w:pPr>
        <w:pStyle w:val="BodyText"/>
        <w:spacing w:line="240" w:lineRule="auto"/>
        <w:rPr>
          <w:b/>
          <w:bCs/>
        </w:rPr>
      </w:pPr>
      <w:r w:rsidRPr="00F11F5A">
        <w:rPr>
          <w:b/>
          <w:bCs/>
        </w:rPr>
        <w:t>Describe how the Global Fund-supported program(s) build capacities that are most critical to prevent, detect and respond to infectious disease outbreaks.</w:t>
      </w:r>
    </w:p>
    <w:bookmarkEnd w:id="4"/>
    <w:p w14:paraId="7CFD0522" w14:textId="06F2FC08" w:rsidR="00F11F5A" w:rsidRPr="00F11F5A" w:rsidRDefault="00F11F5A" w:rsidP="00114D7C">
      <w:pPr>
        <w:spacing w:line="240" w:lineRule="auto"/>
        <w:jc w:val="both"/>
        <w:rPr>
          <w:color w:val="0070C0"/>
        </w:rPr>
      </w:pPr>
      <w:r w:rsidRPr="00F11F5A">
        <w:rPr>
          <w:color w:val="0070C0"/>
        </w:rPr>
        <w:t>The Global Fund-supported program</w:t>
      </w:r>
      <w:r>
        <w:rPr>
          <w:color w:val="0070C0"/>
        </w:rPr>
        <w:t>/projects in India for TB have played a</w:t>
      </w:r>
      <w:r w:rsidRPr="00F11F5A">
        <w:rPr>
          <w:color w:val="0070C0"/>
        </w:rPr>
        <w:t xml:space="preserve"> crucial role in building capacities</w:t>
      </w:r>
      <w:r w:rsidR="00253558">
        <w:rPr>
          <w:color w:val="0070C0"/>
        </w:rPr>
        <w:t>, strengthening systems, and fostering innovations</w:t>
      </w:r>
      <w:r w:rsidRPr="00F11F5A">
        <w:rPr>
          <w:color w:val="0070C0"/>
        </w:rPr>
        <w:t xml:space="preserve"> that are vital for preventing, detecting, and responding to</w:t>
      </w:r>
      <w:r w:rsidR="00253558">
        <w:rPr>
          <w:color w:val="0070C0"/>
        </w:rPr>
        <w:t xml:space="preserve"> this</w:t>
      </w:r>
      <w:r w:rsidRPr="00F11F5A">
        <w:rPr>
          <w:color w:val="0070C0"/>
        </w:rPr>
        <w:t xml:space="preserve"> </w:t>
      </w:r>
      <w:r w:rsidR="00253558">
        <w:rPr>
          <w:color w:val="0070C0"/>
        </w:rPr>
        <w:t>major public health problem in India.</w:t>
      </w:r>
      <w:r w:rsidRPr="00F11F5A">
        <w:rPr>
          <w:color w:val="0070C0"/>
        </w:rPr>
        <w:t xml:space="preserve"> </w:t>
      </w:r>
      <w:r w:rsidR="00253558">
        <w:rPr>
          <w:color w:val="0070C0"/>
        </w:rPr>
        <w:t>T</w:t>
      </w:r>
      <w:r>
        <w:rPr>
          <w:color w:val="0070C0"/>
        </w:rPr>
        <w:t xml:space="preserve">he GF </w:t>
      </w:r>
      <w:r w:rsidRPr="00F11F5A">
        <w:rPr>
          <w:color w:val="0070C0"/>
        </w:rPr>
        <w:t xml:space="preserve">supported </w:t>
      </w:r>
      <w:r>
        <w:rPr>
          <w:color w:val="0070C0"/>
        </w:rPr>
        <w:t>grants</w:t>
      </w:r>
      <w:r w:rsidRPr="00F11F5A">
        <w:rPr>
          <w:color w:val="0070C0"/>
        </w:rPr>
        <w:t xml:space="preserve"> </w:t>
      </w:r>
      <w:r>
        <w:rPr>
          <w:color w:val="0070C0"/>
        </w:rPr>
        <w:t xml:space="preserve">have </w:t>
      </w:r>
      <w:r w:rsidR="00253558">
        <w:rPr>
          <w:color w:val="0070C0"/>
        </w:rPr>
        <w:t xml:space="preserve">also </w:t>
      </w:r>
      <w:r>
        <w:rPr>
          <w:color w:val="0070C0"/>
        </w:rPr>
        <w:t xml:space="preserve">helped </w:t>
      </w:r>
      <w:r w:rsidRPr="00F11F5A">
        <w:rPr>
          <w:color w:val="0070C0"/>
        </w:rPr>
        <w:t>establish robust disease surveillance systems.</w:t>
      </w:r>
      <w:r w:rsidR="00253558">
        <w:rPr>
          <w:color w:val="0070C0"/>
        </w:rPr>
        <w:t xml:space="preserve"> </w:t>
      </w:r>
      <w:r w:rsidRPr="00F11F5A">
        <w:rPr>
          <w:color w:val="0070C0"/>
        </w:rPr>
        <w:t xml:space="preserve">Enhancing </w:t>
      </w:r>
      <w:r w:rsidR="00253558">
        <w:rPr>
          <w:color w:val="0070C0"/>
        </w:rPr>
        <w:t>l</w:t>
      </w:r>
      <w:r w:rsidRPr="00F11F5A">
        <w:rPr>
          <w:color w:val="0070C0"/>
        </w:rPr>
        <w:t xml:space="preserve">aboratory </w:t>
      </w:r>
      <w:r w:rsidR="00253558">
        <w:rPr>
          <w:color w:val="0070C0"/>
        </w:rPr>
        <w:t>c</w:t>
      </w:r>
      <w:r w:rsidRPr="00F11F5A">
        <w:rPr>
          <w:color w:val="0070C0"/>
        </w:rPr>
        <w:t>apacities</w:t>
      </w:r>
      <w:r w:rsidR="00253558">
        <w:rPr>
          <w:color w:val="0070C0"/>
        </w:rPr>
        <w:t xml:space="preserve"> has been a significant investment and has been </w:t>
      </w:r>
      <w:r w:rsidRPr="00F11F5A">
        <w:rPr>
          <w:color w:val="0070C0"/>
        </w:rPr>
        <w:t xml:space="preserve">fundamental for accurate diagnosis, monitoring, and research on </w:t>
      </w:r>
      <w:r w:rsidR="00253558">
        <w:rPr>
          <w:color w:val="0070C0"/>
        </w:rPr>
        <w:t>TB</w:t>
      </w:r>
      <w:r w:rsidRPr="00F11F5A">
        <w:rPr>
          <w:color w:val="0070C0"/>
        </w:rPr>
        <w:t xml:space="preserve">. </w:t>
      </w:r>
      <w:proofErr w:type="gramStart"/>
      <w:r w:rsidR="00253558">
        <w:rPr>
          <w:color w:val="0070C0"/>
        </w:rPr>
        <w:t>It</w:t>
      </w:r>
      <w:proofErr w:type="gramEnd"/>
      <w:r w:rsidR="00253558">
        <w:rPr>
          <w:color w:val="0070C0"/>
        </w:rPr>
        <w:t xml:space="preserve"> support has </w:t>
      </w:r>
      <w:r w:rsidRPr="00F11F5A">
        <w:rPr>
          <w:color w:val="0070C0"/>
        </w:rPr>
        <w:t>strengthen</w:t>
      </w:r>
      <w:r w:rsidR="00253558">
        <w:rPr>
          <w:color w:val="0070C0"/>
        </w:rPr>
        <w:t>ed</w:t>
      </w:r>
      <w:r w:rsidRPr="00F11F5A">
        <w:rPr>
          <w:color w:val="0070C0"/>
        </w:rPr>
        <w:t xml:space="preserve"> laboratory capacities, including infrastructure development, procurement of essential equipment and supplies, and training of laboratory personnel. This </w:t>
      </w:r>
      <w:r w:rsidR="00253558">
        <w:rPr>
          <w:color w:val="0070C0"/>
        </w:rPr>
        <w:t xml:space="preserve">has </w:t>
      </w:r>
      <w:r w:rsidRPr="00F11F5A">
        <w:rPr>
          <w:color w:val="0070C0"/>
        </w:rPr>
        <w:t>ensure</w:t>
      </w:r>
      <w:r w:rsidR="00253558">
        <w:rPr>
          <w:color w:val="0070C0"/>
        </w:rPr>
        <w:t>d</w:t>
      </w:r>
      <w:r w:rsidRPr="00F11F5A">
        <w:rPr>
          <w:color w:val="0070C0"/>
        </w:rPr>
        <w:t xml:space="preserve"> the availability of high-quality </w:t>
      </w:r>
      <w:r w:rsidR="00253558">
        <w:rPr>
          <w:color w:val="0070C0"/>
        </w:rPr>
        <w:t xml:space="preserve">rapid molecular </w:t>
      </w:r>
      <w:r w:rsidRPr="00F11F5A">
        <w:rPr>
          <w:color w:val="0070C0"/>
        </w:rPr>
        <w:t xml:space="preserve">diagnostic services </w:t>
      </w:r>
      <w:r w:rsidR="00224EA1">
        <w:rPr>
          <w:color w:val="0070C0"/>
        </w:rPr>
        <w:t>that</w:t>
      </w:r>
      <w:r w:rsidR="00253558">
        <w:rPr>
          <w:color w:val="0070C0"/>
        </w:rPr>
        <w:t xml:space="preserve"> was also used during the COVID pandemic</w:t>
      </w:r>
      <w:r w:rsidRPr="00F11F5A">
        <w:rPr>
          <w:color w:val="0070C0"/>
        </w:rPr>
        <w:t>.</w:t>
      </w:r>
    </w:p>
    <w:p w14:paraId="47A7E079" w14:textId="32BB60B3" w:rsidR="00F11F5A" w:rsidRPr="00F11F5A" w:rsidRDefault="00F11F5A" w:rsidP="00114D7C">
      <w:pPr>
        <w:spacing w:line="240" w:lineRule="auto"/>
        <w:jc w:val="both"/>
        <w:rPr>
          <w:color w:val="0070C0"/>
        </w:rPr>
      </w:pPr>
      <w:r w:rsidRPr="00F11F5A">
        <w:rPr>
          <w:color w:val="0070C0"/>
        </w:rPr>
        <w:t>Adequate numbers of skilled healthcare workers are essential for responding to</w:t>
      </w:r>
      <w:r w:rsidR="00253558">
        <w:rPr>
          <w:color w:val="0070C0"/>
        </w:rPr>
        <w:t xml:space="preserve"> the TB epidemic </w:t>
      </w:r>
      <w:r w:rsidRPr="00F11F5A">
        <w:rPr>
          <w:color w:val="0070C0"/>
        </w:rPr>
        <w:t xml:space="preserve">effectively. The Global Fund-supported programs invest in training and capacity building for healthcare personnel. This includes training on disease surveillance, outbreak investigation, infection prevention and control, and case management. By strengthening the knowledge and skills of healthcare workers, </w:t>
      </w:r>
      <w:r w:rsidR="00253558">
        <w:rPr>
          <w:color w:val="0070C0"/>
        </w:rPr>
        <w:t xml:space="preserve">the country is </w:t>
      </w:r>
      <w:r w:rsidRPr="00F11F5A">
        <w:rPr>
          <w:color w:val="0070C0"/>
        </w:rPr>
        <w:t>better equipped to respond to</w:t>
      </w:r>
      <w:r w:rsidR="00253558">
        <w:rPr>
          <w:color w:val="0070C0"/>
        </w:rPr>
        <w:t xml:space="preserve"> TB, other </w:t>
      </w:r>
      <w:r w:rsidRPr="00F11F5A">
        <w:rPr>
          <w:color w:val="0070C0"/>
        </w:rPr>
        <w:t>outbreaks and provide quality care.</w:t>
      </w:r>
    </w:p>
    <w:p w14:paraId="64E86FBB" w14:textId="6DC33CA0" w:rsidR="00F11F5A" w:rsidRPr="00F11F5A" w:rsidRDefault="00F11F5A" w:rsidP="00114D7C">
      <w:pPr>
        <w:spacing w:line="240" w:lineRule="auto"/>
        <w:jc w:val="both"/>
        <w:rPr>
          <w:color w:val="0070C0"/>
        </w:rPr>
      </w:pPr>
      <w:r w:rsidRPr="00F11F5A">
        <w:rPr>
          <w:color w:val="0070C0"/>
        </w:rPr>
        <w:t xml:space="preserve">An efficient and robust supply chain is crucial for the timely procurement, distribution, and management of essential medicines, diagnostic tools, and other healthcare commodities. The </w:t>
      </w:r>
      <w:r w:rsidR="00253558">
        <w:rPr>
          <w:color w:val="0070C0"/>
        </w:rPr>
        <w:t>GF</w:t>
      </w:r>
      <w:r w:rsidRPr="00F11F5A">
        <w:rPr>
          <w:color w:val="0070C0"/>
        </w:rPr>
        <w:t xml:space="preserve"> support</w:t>
      </w:r>
      <w:r w:rsidR="00253558">
        <w:rPr>
          <w:color w:val="0070C0"/>
        </w:rPr>
        <w:t xml:space="preserve"> is vital </w:t>
      </w:r>
      <w:r w:rsidRPr="00F11F5A">
        <w:rPr>
          <w:color w:val="0070C0"/>
        </w:rPr>
        <w:t>in strengthening the supply chain systems, ensuring the availability of necessary commodities during outbreaks. This</w:t>
      </w:r>
      <w:r w:rsidR="00253558">
        <w:rPr>
          <w:color w:val="0070C0"/>
        </w:rPr>
        <w:t xml:space="preserve"> has </w:t>
      </w:r>
      <w:r w:rsidR="00224EA1" w:rsidRPr="00F11F5A">
        <w:rPr>
          <w:color w:val="0070C0"/>
        </w:rPr>
        <w:t>involve</w:t>
      </w:r>
      <w:r w:rsidR="00224EA1">
        <w:rPr>
          <w:color w:val="0070C0"/>
        </w:rPr>
        <w:t>d</w:t>
      </w:r>
      <w:r w:rsidRPr="00F11F5A">
        <w:rPr>
          <w:color w:val="0070C0"/>
        </w:rPr>
        <w:t xml:space="preserve"> improving forecasting and procurement processes, enhancing storage and distribution systems, and building capacities in supply chain management.</w:t>
      </w:r>
    </w:p>
    <w:p w14:paraId="349A4D89" w14:textId="5CF50FA8" w:rsidR="00F11F5A" w:rsidRPr="00F11F5A" w:rsidRDefault="00F11F5A" w:rsidP="00114D7C">
      <w:pPr>
        <w:spacing w:line="240" w:lineRule="auto"/>
        <w:jc w:val="both"/>
        <w:rPr>
          <w:color w:val="0070C0"/>
        </w:rPr>
      </w:pPr>
      <w:r w:rsidRPr="00F11F5A">
        <w:rPr>
          <w:color w:val="0070C0"/>
        </w:rPr>
        <w:t xml:space="preserve">Strong community engagement is essential for effective outbreak response. The </w:t>
      </w:r>
      <w:r w:rsidR="00253558">
        <w:rPr>
          <w:color w:val="0070C0"/>
        </w:rPr>
        <w:t xml:space="preserve">GF </w:t>
      </w:r>
      <w:r w:rsidRPr="00F11F5A">
        <w:rPr>
          <w:color w:val="0070C0"/>
        </w:rPr>
        <w:t xml:space="preserve">programs </w:t>
      </w:r>
      <w:r w:rsidR="00253558">
        <w:rPr>
          <w:color w:val="0070C0"/>
        </w:rPr>
        <w:t xml:space="preserve">are significantly vested in </w:t>
      </w:r>
      <w:r w:rsidRPr="00F11F5A">
        <w:rPr>
          <w:color w:val="0070C0"/>
        </w:rPr>
        <w:t xml:space="preserve">community mobilization, awareness raising, and empowerment. They support activities such as community education, social mobilization, and behavior change communication to enhance community understanding of </w:t>
      </w:r>
      <w:r w:rsidR="00746329">
        <w:rPr>
          <w:color w:val="0070C0"/>
        </w:rPr>
        <w:t>TB</w:t>
      </w:r>
      <w:r w:rsidRPr="00F11F5A">
        <w:rPr>
          <w:color w:val="0070C0"/>
        </w:rPr>
        <w:t>, promote preventive measures, and encourage early care-seeking behaviors.</w:t>
      </w:r>
    </w:p>
    <w:p w14:paraId="232BEF48" w14:textId="791BDA51" w:rsidR="003A18F9" w:rsidRPr="00F11F5A" w:rsidRDefault="00F11F5A" w:rsidP="00114D7C">
      <w:pPr>
        <w:spacing w:line="240" w:lineRule="auto"/>
        <w:jc w:val="both"/>
        <w:rPr>
          <w:color w:val="0070C0"/>
        </w:rPr>
      </w:pPr>
      <w:r w:rsidRPr="00F11F5A">
        <w:rPr>
          <w:color w:val="0070C0"/>
        </w:rPr>
        <w:t xml:space="preserve">By investing in these critical capacities, the </w:t>
      </w:r>
      <w:r w:rsidR="00746329">
        <w:rPr>
          <w:color w:val="0070C0"/>
        </w:rPr>
        <w:t xml:space="preserve">GF </w:t>
      </w:r>
      <w:r w:rsidRPr="00F11F5A">
        <w:rPr>
          <w:color w:val="0070C0"/>
        </w:rPr>
        <w:t xml:space="preserve">supported programs strengthen the overall resilience of health systems, enabling </w:t>
      </w:r>
      <w:r w:rsidR="00746329">
        <w:rPr>
          <w:color w:val="0070C0"/>
        </w:rPr>
        <w:t>NTEP</w:t>
      </w:r>
      <w:r w:rsidRPr="00F11F5A">
        <w:rPr>
          <w:color w:val="0070C0"/>
        </w:rPr>
        <w:t xml:space="preserve"> to prevent, detect, and respond to </w:t>
      </w:r>
      <w:r w:rsidR="00746329">
        <w:rPr>
          <w:color w:val="0070C0"/>
        </w:rPr>
        <w:t xml:space="preserve">TB </w:t>
      </w:r>
      <w:r w:rsidRPr="00F11F5A">
        <w:rPr>
          <w:color w:val="0070C0"/>
        </w:rPr>
        <w:t xml:space="preserve">more effectively. These efforts contribute to saving lives, reducing the burden of disease, and promoting </w:t>
      </w:r>
      <w:r w:rsidR="00746329">
        <w:rPr>
          <w:color w:val="0070C0"/>
        </w:rPr>
        <w:t>national</w:t>
      </w:r>
      <w:r w:rsidRPr="00F11F5A">
        <w:rPr>
          <w:color w:val="0070C0"/>
        </w:rPr>
        <w:t xml:space="preserve"> health security.</w:t>
      </w:r>
    </w:p>
    <w:p w14:paraId="4E861901" w14:textId="77777777" w:rsidR="003A18F9" w:rsidRPr="00F11F5A" w:rsidRDefault="003A18F9" w:rsidP="00114D7C">
      <w:pPr>
        <w:spacing w:line="240" w:lineRule="auto"/>
        <w:rPr>
          <w:color w:val="0070C0"/>
        </w:rPr>
      </w:pPr>
      <w:r w:rsidRPr="00F11F5A">
        <w:rPr>
          <w:color w:val="0070C0"/>
        </w:rPr>
        <w:br w:type="page"/>
      </w:r>
    </w:p>
    <w:p w14:paraId="74E3EFC0" w14:textId="5E7DC895" w:rsidR="003A18F9" w:rsidRPr="003A18F9" w:rsidRDefault="003A18F9" w:rsidP="00114D7C">
      <w:pPr>
        <w:spacing w:after="160" w:line="240" w:lineRule="auto"/>
        <w:rPr>
          <w:rFonts w:ascii="Arial Black" w:hAnsi="Arial Black"/>
          <w:sz w:val="36"/>
          <w:szCs w:val="36"/>
        </w:rPr>
      </w:pPr>
      <w:r>
        <w:rPr>
          <w:rFonts w:ascii="Arial Black" w:hAnsi="Arial Black"/>
          <w:sz w:val="36"/>
          <w:szCs w:val="36"/>
        </w:rPr>
        <w:lastRenderedPageBreak/>
        <w:t xml:space="preserve">Section 3. </w:t>
      </w:r>
      <w:r w:rsidR="001771DB" w:rsidRPr="003A18F9">
        <w:rPr>
          <w:rFonts w:ascii="Arial Black" w:hAnsi="Arial Black"/>
          <w:sz w:val="36"/>
          <w:szCs w:val="36"/>
        </w:rPr>
        <w:t>Implementation</w:t>
      </w:r>
      <w:r w:rsidRPr="003A18F9">
        <w:rPr>
          <w:rFonts w:ascii="Arial Black" w:hAnsi="Arial Black"/>
          <w:sz w:val="36"/>
          <w:szCs w:val="36"/>
        </w:rPr>
        <w:t xml:space="preserve"> </w:t>
      </w:r>
    </w:p>
    <w:p w14:paraId="244CE40D" w14:textId="47E3453C" w:rsidR="001771DB" w:rsidRPr="003A18F9" w:rsidRDefault="001771DB" w:rsidP="00114D7C">
      <w:pPr>
        <w:spacing w:after="200" w:line="240" w:lineRule="auto"/>
        <w:rPr>
          <w:rFonts w:ascii="Arial Black" w:eastAsiaTheme="majorEastAsia" w:hAnsi="Arial Black" w:cstheme="majorBidi"/>
          <w:color w:val="000000" w:themeColor="text1"/>
          <w:sz w:val="24"/>
          <w:szCs w:val="24"/>
          <w:lang w:val="en-GB"/>
        </w:rPr>
      </w:pPr>
      <w:r w:rsidRPr="003A18F9">
        <w:rPr>
          <w:rFonts w:ascii="Arial Black" w:hAnsi="Arial Black"/>
          <w:sz w:val="24"/>
          <w:szCs w:val="24"/>
        </w:rPr>
        <w:t>Implementation Arrangements</w:t>
      </w:r>
    </w:p>
    <w:p w14:paraId="34D585D0" w14:textId="50FB3858" w:rsidR="001771DB" w:rsidRPr="0099303A" w:rsidRDefault="001771DB" w:rsidP="008E4555">
      <w:pPr>
        <w:pStyle w:val="BodyText"/>
        <w:numPr>
          <w:ilvl w:val="0"/>
          <w:numId w:val="13"/>
        </w:numPr>
        <w:spacing w:line="240" w:lineRule="auto"/>
        <w:ind w:left="426" w:hanging="426"/>
        <w:rPr>
          <w:b/>
          <w:bCs/>
        </w:rPr>
      </w:pPr>
      <w:r w:rsidRPr="0099303A">
        <w:rPr>
          <w:b/>
          <w:bCs/>
        </w:rPr>
        <w:t>Describe changes to implementation arrangements which will maximize implementation effectiveness and optimize efficiency.</w:t>
      </w:r>
      <w:r w:rsidR="00BE42AC" w:rsidRPr="0099303A">
        <w:rPr>
          <w:b/>
          <w:bCs/>
        </w:rPr>
        <w:t xml:space="preserve"> (Individual PR and their implementation arrangement </w:t>
      </w:r>
      <w:r w:rsidR="001D47D5" w:rsidRPr="0099303A">
        <w:rPr>
          <w:b/>
          <w:bCs/>
        </w:rPr>
        <w:t>sent as a separate file</w:t>
      </w:r>
      <w:r w:rsidR="00BE42AC" w:rsidRPr="0099303A">
        <w:rPr>
          <w:b/>
          <w:bCs/>
        </w:rPr>
        <w:t>)</w:t>
      </w:r>
    </w:p>
    <w:p w14:paraId="21BB0697" w14:textId="0D1610E8" w:rsidR="000E336F" w:rsidRDefault="000E336F" w:rsidP="008E4555">
      <w:pPr>
        <w:pStyle w:val="BodyText"/>
        <w:numPr>
          <w:ilvl w:val="0"/>
          <w:numId w:val="67"/>
        </w:numPr>
        <w:spacing w:line="240" w:lineRule="auto"/>
        <w:jc w:val="both"/>
        <w:rPr>
          <w:color w:val="0070C0"/>
        </w:rPr>
      </w:pPr>
      <w:r w:rsidRPr="000E336F">
        <w:rPr>
          <w:color w:val="0070C0"/>
        </w:rPr>
        <w:t>NTEP is thoroughly and systematically integrated with the general health system. As health care is a state subject, state governments implement NTEP through their health care network with active engagement of the private health care providers. Budgetary provisions is through the National Health Mission (NHM). Additional human resource (HR) provided by NHM for NTEP, is to supplement and reinforce the state health system HR, not to substitute it. This additional HR is meant for coordination, monitoring, logistic management, private sector engagement and Advocacy, Communication and Social Mobilization (ACSM).</w:t>
      </w:r>
    </w:p>
    <w:p w14:paraId="65014B76" w14:textId="09763D28" w:rsidR="00343CEF" w:rsidRPr="00BE42AC" w:rsidRDefault="00343CEF" w:rsidP="008E4555">
      <w:pPr>
        <w:pStyle w:val="BodyText"/>
        <w:numPr>
          <w:ilvl w:val="0"/>
          <w:numId w:val="67"/>
        </w:numPr>
        <w:spacing w:line="240" w:lineRule="auto"/>
        <w:jc w:val="both"/>
        <w:rPr>
          <w:rFonts w:cs="Arial"/>
          <w:b/>
          <w:color w:val="0070C0"/>
        </w:rPr>
      </w:pPr>
      <w:r w:rsidRPr="00A918B3">
        <w:rPr>
          <w:color w:val="0070C0"/>
        </w:rPr>
        <w:t>The</w:t>
      </w:r>
      <w:r w:rsidRPr="00BE42AC">
        <w:rPr>
          <w:rFonts w:cs="Arial"/>
          <w:color w:val="0070C0"/>
        </w:rPr>
        <w:t xml:space="preserve"> TB allocation for India under the Global Fund Grant 2023-2025 was intimated to the India Country Coordinating Mechanism (ICCM) through the Global Fund Secretariat, Geneva,</w:t>
      </w:r>
      <w:r w:rsidR="00BE42AC">
        <w:rPr>
          <w:rFonts w:cs="Arial"/>
          <w:color w:val="0070C0"/>
        </w:rPr>
        <w:t xml:space="preserve"> in Dec 2022</w:t>
      </w:r>
      <w:r w:rsidRPr="00BE42AC">
        <w:rPr>
          <w:rFonts w:cs="Arial"/>
          <w:color w:val="0070C0"/>
        </w:rPr>
        <w:t xml:space="preserve"> following which the ICCM followed a transparent bid process for selection of Principal Recipients. </w:t>
      </w:r>
    </w:p>
    <w:p w14:paraId="0E3CDC41" w14:textId="29BEF34E" w:rsidR="00A8066B" w:rsidRDefault="00343CEF" w:rsidP="008E4555">
      <w:pPr>
        <w:pStyle w:val="BodyText"/>
        <w:numPr>
          <w:ilvl w:val="0"/>
          <w:numId w:val="67"/>
        </w:numPr>
        <w:spacing w:line="240" w:lineRule="auto"/>
        <w:jc w:val="both"/>
        <w:rPr>
          <w:b/>
          <w:bCs/>
          <w:color w:val="FF0000"/>
          <w:szCs w:val="24"/>
        </w:rPr>
      </w:pPr>
      <w:r w:rsidRPr="00BE42AC">
        <w:rPr>
          <w:rFonts w:cs="Arial"/>
          <w:color w:val="0070C0"/>
        </w:rPr>
        <w:t xml:space="preserve">The ICCM selected </w:t>
      </w:r>
      <w:r w:rsidRPr="00A918B3">
        <w:rPr>
          <w:rFonts w:cs="Arial"/>
          <w:b/>
          <w:bCs/>
          <w:color w:val="0070C0"/>
        </w:rPr>
        <w:t xml:space="preserve">one Government and </w:t>
      </w:r>
      <w:r w:rsidR="00E50D35" w:rsidRPr="00A918B3">
        <w:rPr>
          <w:rFonts w:cs="Arial"/>
          <w:b/>
          <w:bCs/>
          <w:color w:val="0070C0"/>
        </w:rPr>
        <w:t>five</w:t>
      </w:r>
      <w:r w:rsidRPr="00A918B3">
        <w:rPr>
          <w:rFonts w:cs="Arial"/>
          <w:b/>
          <w:bCs/>
          <w:color w:val="0070C0"/>
        </w:rPr>
        <w:t xml:space="preserve"> Civil Society organizations to promote Dual Track Financing</w:t>
      </w:r>
      <w:r w:rsidRPr="00BE42AC">
        <w:rPr>
          <w:rFonts w:cs="Arial"/>
          <w:color w:val="0070C0"/>
        </w:rPr>
        <w:t xml:space="preserve"> for implementation of TB interventions during the next Grant implementation period 202</w:t>
      </w:r>
      <w:r w:rsidR="00EE2F35">
        <w:rPr>
          <w:rFonts w:cs="Arial"/>
          <w:color w:val="0070C0"/>
        </w:rPr>
        <w:t>4</w:t>
      </w:r>
      <w:r w:rsidRPr="00BE42AC">
        <w:rPr>
          <w:rFonts w:cs="Arial"/>
          <w:color w:val="0070C0"/>
        </w:rPr>
        <w:t>-202</w:t>
      </w:r>
      <w:r w:rsidR="00EE2F35">
        <w:rPr>
          <w:rFonts w:cs="Arial"/>
          <w:color w:val="0070C0"/>
        </w:rPr>
        <w:t>6</w:t>
      </w:r>
      <w:r w:rsidRPr="00BE42AC">
        <w:rPr>
          <w:rFonts w:cs="Arial"/>
          <w:color w:val="0070C0"/>
        </w:rPr>
        <w:t>.</w:t>
      </w:r>
      <w:r w:rsidR="00A8066B" w:rsidRPr="00A8066B">
        <w:rPr>
          <w:b/>
          <w:bCs/>
          <w:color w:val="FF0000"/>
          <w:szCs w:val="24"/>
        </w:rPr>
        <w:t xml:space="preserve"> </w:t>
      </w:r>
    </w:p>
    <w:p w14:paraId="35C3B190" w14:textId="7B5F8A5F" w:rsidR="00343CEF" w:rsidRPr="00A918B3" w:rsidRDefault="00343CEF" w:rsidP="008E4555">
      <w:pPr>
        <w:pStyle w:val="ListParagraph"/>
        <w:numPr>
          <w:ilvl w:val="1"/>
          <w:numId w:val="67"/>
        </w:numPr>
        <w:spacing w:before="120" w:line="240" w:lineRule="auto"/>
        <w:jc w:val="both"/>
        <w:rPr>
          <w:rFonts w:cs="Arial"/>
          <w:color w:val="0070C0"/>
        </w:rPr>
      </w:pPr>
      <w:r w:rsidRPr="00A918B3">
        <w:rPr>
          <w:rFonts w:cs="Arial"/>
          <w:b/>
          <w:color w:val="0070C0"/>
        </w:rPr>
        <w:t>Government PR:</w:t>
      </w:r>
      <w:r w:rsidRPr="00A918B3">
        <w:rPr>
          <w:rFonts w:cs="Arial"/>
          <w:color w:val="0070C0"/>
        </w:rPr>
        <w:t xml:space="preserve"> The </w:t>
      </w:r>
      <w:r w:rsidRPr="00A918B3">
        <w:rPr>
          <w:rFonts w:cs="Arial"/>
          <w:b/>
          <w:color w:val="0070C0"/>
        </w:rPr>
        <w:t>Department of Economic Affairs (DEA), Ministry of Finance, GoI</w:t>
      </w:r>
      <w:r w:rsidRPr="00A918B3">
        <w:rPr>
          <w:rFonts w:cs="Arial"/>
          <w:color w:val="0070C0"/>
        </w:rPr>
        <w:t xml:space="preserve">, would be the Principal Recipient for the Grant funds the government implementing partners- The Central TB Division (CTD) functional under the Ministry of Health &amp; Family Welfare, Government of India. </w:t>
      </w:r>
    </w:p>
    <w:p w14:paraId="2F7FB9F4" w14:textId="72433627" w:rsidR="00343CEF" w:rsidRPr="00BE42AC" w:rsidRDefault="00343CEF" w:rsidP="008E4555">
      <w:pPr>
        <w:pStyle w:val="ListParagraph"/>
        <w:numPr>
          <w:ilvl w:val="1"/>
          <w:numId w:val="67"/>
        </w:numPr>
        <w:spacing w:before="120" w:line="240" w:lineRule="auto"/>
        <w:contextualSpacing w:val="0"/>
        <w:jc w:val="both"/>
        <w:rPr>
          <w:rFonts w:cs="Arial"/>
          <w:b/>
          <w:color w:val="0070C0"/>
        </w:rPr>
      </w:pPr>
      <w:r w:rsidRPr="00BE42AC">
        <w:rPr>
          <w:rFonts w:cs="Arial"/>
          <w:b/>
          <w:color w:val="0070C0"/>
        </w:rPr>
        <w:t>Non-Government PRs (NGPRs)</w:t>
      </w:r>
      <w:r w:rsidR="00CD47D8">
        <w:rPr>
          <w:rFonts w:cs="Arial"/>
          <w:b/>
          <w:color w:val="0070C0"/>
        </w:rPr>
        <w:t xml:space="preserve"> </w:t>
      </w:r>
      <w:r w:rsidR="00A918B3">
        <w:rPr>
          <w:rFonts w:cs="Arial"/>
          <w:b/>
          <w:color w:val="0070C0"/>
        </w:rPr>
        <w:t xml:space="preserve">TISS, KHPT, SAATHII, HLFPPT and DFY </w:t>
      </w:r>
      <w:r w:rsidRPr="00BE42AC">
        <w:rPr>
          <w:rFonts w:cs="Arial"/>
          <w:color w:val="0070C0"/>
        </w:rPr>
        <w:t xml:space="preserve">would receive direct funding from Global Fund. </w:t>
      </w:r>
    </w:p>
    <w:p w14:paraId="4C1AF3EB" w14:textId="006EB7C2" w:rsidR="007626C3" w:rsidRPr="00A918B3" w:rsidRDefault="00343CEF" w:rsidP="008E4555">
      <w:pPr>
        <w:pStyle w:val="ListParagraph"/>
        <w:numPr>
          <w:ilvl w:val="0"/>
          <w:numId w:val="67"/>
        </w:numPr>
        <w:spacing w:before="120" w:line="240" w:lineRule="auto"/>
        <w:jc w:val="both"/>
        <w:rPr>
          <w:rFonts w:cs="Arial"/>
          <w:color w:val="0070C0"/>
        </w:rPr>
      </w:pPr>
      <w:r w:rsidRPr="00A918B3">
        <w:rPr>
          <w:rFonts w:cs="Arial"/>
          <w:color w:val="0070C0"/>
        </w:rPr>
        <w:t xml:space="preserve">The proposed areas of intervention for the PRs would be complementary </w:t>
      </w:r>
      <w:r w:rsidR="00BE42AC" w:rsidRPr="00A918B3">
        <w:rPr>
          <w:rFonts w:cs="Arial"/>
          <w:color w:val="0070C0"/>
        </w:rPr>
        <w:t>to</w:t>
      </w:r>
      <w:r w:rsidRPr="00A918B3">
        <w:rPr>
          <w:rFonts w:cs="Arial"/>
          <w:color w:val="0070C0"/>
        </w:rPr>
        <w:t xml:space="preserve"> each other in the area of scaling TB preventive Treatment</w:t>
      </w:r>
      <w:r w:rsidR="00A918B3">
        <w:rPr>
          <w:rFonts w:cs="Arial"/>
          <w:color w:val="0070C0"/>
        </w:rPr>
        <w:t>, expanding the involvement of</w:t>
      </w:r>
      <w:r w:rsidRPr="00A918B3">
        <w:rPr>
          <w:rFonts w:cs="Arial"/>
          <w:color w:val="0070C0"/>
        </w:rPr>
        <w:t xml:space="preserve"> private providers</w:t>
      </w:r>
      <w:r w:rsidR="00A918B3">
        <w:rPr>
          <w:rFonts w:cs="Arial"/>
          <w:color w:val="0070C0"/>
        </w:rPr>
        <w:t>, and addressing TB in KVPs</w:t>
      </w:r>
      <w:r w:rsidRPr="00A918B3">
        <w:rPr>
          <w:rFonts w:cs="Arial"/>
          <w:color w:val="0070C0"/>
        </w:rPr>
        <w:t xml:space="preserve"> as a shared responsibility. The non-Government PRs are implementing their projects in separate geographies and no overlap or duplication of efforts is possible. Besides, CTD would be supporting the scale up of laboratory services</w:t>
      </w:r>
      <w:r w:rsidR="00C414E6" w:rsidRPr="00A918B3">
        <w:rPr>
          <w:rFonts w:cs="Arial"/>
          <w:color w:val="0070C0"/>
        </w:rPr>
        <w:t>, TB preventive treatment,</w:t>
      </w:r>
      <w:r w:rsidRPr="00A918B3">
        <w:rPr>
          <w:rFonts w:cs="Arial"/>
          <w:color w:val="0070C0"/>
        </w:rPr>
        <w:t xml:space="preserve"> as well as treatment of </w:t>
      </w:r>
      <w:r w:rsidR="00233704" w:rsidRPr="00A918B3">
        <w:rPr>
          <w:rFonts w:cs="Arial"/>
          <w:color w:val="0070C0"/>
        </w:rPr>
        <w:t>Drug-resistant</w:t>
      </w:r>
      <w:r w:rsidRPr="00A918B3">
        <w:rPr>
          <w:rFonts w:cs="Arial"/>
          <w:color w:val="0070C0"/>
        </w:rPr>
        <w:t xml:space="preserve"> TB cases. </w:t>
      </w:r>
    </w:p>
    <w:p w14:paraId="723BC476" w14:textId="79BF2E8F" w:rsidR="007626C3" w:rsidRDefault="007626C3" w:rsidP="00A526E0">
      <w:pPr>
        <w:shd w:val="clear" w:color="auto" w:fill="DEEAF6" w:themeFill="accent5" w:themeFillTint="33"/>
        <w:spacing w:before="120" w:line="240" w:lineRule="auto"/>
        <w:jc w:val="both"/>
        <w:rPr>
          <w:rFonts w:cs="Arial"/>
          <w:b/>
          <w:bCs/>
          <w:color w:val="0070C0"/>
        </w:rPr>
      </w:pPr>
      <w:r w:rsidRPr="007626C3">
        <w:rPr>
          <w:rFonts w:cs="Arial"/>
          <w:b/>
          <w:bCs/>
          <w:color w:val="0070C0"/>
        </w:rPr>
        <w:t>PR</w:t>
      </w:r>
      <w:r w:rsidR="00A526E0">
        <w:rPr>
          <w:rFonts w:cs="Arial"/>
          <w:b/>
          <w:bCs/>
          <w:color w:val="0070C0"/>
        </w:rPr>
        <w:t>’s experience of working in TB elimination</w:t>
      </w:r>
      <w:r w:rsidRPr="007626C3">
        <w:rPr>
          <w:rFonts w:cs="Arial"/>
          <w:b/>
          <w:bCs/>
          <w:color w:val="0070C0"/>
        </w:rPr>
        <w:t>:</w:t>
      </w:r>
      <w:r w:rsidR="007C0E2A">
        <w:rPr>
          <w:rFonts w:cs="Arial"/>
          <w:b/>
          <w:bCs/>
          <w:color w:val="0070C0"/>
        </w:rPr>
        <w:t xml:space="preserve"> </w:t>
      </w:r>
    </w:p>
    <w:p w14:paraId="4E5358E0" w14:textId="71A9189B" w:rsidR="00C41D34" w:rsidRPr="00C41D34" w:rsidRDefault="00C41D34" w:rsidP="008E4555">
      <w:pPr>
        <w:numPr>
          <w:ilvl w:val="0"/>
          <w:numId w:val="68"/>
        </w:numPr>
        <w:tabs>
          <w:tab w:val="num" w:pos="720"/>
        </w:tabs>
        <w:spacing w:before="120" w:line="240" w:lineRule="auto"/>
        <w:jc w:val="both"/>
        <w:rPr>
          <w:rFonts w:cs="Arial"/>
          <w:color w:val="0070C0"/>
        </w:rPr>
      </w:pPr>
      <w:r w:rsidRPr="00C41D34">
        <w:rPr>
          <w:rFonts w:cs="Arial"/>
          <w:b/>
          <w:bCs/>
          <w:color w:val="0070C0"/>
        </w:rPr>
        <w:t>Tata Institute of Social Sciences (TISS),</w:t>
      </w:r>
      <w:r w:rsidRPr="00C41D34">
        <w:rPr>
          <w:rFonts w:cs="Arial"/>
          <w:color w:val="0070C0"/>
        </w:rPr>
        <w:t xml:space="preserve"> founded in 1936 and funded by UGC, is Asia's oldest institution for professional social work education in Mumbai, India. TISS collaborates with NTEP on the "Saksham" project, which focuses on psychosocial aspects of DR-TB treatment since 2015</w:t>
      </w:r>
      <w:r w:rsidR="00751445">
        <w:rPr>
          <w:rFonts w:cs="Arial"/>
          <w:color w:val="0070C0"/>
        </w:rPr>
        <w:t xml:space="preserve"> and is a sub recipient in both the HIV and TB grants.</w:t>
      </w:r>
      <w:r w:rsidRPr="00C41D34">
        <w:rPr>
          <w:rFonts w:cs="Arial"/>
          <w:color w:val="0070C0"/>
        </w:rPr>
        <w:t xml:space="preserve"> This project includes professional counseling, home-based counseling for over 65% of DR-TB patients, and linkage to social protection services for patients and families. Saksham has also engaged TB survivors in Mumbai and trained over 40% of frontline NTEP staff on counseling soft skills. Additionally, they initiated community engagement activities in Govandi, Mumbai, from January 2017 to March 2018.</w:t>
      </w:r>
    </w:p>
    <w:p w14:paraId="6E855DAB" w14:textId="5A3BDB50" w:rsidR="00C41D34" w:rsidRPr="00C41D34" w:rsidRDefault="00C41D34" w:rsidP="008E4555">
      <w:pPr>
        <w:numPr>
          <w:ilvl w:val="0"/>
          <w:numId w:val="68"/>
        </w:numPr>
        <w:tabs>
          <w:tab w:val="num" w:pos="720"/>
        </w:tabs>
        <w:spacing w:before="120" w:line="240" w:lineRule="auto"/>
        <w:jc w:val="both"/>
        <w:rPr>
          <w:rFonts w:cs="Arial"/>
          <w:color w:val="0070C0"/>
        </w:rPr>
      </w:pPr>
      <w:r w:rsidRPr="00C41D34">
        <w:rPr>
          <w:rFonts w:cs="Arial"/>
          <w:b/>
          <w:bCs/>
          <w:color w:val="0070C0"/>
        </w:rPr>
        <w:t>Karnataka Health Promotion Trust (KHPT</w:t>
      </w:r>
      <w:r w:rsidRPr="00C41D34">
        <w:rPr>
          <w:rFonts w:cs="Arial"/>
          <w:color w:val="0070C0"/>
        </w:rPr>
        <w:t>), a 20-year-old organization, emphasizes evidence-based, community-oriented projects with government partnerships. Notable TB projects include "Breaking the Barriers" (2020-2024) supported by USAID, which targets vulnerable populations across 15 districts. KHPT also led initiatives like Tuberculosis Health Action Learning Initiative (2016-2020), "JEET 2.0" (July 2021-March 2024), and "</w:t>
      </w:r>
      <w:proofErr w:type="spellStart"/>
      <w:r w:rsidRPr="00C41D34">
        <w:rPr>
          <w:rFonts w:cs="Arial"/>
          <w:color w:val="0070C0"/>
        </w:rPr>
        <w:t>Catalysing</w:t>
      </w:r>
      <w:proofErr w:type="spellEnd"/>
      <w:r w:rsidRPr="00C41D34">
        <w:rPr>
          <w:rFonts w:cs="Arial"/>
          <w:color w:val="0070C0"/>
        </w:rPr>
        <w:t xml:space="preserve"> TB Elimination in Private Health Sector" (December 2019-April 2023), supported by various organizations</w:t>
      </w:r>
      <w:r>
        <w:rPr>
          <w:rFonts w:cs="Arial"/>
          <w:color w:val="0070C0"/>
        </w:rPr>
        <w:t xml:space="preserve"> including GF</w:t>
      </w:r>
      <w:r w:rsidRPr="00C41D34">
        <w:rPr>
          <w:rFonts w:cs="Arial"/>
          <w:color w:val="0070C0"/>
        </w:rPr>
        <w:t>, expanding TB prevention and care efforts.</w:t>
      </w:r>
    </w:p>
    <w:p w14:paraId="0D67503A" w14:textId="0D5DC25C" w:rsidR="00C41D34" w:rsidRPr="00C41D34" w:rsidRDefault="00C41D34" w:rsidP="008E4555">
      <w:pPr>
        <w:numPr>
          <w:ilvl w:val="0"/>
          <w:numId w:val="68"/>
        </w:numPr>
        <w:tabs>
          <w:tab w:val="num" w:pos="720"/>
        </w:tabs>
        <w:spacing w:before="120" w:line="240" w:lineRule="auto"/>
        <w:jc w:val="both"/>
        <w:rPr>
          <w:rFonts w:cs="Arial"/>
          <w:color w:val="0070C0"/>
        </w:rPr>
      </w:pPr>
      <w:r w:rsidRPr="00C41D34">
        <w:rPr>
          <w:rFonts w:cs="Arial"/>
          <w:b/>
          <w:bCs/>
          <w:color w:val="0070C0"/>
        </w:rPr>
        <w:t>Doctors For You (DFY)</w:t>
      </w:r>
      <w:r w:rsidRPr="00C41D34">
        <w:rPr>
          <w:rFonts w:cs="Arial"/>
          <w:color w:val="0070C0"/>
        </w:rPr>
        <w:t xml:space="preserve"> operates in 63 districts and 5 states in India, focusing on TB detection and treatment</w:t>
      </w:r>
      <w:r>
        <w:rPr>
          <w:rFonts w:cs="Arial"/>
          <w:color w:val="0070C0"/>
        </w:rPr>
        <w:t xml:space="preserve"> through the PPSA</w:t>
      </w:r>
      <w:r w:rsidRPr="00C41D34">
        <w:rPr>
          <w:rFonts w:cs="Arial"/>
          <w:color w:val="0070C0"/>
        </w:rPr>
        <w:t>. They have experience in active case finding, health system strengthening, and capacity building for DRTB programs. DFY also engages in training programs and nutrition support for TB patients across four states.</w:t>
      </w:r>
    </w:p>
    <w:p w14:paraId="4F7D7226" w14:textId="4AB5FCC4" w:rsidR="00C41D34" w:rsidRPr="00C41D34" w:rsidRDefault="00C41D34" w:rsidP="008E4555">
      <w:pPr>
        <w:numPr>
          <w:ilvl w:val="0"/>
          <w:numId w:val="68"/>
        </w:numPr>
        <w:tabs>
          <w:tab w:val="num" w:pos="720"/>
        </w:tabs>
        <w:spacing w:before="120" w:line="240" w:lineRule="auto"/>
        <w:jc w:val="both"/>
        <w:rPr>
          <w:rFonts w:cs="Arial"/>
          <w:color w:val="0070C0"/>
        </w:rPr>
      </w:pPr>
      <w:r w:rsidRPr="00C41D34">
        <w:rPr>
          <w:rFonts w:cs="Arial"/>
          <w:b/>
          <w:bCs/>
          <w:color w:val="0070C0"/>
        </w:rPr>
        <w:t>Solidarity and Action Against The HIV Infection in India (SAATHII)</w:t>
      </w:r>
      <w:r w:rsidRPr="00C41D34">
        <w:rPr>
          <w:rFonts w:cs="Arial"/>
          <w:color w:val="0070C0"/>
        </w:rPr>
        <w:t xml:space="preserve"> partners with UN agencies and the Indian government to support HIV programs.</w:t>
      </w:r>
      <w:r>
        <w:rPr>
          <w:rFonts w:cs="Arial"/>
          <w:color w:val="0070C0"/>
        </w:rPr>
        <w:t xml:space="preserve"> It is a GF PR in the HIV grant.</w:t>
      </w:r>
      <w:r w:rsidRPr="00C41D34">
        <w:rPr>
          <w:rFonts w:cs="Arial"/>
          <w:color w:val="0070C0"/>
        </w:rPr>
        <w:t xml:space="preserve"> Their work includes eliminating mother-to-child transmission, scaling up diagnosis and treatment for incarcerated individuals, and training National AIDS Control Programme providers. They also implemented the </w:t>
      </w:r>
      <w:proofErr w:type="spellStart"/>
      <w:r w:rsidRPr="00C41D34">
        <w:rPr>
          <w:rFonts w:cs="Arial"/>
          <w:color w:val="0070C0"/>
        </w:rPr>
        <w:t>CaP</w:t>
      </w:r>
      <w:proofErr w:type="spellEnd"/>
      <w:r w:rsidRPr="00C41D34">
        <w:rPr>
          <w:rFonts w:cs="Arial"/>
          <w:color w:val="0070C0"/>
        </w:rPr>
        <w:t xml:space="preserve"> TB project (2017-2021), which significantly expanded pediatric TB services and engaged private sector pediatric providers.</w:t>
      </w:r>
    </w:p>
    <w:p w14:paraId="1A90F4AC" w14:textId="1FE91262" w:rsidR="00C41D34" w:rsidRPr="00C41D34" w:rsidRDefault="00C41D34" w:rsidP="008E4555">
      <w:pPr>
        <w:numPr>
          <w:ilvl w:val="0"/>
          <w:numId w:val="68"/>
        </w:numPr>
        <w:tabs>
          <w:tab w:val="num" w:pos="720"/>
        </w:tabs>
        <w:spacing w:before="120" w:line="240" w:lineRule="auto"/>
        <w:jc w:val="both"/>
        <w:rPr>
          <w:rFonts w:cs="Arial"/>
          <w:color w:val="0070C0"/>
        </w:rPr>
      </w:pPr>
      <w:r w:rsidRPr="00C41D34">
        <w:rPr>
          <w:rFonts w:cs="Arial"/>
          <w:b/>
          <w:bCs/>
          <w:color w:val="0070C0"/>
        </w:rPr>
        <w:t xml:space="preserve">Hindustan Latex Family Planning Promotion Trust (HLFPPT) </w:t>
      </w:r>
      <w:r w:rsidRPr="00C41D34">
        <w:rPr>
          <w:rFonts w:cs="Arial"/>
          <w:color w:val="0070C0"/>
        </w:rPr>
        <w:t>collaborates with Central TB Division (CTD) and various state NHMs to accelerate TB case detection in private health facilities across 5 states</w:t>
      </w:r>
      <w:r>
        <w:rPr>
          <w:rFonts w:cs="Arial"/>
          <w:color w:val="0070C0"/>
        </w:rPr>
        <w:t xml:space="preserve"> as a </w:t>
      </w:r>
      <w:r w:rsidRPr="00C41D34">
        <w:rPr>
          <w:rFonts w:cs="Arial"/>
          <w:b/>
          <w:bCs/>
          <w:color w:val="0070C0"/>
        </w:rPr>
        <w:t>PPSA</w:t>
      </w:r>
      <w:r>
        <w:rPr>
          <w:rFonts w:cs="Arial"/>
          <w:color w:val="0070C0"/>
        </w:rPr>
        <w:t xml:space="preserve">. </w:t>
      </w:r>
      <w:r w:rsidRPr="00C41D34">
        <w:rPr>
          <w:rFonts w:cs="Arial"/>
          <w:color w:val="0070C0"/>
        </w:rPr>
        <w:t xml:space="preserve">They have </w:t>
      </w:r>
      <w:r w:rsidRPr="00C41D34">
        <w:rPr>
          <w:rFonts w:cs="Arial"/>
          <w:color w:val="0070C0"/>
        </w:rPr>
        <w:lastRenderedPageBreak/>
        <w:t xml:space="preserve">capacitated healthcare providers, labs, and pharmacists, promoting private sector engagement in NTEP services. HLFPPT also supports TB </w:t>
      </w:r>
      <w:r w:rsidR="007625A0">
        <w:rPr>
          <w:rFonts w:cs="Arial"/>
          <w:color w:val="0070C0"/>
        </w:rPr>
        <w:t>elimination</w:t>
      </w:r>
      <w:r w:rsidRPr="00C41D34">
        <w:rPr>
          <w:rFonts w:cs="Arial"/>
          <w:color w:val="0070C0"/>
        </w:rPr>
        <w:t xml:space="preserve"> interventions in Bihar, Karnataka, and Madhya Pradesh through State Technical Support Units (STSU) and multi-sectoral collaboration.</w:t>
      </w:r>
    </w:p>
    <w:p w14:paraId="6EFCAB3E" w14:textId="7CC840DF" w:rsidR="00343CEF" w:rsidRPr="00BE42AC" w:rsidRDefault="00343CEF" w:rsidP="00CD47D8">
      <w:pPr>
        <w:spacing w:before="120" w:line="240" w:lineRule="auto"/>
        <w:jc w:val="both"/>
        <w:rPr>
          <w:rFonts w:cs="Arial"/>
          <w:b/>
          <w:color w:val="0070C0"/>
        </w:rPr>
      </w:pPr>
      <w:r w:rsidRPr="00BE42AC">
        <w:rPr>
          <w:rFonts w:cs="Arial"/>
          <w:b/>
          <w:color w:val="0070C0"/>
        </w:rPr>
        <w:t xml:space="preserve">A brief of the implementation arrangement is </w:t>
      </w:r>
      <w:r w:rsidR="009A374E">
        <w:rPr>
          <w:rFonts w:cs="Arial"/>
          <w:b/>
          <w:color w:val="0070C0"/>
        </w:rPr>
        <w:t>described below</w:t>
      </w:r>
      <w:r w:rsidRPr="00BE42AC">
        <w:rPr>
          <w:rFonts w:cs="Arial"/>
          <w:b/>
          <w:color w:val="0070C0"/>
        </w:rPr>
        <w:t>:</w:t>
      </w:r>
      <w:r w:rsidR="009A374E">
        <w:rPr>
          <w:rFonts w:cs="Arial"/>
          <w:b/>
          <w:color w:val="0070C0"/>
        </w:rPr>
        <w:t xml:space="preserve"> </w:t>
      </w:r>
    </w:p>
    <w:p w14:paraId="3A68CC0A" w14:textId="77777777" w:rsidR="00343CEF" w:rsidRPr="00BE42AC" w:rsidRDefault="00343CEF" w:rsidP="00CD47D8">
      <w:pPr>
        <w:shd w:val="clear" w:color="auto" w:fill="FAF9F9" w:themeFill="background2" w:themeFillTint="33"/>
        <w:spacing w:before="120" w:line="240" w:lineRule="auto"/>
        <w:jc w:val="both"/>
        <w:rPr>
          <w:rFonts w:cs="Arial"/>
          <w:b/>
          <w:color w:val="0070C0"/>
        </w:rPr>
      </w:pPr>
      <w:r w:rsidRPr="00BE42AC">
        <w:rPr>
          <w:rFonts w:cs="Arial"/>
          <w:b/>
          <w:color w:val="0070C0"/>
        </w:rPr>
        <w:t xml:space="preserve">PR- PR Coordination: </w:t>
      </w:r>
    </w:p>
    <w:p w14:paraId="61687B9D" w14:textId="4270E7E3" w:rsidR="00343CEF" w:rsidRPr="00BE42AC" w:rsidRDefault="00343CEF" w:rsidP="00CD47D8">
      <w:pPr>
        <w:widowControl w:val="0"/>
        <w:autoSpaceDE w:val="0"/>
        <w:autoSpaceDN w:val="0"/>
        <w:adjustRightInd w:val="0"/>
        <w:spacing w:before="120" w:line="240" w:lineRule="auto"/>
        <w:jc w:val="both"/>
        <w:rPr>
          <w:rFonts w:cs="Arial"/>
          <w:b/>
          <w:bCs/>
          <w:color w:val="0070C0"/>
        </w:rPr>
      </w:pPr>
      <w:r w:rsidRPr="00BE42AC">
        <w:rPr>
          <w:rFonts w:cs="Arial"/>
          <w:bCs/>
          <w:color w:val="0070C0"/>
        </w:rPr>
        <w:t xml:space="preserve">CTD is a Principal recipient of the GF grant and also the apex body for the TB </w:t>
      </w:r>
      <w:r w:rsidR="00837EB3">
        <w:rPr>
          <w:rFonts w:cs="Arial"/>
          <w:bCs/>
          <w:color w:val="0070C0"/>
        </w:rPr>
        <w:t>elimination</w:t>
      </w:r>
      <w:r w:rsidRPr="00BE42AC">
        <w:rPr>
          <w:rFonts w:cs="Arial"/>
          <w:bCs/>
          <w:color w:val="0070C0"/>
        </w:rPr>
        <w:t xml:space="preserve"> program at national level to coordinate with other PRs of Global Fund so that all program works under the preview of national guidelines of NTEP. </w:t>
      </w:r>
    </w:p>
    <w:p w14:paraId="005B2A07" w14:textId="77777777" w:rsidR="00343CEF" w:rsidRPr="00BE42AC" w:rsidRDefault="00343CEF" w:rsidP="00CD47D8">
      <w:pPr>
        <w:widowControl w:val="0"/>
        <w:autoSpaceDE w:val="0"/>
        <w:autoSpaceDN w:val="0"/>
        <w:adjustRightInd w:val="0"/>
        <w:spacing w:before="120" w:after="0" w:line="240" w:lineRule="auto"/>
        <w:jc w:val="both"/>
        <w:rPr>
          <w:rFonts w:cs="Arial"/>
          <w:b/>
          <w:bCs/>
          <w:color w:val="0070C0"/>
        </w:rPr>
      </w:pPr>
      <w:r w:rsidRPr="00BE42AC">
        <w:rPr>
          <w:rFonts w:cs="Arial"/>
          <w:bCs/>
          <w:color w:val="0070C0"/>
        </w:rPr>
        <w:t xml:space="preserve">The following </w:t>
      </w:r>
      <w:r w:rsidRPr="00E8177C">
        <w:rPr>
          <w:rFonts w:cs="Arial"/>
          <w:b/>
          <w:color w:val="0070C0"/>
        </w:rPr>
        <w:t>mechanisms has been proposed for effective coordination with other PRs:</w:t>
      </w:r>
    </w:p>
    <w:p w14:paraId="446808EA" w14:textId="77777777" w:rsidR="00343CEF" w:rsidRPr="00BE42AC" w:rsidRDefault="00343CEF" w:rsidP="008E4555">
      <w:pPr>
        <w:pStyle w:val="ListParagraph"/>
        <w:widowControl w:val="0"/>
        <w:numPr>
          <w:ilvl w:val="0"/>
          <w:numId w:val="26"/>
        </w:numPr>
        <w:autoSpaceDE w:val="0"/>
        <w:autoSpaceDN w:val="0"/>
        <w:adjustRightInd w:val="0"/>
        <w:spacing w:after="0" w:line="240" w:lineRule="auto"/>
        <w:contextualSpacing w:val="0"/>
        <w:jc w:val="both"/>
        <w:rPr>
          <w:rFonts w:cs="Arial"/>
          <w:b/>
          <w:bCs/>
          <w:color w:val="0070C0"/>
        </w:rPr>
      </w:pPr>
      <w:r w:rsidRPr="00BE42AC">
        <w:rPr>
          <w:rFonts w:cs="Arial"/>
          <w:bCs/>
          <w:color w:val="0070C0"/>
        </w:rPr>
        <w:t xml:space="preserve">PR Coordination Committee </w:t>
      </w:r>
    </w:p>
    <w:p w14:paraId="662ABF97" w14:textId="77777777" w:rsidR="00343CEF" w:rsidRPr="00BE42AC" w:rsidRDefault="00343CEF" w:rsidP="008E4555">
      <w:pPr>
        <w:pStyle w:val="ListParagraph"/>
        <w:widowControl w:val="0"/>
        <w:numPr>
          <w:ilvl w:val="0"/>
          <w:numId w:val="26"/>
        </w:numPr>
        <w:autoSpaceDE w:val="0"/>
        <w:autoSpaceDN w:val="0"/>
        <w:adjustRightInd w:val="0"/>
        <w:spacing w:after="0" w:line="240" w:lineRule="auto"/>
        <w:contextualSpacing w:val="0"/>
        <w:jc w:val="both"/>
        <w:rPr>
          <w:rFonts w:cs="Arial"/>
          <w:b/>
          <w:bCs/>
          <w:color w:val="0070C0"/>
        </w:rPr>
      </w:pPr>
      <w:r w:rsidRPr="00BE42AC">
        <w:rPr>
          <w:rFonts w:cs="Arial"/>
          <w:color w:val="0070C0"/>
        </w:rPr>
        <w:t>National TB/HIV Coordination Committee</w:t>
      </w:r>
    </w:p>
    <w:p w14:paraId="1104F021" w14:textId="77777777" w:rsidR="00343CEF" w:rsidRPr="00BE42AC" w:rsidRDefault="00343CEF" w:rsidP="008E4555">
      <w:pPr>
        <w:pStyle w:val="ListParagraph"/>
        <w:widowControl w:val="0"/>
        <w:numPr>
          <w:ilvl w:val="0"/>
          <w:numId w:val="26"/>
        </w:numPr>
        <w:autoSpaceDE w:val="0"/>
        <w:autoSpaceDN w:val="0"/>
        <w:adjustRightInd w:val="0"/>
        <w:spacing w:after="0" w:line="240" w:lineRule="auto"/>
        <w:contextualSpacing w:val="0"/>
        <w:jc w:val="both"/>
        <w:rPr>
          <w:rFonts w:cs="Arial"/>
          <w:b/>
          <w:bCs/>
          <w:color w:val="0070C0"/>
        </w:rPr>
      </w:pPr>
      <w:r w:rsidRPr="00BE42AC">
        <w:rPr>
          <w:rFonts w:cs="Arial"/>
          <w:bCs/>
          <w:color w:val="0070C0"/>
        </w:rPr>
        <w:t xml:space="preserve">National Biannual Review meeting </w:t>
      </w:r>
    </w:p>
    <w:p w14:paraId="057CE787" w14:textId="77777777" w:rsidR="00343CEF" w:rsidRPr="00BE42AC" w:rsidRDefault="00343CEF" w:rsidP="008E4555">
      <w:pPr>
        <w:pStyle w:val="ListParagraph"/>
        <w:widowControl w:val="0"/>
        <w:numPr>
          <w:ilvl w:val="0"/>
          <w:numId w:val="26"/>
        </w:numPr>
        <w:autoSpaceDE w:val="0"/>
        <w:autoSpaceDN w:val="0"/>
        <w:adjustRightInd w:val="0"/>
        <w:spacing w:after="0" w:line="240" w:lineRule="auto"/>
        <w:contextualSpacing w:val="0"/>
        <w:jc w:val="both"/>
        <w:rPr>
          <w:rFonts w:cs="Arial"/>
          <w:b/>
          <w:bCs/>
          <w:color w:val="0070C0"/>
        </w:rPr>
      </w:pPr>
      <w:r w:rsidRPr="00BE42AC">
        <w:rPr>
          <w:rFonts w:cs="Arial"/>
          <w:bCs/>
          <w:color w:val="0070C0"/>
        </w:rPr>
        <w:t>Evaluation of PR activities during Central &amp; State Internal evaluations</w:t>
      </w:r>
    </w:p>
    <w:p w14:paraId="23CAC8BD" w14:textId="77777777" w:rsidR="00343CEF" w:rsidRPr="00BE42AC" w:rsidRDefault="00343CEF" w:rsidP="008E4555">
      <w:pPr>
        <w:pStyle w:val="ListParagraph"/>
        <w:widowControl w:val="0"/>
        <w:numPr>
          <w:ilvl w:val="0"/>
          <w:numId w:val="26"/>
        </w:numPr>
        <w:autoSpaceDE w:val="0"/>
        <w:autoSpaceDN w:val="0"/>
        <w:adjustRightInd w:val="0"/>
        <w:spacing w:line="240" w:lineRule="auto"/>
        <w:contextualSpacing w:val="0"/>
        <w:jc w:val="both"/>
        <w:rPr>
          <w:rFonts w:cs="Arial"/>
          <w:b/>
          <w:bCs/>
          <w:color w:val="0070C0"/>
        </w:rPr>
      </w:pPr>
      <w:r w:rsidRPr="00BE42AC">
        <w:rPr>
          <w:rFonts w:cs="Arial"/>
          <w:bCs/>
          <w:color w:val="0070C0"/>
        </w:rPr>
        <w:t xml:space="preserve">Participation of PR members in CIE &amp; SIE </w:t>
      </w:r>
    </w:p>
    <w:p w14:paraId="3583B1F5" w14:textId="77777777" w:rsidR="00343CEF" w:rsidRPr="00BE42AC" w:rsidRDefault="00343CEF" w:rsidP="00CD47D8">
      <w:pPr>
        <w:widowControl w:val="0"/>
        <w:autoSpaceDE w:val="0"/>
        <w:autoSpaceDN w:val="0"/>
        <w:adjustRightInd w:val="0"/>
        <w:spacing w:before="120" w:line="240" w:lineRule="auto"/>
        <w:jc w:val="both"/>
        <w:rPr>
          <w:rFonts w:eastAsia="Times New Roman" w:cs="Arial"/>
          <w:b/>
          <w:color w:val="0070C0"/>
          <w:lang w:eastAsia="en-GB"/>
        </w:rPr>
      </w:pPr>
      <w:r w:rsidRPr="00BE42AC">
        <w:rPr>
          <w:rFonts w:cs="Arial"/>
          <w:color w:val="0070C0"/>
        </w:rPr>
        <w:t>With a view to promote coordination with the other PRs and all TB partners at</w:t>
      </w:r>
      <w:r w:rsidRPr="00BE42AC">
        <w:rPr>
          <w:rFonts w:eastAsia="SimSun" w:cs="Arial"/>
          <w:color w:val="0070C0"/>
          <w:lang w:eastAsia="zh-CN"/>
        </w:rPr>
        <w:t xml:space="preserve"> national level</w:t>
      </w:r>
      <w:r w:rsidRPr="00BE42AC">
        <w:rPr>
          <w:rFonts w:eastAsia="Times New Roman" w:cs="Arial"/>
          <w:color w:val="0070C0"/>
          <w:lang w:eastAsia="en-GB"/>
        </w:rPr>
        <w:t xml:space="preserve">, </w:t>
      </w:r>
      <w:r w:rsidRPr="00E8177C">
        <w:rPr>
          <w:rFonts w:eastAsia="Times New Roman" w:cs="Arial"/>
          <w:b/>
          <w:bCs/>
          <w:color w:val="0070C0"/>
          <w:lang w:eastAsia="en-GB"/>
        </w:rPr>
        <w:t>a Coordination Committee will be established</w:t>
      </w:r>
      <w:r w:rsidRPr="00BE42AC">
        <w:rPr>
          <w:rFonts w:eastAsia="Times New Roman" w:cs="Arial"/>
          <w:color w:val="0070C0"/>
          <w:lang w:eastAsia="en-GB"/>
        </w:rPr>
        <w:t xml:space="preserve">. </w:t>
      </w:r>
    </w:p>
    <w:p w14:paraId="184EDFCB" w14:textId="5230BF53" w:rsidR="00343CEF" w:rsidRPr="00BE42AC" w:rsidRDefault="00C41D34" w:rsidP="00CD47D8">
      <w:pPr>
        <w:pStyle w:val="ListParagraph"/>
        <w:spacing w:before="120" w:line="240" w:lineRule="auto"/>
        <w:ind w:left="0"/>
        <w:contextualSpacing w:val="0"/>
        <w:jc w:val="both"/>
        <w:rPr>
          <w:rFonts w:eastAsia="Times New Roman" w:cs="Arial"/>
          <w:b/>
          <w:bCs/>
          <w:color w:val="0070C0"/>
        </w:rPr>
      </w:pPr>
      <w:r w:rsidRPr="00BE42AC">
        <w:rPr>
          <w:rFonts w:eastAsia="Times New Roman" w:cs="Arial"/>
          <w:b/>
          <w:color w:val="0070C0"/>
          <w:lang w:eastAsia="en-GB"/>
        </w:rPr>
        <w:t>The PR</w:t>
      </w:r>
      <w:r w:rsidR="00343CEF" w:rsidRPr="00BE42AC">
        <w:rPr>
          <w:rFonts w:eastAsia="Times New Roman" w:cs="Arial"/>
          <w:b/>
          <w:color w:val="0070C0"/>
          <w:lang w:eastAsia="en-GB"/>
        </w:rPr>
        <w:t xml:space="preserve"> Coordination Committee</w:t>
      </w:r>
      <w:r w:rsidR="00343CEF" w:rsidRPr="00BE42AC">
        <w:rPr>
          <w:rFonts w:eastAsia="Times New Roman" w:cs="Arial"/>
          <w:color w:val="0070C0"/>
          <w:lang w:eastAsia="en-GB"/>
        </w:rPr>
        <w:t xml:space="preserve"> will be the mechanism that will be represented by PRs, Representatives from the CCM Oversight Committee, National TB/HIV Coordinating </w:t>
      </w:r>
      <w:proofErr w:type="gramStart"/>
      <w:r w:rsidR="00343CEF" w:rsidRPr="00BE42AC">
        <w:rPr>
          <w:rFonts w:eastAsia="Times New Roman" w:cs="Arial"/>
          <w:color w:val="0070C0"/>
          <w:lang w:eastAsia="en-GB"/>
        </w:rPr>
        <w:t>Committee(</w:t>
      </w:r>
      <w:proofErr w:type="gramEnd"/>
      <w:r w:rsidR="00343CEF" w:rsidRPr="00BE42AC">
        <w:rPr>
          <w:rFonts w:eastAsia="Times New Roman" w:cs="Arial"/>
          <w:color w:val="0070C0"/>
          <w:lang w:eastAsia="en-GB"/>
        </w:rPr>
        <w:t>NTCC), beneficiary groups (PLHIV networks) etc. This will be a platform for coordination, technical discussion, trouble shooting on any ground level coordination issues, as well as serve as a learning and sharing platform for the PRs</w:t>
      </w:r>
      <w:r w:rsidR="00CC387F">
        <w:rPr>
          <w:rFonts w:eastAsia="Times New Roman" w:cs="Arial"/>
          <w:color w:val="0070C0"/>
          <w:lang w:eastAsia="en-GB"/>
        </w:rPr>
        <w:t>.</w:t>
      </w:r>
    </w:p>
    <w:p w14:paraId="14D7F4A1" w14:textId="77777777" w:rsidR="00343CEF" w:rsidRPr="00BE42AC" w:rsidRDefault="00343CEF" w:rsidP="008E4555">
      <w:pPr>
        <w:pStyle w:val="ListParagraph"/>
        <w:numPr>
          <w:ilvl w:val="0"/>
          <w:numId w:val="25"/>
        </w:numPr>
        <w:autoSpaceDE w:val="0"/>
        <w:autoSpaceDN w:val="0"/>
        <w:adjustRightInd w:val="0"/>
        <w:spacing w:before="120" w:line="240" w:lineRule="auto"/>
        <w:ind w:left="360"/>
        <w:contextualSpacing w:val="0"/>
        <w:jc w:val="both"/>
        <w:rPr>
          <w:rFonts w:eastAsia="Times New Roman" w:cs="Arial"/>
          <w:b/>
          <w:color w:val="0070C0"/>
          <w:lang w:eastAsia="en-GB"/>
        </w:rPr>
      </w:pPr>
      <w:r w:rsidRPr="00BE42AC">
        <w:rPr>
          <w:rFonts w:cs="Arial"/>
          <w:b/>
          <w:bCs/>
          <w:color w:val="0070C0"/>
        </w:rPr>
        <w:t xml:space="preserve">Structure/ Composition of this committee: </w:t>
      </w:r>
    </w:p>
    <w:p w14:paraId="3BD07617" w14:textId="77777777" w:rsidR="00343CEF" w:rsidRPr="00BE42AC" w:rsidRDefault="00343CEF" w:rsidP="00CD47D8">
      <w:pPr>
        <w:widowControl w:val="0"/>
        <w:autoSpaceDE w:val="0"/>
        <w:autoSpaceDN w:val="0"/>
        <w:adjustRightInd w:val="0"/>
        <w:spacing w:before="120" w:line="240" w:lineRule="auto"/>
        <w:ind w:left="360"/>
        <w:jc w:val="both"/>
        <w:outlineLvl w:val="0"/>
        <w:rPr>
          <w:rFonts w:cs="Arial"/>
          <w:b/>
          <w:color w:val="0070C0"/>
        </w:rPr>
      </w:pPr>
      <w:r w:rsidRPr="000F4D19">
        <w:rPr>
          <w:rFonts w:cs="Arial"/>
          <w:b/>
          <w:bCs/>
          <w:color w:val="0070C0"/>
        </w:rPr>
        <w:t>Chair:</w:t>
      </w:r>
      <w:r w:rsidRPr="00BE42AC">
        <w:rPr>
          <w:rFonts w:cs="Arial"/>
          <w:color w:val="0070C0"/>
        </w:rPr>
        <w:t xml:space="preserve"> Representative of Government of India (Deputy Director General Health Services - TB) </w:t>
      </w:r>
    </w:p>
    <w:p w14:paraId="474F33A3" w14:textId="0DEA841A" w:rsidR="00343CEF" w:rsidRPr="00BE42AC" w:rsidRDefault="00343CEF" w:rsidP="00CD47D8">
      <w:pPr>
        <w:widowControl w:val="0"/>
        <w:autoSpaceDE w:val="0"/>
        <w:autoSpaceDN w:val="0"/>
        <w:adjustRightInd w:val="0"/>
        <w:spacing w:before="120" w:line="240" w:lineRule="auto"/>
        <w:ind w:left="360"/>
        <w:jc w:val="both"/>
        <w:outlineLvl w:val="0"/>
        <w:rPr>
          <w:rFonts w:cs="Arial"/>
          <w:b/>
          <w:color w:val="0070C0"/>
        </w:rPr>
      </w:pPr>
      <w:r w:rsidRPr="000F4D19">
        <w:rPr>
          <w:rFonts w:cs="Arial"/>
          <w:b/>
          <w:bCs/>
          <w:color w:val="0070C0"/>
        </w:rPr>
        <w:t>Members:</w:t>
      </w:r>
      <w:r w:rsidRPr="00BE42AC">
        <w:rPr>
          <w:rFonts w:cs="Arial"/>
          <w:color w:val="0070C0"/>
        </w:rPr>
        <w:t xml:space="preserve"> 1) The National Project leads from the </w:t>
      </w:r>
      <w:r w:rsidR="00830C5F">
        <w:rPr>
          <w:rFonts w:cs="Arial"/>
          <w:color w:val="0070C0"/>
        </w:rPr>
        <w:t>five</w:t>
      </w:r>
      <w:r w:rsidRPr="00BE42AC">
        <w:rPr>
          <w:rFonts w:cs="Arial"/>
          <w:color w:val="0070C0"/>
        </w:rPr>
        <w:t xml:space="preserve"> civil society PRs, 2) ADDG-TB -CTD coordinating Partnerships, 3) ADDG-TB</w:t>
      </w:r>
      <w:r w:rsidR="005E04B7">
        <w:rPr>
          <w:rFonts w:cs="Arial"/>
          <w:color w:val="0070C0"/>
        </w:rPr>
        <w:t xml:space="preserve">, </w:t>
      </w:r>
      <w:r w:rsidRPr="00BE42AC">
        <w:rPr>
          <w:rFonts w:cs="Arial"/>
          <w:color w:val="0070C0"/>
        </w:rPr>
        <w:t xml:space="preserve">CTD coordinating The Global Fund Grant, 4) Two State TB Officers (STOs) of the states where the project is being implemented (in rotation based on recommendation from the Chair), 5) Representative of the Secretariat of the Partnership for TB Care and </w:t>
      </w:r>
      <w:r w:rsidR="007625A0">
        <w:rPr>
          <w:rFonts w:cs="Arial"/>
          <w:color w:val="0070C0"/>
        </w:rPr>
        <w:t>prevention</w:t>
      </w:r>
      <w:r w:rsidRPr="00BE42AC">
        <w:rPr>
          <w:rFonts w:cs="Arial"/>
          <w:color w:val="0070C0"/>
        </w:rPr>
        <w:t xml:space="preserve">, 6) Representative of India-CCM </w:t>
      </w:r>
      <w:r w:rsidRPr="00BE42AC">
        <w:rPr>
          <w:rFonts w:eastAsia="MS Mincho" w:cs="Arial"/>
          <w:color w:val="0070C0"/>
        </w:rPr>
        <w:t xml:space="preserve">Secretariat, 7) </w:t>
      </w:r>
      <w:r w:rsidRPr="00BE42AC">
        <w:rPr>
          <w:rFonts w:cs="Arial"/>
          <w:color w:val="0070C0"/>
        </w:rPr>
        <w:t>Up to 2 SR representatives from each of the civil society PRs</w:t>
      </w:r>
    </w:p>
    <w:p w14:paraId="447CC18A" w14:textId="77777777" w:rsidR="00343CEF" w:rsidRPr="00BE42AC" w:rsidRDefault="00343CEF" w:rsidP="00CD47D8">
      <w:pPr>
        <w:widowControl w:val="0"/>
        <w:tabs>
          <w:tab w:val="left" w:pos="220"/>
          <w:tab w:val="left" w:pos="720"/>
        </w:tabs>
        <w:autoSpaceDE w:val="0"/>
        <w:autoSpaceDN w:val="0"/>
        <w:adjustRightInd w:val="0"/>
        <w:spacing w:before="120" w:line="240" w:lineRule="auto"/>
        <w:ind w:left="360"/>
        <w:jc w:val="both"/>
        <w:outlineLvl w:val="0"/>
        <w:rPr>
          <w:rFonts w:cs="Arial"/>
          <w:b/>
          <w:color w:val="0070C0"/>
        </w:rPr>
      </w:pPr>
      <w:r w:rsidRPr="00BE42AC">
        <w:rPr>
          <w:rFonts w:cs="Arial"/>
          <w:b/>
          <w:bCs/>
          <w:color w:val="0070C0"/>
        </w:rPr>
        <w:t>Functions:</w:t>
      </w:r>
      <w:r w:rsidRPr="00BE42AC">
        <w:rPr>
          <w:rFonts w:cs="Arial"/>
          <w:bCs/>
          <w:color w:val="0070C0"/>
        </w:rPr>
        <w:t xml:space="preserve"> </w:t>
      </w:r>
      <w:r w:rsidRPr="00BE42AC">
        <w:rPr>
          <w:rFonts w:cs="Arial"/>
          <w:color w:val="0070C0"/>
        </w:rPr>
        <w:t xml:space="preserve">The terms of reference/ functions of this committee include: </w:t>
      </w:r>
    </w:p>
    <w:p w14:paraId="0119B65C" w14:textId="77777777" w:rsidR="00343CEF" w:rsidRPr="00BE42AC" w:rsidRDefault="00343CEF" w:rsidP="008E4555">
      <w:pPr>
        <w:pStyle w:val="ListParagraph"/>
        <w:widowControl w:val="0"/>
        <w:numPr>
          <w:ilvl w:val="0"/>
          <w:numId w:val="24"/>
        </w:numPr>
        <w:tabs>
          <w:tab w:val="left" w:pos="220"/>
          <w:tab w:val="left" w:pos="247"/>
        </w:tabs>
        <w:autoSpaceDE w:val="0"/>
        <w:autoSpaceDN w:val="0"/>
        <w:adjustRightInd w:val="0"/>
        <w:spacing w:before="120" w:line="240" w:lineRule="auto"/>
        <w:ind w:left="607" w:hanging="247"/>
        <w:contextualSpacing w:val="0"/>
        <w:jc w:val="both"/>
        <w:rPr>
          <w:rFonts w:cs="Arial"/>
          <w:b/>
          <w:color w:val="0070C0"/>
        </w:rPr>
      </w:pPr>
      <w:r w:rsidRPr="00BE42AC">
        <w:rPr>
          <w:rFonts w:cs="Arial"/>
          <w:color w:val="0070C0"/>
        </w:rPr>
        <w:t xml:space="preserve">Regular review of progress in implementation, discuss co-ordination and operational challenges and provide guidance addressing these challenges. </w:t>
      </w:r>
    </w:p>
    <w:p w14:paraId="52759820" w14:textId="77777777" w:rsidR="00343CEF" w:rsidRPr="00BE42AC" w:rsidRDefault="00343CEF" w:rsidP="008E4555">
      <w:pPr>
        <w:pStyle w:val="ListParagraph"/>
        <w:widowControl w:val="0"/>
        <w:numPr>
          <w:ilvl w:val="0"/>
          <w:numId w:val="24"/>
        </w:numPr>
        <w:tabs>
          <w:tab w:val="left" w:pos="220"/>
          <w:tab w:val="left" w:pos="247"/>
        </w:tabs>
        <w:autoSpaceDE w:val="0"/>
        <w:autoSpaceDN w:val="0"/>
        <w:adjustRightInd w:val="0"/>
        <w:spacing w:before="120" w:line="240" w:lineRule="auto"/>
        <w:ind w:left="607" w:hanging="247"/>
        <w:contextualSpacing w:val="0"/>
        <w:jc w:val="both"/>
        <w:rPr>
          <w:rFonts w:cs="Arial"/>
          <w:b/>
          <w:color w:val="0070C0"/>
        </w:rPr>
      </w:pPr>
      <w:r w:rsidRPr="00BE42AC">
        <w:rPr>
          <w:rFonts w:cs="Arial"/>
          <w:color w:val="0070C0"/>
        </w:rPr>
        <w:t xml:space="preserve">Provide strategic leadership and direction to the successful implementation of the Global Fund NFM grant in alignment with the objectives of the RNTCP. </w:t>
      </w:r>
    </w:p>
    <w:p w14:paraId="0459E004" w14:textId="77777777" w:rsidR="00343CEF" w:rsidRPr="00BE42AC" w:rsidRDefault="00343CEF" w:rsidP="008E4555">
      <w:pPr>
        <w:pStyle w:val="ListParagraph"/>
        <w:widowControl w:val="0"/>
        <w:numPr>
          <w:ilvl w:val="0"/>
          <w:numId w:val="24"/>
        </w:numPr>
        <w:tabs>
          <w:tab w:val="left" w:pos="220"/>
          <w:tab w:val="left" w:pos="247"/>
        </w:tabs>
        <w:autoSpaceDE w:val="0"/>
        <w:autoSpaceDN w:val="0"/>
        <w:adjustRightInd w:val="0"/>
        <w:spacing w:before="120" w:line="240" w:lineRule="auto"/>
        <w:ind w:left="607" w:hanging="247"/>
        <w:contextualSpacing w:val="0"/>
        <w:jc w:val="both"/>
        <w:rPr>
          <w:rFonts w:cs="Arial"/>
          <w:b/>
          <w:color w:val="0070C0"/>
        </w:rPr>
      </w:pPr>
      <w:r w:rsidRPr="00BE42AC">
        <w:rPr>
          <w:rFonts w:cs="Arial"/>
          <w:color w:val="0070C0"/>
        </w:rPr>
        <w:t xml:space="preserve">To review and ensure provision of overall program support to the civil society PRs and SRs for the successful implementation of the annual project implementation plans at state and district </w:t>
      </w:r>
      <w:proofErr w:type="gramStart"/>
      <w:r w:rsidRPr="00BE42AC">
        <w:rPr>
          <w:rFonts w:cs="Arial"/>
          <w:color w:val="0070C0"/>
        </w:rPr>
        <w:t>level</w:t>
      </w:r>
      <w:proofErr w:type="gramEnd"/>
    </w:p>
    <w:p w14:paraId="06F3B6F9" w14:textId="77777777" w:rsidR="00343CEF" w:rsidRPr="00BE42AC" w:rsidRDefault="00343CEF" w:rsidP="00CD47D8">
      <w:pPr>
        <w:widowControl w:val="0"/>
        <w:tabs>
          <w:tab w:val="left" w:pos="220"/>
          <w:tab w:val="left" w:pos="720"/>
        </w:tabs>
        <w:autoSpaceDE w:val="0"/>
        <w:autoSpaceDN w:val="0"/>
        <w:adjustRightInd w:val="0"/>
        <w:spacing w:before="120" w:line="240" w:lineRule="auto"/>
        <w:ind w:left="360"/>
        <w:jc w:val="both"/>
        <w:rPr>
          <w:rFonts w:cs="Arial"/>
          <w:color w:val="0070C0"/>
        </w:rPr>
      </w:pPr>
      <w:r w:rsidRPr="00BE42AC">
        <w:rPr>
          <w:rFonts w:cs="Arial"/>
          <w:b/>
          <w:color w:val="0070C0"/>
        </w:rPr>
        <w:t>Frequency of Meetings:</w:t>
      </w:r>
      <w:r w:rsidRPr="00BE42AC">
        <w:rPr>
          <w:rFonts w:cs="Arial"/>
          <w:color w:val="0070C0"/>
        </w:rPr>
        <w:t xml:space="preserve"> This Coordination Committee will meet quarterly/biannually. Detailed minutes of the meetings of this committee will be prepared and made available to the various stakeholders. </w:t>
      </w:r>
    </w:p>
    <w:p w14:paraId="4EBF26CD" w14:textId="77777777" w:rsidR="00343CEF" w:rsidRPr="00BE42AC" w:rsidRDefault="00343CEF" w:rsidP="00CD47D8">
      <w:pPr>
        <w:widowControl w:val="0"/>
        <w:tabs>
          <w:tab w:val="left" w:pos="220"/>
          <w:tab w:val="left" w:pos="720"/>
        </w:tabs>
        <w:autoSpaceDE w:val="0"/>
        <w:autoSpaceDN w:val="0"/>
        <w:adjustRightInd w:val="0"/>
        <w:spacing w:before="120" w:line="240" w:lineRule="auto"/>
        <w:ind w:left="360"/>
        <w:jc w:val="both"/>
        <w:rPr>
          <w:rFonts w:cs="Arial"/>
          <w:b/>
          <w:color w:val="0070C0"/>
        </w:rPr>
      </w:pPr>
      <w:r w:rsidRPr="00BE42AC">
        <w:rPr>
          <w:rFonts w:cs="Arial"/>
          <w:b/>
          <w:color w:val="0070C0"/>
        </w:rPr>
        <w:t>Oversight by the ICCM:</w:t>
      </w:r>
    </w:p>
    <w:p w14:paraId="57BF3700" w14:textId="24F35854" w:rsidR="00343CEF" w:rsidRPr="00BE42AC" w:rsidRDefault="00343CEF" w:rsidP="00CD47D8">
      <w:pPr>
        <w:pStyle w:val="BodyText"/>
        <w:spacing w:before="120" w:line="240" w:lineRule="auto"/>
        <w:ind w:left="360"/>
        <w:jc w:val="both"/>
        <w:rPr>
          <w:color w:val="0070C0"/>
        </w:rPr>
      </w:pPr>
      <w:r w:rsidRPr="00BE42AC">
        <w:rPr>
          <w:rFonts w:cs="Arial"/>
          <w:bCs/>
          <w:color w:val="0070C0"/>
        </w:rPr>
        <w:t xml:space="preserve">The purpose of the Global Fund’s Grant support is to invest as effectively as possible, so that partners can reach people affected by the three diseases HIV, </w:t>
      </w:r>
      <w:proofErr w:type="gramStart"/>
      <w:r w:rsidRPr="00BE42AC">
        <w:rPr>
          <w:rFonts w:cs="Arial"/>
          <w:bCs/>
          <w:color w:val="0070C0"/>
        </w:rPr>
        <w:t>TB</w:t>
      </w:r>
      <w:proofErr w:type="gramEnd"/>
      <w:r w:rsidRPr="00BE42AC">
        <w:rPr>
          <w:rFonts w:cs="Arial"/>
          <w:bCs/>
          <w:color w:val="0070C0"/>
        </w:rPr>
        <w:t xml:space="preserve"> and Malaria. The funding request has been designed to have predictable funding, to reward ambitious vision, to work on more flexible timings and with a smoother, shorter process that ensures a higher success rate of applications. As the ICCM has one of its major </w:t>
      </w:r>
      <w:r w:rsidR="00830C5F" w:rsidRPr="00BE42AC">
        <w:rPr>
          <w:rFonts w:cs="Arial"/>
          <w:bCs/>
          <w:color w:val="0070C0"/>
        </w:rPr>
        <w:t>roles</w:t>
      </w:r>
      <w:r w:rsidRPr="00BE42AC">
        <w:rPr>
          <w:rFonts w:cs="Arial"/>
          <w:bCs/>
          <w:color w:val="0070C0"/>
        </w:rPr>
        <w:t xml:space="preserve"> to </w:t>
      </w:r>
      <w:r w:rsidRPr="00BE42AC">
        <w:rPr>
          <w:rFonts w:cs="Arial"/>
          <w:color w:val="0070C0"/>
        </w:rPr>
        <w:t xml:space="preserve">oversee the implementation of Program Activities, the program would support the ICCM by providing timely updates on the performance of the grant as well as inform the risks foreseen which may delay/affect the grant implementation. The PR would support the ICCM Oversight Committee technically by providing all relevant data/information applicable to the grant implementation. This also includes the action taken reports on the findings and recommendations of the ICCM Oversight Committee. The ICCM includes representatives from key affected populations and people living with the disease which are actively involved during the ICCM quarterly meetings, oversight committee visits and also provide inputs to program divisions on findings of the field as well as on responses of the committee. The same mechanism is proposed to be continued for the next grant. </w:t>
      </w:r>
    </w:p>
    <w:p w14:paraId="7169425A" w14:textId="77777777" w:rsidR="003A18F9" w:rsidRPr="0099303A" w:rsidRDefault="001771DB" w:rsidP="008E4555">
      <w:pPr>
        <w:pStyle w:val="BodyText"/>
        <w:numPr>
          <w:ilvl w:val="0"/>
          <w:numId w:val="13"/>
        </w:numPr>
        <w:spacing w:line="240" w:lineRule="auto"/>
        <w:ind w:left="426" w:hanging="426"/>
        <w:rPr>
          <w:b/>
          <w:bCs/>
        </w:rPr>
      </w:pPr>
      <w:r w:rsidRPr="0099303A">
        <w:rPr>
          <w:b/>
          <w:bCs/>
        </w:rPr>
        <w:lastRenderedPageBreak/>
        <w:t>Describe the role that community-based and community-led organizations will have in implementing programs supported by the Global Fund.</w:t>
      </w:r>
      <w:r w:rsidR="003A18F9" w:rsidRPr="0099303A">
        <w:rPr>
          <w:b/>
          <w:bCs/>
        </w:rPr>
        <w:t xml:space="preserve"> </w:t>
      </w:r>
    </w:p>
    <w:p w14:paraId="3BEA0C93" w14:textId="49F16226" w:rsidR="00D138AC" w:rsidRPr="00316733" w:rsidRDefault="003C1E1C" w:rsidP="00114D7C">
      <w:pPr>
        <w:pStyle w:val="BodyText"/>
        <w:spacing w:before="120" w:line="240" w:lineRule="auto"/>
        <w:ind w:left="360"/>
        <w:jc w:val="both"/>
        <w:rPr>
          <w:rFonts w:cs="Arial"/>
          <w:bCs/>
          <w:color w:val="0070C0"/>
        </w:rPr>
      </w:pPr>
      <w:r w:rsidRPr="00316733">
        <w:rPr>
          <w:rFonts w:cs="Arial"/>
          <w:bCs/>
          <w:color w:val="0070C0"/>
        </w:rPr>
        <w:t xml:space="preserve">Community-based and community-led organizations will have an important role </w:t>
      </w:r>
      <w:r w:rsidR="00316733" w:rsidRPr="00316733">
        <w:rPr>
          <w:rFonts w:cs="Arial"/>
          <w:bCs/>
          <w:color w:val="0070C0"/>
        </w:rPr>
        <w:t>in improving</w:t>
      </w:r>
      <w:r w:rsidR="00D138AC" w:rsidRPr="00316733">
        <w:rPr>
          <w:rFonts w:cs="Arial"/>
          <w:bCs/>
          <w:color w:val="0070C0"/>
        </w:rPr>
        <w:t xml:space="preserve"> </w:t>
      </w:r>
      <w:r w:rsidRPr="00316733">
        <w:rPr>
          <w:rFonts w:cs="Arial"/>
          <w:bCs/>
          <w:color w:val="0070C0"/>
        </w:rPr>
        <w:t>TB related</w:t>
      </w:r>
      <w:r w:rsidR="00D138AC" w:rsidRPr="00316733">
        <w:rPr>
          <w:rFonts w:cs="Arial"/>
          <w:bCs/>
          <w:color w:val="0070C0"/>
        </w:rPr>
        <w:t xml:space="preserve"> service coverage and deliver accessible and people</w:t>
      </w:r>
      <w:r w:rsidR="002D717D">
        <w:rPr>
          <w:rFonts w:cs="Arial"/>
          <w:bCs/>
          <w:color w:val="0070C0"/>
        </w:rPr>
        <w:t xml:space="preserve"> </w:t>
      </w:r>
      <w:r w:rsidR="002D717D" w:rsidRPr="00316733">
        <w:rPr>
          <w:rFonts w:cs="Arial"/>
          <w:bCs/>
          <w:color w:val="0070C0"/>
        </w:rPr>
        <w:t>centered</w:t>
      </w:r>
      <w:r w:rsidR="00D138AC" w:rsidRPr="00316733">
        <w:rPr>
          <w:rFonts w:cs="Arial"/>
          <w:bCs/>
          <w:color w:val="0070C0"/>
        </w:rPr>
        <w:t xml:space="preserve"> integrated care. </w:t>
      </w:r>
      <w:r w:rsidRPr="00316733">
        <w:rPr>
          <w:rFonts w:cs="Arial"/>
          <w:bCs/>
          <w:color w:val="0070C0"/>
        </w:rPr>
        <w:t>They will ensure an</w:t>
      </w:r>
      <w:r w:rsidR="00D138AC" w:rsidRPr="00316733">
        <w:rPr>
          <w:rFonts w:cs="Arial"/>
          <w:bCs/>
          <w:color w:val="0070C0"/>
        </w:rPr>
        <w:t xml:space="preserve"> increase </w:t>
      </w:r>
      <w:r w:rsidR="00316733" w:rsidRPr="00316733">
        <w:rPr>
          <w:rFonts w:cs="Arial"/>
          <w:bCs/>
          <w:color w:val="0070C0"/>
        </w:rPr>
        <w:t xml:space="preserve">in </w:t>
      </w:r>
      <w:r w:rsidR="00D138AC" w:rsidRPr="00316733">
        <w:rPr>
          <w:rFonts w:cs="Arial"/>
          <w:bCs/>
          <w:color w:val="0070C0"/>
        </w:rPr>
        <w:t xml:space="preserve">health service coverage and find the missing people with TB, while ensuring that delivered care is safe, effective, efficient, equitable, and people </w:t>
      </w:r>
      <w:r w:rsidR="002D717D" w:rsidRPr="00316733">
        <w:rPr>
          <w:rFonts w:cs="Arial"/>
          <w:bCs/>
          <w:color w:val="0070C0"/>
        </w:rPr>
        <w:t>centered</w:t>
      </w:r>
      <w:r w:rsidR="00D138AC" w:rsidRPr="00316733">
        <w:rPr>
          <w:rFonts w:cs="Arial"/>
          <w:bCs/>
          <w:color w:val="0070C0"/>
        </w:rPr>
        <w:t xml:space="preserve">. Under the NSP 2017-2025, a community led response for TB has been incorporated as one of the key strategies to reach the unreached and to support persons affected with TB through their care cascade. </w:t>
      </w:r>
      <w:r w:rsidR="00686FA3" w:rsidRPr="00316733">
        <w:rPr>
          <w:rFonts w:cs="Arial"/>
          <w:bCs/>
          <w:color w:val="0070C0"/>
        </w:rPr>
        <w:t>In the current and earlier grant, investments were</w:t>
      </w:r>
      <w:r w:rsidRPr="00316733">
        <w:rPr>
          <w:rFonts w:cs="Arial"/>
          <w:bCs/>
          <w:color w:val="0070C0"/>
        </w:rPr>
        <w:t xml:space="preserve"> made under the NTEP to actively engage various stakeholders including civil society and community in programme planning and design, service delivery, monitoring and in advocacy. These include </w:t>
      </w:r>
      <w:r w:rsidR="00686FA3" w:rsidRPr="00316733">
        <w:rPr>
          <w:rFonts w:cs="Arial"/>
          <w:bCs/>
          <w:color w:val="0070C0"/>
        </w:rPr>
        <w:t>e</w:t>
      </w:r>
      <w:r w:rsidRPr="00316733">
        <w:rPr>
          <w:rFonts w:cs="Arial"/>
          <w:bCs/>
          <w:color w:val="0070C0"/>
        </w:rPr>
        <w:t xml:space="preserve">lected </w:t>
      </w:r>
      <w:r w:rsidR="00686FA3" w:rsidRPr="00316733">
        <w:rPr>
          <w:rFonts w:cs="Arial"/>
          <w:bCs/>
          <w:color w:val="0070C0"/>
        </w:rPr>
        <w:t>r</w:t>
      </w:r>
      <w:r w:rsidRPr="00316733">
        <w:rPr>
          <w:rFonts w:cs="Arial"/>
          <w:bCs/>
          <w:color w:val="0070C0"/>
        </w:rPr>
        <w:t xml:space="preserve">epresentatives and local self-governments, Civil Society Organizations, industries, </w:t>
      </w:r>
      <w:r w:rsidR="002D717D" w:rsidRPr="00316733">
        <w:rPr>
          <w:rFonts w:cs="Arial"/>
          <w:bCs/>
          <w:color w:val="0070C0"/>
        </w:rPr>
        <w:t>etc.</w:t>
      </w:r>
      <w:r w:rsidRPr="00316733">
        <w:rPr>
          <w:rFonts w:cs="Arial"/>
          <w:bCs/>
          <w:color w:val="0070C0"/>
        </w:rPr>
        <w:t xml:space="preserve"> and TB affected communities.</w:t>
      </w:r>
      <w:r w:rsidR="00686FA3" w:rsidRPr="00316733">
        <w:rPr>
          <w:rFonts w:cs="Arial"/>
          <w:bCs/>
          <w:color w:val="0070C0"/>
        </w:rPr>
        <w:t xml:space="preserve"> </w:t>
      </w:r>
    </w:p>
    <w:p w14:paraId="024FD77E" w14:textId="6A85CDDB" w:rsidR="00686FA3" w:rsidRPr="00316733" w:rsidRDefault="00686FA3" w:rsidP="008E4555">
      <w:pPr>
        <w:pStyle w:val="BodyText"/>
        <w:numPr>
          <w:ilvl w:val="0"/>
          <w:numId w:val="43"/>
        </w:numPr>
        <w:spacing w:before="120" w:line="240" w:lineRule="auto"/>
        <w:jc w:val="both"/>
        <w:rPr>
          <w:rFonts w:cs="Arial"/>
          <w:bCs/>
          <w:color w:val="0070C0"/>
        </w:rPr>
      </w:pPr>
      <w:r w:rsidRPr="00316733">
        <w:rPr>
          <w:rFonts w:cs="Arial"/>
          <w:bCs/>
          <w:color w:val="0070C0"/>
        </w:rPr>
        <w:t>TB Forums have been established at National, State and District levels for ensuring a patient centric and community led response to TB. These Forums have been constituted with representatives from various stakeholders including cured TB patients, civil society etc</w:t>
      </w:r>
      <w:r w:rsidR="007B44A4">
        <w:rPr>
          <w:rFonts w:cs="Arial"/>
          <w:bCs/>
          <w:color w:val="0070C0"/>
        </w:rPr>
        <w:t xml:space="preserve">. </w:t>
      </w:r>
      <w:r w:rsidRPr="00316733">
        <w:rPr>
          <w:rFonts w:cs="Arial"/>
          <w:bCs/>
          <w:color w:val="0070C0"/>
        </w:rPr>
        <w:t>36 State TB Forums and 711 District TB forums have been established in the country.</w:t>
      </w:r>
    </w:p>
    <w:p w14:paraId="4C0AC095" w14:textId="6E033640" w:rsidR="00686FA3" w:rsidRPr="00316733" w:rsidRDefault="00686FA3" w:rsidP="008E4555">
      <w:pPr>
        <w:pStyle w:val="BodyText"/>
        <w:numPr>
          <w:ilvl w:val="0"/>
          <w:numId w:val="43"/>
        </w:numPr>
        <w:spacing w:before="120" w:line="240" w:lineRule="auto"/>
        <w:jc w:val="both"/>
        <w:rPr>
          <w:rFonts w:cs="Arial"/>
          <w:bCs/>
          <w:color w:val="0070C0"/>
        </w:rPr>
      </w:pPr>
      <w:r w:rsidRPr="00316733">
        <w:rPr>
          <w:rFonts w:cs="Arial"/>
          <w:bCs/>
          <w:color w:val="0070C0"/>
        </w:rPr>
        <w:t>TB Survivors can play an important role in creating awareness about TB and motivating individuals to seek and adhere to TB care, as they have the unique advantage of having defeated TB in their own personal lives. A national level standardized training curriculum has been developed for building the capacity of TB Survivors to facilitate their participation in the mission to end TB as TB champions. .</w:t>
      </w:r>
    </w:p>
    <w:p w14:paraId="72D93041" w14:textId="31C401E0" w:rsidR="00686FA3" w:rsidRPr="00316733" w:rsidRDefault="00686FA3" w:rsidP="008E4555">
      <w:pPr>
        <w:pStyle w:val="BodyText"/>
        <w:numPr>
          <w:ilvl w:val="0"/>
          <w:numId w:val="43"/>
        </w:numPr>
        <w:spacing w:before="120" w:line="240" w:lineRule="auto"/>
        <w:jc w:val="both"/>
        <w:rPr>
          <w:rFonts w:cs="Arial"/>
          <w:bCs/>
          <w:color w:val="0070C0"/>
        </w:rPr>
      </w:pPr>
      <w:r w:rsidRPr="00316733">
        <w:rPr>
          <w:rFonts w:cs="Arial"/>
          <w:bCs/>
          <w:color w:val="0070C0"/>
        </w:rPr>
        <w:t xml:space="preserve">More than 3000 TB survivors were trained as TB Champions using the standardized training curriculum on empowering TB survivors to TB champions till date. In order to fast track the engagement of TB survivors in the mission to end TB, a </w:t>
      </w:r>
      <w:r w:rsidR="00830C5F" w:rsidRPr="00316733">
        <w:rPr>
          <w:rFonts w:cs="Arial"/>
          <w:bCs/>
          <w:color w:val="0070C0"/>
        </w:rPr>
        <w:t>self-learning</w:t>
      </w:r>
      <w:r w:rsidRPr="00316733">
        <w:rPr>
          <w:rFonts w:cs="Arial"/>
          <w:bCs/>
          <w:color w:val="0070C0"/>
        </w:rPr>
        <w:t xml:space="preserve"> module for TB survivors as TB champions has been launched by the programme through digital platforms of </w:t>
      </w:r>
      <w:proofErr w:type="spellStart"/>
      <w:r w:rsidRPr="00316733">
        <w:rPr>
          <w:rFonts w:cs="Arial"/>
          <w:bCs/>
          <w:color w:val="0070C0"/>
        </w:rPr>
        <w:t>iGOT</w:t>
      </w:r>
      <w:proofErr w:type="spellEnd"/>
      <w:r w:rsidRPr="00316733">
        <w:rPr>
          <w:rFonts w:cs="Arial"/>
          <w:bCs/>
          <w:color w:val="0070C0"/>
        </w:rPr>
        <w:t xml:space="preserve">, TB Champion Vani and </w:t>
      </w:r>
      <w:proofErr w:type="spellStart"/>
      <w:r w:rsidRPr="00316733">
        <w:rPr>
          <w:rFonts w:cs="Arial"/>
          <w:bCs/>
          <w:color w:val="0070C0"/>
        </w:rPr>
        <w:t>Swastha</w:t>
      </w:r>
      <w:proofErr w:type="spellEnd"/>
      <w:r w:rsidRPr="00316733">
        <w:rPr>
          <w:rFonts w:cs="Arial"/>
          <w:bCs/>
          <w:color w:val="0070C0"/>
        </w:rPr>
        <w:t>-e-Gurukul. 28,000 unique registrations were reported to access the course.</w:t>
      </w:r>
    </w:p>
    <w:p w14:paraId="07EBBC0B" w14:textId="2CA0FF56" w:rsidR="00D138AC" w:rsidRPr="006858AD" w:rsidRDefault="00452B03" w:rsidP="00114D7C">
      <w:pPr>
        <w:pStyle w:val="BodyText"/>
        <w:spacing w:before="120" w:line="240" w:lineRule="auto"/>
        <w:ind w:left="360"/>
        <w:jc w:val="both"/>
        <w:rPr>
          <w:rFonts w:cs="Arial"/>
          <w:bCs/>
          <w:color w:val="0070C0"/>
        </w:rPr>
      </w:pPr>
      <w:r w:rsidRPr="00316733">
        <w:rPr>
          <w:rFonts w:cs="Arial"/>
          <w:bCs/>
          <w:color w:val="0070C0"/>
        </w:rPr>
        <w:t>In this FR</w:t>
      </w:r>
      <w:r w:rsidR="00D138AC" w:rsidRPr="00316733">
        <w:rPr>
          <w:rFonts w:cs="Arial"/>
          <w:bCs/>
          <w:color w:val="0070C0"/>
        </w:rPr>
        <w:t xml:space="preserve">, community engagement </w:t>
      </w:r>
      <w:r w:rsidRPr="00316733">
        <w:rPr>
          <w:rFonts w:cs="Arial"/>
          <w:bCs/>
          <w:color w:val="0070C0"/>
        </w:rPr>
        <w:t>will</w:t>
      </w:r>
      <w:r w:rsidR="00DD2D13" w:rsidRPr="00316733">
        <w:rPr>
          <w:rFonts w:cs="Arial"/>
          <w:bCs/>
          <w:color w:val="0070C0"/>
        </w:rPr>
        <w:t xml:space="preserve"> be</w:t>
      </w:r>
      <w:r w:rsidRPr="00316733">
        <w:rPr>
          <w:rFonts w:cs="Arial"/>
          <w:bCs/>
          <w:color w:val="0070C0"/>
        </w:rPr>
        <w:t xml:space="preserve"> further </w:t>
      </w:r>
      <w:r w:rsidR="00D138AC" w:rsidRPr="00316733">
        <w:rPr>
          <w:rFonts w:cs="Arial"/>
          <w:bCs/>
          <w:color w:val="0070C0"/>
        </w:rPr>
        <w:t>mainstrea</w:t>
      </w:r>
      <w:r w:rsidRPr="00316733">
        <w:rPr>
          <w:rFonts w:cs="Arial"/>
          <w:bCs/>
          <w:color w:val="0070C0"/>
        </w:rPr>
        <w:t>med</w:t>
      </w:r>
      <w:r w:rsidR="00D138AC" w:rsidRPr="00316733">
        <w:rPr>
          <w:rFonts w:cs="Arial"/>
          <w:bCs/>
          <w:color w:val="0070C0"/>
        </w:rPr>
        <w:t xml:space="preserve"> for ensuring that communities are equal partners in </w:t>
      </w:r>
      <w:r w:rsidR="00DD2D13" w:rsidRPr="00316733">
        <w:rPr>
          <w:rFonts w:cs="Arial"/>
          <w:bCs/>
          <w:color w:val="0070C0"/>
        </w:rPr>
        <w:t>the nation’s</w:t>
      </w:r>
      <w:r w:rsidR="00D138AC" w:rsidRPr="00316733">
        <w:rPr>
          <w:rFonts w:cs="Arial"/>
          <w:bCs/>
          <w:color w:val="0070C0"/>
        </w:rPr>
        <w:t xml:space="preserve"> collective response to ending TB.</w:t>
      </w:r>
    </w:p>
    <w:p w14:paraId="5C5842F8" w14:textId="60E2A1E2" w:rsidR="001771DB" w:rsidRPr="003A18F9" w:rsidRDefault="001771DB" w:rsidP="00114D7C">
      <w:pPr>
        <w:pStyle w:val="BodyText"/>
        <w:spacing w:line="240" w:lineRule="auto"/>
        <w:rPr>
          <w:rFonts w:ascii="Arial Black" w:hAnsi="Arial Black"/>
          <w:sz w:val="24"/>
          <w:szCs w:val="24"/>
        </w:rPr>
      </w:pPr>
      <w:r w:rsidRPr="003A18F9">
        <w:rPr>
          <w:rFonts w:ascii="Arial Black" w:hAnsi="Arial Black"/>
          <w:sz w:val="24"/>
          <w:szCs w:val="24"/>
        </w:rPr>
        <w:t>Key Risks and Mitigation Measures</w:t>
      </w:r>
    </w:p>
    <w:p w14:paraId="410E0606" w14:textId="77777777" w:rsidR="001771DB" w:rsidRPr="0099303A" w:rsidRDefault="001771DB" w:rsidP="00114D7C">
      <w:pPr>
        <w:pStyle w:val="BodyText"/>
        <w:spacing w:line="240" w:lineRule="auto"/>
        <w:rPr>
          <w:b/>
          <w:bCs/>
        </w:rPr>
      </w:pPr>
      <w:r w:rsidRPr="0099303A">
        <w:rPr>
          <w:b/>
          <w:bCs/>
        </w:rPr>
        <w:t>Describe up to three risks and mitigating measures for each of the following risk areas:</w:t>
      </w:r>
    </w:p>
    <w:p w14:paraId="5209FD87" w14:textId="533B310D" w:rsidR="001771DB" w:rsidRPr="0099303A" w:rsidRDefault="001771DB" w:rsidP="008E4555">
      <w:pPr>
        <w:pStyle w:val="BodyText"/>
        <w:numPr>
          <w:ilvl w:val="0"/>
          <w:numId w:val="18"/>
        </w:numPr>
        <w:spacing w:line="240" w:lineRule="auto"/>
        <w:rPr>
          <w:b/>
          <w:bCs/>
        </w:rPr>
      </w:pPr>
      <w:r w:rsidRPr="0099303A">
        <w:rPr>
          <w:b/>
          <w:bCs/>
        </w:rPr>
        <w:t>Procurement of health products, management of health products and laboratory related activities.</w:t>
      </w:r>
      <w:r w:rsidR="00D138AC" w:rsidRPr="0099303A">
        <w:rPr>
          <w:b/>
          <w:bCs/>
        </w:rPr>
        <w:t xml:space="preserve"> </w:t>
      </w:r>
    </w:p>
    <w:p w14:paraId="64500CB7" w14:textId="77777777" w:rsidR="001771DB" w:rsidRPr="0099303A" w:rsidRDefault="001771DB" w:rsidP="008E4555">
      <w:pPr>
        <w:pStyle w:val="BodyText"/>
        <w:numPr>
          <w:ilvl w:val="0"/>
          <w:numId w:val="18"/>
        </w:numPr>
        <w:spacing w:line="240" w:lineRule="auto"/>
        <w:rPr>
          <w:b/>
          <w:bCs/>
        </w:rPr>
      </w:pPr>
      <w:r w:rsidRPr="0099303A">
        <w:rPr>
          <w:b/>
          <w:bCs/>
        </w:rPr>
        <w:t xml:space="preserve">Flow of data from service delivery points. </w:t>
      </w:r>
    </w:p>
    <w:p w14:paraId="6E04BF2A" w14:textId="77777777" w:rsidR="001771DB" w:rsidRPr="0099303A" w:rsidRDefault="001771DB" w:rsidP="008E4555">
      <w:pPr>
        <w:pStyle w:val="BodyText"/>
        <w:numPr>
          <w:ilvl w:val="0"/>
          <w:numId w:val="18"/>
        </w:numPr>
        <w:spacing w:line="240" w:lineRule="auto"/>
        <w:rPr>
          <w:b/>
          <w:bCs/>
        </w:rPr>
      </w:pPr>
      <w:r w:rsidRPr="0099303A">
        <w:rPr>
          <w:b/>
          <w:bCs/>
        </w:rPr>
        <w:t xml:space="preserve">Financial and fiduciary concerns. </w:t>
      </w:r>
    </w:p>
    <w:tbl>
      <w:tblPr>
        <w:tblStyle w:val="TableGrid"/>
        <w:tblW w:w="5000" w:type="pct"/>
        <w:tblLook w:val="04A0" w:firstRow="1" w:lastRow="0" w:firstColumn="1" w:lastColumn="0" w:noHBand="0" w:noVBand="1"/>
      </w:tblPr>
      <w:tblGrid>
        <w:gridCol w:w="402"/>
        <w:gridCol w:w="2369"/>
        <w:gridCol w:w="3555"/>
        <w:gridCol w:w="4130"/>
      </w:tblGrid>
      <w:tr w:rsidR="002F6C53" w:rsidRPr="002F6C53" w14:paraId="4B270409" w14:textId="77777777">
        <w:tc>
          <w:tcPr>
            <w:tcW w:w="192" w:type="pct"/>
          </w:tcPr>
          <w:p w14:paraId="68D44BA8" w14:textId="77777777" w:rsidR="002F6C53" w:rsidRPr="002F6C53" w:rsidRDefault="002F6C53">
            <w:pPr>
              <w:pStyle w:val="BodyText"/>
              <w:spacing w:line="240" w:lineRule="auto"/>
              <w:rPr>
                <w:rFonts w:asciiTheme="minorHAnsi" w:hAnsiTheme="minorHAnsi" w:cstheme="minorHAnsi"/>
                <w:color w:val="0070C0"/>
              </w:rPr>
            </w:pPr>
          </w:p>
        </w:tc>
        <w:tc>
          <w:tcPr>
            <w:tcW w:w="1133" w:type="pct"/>
          </w:tcPr>
          <w:p w14:paraId="336752D5" w14:textId="77777777" w:rsidR="002F6C53" w:rsidRPr="002F6C53" w:rsidRDefault="002F6C53">
            <w:pPr>
              <w:pStyle w:val="BodyText"/>
              <w:spacing w:line="240" w:lineRule="auto"/>
              <w:rPr>
                <w:rFonts w:asciiTheme="minorHAnsi" w:hAnsiTheme="minorHAnsi" w:cstheme="minorHAnsi"/>
                <w:b/>
                <w:bCs/>
                <w:color w:val="0070C0"/>
              </w:rPr>
            </w:pPr>
            <w:r w:rsidRPr="002F6C53">
              <w:rPr>
                <w:rFonts w:asciiTheme="minorHAnsi" w:hAnsiTheme="minorHAnsi" w:cstheme="minorHAnsi"/>
                <w:b/>
                <w:bCs/>
                <w:color w:val="0070C0"/>
              </w:rPr>
              <w:t>Key Risk Area</w:t>
            </w:r>
          </w:p>
        </w:tc>
        <w:tc>
          <w:tcPr>
            <w:tcW w:w="1700" w:type="pct"/>
          </w:tcPr>
          <w:p w14:paraId="1DE19750" w14:textId="77777777" w:rsidR="002F6C53" w:rsidRPr="002F6C53" w:rsidRDefault="002F6C53">
            <w:pPr>
              <w:pStyle w:val="BodyText"/>
              <w:spacing w:line="240" w:lineRule="auto"/>
              <w:rPr>
                <w:rFonts w:asciiTheme="minorHAnsi" w:hAnsiTheme="minorHAnsi" w:cstheme="minorHAnsi"/>
                <w:b/>
                <w:bCs/>
                <w:color w:val="0070C0"/>
              </w:rPr>
            </w:pPr>
            <w:r w:rsidRPr="002F6C53">
              <w:rPr>
                <w:rFonts w:asciiTheme="minorHAnsi" w:hAnsiTheme="minorHAnsi" w:cstheme="minorHAnsi"/>
                <w:b/>
                <w:bCs/>
                <w:color w:val="0070C0"/>
              </w:rPr>
              <w:t>Identified risks</w:t>
            </w:r>
          </w:p>
        </w:tc>
        <w:tc>
          <w:tcPr>
            <w:tcW w:w="1975" w:type="pct"/>
          </w:tcPr>
          <w:p w14:paraId="72769B0C" w14:textId="77777777" w:rsidR="002F6C53" w:rsidRPr="002F6C53" w:rsidRDefault="002F6C53">
            <w:pPr>
              <w:pStyle w:val="BodyText"/>
              <w:spacing w:line="240" w:lineRule="auto"/>
              <w:rPr>
                <w:rFonts w:asciiTheme="minorHAnsi" w:hAnsiTheme="minorHAnsi" w:cstheme="minorHAnsi"/>
                <w:b/>
                <w:bCs/>
                <w:color w:val="0070C0"/>
              </w:rPr>
            </w:pPr>
            <w:r w:rsidRPr="002F6C53">
              <w:rPr>
                <w:rFonts w:asciiTheme="minorHAnsi" w:hAnsiTheme="minorHAnsi" w:cstheme="minorHAnsi"/>
                <w:b/>
                <w:bCs/>
                <w:color w:val="0070C0"/>
              </w:rPr>
              <w:t>Mitigation Measures</w:t>
            </w:r>
          </w:p>
        </w:tc>
      </w:tr>
      <w:tr w:rsidR="002F6C53" w:rsidRPr="002F6C53" w14:paraId="57818684" w14:textId="77777777">
        <w:tc>
          <w:tcPr>
            <w:tcW w:w="192" w:type="pct"/>
            <w:vMerge w:val="restart"/>
          </w:tcPr>
          <w:p w14:paraId="32D29DAB" w14:textId="77777777" w:rsidR="002F6C53" w:rsidRPr="002F6C53" w:rsidRDefault="002F6C53" w:rsidP="008E4555">
            <w:pPr>
              <w:pStyle w:val="BodyText"/>
              <w:numPr>
                <w:ilvl w:val="0"/>
                <w:numId w:val="60"/>
              </w:numPr>
              <w:tabs>
                <w:tab w:val="left" w:pos="587"/>
              </w:tabs>
              <w:spacing w:line="240" w:lineRule="auto"/>
              <w:jc w:val="center"/>
              <w:rPr>
                <w:rFonts w:asciiTheme="minorHAnsi" w:hAnsiTheme="minorHAnsi" w:cstheme="minorHAnsi"/>
                <w:color w:val="0070C0"/>
              </w:rPr>
            </w:pPr>
          </w:p>
        </w:tc>
        <w:tc>
          <w:tcPr>
            <w:tcW w:w="1133" w:type="pct"/>
            <w:vMerge w:val="restart"/>
          </w:tcPr>
          <w:p w14:paraId="54F77F23"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 xml:space="preserve">Procurement of health products, management of health products and laboratory related activities. </w:t>
            </w:r>
          </w:p>
          <w:p w14:paraId="35D54FA3" w14:textId="77777777" w:rsidR="002F6C53" w:rsidRPr="002F6C53" w:rsidRDefault="002F6C53">
            <w:pPr>
              <w:pStyle w:val="BodyText"/>
              <w:spacing w:line="240" w:lineRule="auto"/>
              <w:rPr>
                <w:rFonts w:asciiTheme="minorHAnsi" w:hAnsiTheme="minorHAnsi" w:cstheme="minorHAnsi"/>
                <w:color w:val="0070C0"/>
              </w:rPr>
            </w:pPr>
          </w:p>
        </w:tc>
        <w:tc>
          <w:tcPr>
            <w:tcW w:w="1700" w:type="pct"/>
          </w:tcPr>
          <w:p w14:paraId="535CE599" w14:textId="77777777" w:rsidR="002F6C53" w:rsidRPr="002F6C53" w:rsidRDefault="002F6C53">
            <w:pPr>
              <w:autoSpaceDE w:val="0"/>
              <w:autoSpaceDN w:val="0"/>
              <w:adjustRightInd w:val="0"/>
              <w:spacing w:after="0" w:line="240" w:lineRule="auto"/>
              <w:rPr>
                <w:rFonts w:asciiTheme="minorHAnsi" w:hAnsiTheme="minorHAnsi" w:cstheme="minorHAnsi"/>
                <w:color w:val="0070C0"/>
              </w:rPr>
            </w:pPr>
            <w:r w:rsidRPr="002F6C53">
              <w:rPr>
                <w:rFonts w:asciiTheme="minorHAnsi" w:hAnsiTheme="minorHAnsi" w:cstheme="minorHAnsi"/>
                <w:color w:val="0070C0"/>
              </w:rPr>
              <w:t>Quality Assurance Issues in Laboratory Activities in private sector laboratories (needs to be elaborated to be specific)</w:t>
            </w:r>
          </w:p>
        </w:tc>
        <w:tc>
          <w:tcPr>
            <w:tcW w:w="1975" w:type="pct"/>
          </w:tcPr>
          <w:p w14:paraId="2DE10011"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Policy of NTEP is to provide quality assured diagnostics both in public as well as private sector through an in-built routine quality assurance system for all diagnostic tests offered.</w:t>
            </w:r>
          </w:p>
          <w:p w14:paraId="2BCC4BB7"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The NTEP is actively working towards accreditation to maintain uniform quality standards. It's also in the process of expanding the quality management systems for all labs to enhance precision and dependability. Furthermore, EQA initiatives, are being expanded to cover all NAAT facilities.</w:t>
            </w:r>
          </w:p>
        </w:tc>
      </w:tr>
      <w:tr w:rsidR="002F6C53" w:rsidRPr="002F6C53" w14:paraId="744CC86B" w14:textId="77777777">
        <w:tc>
          <w:tcPr>
            <w:tcW w:w="192" w:type="pct"/>
            <w:vMerge/>
          </w:tcPr>
          <w:p w14:paraId="1F126A65" w14:textId="77777777" w:rsidR="002F6C53" w:rsidRPr="002F6C53" w:rsidRDefault="002F6C53">
            <w:pPr>
              <w:pStyle w:val="BodyText"/>
              <w:tabs>
                <w:tab w:val="left" w:pos="587"/>
              </w:tabs>
              <w:spacing w:line="240" w:lineRule="auto"/>
              <w:jc w:val="center"/>
              <w:rPr>
                <w:rFonts w:asciiTheme="minorHAnsi" w:hAnsiTheme="minorHAnsi" w:cstheme="minorHAnsi"/>
                <w:color w:val="0070C0"/>
              </w:rPr>
            </w:pPr>
          </w:p>
        </w:tc>
        <w:tc>
          <w:tcPr>
            <w:tcW w:w="1133" w:type="pct"/>
            <w:vMerge/>
          </w:tcPr>
          <w:p w14:paraId="20886282" w14:textId="77777777" w:rsidR="002F6C53" w:rsidRPr="002F6C53" w:rsidRDefault="002F6C53">
            <w:pPr>
              <w:pStyle w:val="BodyText"/>
              <w:spacing w:line="240" w:lineRule="auto"/>
              <w:rPr>
                <w:rFonts w:asciiTheme="minorHAnsi" w:hAnsiTheme="minorHAnsi" w:cstheme="minorHAnsi"/>
                <w:color w:val="0070C0"/>
              </w:rPr>
            </w:pPr>
          </w:p>
        </w:tc>
        <w:tc>
          <w:tcPr>
            <w:tcW w:w="1700" w:type="pct"/>
          </w:tcPr>
          <w:p w14:paraId="2B37E973"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Changes required in the forecasted quantities for procurement depending upon scale up of activities like roll out of shorter regimen, etc.</w:t>
            </w:r>
          </w:p>
        </w:tc>
        <w:tc>
          <w:tcPr>
            <w:tcW w:w="1975" w:type="pct"/>
          </w:tcPr>
          <w:p w14:paraId="1B039A8D"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Adjustments during placing of orders to be made at the time of submission of indent/procurement request form.</w:t>
            </w:r>
          </w:p>
        </w:tc>
      </w:tr>
      <w:tr w:rsidR="002F6C53" w:rsidRPr="002F6C53" w14:paraId="6F81AFC5" w14:textId="77777777">
        <w:tc>
          <w:tcPr>
            <w:tcW w:w="192" w:type="pct"/>
            <w:vMerge/>
          </w:tcPr>
          <w:p w14:paraId="40B1AFBA" w14:textId="77777777" w:rsidR="002F6C53" w:rsidRPr="002F6C53" w:rsidRDefault="002F6C53">
            <w:pPr>
              <w:pStyle w:val="BodyText"/>
              <w:tabs>
                <w:tab w:val="left" w:pos="587"/>
              </w:tabs>
              <w:spacing w:line="240" w:lineRule="auto"/>
              <w:jc w:val="center"/>
              <w:rPr>
                <w:rFonts w:asciiTheme="minorHAnsi" w:hAnsiTheme="minorHAnsi" w:cstheme="minorHAnsi"/>
                <w:color w:val="0070C0"/>
              </w:rPr>
            </w:pPr>
          </w:p>
        </w:tc>
        <w:tc>
          <w:tcPr>
            <w:tcW w:w="1133" w:type="pct"/>
            <w:vMerge/>
          </w:tcPr>
          <w:p w14:paraId="7BAF39F9" w14:textId="77777777" w:rsidR="002F6C53" w:rsidRPr="002F6C53" w:rsidRDefault="002F6C53">
            <w:pPr>
              <w:pStyle w:val="BodyText"/>
              <w:spacing w:line="240" w:lineRule="auto"/>
              <w:rPr>
                <w:rFonts w:asciiTheme="minorHAnsi" w:hAnsiTheme="minorHAnsi" w:cstheme="minorHAnsi"/>
                <w:color w:val="0070C0"/>
              </w:rPr>
            </w:pPr>
          </w:p>
        </w:tc>
        <w:tc>
          <w:tcPr>
            <w:tcW w:w="1700" w:type="pct"/>
          </w:tcPr>
          <w:p w14:paraId="0C5009A2"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Variation in prices of drugs as quoted during grant making v/s actual procurements leading to major savings / additional requirements</w:t>
            </w:r>
          </w:p>
        </w:tc>
        <w:tc>
          <w:tcPr>
            <w:tcW w:w="1975" w:type="pct"/>
          </w:tcPr>
          <w:p w14:paraId="758E4F36"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 xml:space="preserve">Savings are expected and will be used to fill funding gaps as per identified priorities. </w:t>
            </w:r>
          </w:p>
        </w:tc>
      </w:tr>
      <w:tr w:rsidR="002F6C53" w:rsidRPr="002F6C53" w14:paraId="39028F7B" w14:textId="77777777">
        <w:tc>
          <w:tcPr>
            <w:tcW w:w="192" w:type="pct"/>
            <w:vMerge/>
          </w:tcPr>
          <w:p w14:paraId="5D40FACC" w14:textId="77777777" w:rsidR="002F6C53" w:rsidRPr="002F6C53" w:rsidRDefault="002F6C53">
            <w:pPr>
              <w:pStyle w:val="BodyText"/>
              <w:tabs>
                <w:tab w:val="left" w:pos="587"/>
              </w:tabs>
              <w:spacing w:line="240" w:lineRule="auto"/>
              <w:jc w:val="center"/>
              <w:rPr>
                <w:rFonts w:asciiTheme="minorHAnsi" w:hAnsiTheme="minorHAnsi" w:cstheme="minorHAnsi"/>
                <w:color w:val="0070C0"/>
              </w:rPr>
            </w:pPr>
          </w:p>
        </w:tc>
        <w:tc>
          <w:tcPr>
            <w:tcW w:w="1133" w:type="pct"/>
            <w:vMerge/>
          </w:tcPr>
          <w:p w14:paraId="20E2430C" w14:textId="77777777" w:rsidR="002F6C53" w:rsidRPr="002F6C53" w:rsidRDefault="002F6C53">
            <w:pPr>
              <w:pStyle w:val="BodyText"/>
              <w:spacing w:line="240" w:lineRule="auto"/>
              <w:rPr>
                <w:rFonts w:asciiTheme="minorHAnsi" w:hAnsiTheme="minorHAnsi" w:cstheme="minorHAnsi"/>
                <w:color w:val="0070C0"/>
              </w:rPr>
            </w:pPr>
          </w:p>
        </w:tc>
        <w:tc>
          <w:tcPr>
            <w:tcW w:w="1700" w:type="pct"/>
          </w:tcPr>
          <w:p w14:paraId="2332DC28"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Delays in procurement processes</w:t>
            </w:r>
          </w:p>
        </w:tc>
        <w:tc>
          <w:tcPr>
            <w:tcW w:w="1975" w:type="pct"/>
          </w:tcPr>
          <w:p w14:paraId="7134B83B" w14:textId="77777777" w:rsidR="002F6C53" w:rsidRPr="002F6C53" w:rsidRDefault="002F6C53" w:rsidP="008E4555">
            <w:pPr>
              <w:pStyle w:val="ListParagraph"/>
              <w:numPr>
                <w:ilvl w:val="0"/>
                <w:numId w:val="61"/>
              </w:numPr>
              <w:spacing w:after="0" w:line="240" w:lineRule="auto"/>
              <w:rPr>
                <w:rFonts w:asciiTheme="minorHAnsi" w:hAnsiTheme="minorHAnsi" w:cstheme="minorHAnsi"/>
                <w:color w:val="0070C0"/>
              </w:rPr>
            </w:pPr>
            <w:r w:rsidRPr="002F6C53">
              <w:rPr>
                <w:rFonts w:asciiTheme="minorHAnsi" w:hAnsiTheme="minorHAnsi" w:cstheme="minorHAnsi"/>
                <w:color w:val="0070C0"/>
              </w:rPr>
              <w:t xml:space="preserve">Proactive initiation of procurement process considering a timeline of 6 months. </w:t>
            </w:r>
          </w:p>
          <w:p w14:paraId="0E8C9723" w14:textId="77777777" w:rsidR="002F6C53" w:rsidRPr="002F6C53" w:rsidRDefault="002F6C53" w:rsidP="008E4555">
            <w:pPr>
              <w:pStyle w:val="ListParagraph"/>
              <w:numPr>
                <w:ilvl w:val="0"/>
                <w:numId w:val="61"/>
              </w:numPr>
              <w:spacing w:after="0" w:line="240" w:lineRule="auto"/>
              <w:rPr>
                <w:rFonts w:asciiTheme="minorHAnsi" w:hAnsiTheme="minorHAnsi" w:cstheme="minorHAnsi"/>
                <w:color w:val="0070C0"/>
              </w:rPr>
            </w:pPr>
            <w:r w:rsidRPr="002F6C53">
              <w:rPr>
                <w:rFonts w:asciiTheme="minorHAnsi" w:hAnsiTheme="minorHAnsi" w:cstheme="minorHAnsi"/>
                <w:color w:val="0070C0"/>
              </w:rPr>
              <w:t>States to be prepared for emergency procurement.</w:t>
            </w:r>
          </w:p>
          <w:p w14:paraId="428EDC2D" w14:textId="77777777" w:rsidR="002F6C53" w:rsidRPr="002F6C53" w:rsidRDefault="002F6C53" w:rsidP="008E4555">
            <w:pPr>
              <w:pStyle w:val="ListParagraph"/>
              <w:numPr>
                <w:ilvl w:val="0"/>
                <w:numId w:val="61"/>
              </w:numPr>
              <w:spacing w:after="0" w:line="240" w:lineRule="auto"/>
              <w:rPr>
                <w:rFonts w:asciiTheme="minorHAnsi" w:hAnsiTheme="minorHAnsi" w:cstheme="minorHAnsi"/>
                <w:color w:val="0070C0"/>
              </w:rPr>
            </w:pPr>
            <w:r w:rsidRPr="002F6C53">
              <w:rPr>
                <w:rFonts w:asciiTheme="minorHAnsi" w:hAnsiTheme="minorHAnsi" w:cstheme="minorHAnsi"/>
                <w:color w:val="0070C0"/>
              </w:rPr>
              <w:t xml:space="preserve">Shifting of procurement to any SR capable for the same with prior approval of GF and MoHFW </w:t>
            </w:r>
          </w:p>
          <w:p w14:paraId="7DA1889B" w14:textId="77777777" w:rsidR="002F6C53" w:rsidRPr="002F6C53" w:rsidRDefault="002F6C53" w:rsidP="008E4555">
            <w:pPr>
              <w:pStyle w:val="ListParagraph"/>
              <w:numPr>
                <w:ilvl w:val="0"/>
                <w:numId w:val="61"/>
              </w:numPr>
              <w:spacing w:after="0" w:line="240" w:lineRule="auto"/>
              <w:rPr>
                <w:rFonts w:asciiTheme="minorHAnsi" w:hAnsiTheme="minorHAnsi" w:cstheme="minorHAnsi"/>
                <w:color w:val="0070C0"/>
              </w:rPr>
            </w:pPr>
            <w:r w:rsidRPr="002F6C53">
              <w:rPr>
                <w:rFonts w:asciiTheme="minorHAnsi" w:hAnsiTheme="minorHAnsi" w:cstheme="minorHAnsi"/>
                <w:color w:val="0070C0"/>
              </w:rPr>
              <w:t xml:space="preserve">Leveraging on free drugs and diagnostic scheme of National Health Mission at state level </w:t>
            </w:r>
          </w:p>
        </w:tc>
      </w:tr>
      <w:tr w:rsidR="002F6C53" w:rsidRPr="002F6C53" w14:paraId="7D5BF148" w14:textId="77777777">
        <w:tc>
          <w:tcPr>
            <w:tcW w:w="192" w:type="pct"/>
            <w:vMerge/>
          </w:tcPr>
          <w:p w14:paraId="32472E30" w14:textId="77777777" w:rsidR="002F6C53" w:rsidRPr="002F6C53" w:rsidRDefault="002F6C53">
            <w:pPr>
              <w:pStyle w:val="BodyText"/>
              <w:tabs>
                <w:tab w:val="left" w:pos="587"/>
              </w:tabs>
              <w:spacing w:line="240" w:lineRule="auto"/>
              <w:jc w:val="center"/>
              <w:rPr>
                <w:rFonts w:asciiTheme="minorHAnsi" w:hAnsiTheme="minorHAnsi" w:cstheme="minorHAnsi"/>
                <w:color w:val="0070C0"/>
              </w:rPr>
            </w:pPr>
          </w:p>
        </w:tc>
        <w:tc>
          <w:tcPr>
            <w:tcW w:w="1133" w:type="pct"/>
            <w:vMerge/>
          </w:tcPr>
          <w:p w14:paraId="6FC3AC5E" w14:textId="77777777" w:rsidR="002F6C53" w:rsidRPr="002F6C53" w:rsidRDefault="002F6C53">
            <w:pPr>
              <w:pStyle w:val="BodyText"/>
              <w:spacing w:line="240" w:lineRule="auto"/>
              <w:rPr>
                <w:rFonts w:asciiTheme="minorHAnsi" w:hAnsiTheme="minorHAnsi" w:cstheme="minorHAnsi"/>
                <w:color w:val="0070C0"/>
              </w:rPr>
            </w:pPr>
          </w:p>
        </w:tc>
        <w:tc>
          <w:tcPr>
            <w:tcW w:w="1700" w:type="pct"/>
          </w:tcPr>
          <w:p w14:paraId="40B8968C"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 xml:space="preserve">Risk of stock out at state levels districts and TU level especially due to the transportation distribution and storage of goods, and monitoring implementation </w:t>
            </w:r>
          </w:p>
        </w:tc>
        <w:tc>
          <w:tcPr>
            <w:tcW w:w="1975" w:type="pct"/>
          </w:tcPr>
          <w:p w14:paraId="2094E87C" w14:textId="77777777" w:rsidR="002F6C53" w:rsidRDefault="002F6C53" w:rsidP="00CF44B2">
            <w:pPr>
              <w:pStyle w:val="BodyText"/>
              <w:numPr>
                <w:ilvl w:val="0"/>
                <w:numId w:val="73"/>
              </w:numPr>
              <w:spacing w:line="240" w:lineRule="auto"/>
              <w:rPr>
                <w:rFonts w:asciiTheme="minorHAnsi" w:hAnsiTheme="minorHAnsi" w:cstheme="minorHAnsi"/>
                <w:color w:val="0070C0"/>
              </w:rPr>
            </w:pPr>
            <w:r w:rsidRPr="00A2744F">
              <w:rPr>
                <w:rFonts w:asciiTheme="minorHAnsi" w:hAnsiTheme="minorHAnsi" w:cstheme="minorHAnsi"/>
                <w:color w:val="0070C0"/>
              </w:rPr>
              <w:t>State</w:t>
            </w:r>
            <w:r w:rsidR="005039A8">
              <w:rPr>
                <w:rFonts w:asciiTheme="minorHAnsi" w:hAnsiTheme="minorHAnsi" w:cstheme="minorHAnsi"/>
                <w:color w:val="0070C0"/>
              </w:rPr>
              <w:t xml:space="preserve">s </w:t>
            </w:r>
            <w:r w:rsidRPr="00A2744F">
              <w:rPr>
                <w:rFonts w:asciiTheme="minorHAnsi" w:hAnsiTheme="minorHAnsi" w:cstheme="minorHAnsi"/>
                <w:color w:val="0070C0"/>
              </w:rPr>
              <w:t>will work closely with SDS and DDS to ensure the timely placement of transportation and delivery of free drugs to stores. Ensure the appropriate budget for distribution and establish the long term contract to avoid delay in delivery</w:t>
            </w:r>
            <w:r w:rsidR="00CF44B2">
              <w:rPr>
                <w:rFonts w:asciiTheme="minorHAnsi" w:hAnsiTheme="minorHAnsi" w:cstheme="minorHAnsi"/>
                <w:color w:val="0070C0"/>
              </w:rPr>
              <w:t>.</w:t>
            </w:r>
          </w:p>
          <w:p w14:paraId="5E0793C3" w14:textId="1EB27FAB" w:rsidR="00CF44B2" w:rsidRPr="00CF44B2" w:rsidRDefault="00CF44B2" w:rsidP="00CF44B2">
            <w:pPr>
              <w:pStyle w:val="BodyText"/>
              <w:numPr>
                <w:ilvl w:val="0"/>
                <w:numId w:val="73"/>
              </w:numPr>
              <w:spacing w:line="240" w:lineRule="auto"/>
              <w:rPr>
                <w:rFonts w:cstheme="minorHAnsi"/>
                <w:color w:val="0070C0"/>
              </w:rPr>
            </w:pPr>
            <w:r w:rsidRPr="00CF44B2">
              <w:rPr>
                <w:rFonts w:cstheme="minorHAnsi"/>
                <w:color w:val="0070C0"/>
              </w:rPr>
              <w:t xml:space="preserve">Also, Emergency procurement can be managed through GDF </w:t>
            </w:r>
            <w:proofErr w:type="gramStart"/>
            <w:r w:rsidRPr="00CF44B2">
              <w:rPr>
                <w:rFonts w:cstheme="minorHAnsi"/>
                <w:color w:val="0070C0"/>
              </w:rPr>
              <w:t>procurement</w:t>
            </w:r>
            <w:proofErr w:type="gramEnd"/>
          </w:p>
          <w:p w14:paraId="63BC8118" w14:textId="7E29D785" w:rsidR="00CF44B2" w:rsidRPr="00CF44B2" w:rsidRDefault="00CF44B2" w:rsidP="00CF44B2">
            <w:pPr>
              <w:pStyle w:val="BodyText"/>
              <w:numPr>
                <w:ilvl w:val="0"/>
                <w:numId w:val="73"/>
              </w:numPr>
              <w:spacing w:line="240" w:lineRule="auto"/>
              <w:rPr>
                <w:rFonts w:cstheme="minorHAnsi"/>
                <w:color w:val="0070C0"/>
              </w:rPr>
            </w:pPr>
            <w:r w:rsidRPr="00CF44B2">
              <w:rPr>
                <w:rFonts w:cstheme="minorHAnsi"/>
                <w:color w:val="0070C0"/>
              </w:rPr>
              <w:t>Advanced planning and indenting for procurement of drugs</w:t>
            </w:r>
            <w:r>
              <w:rPr>
                <w:rFonts w:cstheme="minorHAnsi"/>
                <w:color w:val="0070C0"/>
              </w:rPr>
              <w:t xml:space="preserve"> is n=being practiced</w:t>
            </w:r>
          </w:p>
          <w:p w14:paraId="04745134" w14:textId="51B16D14" w:rsidR="00CF44B2" w:rsidRPr="00A2744F" w:rsidRDefault="00CF44B2" w:rsidP="00CF44B2">
            <w:pPr>
              <w:pStyle w:val="BodyText"/>
              <w:numPr>
                <w:ilvl w:val="0"/>
                <w:numId w:val="73"/>
              </w:numPr>
              <w:spacing w:line="240" w:lineRule="auto"/>
              <w:rPr>
                <w:rFonts w:asciiTheme="minorHAnsi" w:hAnsiTheme="minorHAnsi" w:cstheme="minorHAnsi"/>
                <w:color w:val="0070C0"/>
              </w:rPr>
            </w:pPr>
            <w:r w:rsidRPr="00CF44B2">
              <w:rPr>
                <w:rFonts w:asciiTheme="minorHAnsi" w:hAnsiTheme="minorHAnsi" w:cstheme="minorHAnsi"/>
                <w:color w:val="0070C0"/>
              </w:rPr>
              <w:t>25% of states annual drug requirements has been allowed to be budgeted under pip for local procurement</w:t>
            </w:r>
          </w:p>
        </w:tc>
      </w:tr>
      <w:tr w:rsidR="00A2744F" w:rsidRPr="002F6C53" w14:paraId="5BC49E9B" w14:textId="77777777">
        <w:tc>
          <w:tcPr>
            <w:tcW w:w="192" w:type="pct"/>
          </w:tcPr>
          <w:p w14:paraId="313BF8C7" w14:textId="77777777" w:rsidR="00A2744F" w:rsidRPr="002F6C53" w:rsidRDefault="00A2744F">
            <w:pPr>
              <w:pStyle w:val="BodyText"/>
              <w:tabs>
                <w:tab w:val="left" w:pos="587"/>
              </w:tabs>
              <w:spacing w:line="240" w:lineRule="auto"/>
              <w:jc w:val="center"/>
              <w:rPr>
                <w:rFonts w:cstheme="minorHAnsi"/>
                <w:color w:val="0070C0"/>
              </w:rPr>
            </w:pPr>
          </w:p>
        </w:tc>
        <w:tc>
          <w:tcPr>
            <w:tcW w:w="1133" w:type="pct"/>
          </w:tcPr>
          <w:p w14:paraId="64C3B7B1" w14:textId="77777777" w:rsidR="00A2744F" w:rsidRPr="002F6C53" w:rsidRDefault="00A2744F">
            <w:pPr>
              <w:pStyle w:val="BodyText"/>
              <w:spacing w:line="240" w:lineRule="auto"/>
              <w:rPr>
                <w:rFonts w:cstheme="minorHAnsi"/>
                <w:color w:val="0070C0"/>
              </w:rPr>
            </w:pPr>
          </w:p>
        </w:tc>
        <w:tc>
          <w:tcPr>
            <w:tcW w:w="1700" w:type="pct"/>
          </w:tcPr>
          <w:p w14:paraId="436AF37E" w14:textId="59B9B98D" w:rsidR="00A2744F" w:rsidRPr="00A2744F" w:rsidRDefault="00A2744F" w:rsidP="00A2744F">
            <w:pPr>
              <w:pStyle w:val="BodyText"/>
              <w:spacing w:line="240" w:lineRule="auto"/>
              <w:rPr>
                <w:rFonts w:asciiTheme="minorHAnsi" w:hAnsiTheme="minorHAnsi" w:cstheme="minorHAnsi"/>
                <w:color w:val="0070C0"/>
              </w:rPr>
            </w:pPr>
            <w:r w:rsidRPr="00A2744F">
              <w:rPr>
                <w:rFonts w:asciiTheme="minorHAnsi" w:hAnsiTheme="minorHAnsi" w:cstheme="minorHAnsi"/>
                <w:color w:val="0070C0"/>
              </w:rPr>
              <w:t>Non-availability of NAAT consumables and/or NAAT centres are overloaded with specimens with resultant inability to process paediatric samples</w:t>
            </w:r>
          </w:p>
        </w:tc>
        <w:tc>
          <w:tcPr>
            <w:tcW w:w="1975" w:type="pct"/>
          </w:tcPr>
          <w:p w14:paraId="790BFBB7" w14:textId="25C40AEC" w:rsidR="00A2744F" w:rsidRPr="00A2744F" w:rsidRDefault="000503B0" w:rsidP="00A2744F">
            <w:pPr>
              <w:pStyle w:val="BodyText"/>
              <w:spacing w:line="240" w:lineRule="auto"/>
              <w:rPr>
                <w:rFonts w:asciiTheme="minorHAnsi" w:hAnsiTheme="minorHAnsi" w:cstheme="minorHAnsi"/>
                <w:color w:val="0070C0"/>
              </w:rPr>
            </w:pPr>
            <w:r>
              <w:rPr>
                <w:rFonts w:asciiTheme="minorHAnsi" w:hAnsiTheme="minorHAnsi" w:cstheme="minorHAnsi"/>
                <w:color w:val="0070C0"/>
              </w:rPr>
              <w:t>P</w:t>
            </w:r>
            <w:r w:rsidR="00A2744F" w:rsidRPr="00A2744F">
              <w:rPr>
                <w:rFonts w:asciiTheme="minorHAnsi" w:hAnsiTheme="minorHAnsi" w:cstheme="minorHAnsi"/>
                <w:color w:val="0070C0"/>
              </w:rPr>
              <w:t xml:space="preserve">rioritise the </w:t>
            </w:r>
            <w:r w:rsidR="00273AE0" w:rsidRPr="00A2744F">
              <w:rPr>
                <w:rFonts w:asciiTheme="minorHAnsi" w:hAnsiTheme="minorHAnsi" w:cstheme="minorHAnsi"/>
                <w:color w:val="0070C0"/>
              </w:rPr>
              <w:t>paediatric</w:t>
            </w:r>
            <w:r w:rsidR="00A2744F" w:rsidRPr="00A2744F">
              <w:rPr>
                <w:rFonts w:asciiTheme="minorHAnsi" w:hAnsiTheme="minorHAnsi" w:cstheme="minorHAnsi"/>
                <w:color w:val="0070C0"/>
              </w:rPr>
              <w:t xml:space="preserve"> samples whenever possible. In exceptional situations, private CBNAAT services under PPM could be utilised.</w:t>
            </w:r>
          </w:p>
        </w:tc>
      </w:tr>
      <w:tr w:rsidR="006B07F5" w:rsidRPr="002F6C53" w14:paraId="79B128B1" w14:textId="77777777">
        <w:tc>
          <w:tcPr>
            <w:tcW w:w="192" w:type="pct"/>
          </w:tcPr>
          <w:p w14:paraId="24B85B8B" w14:textId="77777777" w:rsidR="006B07F5" w:rsidRPr="002F6C53" w:rsidRDefault="006B07F5">
            <w:pPr>
              <w:pStyle w:val="BodyText"/>
              <w:tabs>
                <w:tab w:val="left" w:pos="587"/>
              </w:tabs>
              <w:spacing w:line="240" w:lineRule="auto"/>
              <w:jc w:val="center"/>
              <w:rPr>
                <w:rFonts w:cstheme="minorHAnsi"/>
                <w:color w:val="0070C0"/>
              </w:rPr>
            </w:pPr>
          </w:p>
        </w:tc>
        <w:tc>
          <w:tcPr>
            <w:tcW w:w="1133" w:type="pct"/>
          </w:tcPr>
          <w:p w14:paraId="4F9C97CC" w14:textId="77777777" w:rsidR="006B07F5" w:rsidRPr="002F6C53" w:rsidRDefault="006B07F5">
            <w:pPr>
              <w:pStyle w:val="BodyText"/>
              <w:spacing w:line="240" w:lineRule="auto"/>
              <w:rPr>
                <w:rFonts w:cstheme="minorHAnsi"/>
                <w:color w:val="0070C0"/>
              </w:rPr>
            </w:pPr>
          </w:p>
        </w:tc>
        <w:tc>
          <w:tcPr>
            <w:tcW w:w="1700" w:type="pct"/>
          </w:tcPr>
          <w:p w14:paraId="45783EB5" w14:textId="0EF482F5" w:rsidR="006B07F5" w:rsidRPr="0034165F" w:rsidRDefault="006B07F5" w:rsidP="006B07F5">
            <w:pPr>
              <w:pStyle w:val="BodyText"/>
              <w:spacing w:line="240" w:lineRule="auto"/>
              <w:rPr>
                <w:rFonts w:asciiTheme="minorHAnsi" w:hAnsiTheme="minorHAnsi" w:cstheme="minorHAnsi"/>
                <w:color w:val="0070C0"/>
              </w:rPr>
            </w:pPr>
            <w:r w:rsidRPr="0034165F">
              <w:rPr>
                <w:rFonts w:asciiTheme="minorHAnsi" w:hAnsiTheme="minorHAnsi" w:cstheme="minorHAnsi"/>
                <w:color w:val="0070C0"/>
              </w:rPr>
              <w:t>Sample collection (GA/IS) service access is refused by the beneficiaries due to belief of complicated procedure in the public and cost factor in the private sector</w:t>
            </w:r>
          </w:p>
        </w:tc>
        <w:tc>
          <w:tcPr>
            <w:tcW w:w="1975" w:type="pct"/>
          </w:tcPr>
          <w:p w14:paraId="310A782D" w14:textId="7D3005FA" w:rsidR="006B07F5" w:rsidRPr="0034165F" w:rsidRDefault="0034165F" w:rsidP="0034165F">
            <w:pPr>
              <w:pStyle w:val="BodyText"/>
              <w:spacing w:line="240" w:lineRule="auto"/>
              <w:rPr>
                <w:rFonts w:asciiTheme="minorHAnsi" w:hAnsiTheme="minorHAnsi" w:cstheme="minorHAnsi"/>
                <w:color w:val="0070C0"/>
              </w:rPr>
            </w:pPr>
            <w:r w:rsidRPr="0034165F">
              <w:rPr>
                <w:rFonts w:asciiTheme="minorHAnsi" w:hAnsiTheme="minorHAnsi" w:cstheme="minorHAnsi"/>
                <w:color w:val="0070C0"/>
              </w:rPr>
              <w:t xml:space="preserve">To address this issue and ensure clear understanding of the necessity of sample collection procedures, the parents and caregivers will be counselled on procedures by both public and private health care </w:t>
            </w:r>
            <w:proofErr w:type="gramStart"/>
            <w:r w:rsidRPr="0034165F">
              <w:rPr>
                <w:rFonts w:asciiTheme="minorHAnsi" w:hAnsiTheme="minorHAnsi" w:cstheme="minorHAnsi"/>
                <w:color w:val="0070C0"/>
              </w:rPr>
              <w:t>providers, and</w:t>
            </w:r>
            <w:proofErr w:type="gramEnd"/>
            <w:r w:rsidRPr="0034165F">
              <w:rPr>
                <w:rFonts w:asciiTheme="minorHAnsi" w:hAnsiTheme="minorHAnsi" w:cstheme="minorHAnsi"/>
                <w:color w:val="0070C0"/>
              </w:rPr>
              <w:t xml:space="preserve"> sharing the information on the availability of free-of-cost services at select private hub sites. Involvement of mothers/caregivers as TB champions will further provide peer support, wherever needed</w:t>
            </w:r>
          </w:p>
        </w:tc>
      </w:tr>
      <w:tr w:rsidR="002F6C53" w:rsidRPr="002F6C53" w14:paraId="4AE787FF" w14:textId="77777777">
        <w:tc>
          <w:tcPr>
            <w:tcW w:w="192" w:type="pct"/>
            <w:vMerge w:val="restart"/>
          </w:tcPr>
          <w:p w14:paraId="4B445C9A" w14:textId="77777777" w:rsidR="002F6C53" w:rsidRPr="002F6C53" w:rsidRDefault="002F6C53" w:rsidP="008E4555">
            <w:pPr>
              <w:pStyle w:val="BodyText"/>
              <w:numPr>
                <w:ilvl w:val="0"/>
                <w:numId w:val="60"/>
              </w:numPr>
              <w:tabs>
                <w:tab w:val="left" w:pos="587"/>
              </w:tabs>
              <w:spacing w:line="240" w:lineRule="auto"/>
              <w:jc w:val="center"/>
              <w:rPr>
                <w:rFonts w:asciiTheme="minorHAnsi" w:hAnsiTheme="minorHAnsi" w:cstheme="minorHAnsi"/>
                <w:color w:val="0070C0"/>
              </w:rPr>
            </w:pPr>
          </w:p>
        </w:tc>
        <w:tc>
          <w:tcPr>
            <w:tcW w:w="1133" w:type="pct"/>
            <w:vMerge w:val="restart"/>
          </w:tcPr>
          <w:p w14:paraId="18A16D1E"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 xml:space="preserve">Flow of data from service delivery points. </w:t>
            </w:r>
          </w:p>
          <w:p w14:paraId="03E3E454" w14:textId="77777777" w:rsidR="002F6C53" w:rsidRPr="002F6C53" w:rsidRDefault="002F6C53">
            <w:pPr>
              <w:pStyle w:val="BodyText"/>
              <w:spacing w:line="240" w:lineRule="auto"/>
              <w:rPr>
                <w:rFonts w:asciiTheme="minorHAnsi" w:hAnsiTheme="minorHAnsi" w:cstheme="minorHAnsi"/>
                <w:color w:val="0070C0"/>
              </w:rPr>
            </w:pPr>
          </w:p>
        </w:tc>
        <w:tc>
          <w:tcPr>
            <w:tcW w:w="1700" w:type="pct"/>
          </w:tcPr>
          <w:p w14:paraId="58BB287B" w14:textId="77777777" w:rsidR="002F6C53" w:rsidRPr="002F6C53" w:rsidRDefault="002F6C53">
            <w:pPr>
              <w:pStyle w:val="BodyText"/>
              <w:rPr>
                <w:rFonts w:asciiTheme="minorHAnsi" w:hAnsiTheme="minorHAnsi" w:cstheme="minorHAnsi"/>
                <w:color w:val="0070C0"/>
              </w:rPr>
            </w:pPr>
            <w:r w:rsidRPr="002F6C53">
              <w:rPr>
                <w:rFonts w:asciiTheme="minorHAnsi" w:hAnsiTheme="minorHAnsi" w:cstheme="minorHAnsi"/>
                <w:color w:val="0070C0"/>
                <w:lang w:val="en-US"/>
              </w:rPr>
              <w:t>Ensuring the entry of all “Presumptive TB testing” across the health facilities in Ni-kshay, irrespective of methodology of testing.</w:t>
            </w:r>
          </w:p>
        </w:tc>
        <w:tc>
          <w:tcPr>
            <w:tcW w:w="1975" w:type="pct"/>
          </w:tcPr>
          <w:p w14:paraId="1F0CD8D8" w14:textId="77777777" w:rsidR="002F6C53" w:rsidRPr="002F6C53" w:rsidRDefault="002F6C53">
            <w:pPr>
              <w:pStyle w:val="BodyText"/>
              <w:spacing w:line="240" w:lineRule="auto"/>
              <w:rPr>
                <w:rFonts w:asciiTheme="minorHAnsi" w:hAnsiTheme="minorHAnsi" w:cstheme="minorHAnsi"/>
                <w:color w:val="0070C0"/>
              </w:rPr>
            </w:pPr>
          </w:p>
        </w:tc>
      </w:tr>
      <w:tr w:rsidR="002F6C53" w:rsidRPr="002F6C53" w14:paraId="191D967B" w14:textId="77777777">
        <w:tc>
          <w:tcPr>
            <w:tcW w:w="192" w:type="pct"/>
            <w:vMerge/>
          </w:tcPr>
          <w:p w14:paraId="2F591DF3" w14:textId="77777777" w:rsidR="002F6C53" w:rsidRPr="002F6C53" w:rsidRDefault="002F6C53">
            <w:pPr>
              <w:pStyle w:val="BodyText"/>
              <w:tabs>
                <w:tab w:val="left" w:pos="587"/>
              </w:tabs>
              <w:spacing w:line="240" w:lineRule="auto"/>
              <w:jc w:val="center"/>
              <w:rPr>
                <w:rFonts w:asciiTheme="minorHAnsi" w:hAnsiTheme="minorHAnsi" w:cstheme="minorHAnsi"/>
                <w:color w:val="0070C0"/>
              </w:rPr>
            </w:pPr>
          </w:p>
        </w:tc>
        <w:tc>
          <w:tcPr>
            <w:tcW w:w="1133" w:type="pct"/>
            <w:vMerge/>
          </w:tcPr>
          <w:p w14:paraId="08DEC4BA" w14:textId="77777777" w:rsidR="002F6C53" w:rsidRPr="002F6C53" w:rsidRDefault="002F6C53">
            <w:pPr>
              <w:pStyle w:val="BodyText"/>
              <w:spacing w:line="240" w:lineRule="auto"/>
              <w:rPr>
                <w:rFonts w:asciiTheme="minorHAnsi" w:hAnsiTheme="minorHAnsi" w:cstheme="minorHAnsi"/>
                <w:color w:val="0070C0"/>
              </w:rPr>
            </w:pPr>
          </w:p>
        </w:tc>
        <w:tc>
          <w:tcPr>
            <w:tcW w:w="1700" w:type="pct"/>
          </w:tcPr>
          <w:p w14:paraId="652DD80E" w14:textId="77777777" w:rsidR="002F6C53" w:rsidRPr="002F6C53" w:rsidRDefault="002F6C53">
            <w:pPr>
              <w:pStyle w:val="BodyText"/>
              <w:rPr>
                <w:rFonts w:asciiTheme="minorHAnsi" w:hAnsiTheme="minorHAnsi" w:cstheme="minorHAnsi"/>
                <w:color w:val="0070C0"/>
                <w:lang w:val="en-US"/>
              </w:rPr>
            </w:pPr>
            <w:r w:rsidRPr="002F6C53">
              <w:rPr>
                <w:rFonts w:asciiTheme="minorHAnsi" w:hAnsiTheme="minorHAnsi" w:cstheme="minorHAnsi"/>
                <w:color w:val="0070C0"/>
                <w:lang w:val="en-US"/>
              </w:rPr>
              <w:t>Accounting of notification data from private sector interventions reported through the civil society PRs as well as data notified by the program during project period.</w:t>
            </w:r>
          </w:p>
        </w:tc>
        <w:tc>
          <w:tcPr>
            <w:tcW w:w="1975" w:type="pct"/>
          </w:tcPr>
          <w:p w14:paraId="2AC66BAD" w14:textId="77777777" w:rsidR="002F6C53" w:rsidRPr="002F6C53" w:rsidRDefault="002F6C53">
            <w:pPr>
              <w:pStyle w:val="BodyText"/>
              <w:rPr>
                <w:rFonts w:asciiTheme="minorHAnsi" w:hAnsiTheme="minorHAnsi" w:cstheme="minorHAnsi"/>
                <w:color w:val="0070C0"/>
                <w:lang w:val="en-US"/>
              </w:rPr>
            </w:pPr>
            <w:r w:rsidRPr="002F6C53">
              <w:rPr>
                <w:rFonts w:asciiTheme="minorHAnsi" w:hAnsiTheme="minorHAnsi" w:cstheme="minorHAnsi"/>
                <w:color w:val="0070C0"/>
                <w:lang w:val="en-US"/>
              </w:rPr>
              <w:t>Each civil society PR to maintain a backup of reported data. The final data to be reported from Nikshay. Data quality assurance mechanisms will be put in place to ensure robust valid data is being reported.</w:t>
            </w:r>
          </w:p>
        </w:tc>
      </w:tr>
      <w:tr w:rsidR="002F6C53" w:rsidRPr="002F6C53" w14:paraId="572125AB" w14:textId="77777777">
        <w:tc>
          <w:tcPr>
            <w:tcW w:w="192" w:type="pct"/>
            <w:vMerge w:val="restart"/>
          </w:tcPr>
          <w:p w14:paraId="7152D713" w14:textId="77777777" w:rsidR="002F6C53" w:rsidRPr="002F6C53" w:rsidRDefault="002F6C53" w:rsidP="008E4555">
            <w:pPr>
              <w:pStyle w:val="BodyText"/>
              <w:numPr>
                <w:ilvl w:val="0"/>
                <w:numId w:val="60"/>
              </w:numPr>
              <w:tabs>
                <w:tab w:val="left" w:pos="587"/>
              </w:tabs>
              <w:spacing w:line="240" w:lineRule="auto"/>
              <w:jc w:val="center"/>
              <w:rPr>
                <w:rFonts w:asciiTheme="minorHAnsi" w:hAnsiTheme="minorHAnsi" w:cstheme="minorHAnsi"/>
                <w:color w:val="0070C0"/>
              </w:rPr>
            </w:pPr>
          </w:p>
        </w:tc>
        <w:tc>
          <w:tcPr>
            <w:tcW w:w="1133" w:type="pct"/>
            <w:vMerge w:val="restart"/>
          </w:tcPr>
          <w:p w14:paraId="1211F575"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 xml:space="preserve">Financial and fiduciary concerns. </w:t>
            </w:r>
          </w:p>
        </w:tc>
        <w:tc>
          <w:tcPr>
            <w:tcW w:w="1700" w:type="pct"/>
          </w:tcPr>
          <w:p w14:paraId="56023F3A"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Achieving targets of NSP in context of annual budget allocation to the program</w:t>
            </w:r>
          </w:p>
        </w:tc>
        <w:tc>
          <w:tcPr>
            <w:tcW w:w="1975" w:type="pct"/>
          </w:tcPr>
          <w:p w14:paraId="2F4076FA" w14:textId="77777777" w:rsidR="002F6C53" w:rsidRPr="002F6C53" w:rsidRDefault="002F6C53">
            <w:pPr>
              <w:pStyle w:val="BodyText"/>
              <w:spacing w:line="240" w:lineRule="auto"/>
              <w:rPr>
                <w:rFonts w:asciiTheme="minorHAnsi" w:hAnsiTheme="minorHAnsi" w:cstheme="minorHAnsi"/>
                <w:color w:val="0070C0"/>
              </w:rPr>
            </w:pPr>
            <w:r w:rsidRPr="002F6C53">
              <w:rPr>
                <w:rFonts w:asciiTheme="minorHAnsi" w:hAnsiTheme="minorHAnsi" w:cstheme="minorHAnsi"/>
                <w:color w:val="0070C0"/>
              </w:rPr>
              <w:t>Plan to meet the targets through other funding sources like contribution by states, National Health Mission, Corpus Fund, CSR, etc.</w:t>
            </w:r>
          </w:p>
        </w:tc>
      </w:tr>
      <w:tr w:rsidR="002F6C53" w:rsidRPr="002F6C53" w14:paraId="1546E6B1" w14:textId="77777777">
        <w:tc>
          <w:tcPr>
            <w:tcW w:w="192" w:type="pct"/>
            <w:vMerge/>
          </w:tcPr>
          <w:p w14:paraId="2DAEEA96" w14:textId="77777777" w:rsidR="002F6C53" w:rsidRPr="002F6C53" w:rsidRDefault="002F6C53">
            <w:pPr>
              <w:pStyle w:val="BodyText"/>
              <w:tabs>
                <w:tab w:val="left" w:pos="587"/>
              </w:tabs>
              <w:spacing w:line="240" w:lineRule="auto"/>
              <w:jc w:val="center"/>
              <w:rPr>
                <w:rFonts w:asciiTheme="minorHAnsi" w:hAnsiTheme="minorHAnsi" w:cstheme="minorHAnsi"/>
                <w:color w:val="0070C0"/>
              </w:rPr>
            </w:pPr>
          </w:p>
        </w:tc>
        <w:tc>
          <w:tcPr>
            <w:tcW w:w="1133" w:type="pct"/>
            <w:vMerge/>
          </w:tcPr>
          <w:p w14:paraId="2A6A51B0" w14:textId="77777777" w:rsidR="002F6C53" w:rsidRPr="002F6C53" w:rsidRDefault="002F6C53">
            <w:pPr>
              <w:pStyle w:val="BodyText"/>
              <w:spacing w:line="240" w:lineRule="auto"/>
              <w:rPr>
                <w:rFonts w:asciiTheme="minorHAnsi" w:hAnsiTheme="minorHAnsi" w:cstheme="minorHAnsi"/>
                <w:color w:val="0070C0"/>
              </w:rPr>
            </w:pPr>
          </w:p>
        </w:tc>
        <w:tc>
          <w:tcPr>
            <w:tcW w:w="1700" w:type="pct"/>
          </w:tcPr>
          <w:p w14:paraId="4BCC9492" w14:textId="5014F1FF" w:rsidR="002F6C53" w:rsidRPr="002F6C53" w:rsidRDefault="007E42CE">
            <w:pPr>
              <w:pStyle w:val="BodyText"/>
              <w:spacing w:line="240" w:lineRule="auto"/>
              <w:rPr>
                <w:rFonts w:asciiTheme="minorHAnsi" w:hAnsiTheme="minorHAnsi" w:cstheme="minorHAnsi"/>
                <w:color w:val="0070C0"/>
              </w:rPr>
            </w:pPr>
            <w:r w:rsidRPr="007E42CE">
              <w:rPr>
                <w:rFonts w:asciiTheme="minorHAnsi" w:hAnsiTheme="minorHAnsi" w:cstheme="minorHAnsi"/>
                <w:color w:val="0070C0"/>
              </w:rPr>
              <w:t>Availability of domestic funds for NTEP capacity building activities</w:t>
            </w:r>
            <w:r w:rsidR="005039A8">
              <w:rPr>
                <w:rFonts w:asciiTheme="minorHAnsi" w:hAnsiTheme="minorHAnsi" w:cstheme="minorHAnsi"/>
                <w:color w:val="0070C0"/>
              </w:rPr>
              <w:t xml:space="preserve"> (Specific for Project Saksham)</w:t>
            </w:r>
          </w:p>
        </w:tc>
        <w:tc>
          <w:tcPr>
            <w:tcW w:w="1975" w:type="pct"/>
          </w:tcPr>
          <w:p w14:paraId="026C7165" w14:textId="3B529F4D" w:rsidR="002F6C53" w:rsidRPr="002F6C53" w:rsidRDefault="007E42CE">
            <w:pPr>
              <w:pStyle w:val="BodyText"/>
              <w:spacing w:line="240" w:lineRule="auto"/>
              <w:rPr>
                <w:rFonts w:asciiTheme="minorHAnsi" w:hAnsiTheme="minorHAnsi" w:cstheme="minorHAnsi"/>
                <w:color w:val="0070C0"/>
              </w:rPr>
            </w:pPr>
            <w:r>
              <w:rPr>
                <w:rFonts w:asciiTheme="minorHAnsi" w:hAnsiTheme="minorHAnsi" w:cstheme="minorHAnsi"/>
                <w:color w:val="0070C0"/>
              </w:rPr>
              <w:t xml:space="preserve">Project </w:t>
            </w:r>
            <w:r w:rsidRPr="007E42CE">
              <w:rPr>
                <w:rFonts w:asciiTheme="minorHAnsi" w:hAnsiTheme="minorHAnsi" w:cstheme="minorHAnsi"/>
                <w:color w:val="0070C0"/>
              </w:rPr>
              <w:t>Saksham will draw on synergy developed with NTEP in the current implementation phase and facilitate involvement of capacity building in the Annual PIP and call on CTD for support to meet deadlines.</w:t>
            </w:r>
          </w:p>
        </w:tc>
      </w:tr>
    </w:tbl>
    <w:p w14:paraId="1C68CA6F" w14:textId="77777777" w:rsidR="0099303A" w:rsidRDefault="0099303A" w:rsidP="0099303A">
      <w:pPr>
        <w:pStyle w:val="BodyText"/>
        <w:spacing w:line="240" w:lineRule="auto"/>
      </w:pPr>
    </w:p>
    <w:p w14:paraId="66B5467E" w14:textId="77777777" w:rsidR="0099303A" w:rsidRDefault="0099303A" w:rsidP="0099303A">
      <w:pPr>
        <w:pStyle w:val="BodyText"/>
        <w:spacing w:line="240" w:lineRule="auto"/>
      </w:pPr>
    </w:p>
    <w:p w14:paraId="4726A3AC" w14:textId="77777777" w:rsidR="00A2744F" w:rsidRDefault="00A2744F" w:rsidP="0099303A">
      <w:pPr>
        <w:pStyle w:val="BodyText"/>
        <w:spacing w:line="240" w:lineRule="auto"/>
        <w:sectPr w:rsidR="00A2744F" w:rsidSect="00052B54">
          <w:footerReference w:type="default" r:id="rId30"/>
          <w:footerReference w:type="first" r:id="rId31"/>
          <w:pgSz w:w="11906" w:h="16838" w:code="9"/>
          <w:pgMar w:top="720" w:right="720" w:bottom="720" w:left="720" w:header="289" w:footer="289" w:gutter="0"/>
          <w:cols w:space="708"/>
          <w:docGrid w:linePitch="360"/>
        </w:sectPr>
      </w:pPr>
    </w:p>
    <w:p w14:paraId="3061C93D" w14:textId="77777777" w:rsidR="001771DB" w:rsidRPr="003A18F9" w:rsidRDefault="001771DB" w:rsidP="003A18F9">
      <w:pPr>
        <w:pStyle w:val="BodyText"/>
        <w:spacing w:line="264" w:lineRule="auto"/>
        <w:rPr>
          <w:rFonts w:ascii="Arial Black" w:hAnsi="Arial Black"/>
          <w:sz w:val="36"/>
          <w:szCs w:val="36"/>
        </w:rPr>
      </w:pPr>
      <w:r w:rsidRPr="003A18F9">
        <w:rPr>
          <w:rFonts w:ascii="Arial Black" w:hAnsi="Arial Black"/>
          <w:sz w:val="36"/>
          <w:szCs w:val="36"/>
        </w:rPr>
        <w:lastRenderedPageBreak/>
        <w:t>Annex 1: Documents Checklist</w:t>
      </w:r>
    </w:p>
    <w:p w14:paraId="3271F523" w14:textId="77777777" w:rsidR="001771DB" w:rsidRPr="00396907" w:rsidRDefault="001771DB" w:rsidP="001771DB">
      <w:pPr>
        <w:pStyle w:val="BodyText"/>
        <w:spacing w:after="0"/>
        <w:contextualSpacing/>
        <w:rPr>
          <w:sz w:val="20"/>
          <w:szCs w:val="18"/>
        </w:rPr>
      </w:pPr>
      <w:r w:rsidRPr="00396907">
        <w:rPr>
          <w:sz w:val="20"/>
          <w:szCs w:val="18"/>
        </w:rPr>
        <w:t>Use the list below to verify the completeness of your application package.</w:t>
      </w:r>
    </w:p>
    <w:p w14:paraId="58D62099" w14:textId="77777777" w:rsidR="001771DB" w:rsidRPr="00396907" w:rsidRDefault="001771DB" w:rsidP="001771DB">
      <w:pPr>
        <w:pStyle w:val="BodyText"/>
        <w:spacing w:after="0"/>
        <w:contextualSpacing/>
        <w:rPr>
          <w:sz w:val="20"/>
          <w:szCs w:val="18"/>
        </w:rPr>
      </w:pPr>
      <w:r w:rsidRPr="00396907">
        <w:rPr>
          <w:sz w:val="20"/>
          <w:szCs w:val="18"/>
        </w:rPr>
        <w:t xml:space="preserve">This checklist only applies to applicants requested to apply using the Full Review </w:t>
      </w:r>
      <w:r>
        <w:rPr>
          <w:sz w:val="20"/>
          <w:szCs w:val="18"/>
        </w:rPr>
        <w:t>a</w:t>
      </w:r>
      <w:r w:rsidRPr="00396907">
        <w:rPr>
          <w:sz w:val="20"/>
          <w:szCs w:val="18"/>
        </w:rPr>
        <w:t xml:space="preserve">pplication </w:t>
      </w:r>
      <w:r>
        <w:rPr>
          <w:sz w:val="20"/>
          <w:szCs w:val="18"/>
        </w:rPr>
        <w:t>a</w:t>
      </w:r>
      <w:r w:rsidRPr="00396907">
        <w:rPr>
          <w:sz w:val="20"/>
          <w:szCs w:val="18"/>
        </w:rPr>
        <w:t>pproach.</w:t>
      </w:r>
    </w:p>
    <w:p w14:paraId="643FE044" w14:textId="77777777" w:rsidR="00286BCC" w:rsidRDefault="001771DB" w:rsidP="00286BCC">
      <w:pPr>
        <w:pStyle w:val="BodyText"/>
        <w:spacing w:after="0"/>
        <w:contextualSpacing/>
        <w:rPr>
          <w:sz w:val="20"/>
          <w:szCs w:val="18"/>
        </w:rPr>
      </w:pPr>
      <w:r>
        <w:rPr>
          <w:sz w:val="20"/>
          <w:szCs w:val="18"/>
        </w:rPr>
        <w:t>R</w:t>
      </w:r>
      <w:r w:rsidRPr="00396907">
        <w:rPr>
          <w:sz w:val="20"/>
          <w:szCs w:val="18"/>
        </w:rPr>
        <w:t xml:space="preserve">efer to the </w:t>
      </w:r>
      <w:hyperlink r:id="rId32" w:history="1">
        <w:r w:rsidRPr="00BD2D12">
          <w:rPr>
            <w:rStyle w:val="Hyperlink"/>
            <w:sz w:val="20"/>
            <w:szCs w:val="18"/>
          </w:rPr>
          <w:t>Full Review Instructions</w:t>
        </w:r>
      </w:hyperlink>
      <w:r w:rsidRPr="00B67048">
        <w:rPr>
          <w:rStyle w:val="FootnoteReference"/>
          <w:sz w:val="20"/>
          <w:szCs w:val="18"/>
        </w:rPr>
        <w:footnoteReference w:id="15"/>
      </w:r>
      <w:r w:rsidRPr="00B67048">
        <w:rPr>
          <w:sz w:val="20"/>
          <w:szCs w:val="18"/>
        </w:rPr>
        <w:t xml:space="preserve"> </w:t>
      </w:r>
      <w:r w:rsidRPr="00396907">
        <w:rPr>
          <w:sz w:val="20"/>
          <w:szCs w:val="18"/>
        </w:rPr>
        <w:t xml:space="preserve">for details, applicability and resources. </w:t>
      </w:r>
      <w:r w:rsidR="00286BCC">
        <w:rPr>
          <w:sz w:val="20"/>
          <w:szCs w:val="18"/>
        </w:rPr>
        <w:t xml:space="preserve"> </w:t>
      </w:r>
    </w:p>
    <w:p w14:paraId="44B7633E" w14:textId="77777777" w:rsidR="00286BCC" w:rsidRDefault="00286BCC" w:rsidP="00286BCC">
      <w:pPr>
        <w:pStyle w:val="BodyText"/>
        <w:spacing w:after="0"/>
        <w:contextualSpacing/>
        <w:rPr>
          <w:rFonts w:ascii="Arial Black" w:hAnsi="Arial Black"/>
        </w:rPr>
      </w:pPr>
    </w:p>
    <w:p w14:paraId="44621E6F" w14:textId="7F002C7B" w:rsidR="001771DB" w:rsidRPr="00286BCC" w:rsidRDefault="001771DB" w:rsidP="00286BCC">
      <w:pPr>
        <w:pStyle w:val="BodyText"/>
        <w:spacing w:before="120" w:line="240" w:lineRule="auto"/>
        <w:contextualSpacing/>
        <w:rPr>
          <w:rFonts w:ascii="Arial Black" w:hAnsi="Arial Black"/>
          <w:szCs w:val="20"/>
        </w:rPr>
      </w:pPr>
      <w:r w:rsidRPr="00286BCC">
        <w:rPr>
          <w:rFonts w:ascii="Arial Black" w:hAnsi="Arial Black"/>
          <w:sz w:val="24"/>
          <w:szCs w:val="24"/>
        </w:rPr>
        <w:t>Documents Reviewed by the Technical Review Panel</w:t>
      </w:r>
    </w:p>
    <w:tbl>
      <w:tblPr>
        <w:tblStyle w:val="GlobalFundNoSpace"/>
        <w:tblW w:w="5000" w:type="pct"/>
        <w:tblBorders>
          <w:insideH w:val="single" w:sz="2" w:space="0" w:color="BFBFBF" w:themeColor="background1" w:themeShade="BF"/>
          <w:insideV w:val="single" w:sz="2" w:space="0" w:color="BFBFBF" w:themeColor="background1" w:themeShade="BF"/>
        </w:tblBorders>
        <w:tblLook w:val="0600" w:firstRow="0" w:lastRow="0" w:firstColumn="0" w:lastColumn="0" w:noHBand="1" w:noVBand="1"/>
      </w:tblPr>
      <w:tblGrid>
        <w:gridCol w:w="645"/>
        <w:gridCol w:w="9821"/>
      </w:tblGrid>
      <w:tr w:rsidR="001771DB" w:rsidRPr="005E758E" w14:paraId="4A70496A" w14:textId="77777777" w:rsidTr="00F9165C">
        <w:trPr>
          <w:trHeight w:val="432"/>
        </w:trPr>
        <w:tc>
          <w:tcPr>
            <w:tcW w:w="308" w:type="pct"/>
          </w:tcPr>
          <w:bookmarkStart w:id="5" w:name="_Hlk15285391"/>
          <w:p w14:paraId="03366278" w14:textId="3044821A" w:rsidR="001771DB" w:rsidRPr="005E758E" w:rsidRDefault="00000000">
            <w:pPr>
              <w:pStyle w:val="TableText"/>
              <w:rPr>
                <w:rFonts w:ascii="Arial" w:hAnsi="Arial" w:cs="Arial"/>
                <w:sz w:val="20"/>
                <w:szCs w:val="20"/>
              </w:rPr>
            </w:pPr>
            <w:sdt>
              <w:sdtPr>
                <w:rPr>
                  <w:rFonts w:ascii="Arial" w:hAnsi="Arial" w:cs="Arial"/>
                  <w:sz w:val="20"/>
                  <w:szCs w:val="20"/>
                </w:rPr>
                <w:id w:val="-180662496"/>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586C3669" w14:textId="77777777" w:rsidR="001771DB" w:rsidRPr="005E758E" w:rsidRDefault="001771DB">
            <w:pPr>
              <w:pStyle w:val="TableText"/>
              <w:ind w:left="144"/>
              <w:rPr>
                <w:rFonts w:ascii="Arial" w:hAnsi="Arial" w:cs="Arial"/>
                <w:bCs/>
                <w:sz w:val="20"/>
                <w:szCs w:val="20"/>
              </w:rPr>
            </w:pPr>
            <w:r w:rsidRPr="005E758E">
              <w:rPr>
                <w:rFonts w:ascii="Arial" w:hAnsi="Arial" w:cs="Arial"/>
                <w:bCs/>
                <w:sz w:val="20"/>
                <w:szCs w:val="20"/>
              </w:rPr>
              <w:t>Funding Request Form</w:t>
            </w:r>
          </w:p>
        </w:tc>
      </w:tr>
      <w:tr w:rsidR="001771DB" w:rsidRPr="005E758E" w14:paraId="0961B5F3" w14:textId="77777777" w:rsidTr="00F9165C">
        <w:trPr>
          <w:trHeight w:val="432"/>
        </w:trPr>
        <w:tc>
          <w:tcPr>
            <w:tcW w:w="308" w:type="pct"/>
          </w:tcPr>
          <w:p w14:paraId="50BD4E3C" w14:textId="649BB391" w:rsidR="001771DB" w:rsidRPr="005E758E" w:rsidRDefault="00000000">
            <w:pPr>
              <w:pStyle w:val="TableText"/>
              <w:rPr>
                <w:rFonts w:ascii="Arial" w:hAnsi="Arial" w:cs="Arial"/>
                <w:sz w:val="20"/>
                <w:szCs w:val="20"/>
              </w:rPr>
            </w:pPr>
            <w:sdt>
              <w:sdtPr>
                <w:rPr>
                  <w:rFonts w:ascii="Arial" w:hAnsi="Arial" w:cs="Arial"/>
                  <w:sz w:val="20"/>
                  <w:szCs w:val="20"/>
                </w:rPr>
                <w:id w:val="1372885280"/>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096F2EC3" w14:textId="77777777" w:rsidR="001771DB" w:rsidRPr="005E758E" w:rsidRDefault="001771DB">
            <w:pPr>
              <w:pStyle w:val="TableText"/>
              <w:ind w:left="144"/>
              <w:rPr>
                <w:rFonts w:ascii="Arial" w:hAnsi="Arial" w:cs="Arial"/>
                <w:bCs/>
                <w:sz w:val="20"/>
                <w:szCs w:val="20"/>
              </w:rPr>
            </w:pPr>
            <w:r w:rsidRPr="005E758E">
              <w:rPr>
                <w:rFonts w:ascii="Arial" w:hAnsi="Arial" w:cs="Arial"/>
                <w:bCs/>
                <w:sz w:val="20"/>
                <w:szCs w:val="20"/>
              </w:rPr>
              <w:t>Performance Framework</w:t>
            </w:r>
          </w:p>
        </w:tc>
      </w:tr>
      <w:tr w:rsidR="001771DB" w:rsidRPr="005E758E" w14:paraId="40C1C44F" w14:textId="77777777" w:rsidTr="00F9165C">
        <w:trPr>
          <w:trHeight w:val="432"/>
        </w:trPr>
        <w:tc>
          <w:tcPr>
            <w:tcW w:w="308" w:type="pct"/>
          </w:tcPr>
          <w:p w14:paraId="048DED38" w14:textId="1CB1E7B5" w:rsidR="001771DB" w:rsidRPr="005E758E" w:rsidRDefault="00000000">
            <w:pPr>
              <w:pStyle w:val="TableText"/>
              <w:rPr>
                <w:rFonts w:ascii="Arial" w:hAnsi="Arial" w:cs="Arial"/>
                <w:sz w:val="20"/>
                <w:szCs w:val="20"/>
              </w:rPr>
            </w:pPr>
            <w:sdt>
              <w:sdtPr>
                <w:rPr>
                  <w:rFonts w:ascii="Arial" w:hAnsi="Arial" w:cs="Arial"/>
                  <w:sz w:val="20"/>
                  <w:szCs w:val="20"/>
                </w:rPr>
                <w:id w:val="1226027050"/>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53D22AD3" w14:textId="77777777" w:rsidR="001771DB" w:rsidRPr="005E758E" w:rsidRDefault="001771DB">
            <w:pPr>
              <w:pStyle w:val="TableText"/>
              <w:ind w:left="144"/>
              <w:rPr>
                <w:rFonts w:ascii="Arial" w:hAnsi="Arial" w:cs="Arial"/>
                <w:bCs/>
                <w:sz w:val="20"/>
                <w:szCs w:val="20"/>
              </w:rPr>
            </w:pPr>
            <w:r w:rsidRPr="005E758E">
              <w:rPr>
                <w:rFonts w:ascii="Arial" w:hAnsi="Arial" w:cs="Arial"/>
                <w:bCs/>
                <w:sz w:val="20"/>
                <w:szCs w:val="20"/>
              </w:rPr>
              <w:t>Detailed Budget</w:t>
            </w:r>
          </w:p>
        </w:tc>
      </w:tr>
      <w:tr w:rsidR="001771DB" w:rsidRPr="005E758E" w14:paraId="418F5AA0" w14:textId="77777777" w:rsidTr="00F9165C">
        <w:trPr>
          <w:trHeight w:val="432"/>
        </w:trPr>
        <w:tc>
          <w:tcPr>
            <w:tcW w:w="308" w:type="pct"/>
          </w:tcPr>
          <w:p w14:paraId="6494D480" w14:textId="1A74AAF8" w:rsidR="001771DB" w:rsidRPr="005E758E" w:rsidRDefault="00000000">
            <w:pPr>
              <w:pStyle w:val="TableText"/>
              <w:rPr>
                <w:rFonts w:ascii="Arial" w:hAnsi="Arial" w:cs="Arial"/>
                <w:sz w:val="20"/>
                <w:szCs w:val="20"/>
              </w:rPr>
            </w:pPr>
            <w:sdt>
              <w:sdtPr>
                <w:rPr>
                  <w:rFonts w:ascii="Arial" w:hAnsi="Arial" w:cs="Arial"/>
                  <w:sz w:val="20"/>
                  <w:szCs w:val="20"/>
                </w:rPr>
                <w:id w:val="-1199392681"/>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3CA92F7B" w14:textId="77777777" w:rsidR="001771DB" w:rsidRPr="005E758E" w:rsidRDefault="001771DB">
            <w:pPr>
              <w:pStyle w:val="TableText"/>
              <w:ind w:left="144"/>
              <w:rPr>
                <w:rFonts w:ascii="Arial" w:eastAsia="SimSun" w:hAnsi="Arial" w:cs="Arial"/>
                <w:bCs/>
                <w:sz w:val="20"/>
                <w:szCs w:val="20"/>
                <w:lang w:eastAsia="zh-CN"/>
              </w:rPr>
            </w:pPr>
            <w:r w:rsidRPr="005E758E">
              <w:rPr>
                <w:rFonts w:ascii="Arial" w:hAnsi="Arial" w:cs="Arial"/>
                <w:bCs/>
                <w:sz w:val="20"/>
                <w:szCs w:val="20"/>
              </w:rPr>
              <w:t>Programmatic Gap Table(s)</w:t>
            </w:r>
          </w:p>
        </w:tc>
      </w:tr>
      <w:tr w:rsidR="001771DB" w:rsidRPr="005E758E" w14:paraId="2D58F2C9" w14:textId="77777777" w:rsidTr="00F9165C">
        <w:trPr>
          <w:trHeight w:val="432"/>
        </w:trPr>
        <w:tc>
          <w:tcPr>
            <w:tcW w:w="308" w:type="pct"/>
          </w:tcPr>
          <w:p w14:paraId="339476E8" w14:textId="2359D0FC" w:rsidR="001771DB" w:rsidRPr="005E758E" w:rsidRDefault="00000000">
            <w:pPr>
              <w:pStyle w:val="TableText"/>
              <w:rPr>
                <w:rFonts w:ascii="Arial" w:hAnsi="Arial" w:cs="Arial"/>
                <w:sz w:val="20"/>
                <w:szCs w:val="20"/>
              </w:rPr>
            </w:pPr>
            <w:sdt>
              <w:sdtPr>
                <w:rPr>
                  <w:rFonts w:ascii="Arial" w:hAnsi="Arial" w:cs="Arial"/>
                  <w:sz w:val="20"/>
                  <w:szCs w:val="20"/>
                </w:rPr>
                <w:id w:val="392249377"/>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61A26065" w14:textId="77777777" w:rsidR="001771DB" w:rsidRPr="005E758E" w:rsidRDefault="001771DB">
            <w:pPr>
              <w:pStyle w:val="TableText"/>
              <w:ind w:left="144"/>
              <w:rPr>
                <w:rFonts w:ascii="Arial" w:hAnsi="Arial" w:cs="Arial"/>
                <w:bCs/>
                <w:sz w:val="20"/>
                <w:szCs w:val="20"/>
              </w:rPr>
            </w:pPr>
            <w:r w:rsidRPr="005E758E">
              <w:rPr>
                <w:rFonts w:ascii="Arial" w:hAnsi="Arial" w:cs="Arial"/>
                <w:bCs/>
                <w:sz w:val="20"/>
                <w:szCs w:val="20"/>
              </w:rPr>
              <w:t>Funding Landscape Table(s)</w:t>
            </w:r>
          </w:p>
        </w:tc>
      </w:tr>
      <w:tr w:rsidR="001771DB" w:rsidRPr="005E758E" w14:paraId="1CD4D67B" w14:textId="77777777" w:rsidTr="00F9165C">
        <w:trPr>
          <w:trHeight w:val="432"/>
        </w:trPr>
        <w:tc>
          <w:tcPr>
            <w:tcW w:w="308" w:type="pct"/>
          </w:tcPr>
          <w:p w14:paraId="4866D8AB" w14:textId="3CE4630A" w:rsidR="001771DB" w:rsidRPr="005E758E" w:rsidRDefault="00000000">
            <w:pPr>
              <w:pStyle w:val="TableText"/>
              <w:rPr>
                <w:rFonts w:ascii="Arial" w:hAnsi="Arial" w:cs="Arial"/>
                <w:sz w:val="20"/>
                <w:szCs w:val="20"/>
              </w:rPr>
            </w:pPr>
            <w:sdt>
              <w:sdtPr>
                <w:rPr>
                  <w:rFonts w:ascii="Arial" w:hAnsi="Arial" w:cs="Arial"/>
                  <w:sz w:val="20"/>
                  <w:szCs w:val="20"/>
                </w:rPr>
                <w:id w:val="595447511"/>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2C92F52F" w14:textId="77777777" w:rsidR="001771DB" w:rsidRPr="005E758E" w:rsidRDefault="001771DB">
            <w:pPr>
              <w:pStyle w:val="TableText"/>
              <w:ind w:left="144"/>
              <w:rPr>
                <w:rFonts w:ascii="Arial" w:hAnsi="Arial" w:cs="Arial"/>
                <w:bCs/>
                <w:sz w:val="20"/>
                <w:szCs w:val="20"/>
              </w:rPr>
            </w:pPr>
            <w:r w:rsidRPr="005E758E">
              <w:rPr>
                <w:rFonts w:ascii="Arial" w:hAnsi="Arial" w:cs="Arial"/>
                <w:bCs/>
                <w:sz w:val="20"/>
                <w:szCs w:val="20"/>
              </w:rPr>
              <w:t>Prioritized Above Allocation Request (PAAR)</w:t>
            </w:r>
          </w:p>
        </w:tc>
      </w:tr>
      <w:tr w:rsidR="001771DB" w:rsidRPr="005E758E" w14:paraId="0A69FF67" w14:textId="77777777" w:rsidTr="00F9165C">
        <w:trPr>
          <w:trHeight w:val="432"/>
        </w:trPr>
        <w:tc>
          <w:tcPr>
            <w:tcW w:w="308" w:type="pct"/>
          </w:tcPr>
          <w:p w14:paraId="2C34EE53" w14:textId="0FC63E5B" w:rsidR="001771DB" w:rsidRPr="005E758E" w:rsidRDefault="00000000">
            <w:pPr>
              <w:pStyle w:val="TableText"/>
              <w:rPr>
                <w:rFonts w:ascii="Arial" w:hAnsi="Arial" w:cs="Arial"/>
                <w:sz w:val="20"/>
                <w:szCs w:val="20"/>
              </w:rPr>
            </w:pPr>
            <w:sdt>
              <w:sdtPr>
                <w:rPr>
                  <w:rFonts w:ascii="Arial" w:hAnsi="Arial" w:cs="Arial"/>
                  <w:sz w:val="20"/>
                  <w:szCs w:val="20"/>
                </w:rPr>
                <w:id w:val="143315179"/>
                <w14:checkbox>
                  <w14:checked w14:val="0"/>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05A79E21" w14:textId="77777777" w:rsidR="001771DB" w:rsidRPr="005E758E" w:rsidRDefault="001771DB">
            <w:pPr>
              <w:pStyle w:val="TableText"/>
              <w:ind w:left="144"/>
              <w:rPr>
                <w:rFonts w:ascii="Arial" w:hAnsi="Arial" w:cs="Arial"/>
                <w:bCs/>
                <w:sz w:val="20"/>
                <w:szCs w:val="20"/>
              </w:rPr>
            </w:pPr>
            <w:r w:rsidRPr="005E758E">
              <w:rPr>
                <w:rFonts w:ascii="Arial" w:hAnsi="Arial" w:cs="Arial"/>
                <w:bCs/>
                <w:sz w:val="20"/>
                <w:szCs w:val="20"/>
              </w:rPr>
              <w:t>Health Product Management Template</w:t>
            </w:r>
          </w:p>
        </w:tc>
      </w:tr>
      <w:tr w:rsidR="001771DB" w:rsidRPr="005E758E" w14:paraId="574AFC47" w14:textId="77777777" w:rsidTr="00F9165C">
        <w:trPr>
          <w:trHeight w:val="432"/>
        </w:trPr>
        <w:tc>
          <w:tcPr>
            <w:tcW w:w="308" w:type="pct"/>
          </w:tcPr>
          <w:p w14:paraId="1F77DABA" w14:textId="219DE7AE" w:rsidR="001771DB" w:rsidRPr="005E758E" w:rsidRDefault="00000000">
            <w:pPr>
              <w:pStyle w:val="TableText"/>
              <w:rPr>
                <w:rFonts w:ascii="Arial" w:hAnsi="Arial" w:cs="Arial"/>
                <w:sz w:val="20"/>
                <w:szCs w:val="20"/>
              </w:rPr>
            </w:pPr>
            <w:sdt>
              <w:sdtPr>
                <w:rPr>
                  <w:rFonts w:ascii="Arial" w:hAnsi="Arial" w:cs="Arial"/>
                  <w:sz w:val="20"/>
                  <w:szCs w:val="20"/>
                </w:rPr>
                <w:id w:val="545488626"/>
                <w14:checkbox>
                  <w14:checked w14:val="1"/>
                  <w14:checkedState w14:val="2612" w14:font="MS Gothic"/>
                  <w14:uncheckedState w14:val="2610" w14:font="MS Gothic"/>
                </w14:checkbox>
              </w:sdtPr>
              <w:sdtContent>
                <w:r w:rsidR="002328B0">
                  <w:rPr>
                    <w:rFonts w:ascii="MS Gothic" w:eastAsia="MS Gothic" w:hAnsi="MS Gothic" w:cs="Arial" w:hint="eastAsia"/>
                    <w:sz w:val="20"/>
                    <w:szCs w:val="20"/>
                  </w:rPr>
                  <w:t>☒</w:t>
                </w:r>
              </w:sdtContent>
            </w:sdt>
          </w:p>
        </w:tc>
        <w:tc>
          <w:tcPr>
            <w:tcW w:w="4692" w:type="pct"/>
          </w:tcPr>
          <w:p w14:paraId="540ECFE9" w14:textId="77777777" w:rsidR="001771DB" w:rsidRPr="005E758E" w:rsidRDefault="001771DB">
            <w:pPr>
              <w:pStyle w:val="TableText"/>
              <w:ind w:left="144"/>
              <w:rPr>
                <w:rFonts w:ascii="Arial" w:hAnsi="Arial" w:cs="Arial"/>
                <w:bCs/>
                <w:sz w:val="20"/>
                <w:szCs w:val="20"/>
              </w:rPr>
            </w:pPr>
            <w:r w:rsidRPr="005E758E">
              <w:rPr>
                <w:rFonts w:ascii="Arial" w:hAnsi="Arial" w:cs="Arial"/>
                <w:bCs/>
                <w:sz w:val="20"/>
                <w:szCs w:val="20"/>
              </w:rPr>
              <w:t>Implementation Arrangement Map(s)</w:t>
            </w:r>
          </w:p>
        </w:tc>
      </w:tr>
      <w:tr w:rsidR="001771DB" w:rsidRPr="005E758E" w14:paraId="3A44FE13" w14:textId="77777777" w:rsidTr="00F9165C">
        <w:trPr>
          <w:trHeight w:val="432"/>
        </w:trPr>
        <w:tc>
          <w:tcPr>
            <w:tcW w:w="308" w:type="pct"/>
          </w:tcPr>
          <w:p w14:paraId="72BD1970" w14:textId="74ADFCE0" w:rsidR="001771DB" w:rsidRPr="005E758E" w:rsidRDefault="00000000">
            <w:pPr>
              <w:pStyle w:val="TableText"/>
              <w:rPr>
                <w:rFonts w:ascii="Arial" w:hAnsi="Arial" w:cs="Arial"/>
                <w:sz w:val="20"/>
                <w:szCs w:val="20"/>
              </w:rPr>
            </w:pPr>
            <w:sdt>
              <w:sdtPr>
                <w:rPr>
                  <w:rFonts w:ascii="Arial" w:hAnsi="Arial" w:cs="Arial"/>
                  <w:sz w:val="20"/>
                  <w:szCs w:val="20"/>
                </w:rPr>
                <w:id w:val="-2051445561"/>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5B85E23C" w14:textId="77777777" w:rsidR="001771DB" w:rsidRPr="005E758E" w:rsidRDefault="001771DB">
            <w:pPr>
              <w:pStyle w:val="TableText"/>
              <w:ind w:left="144"/>
              <w:rPr>
                <w:rFonts w:ascii="Arial" w:hAnsi="Arial" w:cs="Arial"/>
                <w:bCs/>
                <w:sz w:val="20"/>
                <w:szCs w:val="20"/>
              </w:rPr>
            </w:pPr>
            <w:r w:rsidRPr="005E758E">
              <w:rPr>
                <w:rFonts w:ascii="Arial" w:hAnsi="Arial" w:cs="Arial"/>
                <w:bCs/>
                <w:sz w:val="20"/>
                <w:szCs w:val="20"/>
              </w:rPr>
              <w:t xml:space="preserve">RSSH Gaps and Priorities Annex </w:t>
            </w:r>
          </w:p>
        </w:tc>
      </w:tr>
      <w:tr w:rsidR="001771DB" w:rsidRPr="005E758E" w14:paraId="47224D71" w14:textId="77777777" w:rsidTr="00F9165C">
        <w:trPr>
          <w:trHeight w:val="432"/>
        </w:trPr>
        <w:tc>
          <w:tcPr>
            <w:tcW w:w="308" w:type="pct"/>
          </w:tcPr>
          <w:p w14:paraId="03D3F66C" w14:textId="546D5198" w:rsidR="001771DB" w:rsidRPr="005E758E" w:rsidRDefault="00000000">
            <w:pPr>
              <w:pStyle w:val="TableText"/>
              <w:rPr>
                <w:rFonts w:ascii="Arial" w:hAnsi="Arial" w:cs="Arial"/>
                <w:sz w:val="20"/>
                <w:szCs w:val="20"/>
              </w:rPr>
            </w:pPr>
            <w:sdt>
              <w:sdtPr>
                <w:rPr>
                  <w:rFonts w:ascii="Arial" w:hAnsi="Arial" w:cs="Arial"/>
                  <w:sz w:val="20"/>
                  <w:szCs w:val="20"/>
                </w:rPr>
                <w:id w:val="318081953"/>
                <w14:checkbox>
                  <w14:checked w14:val="1"/>
                  <w14:checkedState w14:val="2612" w14:font="MS Gothic"/>
                  <w14:uncheckedState w14:val="2610" w14:font="MS Gothic"/>
                </w14:checkbox>
              </w:sdtPr>
              <w:sdtContent>
                <w:r w:rsidR="00830C5F">
                  <w:rPr>
                    <w:rFonts w:ascii="MS Gothic" w:eastAsia="MS Gothic" w:hAnsi="MS Gothic" w:cs="Arial" w:hint="eastAsia"/>
                    <w:sz w:val="20"/>
                    <w:szCs w:val="20"/>
                  </w:rPr>
                  <w:t>☒</w:t>
                </w:r>
              </w:sdtContent>
            </w:sdt>
          </w:p>
        </w:tc>
        <w:tc>
          <w:tcPr>
            <w:tcW w:w="4692" w:type="pct"/>
          </w:tcPr>
          <w:p w14:paraId="75A146B4" w14:textId="77777777" w:rsidR="001771DB" w:rsidRPr="005E758E" w:rsidRDefault="001771DB">
            <w:pPr>
              <w:pStyle w:val="TableText"/>
              <w:ind w:left="144"/>
              <w:rPr>
                <w:rFonts w:ascii="Arial" w:hAnsi="Arial" w:cs="Arial"/>
                <w:sz w:val="20"/>
                <w:szCs w:val="20"/>
              </w:rPr>
            </w:pPr>
            <w:r w:rsidRPr="005E758E">
              <w:rPr>
                <w:rFonts w:ascii="Arial" w:hAnsi="Arial" w:cs="Arial"/>
                <w:sz w:val="20"/>
                <w:szCs w:val="20"/>
              </w:rPr>
              <w:t>Gender Assessment (if available)</w:t>
            </w:r>
          </w:p>
        </w:tc>
      </w:tr>
      <w:tr w:rsidR="001771DB" w:rsidRPr="005E758E" w14:paraId="7A937E95" w14:textId="77777777" w:rsidTr="00F9165C">
        <w:trPr>
          <w:trHeight w:val="432"/>
        </w:trPr>
        <w:tc>
          <w:tcPr>
            <w:tcW w:w="308" w:type="pct"/>
          </w:tcPr>
          <w:p w14:paraId="0A01D12E" w14:textId="77777777" w:rsidR="001771DB" w:rsidRPr="005E758E" w:rsidRDefault="00000000">
            <w:pPr>
              <w:pStyle w:val="TableText"/>
              <w:rPr>
                <w:rFonts w:ascii="Arial" w:hAnsi="Arial" w:cs="Arial"/>
                <w:sz w:val="20"/>
                <w:szCs w:val="20"/>
              </w:rPr>
            </w:pPr>
            <w:sdt>
              <w:sdtPr>
                <w:rPr>
                  <w:rFonts w:ascii="Arial" w:hAnsi="Arial" w:cs="Arial"/>
                  <w:sz w:val="20"/>
                  <w:szCs w:val="20"/>
                </w:rPr>
                <w:id w:val="-719824329"/>
                <w14:checkbox>
                  <w14:checked w14:val="0"/>
                  <w14:checkedState w14:val="2612" w14:font="MS Gothic"/>
                  <w14:uncheckedState w14:val="2610" w14:font="MS Gothic"/>
                </w14:checkbox>
              </w:sdtPr>
              <w:sdtContent>
                <w:r w:rsidR="001771DB" w:rsidRPr="005E758E">
                  <w:rPr>
                    <w:rFonts w:ascii="Segoe UI Symbol" w:hAnsi="Segoe UI Symbol" w:cs="Segoe UI Symbol"/>
                    <w:sz w:val="20"/>
                    <w:szCs w:val="20"/>
                  </w:rPr>
                  <w:t>☐</w:t>
                </w:r>
              </w:sdtContent>
            </w:sdt>
          </w:p>
        </w:tc>
        <w:tc>
          <w:tcPr>
            <w:tcW w:w="4692" w:type="pct"/>
          </w:tcPr>
          <w:p w14:paraId="02C27F1F" w14:textId="77777777" w:rsidR="001771DB" w:rsidRPr="005E758E" w:rsidRDefault="001771DB">
            <w:pPr>
              <w:pStyle w:val="TableText"/>
              <w:ind w:left="144"/>
              <w:rPr>
                <w:rFonts w:ascii="Arial" w:hAnsi="Arial" w:cs="Arial"/>
                <w:sz w:val="20"/>
                <w:szCs w:val="20"/>
              </w:rPr>
            </w:pPr>
            <w:r w:rsidRPr="005E758E">
              <w:rPr>
                <w:rFonts w:ascii="Arial" w:hAnsi="Arial" w:cs="Arial"/>
                <w:sz w:val="20"/>
                <w:szCs w:val="20"/>
              </w:rPr>
              <w:t>Assessment of Human Rights-Related Barriers (if available)</w:t>
            </w:r>
          </w:p>
        </w:tc>
      </w:tr>
      <w:tr w:rsidR="001771DB" w:rsidRPr="005E758E" w14:paraId="4D4A8E2A" w14:textId="77777777" w:rsidTr="00F9165C">
        <w:trPr>
          <w:trHeight w:val="432"/>
        </w:trPr>
        <w:tc>
          <w:tcPr>
            <w:tcW w:w="308" w:type="pct"/>
          </w:tcPr>
          <w:p w14:paraId="076C0E6C" w14:textId="75B6A57A" w:rsidR="001771DB" w:rsidRPr="005E758E" w:rsidRDefault="00000000">
            <w:pPr>
              <w:pStyle w:val="TableText"/>
              <w:rPr>
                <w:rFonts w:ascii="Arial" w:hAnsi="Arial" w:cs="Arial"/>
                <w:sz w:val="20"/>
                <w:szCs w:val="20"/>
              </w:rPr>
            </w:pPr>
            <w:sdt>
              <w:sdtPr>
                <w:rPr>
                  <w:rFonts w:ascii="Arial" w:hAnsi="Arial" w:cs="Arial"/>
                  <w:sz w:val="20"/>
                  <w:szCs w:val="20"/>
                </w:rPr>
                <w:id w:val="1479722300"/>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57720C31" w14:textId="77777777" w:rsidR="001771DB" w:rsidRPr="005E758E" w:rsidRDefault="001771DB">
            <w:pPr>
              <w:pStyle w:val="TableText"/>
              <w:ind w:left="144"/>
              <w:rPr>
                <w:rFonts w:ascii="Arial" w:hAnsi="Arial" w:cs="Arial"/>
                <w:bCs/>
                <w:sz w:val="20"/>
                <w:szCs w:val="20"/>
              </w:rPr>
            </w:pPr>
            <w:r w:rsidRPr="005E758E">
              <w:rPr>
                <w:rFonts w:ascii="Arial" w:hAnsi="Arial" w:cs="Arial"/>
                <w:sz w:val="20"/>
                <w:szCs w:val="20"/>
              </w:rPr>
              <w:t>Essential Data Table(s)</w:t>
            </w:r>
          </w:p>
        </w:tc>
      </w:tr>
      <w:tr w:rsidR="001771DB" w:rsidRPr="005E758E" w14:paraId="1C8C513A" w14:textId="77777777" w:rsidTr="00F9165C">
        <w:trPr>
          <w:trHeight w:val="432"/>
        </w:trPr>
        <w:tc>
          <w:tcPr>
            <w:tcW w:w="308" w:type="pct"/>
          </w:tcPr>
          <w:p w14:paraId="403CBD58" w14:textId="7ABCAC1C" w:rsidR="001771DB" w:rsidRPr="005E758E" w:rsidRDefault="00000000">
            <w:pPr>
              <w:pStyle w:val="TableText"/>
              <w:rPr>
                <w:rFonts w:ascii="Arial" w:hAnsi="Arial" w:cs="Arial"/>
                <w:sz w:val="20"/>
                <w:szCs w:val="20"/>
              </w:rPr>
            </w:pPr>
            <w:sdt>
              <w:sdtPr>
                <w:rPr>
                  <w:rFonts w:ascii="Arial" w:hAnsi="Arial" w:cs="Arial"/>
                  <w:sz w:val="20"/>
                  <w:szCs w:val="20"/>
                </w:rPr>
                <w:id w:val="1693653115"/>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7538BBDF" w14:textId="77777777" w:rsidR="001771DB" w:rsidRPr="005E758E" w:rsidRDefault="001771DB">
            <w:pPr>
              <w:pStyle w:val="TableText"/>
              <w:ind w:left="144"/>
              <w:rPr>
                <w:rFonts w:ascii="Arial" w:hAnsi="Arial" w:cs="Arial"/>
                <w:sz w:val="20"/>
                <w:szCs w:val="20"/>
              </w:rPr>
            </w:pPr>
            <w:r w:rsidRPr="005E758E">
              <w:rPr>
                <w:rFonts w:ascii="Arial" w:hAnsi="Arial" w:cs="Arial"/>
                <w:bCs/>
                <w:sz w:val="20"/>
                <w:szCs w:val="20"/>
              </w:rPr>
              <w:t>National Strategic Plans</w:t>
            </w:r>
          </w:p>
        </w:tc>
      </w:tr>
      <w:tr w:rsidR="001771DB" w:rsidRPr="005E758E" w14:paraId="5D3BC83B" w14:textId="77777777" w:rsidTr="00F9165C">
        <w:trPr>
          <w:trHeight w:val="432"/>
        </w:trPr>
        <w:tc>
          <w:tcPr>
            <w:tcW w:w="308" w:type="pct"/>
          </w:tcPr>
          <w:p w14:paraId="4E14D13F" w14:textId="77777777" w:rsidR="001771DB" w:rsidRPr="005E758E" w:rsidRDefault="00000000">
            <w:pPr>
              <w:pStyle w:val="TableText"/>
              <w:rPr>
                <w:rFonts w:ascii="Arial" w:hAnsi="Arial" w:cs="Arial"/>
                <w:sz w:val="20"/>
                <w:szCs w:val="20"/>
              </w:rPr>
            </w:pPr>
            <w:sdt>
              <w:sdtPr>
                <w:rPr>
                  <w:rFonts w:ascii="Arial" w:hAnsi="Arial" w:cs="Arial"/>
                  <w:sz w:val="20"/>
                  <w:szCs w:val="20"/>
                </w:rPr>
                <w:id w:val="1226954297"/>
                <w14:checkbox>
                  <w14:checked w14:val="0"/>
                  <w14:checkedState w14:val="2612" w14:font="MS Gothic"/>
                  <w14:uncheckedState w14:val="2610" w14:font="MS Gothic"/>
                </w14:checkbox>
              </w:sdtPr>
              <w:sdtContent>
                <w:r w:rsidR="001771DB" w:rsidRPr="005E758E">
                  <w:rPr>
                    <w:rFonts w:ascii="Segoe UI Symbol" w:hAnsi="Segoe UI Symbol" w:cs="Segoe UI Symbol"/>
                    <w:sz w:val="20"/>
                    <w:szCs w:val="20"/>
                  </w:rPr>
                  <w:t>☐</w:t>
                </w:r>
              </w:sdtContent>
            </w:sdt>
          </w:p>
        </w:tc>
        <w:tc>
          <w:tcPr>
            <w:tcW w:w="4692" w:type="pct"/>
          </w:tcPr>
          <w:p w14:paraId="0FAC3A0D" w14:textId="77777777" w:rsidR="001771DB" w:rsidRPr="005E758E" w:rsidRDefault="001771DB">
            <w:pPr>
              <w:pStyle w:val="TableText"/>
              <w:ind w:left="144"/>
              <w:rPr>
                <w:rFonts w:ascii="Arial" w:hAnsi="Arial" w:cs="Arial"/>
                <w:bCs/>
                <w:sz w:val="20"/>
                <w:szCs w:val="20"/>
              </w:rPr>
            </w:pPr>
            <w:r w:rsidRPr="005E758E">
              <w:rPr>
                <w:rFonts w:ascii="Arial" w:hAnsi="Arial" w:cs="Arial"/>
                <w:sz w:val="20"/>
                <w:szCs w:val="20"/>
              </w:rPr>
              <w:t>Innovative Financing Documentation (if applicable)</w:t>
            </w:r>
          </w:p>
        </w:tc>
      </w:tr>
      <w:tr w:rsidR="001771DB" w:rsidRPr="005E758E" w14:paraId="4813B7FD" w14:textId="77777777" w:rsidTr="00F9165C">
        <w:trPr>
          <w:trHeight w:val="432"/>
        </w:trPr>
        <w:tc>
          <w:tcPr>
            <w:tcW w:w="308" w:type="pct"/>
          </w:tcPr>
          <w:p w14:paraId="597D7286" w14:textId="77777777" w:rsidR="001771DB" w:rsidRPr="005E758E" w:rsidRDefault="00000000">
            <w:pPr>
              <w:pStyle w:val="TableText"/>
              <w:rPr>
                <w:rFonts w:ascii="Arial" w:hAnsi="Arial" w:cs="Arial"/>
                <w:sz w:val="20"/>
                <w:szCs w:val="20"/>
              </w:rPr>
            </w:pPr>
            <w:sdt>
              <w:sdtPr>
                <w:rPr>
                  <w:rFonts w:ascii="Arial" w:hAnsi="Arial" w:cs="Arial"/>
                  <w:sz w:val="20"/>
                  <w:szCs w:val="20"/>
                </w:rPr>
                <w:id w:val="80649857"/>
                <w14:checkbox>
                  <w14:checked w14:val="0"/>
                  <w14:checkedState w14:val="2612" w14:font="MS Gothic"/>
                  <w14:uncheckedState w14:val="2610" w14:font="MS Gothic"/>
                </w14:checkbox>
              </w:sdtPr>
              <w:sdtContent>
                <w:r w:rsidR="001771DB" w:rsidRPr="005E758E">
                  <w:rPr>
                    <w:rFonts w:ascii="Segoe UI Symbol" w:hAnsi="Segoe UI Symbol" w:cs="Segoe UI Symbol"/>
                    <w:sz w:val="20"/>
                    <w:szCs w:val="20"/>
                  </w:rPr>
                  <w:t>☐</w:t>
                </w:r>
              </w:sdtContent>
            </w:sdt>
          </w:p>
        </w:tc>
        <w:tc>
          <w:tcPr>
            <w:tcW w:w="4692" w:type="pct"/>
          </w:tcPr>
          <w:p w14:paraId="3C9F5885" w14:textId="77777777" w:rsidR="001771DB" w:rsidRPr="005E758E" w:rsidRDefault="001771DB">
            <w:pPr>
              <w:pStyle w:val="TableText"/>
              <w:ind w:left="144"/>
              <w:rPr>
                <w:rFonts w:ascii="Arial" w:hAnsi="Arial" w:cs="Arial"/>
                <w:sz w:val="20"/>
                <w:szCs w:val="20"/>
              </w:rPr>
            </w:pPr>
            <w:r w:rsidRPr="005E758E">
              <w:rPr>
                <w:rFonts w:ascii="Arial" w:hAnsi="Arial" w:cs="Arial"/>
                <w:bCs/>
                <w:sz w:val="20"/>
                <w:szCs w:val="20"/>
              </w:rPr>
              <w:t>Supporting Documentation Related to Sustainability and Transition (if available)</w:t>
            </w:r>
          </w:p>
        </w:tc>
      </w:tr>
      <w:tr w:rsidR="001771DB" w:rsidRPr="005E758E" w14:paraId="06291649" w14:textId="77777777" w:rsidTr="00F9165C">
        <w:trPr>
          <w:trHeight w:val="432"/>
        </w:trPr>
        <w:tc>
          <w:tcPr>
            <w:tcW w:w="308" w:type="pct"/>
          </w:tcPr>
          <w:p w14:paraId="37863E4D" w14:textId="786D0712" w:rsidR="001771DB" w:rsidRPr="005E758E" w:rsidRDefault="00000000">
            <w:pPr>
              <w:pStyle w:val="TableText"/>
              <w:rPr>
                <w:rFonts w:ascii="Arial" w:hAnsi="Arial" w:cs="Arial"/>
                <w:sz w:val="20"/>
                <w:szCs w:val="20"/>
              </w:rPr>
            </w:pPr>
            <w:sdt>
              <w:sdtPr>
                <w:rPr>
                  <w:rFonts w:ascii="Arial" w:hAnsi="Arial" w:cs="Arial"/>
                  <w:sz w:val="20"/>
                  <w:szCs w:val="20"/>
                </w:rPr>
                <w:id w:val="-1828971492"/>
                <w14:checkbox>
                  <w14:checked w14:val="1"/>
                  <w14:checkedState w14:val="2612" w14:font="MS Gothic"/>
                  <w14:uncheckedState w14:val="2610" w14:font="MS Gothic"/>
                </w14:checkbox>
              </w:sdtPr>
              <w:sdtContent>
                <w:r w:rsidR="00224EA1">
                  <w:rPr>
                    <w:rFonts w:ascii="MS Gothic" w:eastAsia="MS Gothic" w:hAnsi="MS Gothic" w:cs="Arial" w:hint="eastAsia"/>
                    <w:sz w:val="20"/>
                    <w:szCs w:val="20"/>
                  </w:rPr>
                  <w:t>☒</w:t>
                </w:r>
              </w:sdtContent>
            </w:sdt>
          </w:p>
        </w:tc>
        <w:tc>
          <w:tcPr>
            <w:tcW w:w="4692" w:type="pct"/>
          </w:tcPr>
          <w:p w14:paraId="3410DE33" w14:textId="77777777" w:rsidR="001771DB" w:rsidRPr="005E758E" w:rsidRDefault="001771DB">
            <w:pPr>
              <w:pStyle w:val="TableText"/>
              <w:ind w:left="144"/>
              <w:rPr>
                <w:rFonts w:ascii="Arial" w:hAnsi="Arial" w:cs="Arial"/>
                <w:bCs/>
                <w:sz w:val="20"/>
                <w:szCs w:val="20"/>
              </w:rPr>
            </w:pPr>
            <w:r w:rsidRPr="005E758E">
              <w:rPr>
                <w:rFonts w:ascii="Arial" w:hAnsi="Arial" w:cs="Arial"/>
                <w:sz w:val="20"/>
                <w:szCs w:val="20"/>
              </w:rPr>
              <w:t>List of Abbreviations and Annexes</w:t>
            </w:r>
          </w:p>
        </w:tc>
      </w:tr>
    </w:tbl>
    <w:bookmarkEnd w:id="5"/>
    <w:p w14:paraId="71489421" w14:textId="6FE29EA1" w:rsidR="001771DB" w:rsidRPr="00286BCC" w:rsidRDefault="00286BCC" w:rsidP="00286BCC">
      <w:pPr>
        <w:pStyle w:val="BodyText"/>
        <w:spacing w:before="120" w:line="240" w:lineRule="auto"/>
        <w:rPr>
          <w:rFonts w:ascii="Arial Black" w:hAnsi="Arial Black"/>
          <w:sz w:val="24"/>
          <w:szCs w:val="24"/>
        </w:rPr>
      </w:pPr>
      <w:r w:rsidRPr="00286BCC">
        <w:rPr>
          <w:rFonts w:ascii="Arial Black" w:hAnsi="Arial Black"/>
          <w:sz w:val="24"/>
          <w:szCs w:val="24"/>
        </w:rPr>
        <w:t>Documents Assessed by the Global Fund Secretariat</w:t>
      </w:r>
    </w:p>
    <w:tbl>
      <w:tblPr>
        <w:tblStyle w:val="GlobalFundNoSpace"/>
        <w:tblW w:w="5000" w:type="pct"/>
        <w:tblBorders>
          <w:insideH w:val="single" w:sz="2" w:space="0" w:color="BFBFBF" w:themeColor="background1" w:themeShade="BF"/>
          <w:insideV w:val="single" w:sz="2" w:space="0" w:color="BFBFBF" w:themeColor="background1" w:themeShade="BF"/>
        </w:tblBorders>
        <w:tblLook w:val="0600" w:firstRow="0" w:lastRow="0" w:firstColumn="0" w:lastColumn="0" w:noHBand="1" w:noVBand="1"/>
      </w:tblPr>
      <w:tblGrid>
        <w:gridCol w:w="645"/>
        <w:gridCol w:w="9821"/>
      </w:tblGrid>
      <w:tr w:rsidR="001771DB" w:rsidRPr="005E758E" w14:paraId="623187F0" w14:textId="77777777" w:rsidTr="00F9165C">
        <w:trPr>
          <w:trHeight w:val="432"/>
        </w:trPr>
        <w:tc>
          <w:tcPr>
            <w:tcW w:w="308" w:type="pct"/>
          </w:tcPr>
          <w:p w14:paraId="0867BD3D" w14:textId="0D3486F2" w:rsidR="001771DB" w:rsidRPr="005E758E" w:rsidRDefault="00000000">
            <w:pPr>
              <w:pStyle w:val="TableText"/>
              <w:rPr>
                <w:rFonts w:ascii="Arial" w:hAnsi="Arial" w:cs="Arial"/>
                <w:sz w:val="20"/>
                <w:szCs w:val="20"/>
              </w:rPr>
            </w:pPr>
            <w:sdt>
              <w:sdtPr>
                <w:rPr>
                  <w:rFonts w:ascii="Arial" w:hAnsi="Arial" w:cs="Arial"/>
                  <w:sz w:val="20"/>
                  <w:szCs w:val="20"/>
                </w:rPr>
                <w:id w:val="-1633473032"/>
                <w14:checkbox>
                  <w14:checked w14:val="1"/>
                  <w14:checkedState w14:val="2612" w14:font="MS Gothic"/>
                  <w14:uncheckedState w14:val="2610" w14:font="MS Gothic"/>
                </w14:checkbox>
              </w:sdtPr>
              <w:sdtContent>
                <w:r w:rsidR="002328B0" w:rsidRPr="002328B0">
                  <w:rPr>
                    <w:rFonts w:ascii="MS Gothic" w:eastAsia="MS Gothic" w:hAnsi="MS Gothic" w:cs="Arial" w:hint="eastAsia"/>
                    <w:sz w:val="20"/>
                    <w:szCs w:val="20"/>
                  </w:rPr>
                  <w:t>☒</w:t>
                </w:r>
              </w:sdtContent>
            </w:sdt>
          </w:p>
        </w:tc>
        <w:tc>
          <w:tcPr>
            <w:tcW w:w="4692" w:type="pct"/>
          </w:tcPr>
          <w:p w14:paraId="0ED37B65" w14:textId="77777777" w:rsidR="001771DB" w:rsidRPr="005E758E" w:rsidRDefault="001771DB">
            <w:pPr>
              <w:pStyle w:val="TableText"/>
              <w:ind w:left="144"/>
              <w:rPr>
                <w:rFonts w:ascii="Arial" w:hAnsi="Arial" w:cs="Arial"/>
                <w:bCs/>
                <w:sz w:val="20"/>
                <w:szCs w:val="20"/>
              </w:rPr>
            </w:pPr>
            <w:r w:rsidRPr="005E758E">
              <w:rPr>
                <w:rFonts w:ascii="Arial" w:hAnsi="Arial" w:cs="Arial"/>
                <w:bCs/>
                <w:sz w:val="20"/>
                <w:szCs w:val="20"/>
              </w:rPr>
              <w:t>Funding Priorities from Civil Society and Communities Annex</w:t>
            </w:r>
          </w:p>
        </w:tc>
      </w:tr>
      <w:tr w:rsidR="001771DB" w:rsidRPr="005E758E" w14:paraId="31A704F2" w14:textId="77777777" w:rsidTr="00F9165C">
        <w:trPr>
          <w:trHeight w:val="432"/>
        </w:trPr>
        <w:tc>
          <w:tcPr>
            <w:tcW w:w="308" w:type="pct"/>
          </w:tcPr>
          <w:p w14:paraId="2138EF83" w14:textId="61A08924" w:rsidR="001771DB" w:rsidRPr="005E758E" w:rsidRDefault="00000000">
            <w:pPr>
              <w:pStyle w:val="TableText"/>
              <w:rPr>
                <w:rFonts w:ascii="Arial" w:hAnsi="Arial" w:cs="Arial"/>
                <w:sz w:val="20"/>
                <w:szCs w:val="20"/>
              </w:rPr>
            </w:pPr>
            <w:sdt>
              <w:sdtPr>
                <w:rPr>
                  <w:rFonts w:ascii="Arial" w:hAnsi="Arial" w:cs="Arial"/>
                  <w:sz w:val="20"/>
                  <w:szCs w:val="20"/>
                </w:rPr>
                <w:id w:val="-2146493411"/>
                <w14:checkbox>
                  <w14:checked w14:val="1"/>
                  <w14:checkedState w14:val="2612" w14:font="MS Gothic"/>
                  <w14:uncheckedState w14:val="2610" w14:font="MS Gothic"/>
                </w14:checkbox>
              </w:sdtPr>
              <w:sdtContent>
                <w:r w:rsidR="002328B0" w:rsidRPr="002328B0">
                  <w:rPr>
                    <w:rFonts w:ascii="MS Gothic" w:eastAsia="MS Gothic" w:hAnsi="MS Gothic" w:cs="Arial" w:hint="eastAsia"/>
                    <w:sz w:val="20"/>
                    <w:szCs w:val="20"/>
                  </w:rPr>
                  <w:t>☒</w:t>
                </w:r>
              </w:sdtContent>
            </w:sdt>
          </w:p>
        </w:tc>
        <w:tc>
          <w:tcPr>
            <w:tcW w:w="4692" w:type="pct"/>
          </w:tcPr>
          <w:p w14:paraId="20492898" w14:textId="77777777" w:rsidR="001771DB" w:rsidRPr="005E758E" w:rsidRDefault="001771DB">
            <w:pPr>
              <w:pStyle w:val="TableText"/>
              <w:ind w:left="144"/>
              <w:rPr>
                <w:rFonts w:ascii="Arial" w:hAnsi="Arial" w:cs="Arial"/>
                <w:sz w:val="20"/>
                <w:szCs w:val="20"/>
              </w:rPr>
            </w:pPr>
            <w:r w:rsidRPr="005E758E">
              <w:rPr>
                <w:rFonts w:ascii="Arial" w:hAnsi="Arial" w:cs="Arial"/>
                <w:sz w:val="20"/>
                <w:szCs w:val="20"/>
              </w:rPr>
              <w:t>Country Dialogue Narrative</w:t>
            </w:r>
          </w:p>
        </w:tc>
      </w:tr>
      <w:tr w:rsidR="001771DB" w:rsidRPr="005E758E" w14:paraId="3C32BF3C" w14:textId="77777777" w:rsidTr="00F9165C">
        <w:trPr>
          <w:trHeight w:val="432"/>
        </w:trPr>
        <w:tc>
          <w:tcPr>
            <w:tcW w:w="308" w:type="pct"/>
          </w:tcPr>
          <w:p w14:paraId="6F757474" w14:textId="0E0088D3" w:rsidR="001771DB" w:rsidRPr="005E758E" w:rsidRDefault="00000000">
            <w:pPr>
              <w:pStyle w:val="TableText"/>
              <w:rPr>
                <w:rFonts w:ascii="Arial" w:hAnsi="Arial" w:cs="Arial"/>
                <w:sz w:val="20"/>
                <w:szCs w:val="20"/>
              </w:rPr>
            </w:pPr>
            <w:sdt>
              <w:sdtPr>
                <w:rPr>
                  <w:rFonts w:ascii="Arial" w:hAnsi="Arial" w:cs="Arial"/>
                  <w:sz w:val="20"/>
                  <w:szCs w:val="20"/>
                </w:rPr>
                <w:id w:val="-2140713719"/>
                <w14:checkbox>
                  <w14:checked w14:val="1"/>
                  <w14:checkedState w14:val="2612" w14:font="MS Gothic"/>
                  <w14:uncheckedState w14:val="2610" w14:font="MS Gothic"/>
                </w14:checkbox>
              </w:sdtPr>
              <w:sdtContent>
                <w:r w:rsidR="002328B0" w:rsidRPr="002328B0">
                  <w:rPr>
                    <w:rFonts w:ascii="MS Gothic" w:eastAsia="MS Gothic" w:hAnsi="MS Gothic" w:cs="Arial" w:hint="eastAsia"/>
                    <w:sz w:val="20"/>
                    <w:szCs w:val="20"/>
                  </w:rPr>
                  <w:t>☒</w:t>
                </w:r>
              </w:sdtContent>
            </w:sdt>
          </w:p>
        </w:tc>
        <w:tc>
          <w:tcPr>
            <w:tcW w:w="4692" w:type="pct"/>
          </w:tcPr>
          <w:p w14:paraId="08017D5B" w14:textId="77777777" w:rsidR="001771DB" w:rsidRPr="005E758E" w:rsidRDefault="001771DB">
            <w:pPr>
              <w:pStyle w:val="TableText"/>
              <w:ind w:left="144"/>
              <w:rPr>
                <w:rFonts w:ascii="Arial" w:hAnsi="Arial" w:cs="Arial"/>
                <w:sz w:val="20"/>
                <w:szCs w:val="20"/>
                <w:lang w:val="en-US"/>
              </w:rPr>
            </w:pPr>
            <w:r w:rsidRPr="005E758E">
              <w:rPr>
                <w:rFonts w:ascii="Arial" w:hAnsi="Arial" w:cs="Arial"/>
                <w:bCs/>
                <w:sz w:val="20"/>
                <w:szCs w:val="20"/>
              </w:rPr>
              <w:t>CCM Endorsement of Funding Request</w:t>
            </w:r>
          </w:p>
        </w:tc>
      </w:tr>
      <w:tr w:rsidR="001771DB" w:rsidRPr="005E758E" w14:paraId="6587C077" w14:textId="77777777" w:rsidTr="00F9165C">
        <w:trPr>
          <w:trHeight w:val="432"/>
        </w:trPr>
        <w:tc>
          <w:tcPr>
            <w:tcW w:w="308" w:type="pct"/>
          </w:tcPr>
          <w:p w14:paraId="01DF3CF6" w14:textId="2B467DED" w:rsidR="001771DB" w:rsidRPr="005E758E" w:rsidRDefault="00000000">
            <w:pPr>
              <w:pStyle w:val="TableText"/>
              <w:rPr>
                <w:rFonts w:ascii="Arial" w:hAnsi="Arial" w:cs="Arial"/>
                <w:sz w:val="20"/>
                <w:szCs w:val="20"/>
              </w:rPr>
            </w:pPr>
            <w:sdt>
              <w:sdtPr>
                <w:rPr>
                  <w:rFonts w:ascii="Arial" w:hAnsi="Arial" w:cs="Arial"/>
                  <w:sz w:val="20"/>
                  <w:szCs w:val="20"/>
                </w:rPr>
                <w:id w:val="-1115976256"/>
                <w14:checkbox>
                  <w14:checked w14:val="1"/>
                  <w14:checkedState w14:val="2612" w14:font="MS Gothic"/>
                  <w14:uncheckedState w14:val="2610" w14:font="MS Gothic"/>
                </w14:checkbox>
              </w:sdtPr>
              <w:sdtContent>
                <w:r w:rsidR="00C94963" w:rsidRPr="00C94963">
                  <w:rPr>
                    <w:rFonts w:ascii="MS Gothic" w:eastAsia="MS Gothic" w:hAnsi="MS Gothic" w:cs="Arial" w:hint="eastAsia"/>
                    <w:sz w:val="20"/>
                    <w:szCs w:val="20"/>
                  </w:rPr>
                  <w:t>☒</w:t>
                </w:r>
              </w:sdtContent>
            </w:sdt>
          </w:p>
        </w:tc>
        <w:tc>
          <w:tcPr>
            <w:tcW w:w="4692" w:type="pct"/>
          </w:tcPr>
          <w:p w14:paraId="6C326CE0" w14:textId="77777777" w:rsidR="001771DB" w:rsidRPr="005E758E" w:rsidRDefault="001771DB">
            <w:pPr>
              <w:pStyle w:val="TableText"/>
              <w:ind w:left="144"/>
              <w:rPr>
                <w:rFonts w:ascii="Arial" w:hAnsi="Arial" w:cs="Arial"/>
                <w:bCs/>
                <w:sz w:val="20"/>
                <w:szCs w:val="20"/>
              </w:rPr>
            </w:pPr>
            <w:r w:rsidRPr="005E758E">
              <w:rPr>
                <w:rFonts w:ascii="Arial" w:eastAsia="SimSun" w:hAnsi="Arial" w:cs="Arial"/>
                <w:bCs/>
                <w:sz w:val="20"/>
                <w:szCs w:val="20"/>
                <w:lang w:eastAsia="zh-CN"/>
              </w:rPr>
              <w:t>CCM Statement of Compliance</w:t>
            </w:r>
          </w:p>
        </w:tc>
      </w:tr>
      <w:tr w:rsidR="001771DB" w:rsidRPr="005E758E" w14:paraId="36F87255" w14:textId="77777777" w:rsidTr="00F9165C">
        <w:trPr>
          <w:trHeight w:val="432"/>
        </w:trPr>
        <w:tc>
          <w:tcPr>
            <w:tcW w:w="308" w:type="pct"/>
          </w:tcPr>
          <w:p w14:paraId="23EF8626" w14:textId="77777777" w:rsidR="001771DB" w:rsidRPr="005E758E" w:rsidRDefault="00000000">
            <w:pPr>
              <w:pStyle w:val="TableText"/>
              <w:rPr>
                <w:rFonts w:ascii="Arial" w:hAnsi="Arial" w:cs="Arial"/>
                <w:sz w:val="20"/>
                <w:szCs w:val="20"/>
              </w:rPr>
            </w:pPr>
            <w:sdt>
              <w:sdtPr>
                <w:rPr>
                  <w:rFonts w:ascii="Arial" w:hAnsi="Arial" w:cs="Arial"/>
                  <w:sz w:val="20"/>
                  <w:szCs w:val="20"/>
                </w:rPr>
                <w:id w:val="-1469969149"/>
                <w:placeholder>
                  <w:docPart w:val="A38A1551D10D4D98B6F8BC0A6C16FA3F"/>
                </w:placeholder>
                <w14:checkbox>
                  <w14:checked w14:val="0"/>
                  <w14:checkedState w14:val="2612" w14:font="MS Gothic"/>
                  <w14:uncheckedState w14:val="2610" w14:font="MS Gothic"/>
                </w14:checkbox>
              </w:sdtPr>
              <w:sdtContent>
                <w:r w:rsidR="001771DB" w:rsidRPr="005E758E">
                  <w:rPr>
                    <w:rFonts w:ascii="Segoe UI Symbol" w:eastAsia="MS Gothic" w:hAnsi="Segoe UI Symbol" w:cs="Segoe UI Symbol"/>
                    <w:sz w:val="20"/>
                    <w:szCs w:val="20"/>
                  </w:rPr>
                  <w:t>☐</w:t>
                </w:r>
              </w:sdtContent>
            </w:sdt>
          </w:p>
        </w:tc>
        <w:tc>
          <w:tcPr>
            <w:tcW w:w="4692" w:type="pct"/>
          </w:tcPr>
          <w:p w14:paraId="36FA2F61" w14:textId="77777777" w:rsidR="001771DB" w:rsidRPr="005E758E" w:rsidRDefault="001771DB">
            <w:pPr>
              <w:pStyle w:val="TableText"/>
              <w:ind w:left="144"/>
              <w:rPr>
                <w:rFonts w:ascii="Arial" w:hAnsi="Arial" w:cs="Arial"/>
                <w:sz w:val="20"/>
                <w:szCs w:val="20"/>
              </w:rPr>
            </w:pPr>
            <w:r w:rsidRPr="005E758E">
              <w:rPr>
                <w:rFonts w:ascii="Arial" w:hAnsi="Arial" w:cs="Arial"/>
                <w:sz w:val="20"/>
                <w:szCs w:val="20"/>
              </w:rPr>
              <w:t>Additional documentation to support co-financing requirements</w:t>
            </w:r>
          </w:p>
        </w:tc>
      </w:tr>
      <w:tr w:rsidR="001771DB" w:rsidRPr="005E758E" w14:paraId="22DB7FEE" w14:textId="77777777" w:rsidTr="00F9165C">
        <w:trPr>
          <w:trHeight w:val="432"/>
        </w:trPr>
        <w:tc>
          <w:tcPr>
            <w:tcW w:w="308" w:type="pct"/>
          </w:tcPr>
          <w:p w14:paraId="7446F567" w14:textId="77777777" w:rsidR="001771DB" w:rsidRPr="005E758E" w:rsidRDefault="00000000">
            <w:pPr>
              <w:pStyle w:val="TableText"/>
              <w:rPr>
                <w:rFonts w:ascii="Arial" w:hAnsi="Arial" w:cs="Arial"/>
                <w:sz w:val="20"/>
                <w:szCs w:val="20"/>
              </w:rPr>
            </w:pPr>
            <w:sdt>
              <w:sdtPr>
                <w:rPr>
                  <w:rFonts w:ascii="Arial" w:hAnsi="Arial" w:cs="Arial"/>
                  <w:sz w:val="20"/>
                  <w:szCs w:val="20"/>
                </w:rPr>
                <w:id w:val="-2124604119"/>
                <w14:checkbox>
                  <w14:checked w14:val="0"/>
                  <w14:checkedState w14:val="2612" w14:font="MS Gothic"/>
                  <w14:uncheckedState w14:val="2610" w14:font="MS Gothic"/>
                </w14:checkbox>
              </w:sdtPr>
              <w:sdtContent>
                <w:r w:rsidR="001771DB" w:rsidRPr="005E758E">
                  <w:rPr>
                    <w:rFonts w:ascii="Segoe UI Symbol" w:hAnsi="Segoe UI Symbol" w:cs="Segoe UI Symbol"/>
                    <w:sz w:val="20"/>
                    <w:szCs w:val="20"/>
                  </w:rPr>
                  <w:t>☐</w:t>
                </w:r>
              </w:sdtContent>
            </w:sdt>
          </w:p>
        </w:tc>
        <w:tc>
          <w:tcPr>
            <w:tcW w:w="4692" w:type="pct"/>
          </w:tcPr>
          <w:p w14:paraId="6141580B" w14:textId="77777777" w:rsidR="001771DB" w:rsidRPr="005E758E" w:rsidRDefault="001771DB">
            <w:pPr>
              <w:pStyle w:val="TableText"/>
              <w:ind w:left="144"/>
              <w:rPr>
                <w:rFonts w:ascii="Arial" w:hAnsi="Arial" w:cs="Arial"/>
                <w:sz w:val="20"/>
                <w:szCs w:val="20"/>
              </w:rPr>
            </w:pPr>
            <w:r w:rsidRPr="005E758E">
              <w:rPr>
                <w:rFonts w:ascii="Arial" w:hAnsi="Arial" w:cs="Arial"/>
                <w:sz w:val="20"/>
                <w:szCs w:val="20"/>
              </w:rPr>
              <w:t>Sexual Exploitation, Abuse and Harassment (SEAH) Risk Assessment (optional)</w:t>
            </w:r>
          </w:p>
        </w:tc>
      </w:tr>
    </w:tbl>
    <w:p w14:paraId="59C79072" w14:textId="77777777" w:rsidR="001771DB" w:rsidRPr="00396907" w:rsidRDefault="001771DB" w:rsidP="001771DB">
      <w:pPr>
        <w:pStyle w:val="BodyText"/>
        <w:rPr>
          <w:sz w:val="20"/>
          <w:szCs w:val="18"/>
        </w:rPr>
      </w:pPr>
    </w:p>
    <w:p w14:paraId="2FA21ECA" w14:textId="77777777" w:rsidR="00721594" w:rsidRPr="00225433" w:rsidRDefault="00721594" w:rsidP="00480A99">
      <w:pPr>
        <w:spacing w:line="240" w:lineRule="auto"/>
        <w:rPr>
          <w:rFonts w:ascii="Arial" w:hAnsi="Arial" w:cs="Arial"/>
          <w:b/>
          <w:bCs/>
        </w:rPr>
      </w:pPr>
    </w:p>
    <w:sectPr w:rsidR="00721594" w:rsidRPr="00225433" w:rsidSect="00837EBF">
      <w:footerReference w:type="default" r:id="rId33"/>
      <w:pgSz w:w="11906" w:h="16838" w:code="9"/>
      <w:pgMar w:top="720" w:right="720" w:bottom="720" w:left="720"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DA758" w14:textId="77777777" w:rsidR="007F1765" w:rsidRDefault="007F1765" w:rsidP="00486183">
      <w:pPr>
        <w:spacing w:after="0" w:line="240" w:lineRule="auto"/>
      </w:pPr>
      <w:r>
        <w:separator/>
      </w:r>
    </w:p>
  </w:endnote>
  <w:endnote w:type="continuationSeparator" w:id="0">
    <w:p w14:paraId="013F9932" w14:textId="77777777" w:rsidR="007F1765" w:rsidRDefault="007F1765" w:rsidP="00486183">
      <w:pPr>
        <w:spacing w:after="0" w:line="240" w:lineRule="auto"/>
      </w:pPr>
      <w:r>
        <w:continuationSeparator/>
      </w:r>
    </w:p>
  </w:endnote>
  <w:endnote w:type="continuationNotice" w:id="1">
    <w:p w14:paraId="044C8E49" w14:textId="77777777" w:rsidR="007F1765" w:rsidRDefault="007F17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j-ea">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ZWAdobeF">
    <w:altName w:val="Calibri"/>
    <w:charset w:val="00"/>
    <w:family w:val="auto"/>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30839"/>
      <w:docPartObj>
        <w:docPartGallery w:val="Page Numbers (Bottom of Page)"/>
        <w:docPartUnique/>
      </w:docPartObj>
    </w:sdtPr>
    <w:sdtContent>
      <w:sdt>
        <w:sdtPr>
          <w:id w:val="-1769616900"/>
          <w:docPartObj>
            <w:docPartGallery w:val="Page Numbers (Top of Page)"/>
            <w:docPartUnique/>
          </w:docPartObj>
        </w:sdtPr>
        <w:sdtContent>
          <w:p w14:paraId="14C77EB7" w14:textId="08421F00" w:rsidR="00BD7980" w:rsidRDefault="00BD798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330813" w14:textId="77777777" w:rsidR="001771DB" w:rsidRDefault="001771D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
      <w:tblpPr w:leftFromText="181" w:rightFromText="181" w:vertAnchor="page" w:horzAnchor="page" w:tblpX="876" w:tblpY="15140"/>
      <w:tblOverlap w:val="never"/>
      <w:tblW w:w="10170" w:type="dxa"/>
      <w:tblLook w:val="04A0" w:firstRow="1" w:lastRow="0" w:firstColumn="1" w:lastColumn="0" w:noHBand="0" w:noVBand="1"/>
    </w:tblPr>
    <w:tblGrid>
      <w:gridCol w:w="3200"/>
      <w:gridCol w:w="3067"/>
      <w:gridCol w:w="3903"/>
    </w:tblGrid>
    <w:tr w:rsidR="001771DB" w14:paraId="4806B35D" w14:textId="77777777">
      <w:trPr>
        <w:trHeight w:val="325"/>
      </w:trPr>
      <w:tc>
        <w:tcPr>
          <w:tcW w:w="3200" w:type="dxa"/>
          <w:tcBorders>
            <w:top w:val="single" w:sz="4" w:space="0" w:color="auto"/>
          </w:tcBorders>
        </w:tcPr>
        <w:p w14:paraId="6898FB58" w14:textId="77777777" w:rsidR="001771DB" w:rsidRDefault="001771DB">
          <w:pPr>
            <w:pStyle w:val="Footer"/>
            <w:ind w:left="-284"/>
          </w:pPr>
        </w:p>
      </w:tc>
      <w:tc>
        <w:tcPr>
          <w:tcW w:w="3067" w:type="dxa"/>
          <w:tcBorders>
            <w:top w:val="single" w:sz="4" w:space="0" w:color="auto"/>
          </w:tcBorders>
        </w:tcPr>
        <w:p w14:paraId="4FEF49F7" w14:textId="77777777" w:rsidR="001771DB" w:rsidRDefault="001771DB">
          <w:pPr>
            <w:pStyle w:val="PageNo"/>
          </w:pPr>
        </w:p>
      </w:tc>
      <w:tc>
        <w:tcPr>
          <w:tcW w:w="3903" w:type="dxa"/>
          <w:tcBorders>
            <w:top w:val="single" w:sz="4" w:space="0" w:color="auto"/>
          </w:tcBorders>
          <w:vAlign w:val="bottom"/>
        </w:tcPr>
        <w:p w14:paraId="29F57142" w14:textId="77777777" w:rsidR="001771DB" w:rsidRDefault="001771DB">
          <w:pPr>
            <w:pStyle w:val="PageNo"/>
          </w:pPr>
        </w:p>
      </w:tc>
    </w:tr>
    <w:tr w:rsidR="001771DB" w14:paraId="6EA046B8" w14:textId="77777777">
      <w:trPr>
        <w:trHeight w:val="325"/>
      </w:trPr>
      <w:tc>
        <w:tcPr>
          <w:tcW w:w="3200" w:type="dxa"/>
          <w:vAlign w:val="bottom"/>
        </w:tcPr>
        <w:p w14:paraId="441BCE14" w14:textId="77777777" w:rsidR="001771DB" w:rsidRDefault="001771DB">
          <w:pPr>
            <w:pStyle w:val="Footer"/>
          </w:pPr>
        </w:p>
        <w:p w14:paraId="79BDA031" w14:textId="77777777" w:rsidR="001771DB" w:rsidRDefault="001771DB">
          <w:pPr>
            <w:pStyle w:val="Footer"/>
          </w:pPr>
          <w:r>
            <w:rPr>
              <w:noProof/>
            </w:rPr>
            <w:drawing>
              <wp:inline distT="0" distB="0" distL="0" distR="0" wp14:anchorId="3B1430A1" wp14:editId="109A6EFA">
                <wp:extent cx="1620259" cy="152280"/>
                <wp:effectExtent l="0" t="0" r="0" b="0"/>
                <wp:docPr id="427124890" name="Picture 427124890"/>
                <wp:cNvGraphicFramePr/>
                <a:graphic xmlns:a="http://schemas.openxmlformats.org/drawingml/2006/main">
                  <a:graphicData uri="http://schemas.openxmlformats.org/drawingml/2006/picture">
                    <pic:pic xmlns:pic="http://schemas.openxmlformats.org/drawingml/2006/picture">
                      <pic:nvPicPr>
                        <pic:cNvPr id="1711164979" name="Picture 4"/>
                        <pic:cNvPicPr/>
                      </pic:nvPicPr>
                      <pic:blipFill>
                        <a:blip r:embed="rId1"/>
                        <a:srcRect/>
                        <a:stretch/>
                      </pic:blipFill>
                      <pic:spPr>
                        <a:xfrm>
                          <a:off x="0" y="0"/>
                          <a:ext cx="1620259" cy="152280"/>
                        </a:xfrm>
                        <a:prstGeom prst="rect">
                          <a:avLst/>
                        </a:prstGeom>
                      </pic:spPr>
                    </pic:pic>
                  </a:graphicData>
                </a:graphic>
              </wp:inline>
            </w:drawing>
          </w:r>
        </w:p>
      </w:tc>
      <w:tc>
        <w:tcPr>
          <w:tcW w:w="3067" w:type="dxa"/>
          <w:vAlign w:val="bottom"/>
        </w:tcPr>
        <w:p w14:paraId="7AB76A37" w14:textId="77777777" w:rsidR="001771DB" w:rsidRDefault="001771DB">
          <w:pPr>
            <w:pStyle w:val="PageNo"/>
          </w:pPr>
        </w:p>
      </w:tc>
      <w:tc>
        <w:tcPr>
          <w:tcW w:w="3903" w:type="dxa"/>
          <w:vAlign w:val="bottom"/>
        </w:tcPr>
        <w:p w14:paraId="6972A7E7" w14:textId="77777777" w:rsidR="001771DB" w:rsidRDefault="001771DB">
          <w:pPr>
            <w:pStyle w:val="PageNo"/>
          </w:pPr>
          <w:r>
            <w:t xml:space="preserve">Page </w:t>
          </w:r>
          <w:r>
            <w:fldChar w:fldCharType="begin"/>
          </w:r>
          <w:r>
            <w:instrText xml:space="preserve"> PAGE  \* Arabic  \* MERGEFORMAT </w:instrText>
          </w:r>
          <w:r>
            <w:fldChar w:fldCharType="separate"/>
          </w:r>
          <w:r>
            <w:t>10</w:t>
          </w:r>
          <w:r>
            <w:fldChar w:fldCharType="end"/>
          </w:r>
          <w:r>
            <w:t xml:space="preserve"> of </w:t>
          </w:r>
          <w:fldSimple w:instr="NUMPAGES  \* Arabic  \* MERGEFORMAT">
            <w:r>
              <w:t>10</w:t>
            </w:r>
          </w:fldSimple>
        </w:p>
      </w:tc>
    </w:tr>
    <w:tr w:rsidR="001771DB" w14:paraId="2614AD2A" w14:textId="77777777">
      <w:trPr>
        <w:trHeight w:val="325"/>
      </w:trPr>
      <w:tc>
        <w:tcPr>
          <w:tcW w:w="3200" w:type="dxa"/>
          <w:vAlign w:val="bottom"/>
        </w:tcPr>
        <w:p w14:paraId="502DA765" w14:textId="77777777" w:rsidR="001771DB" w:rsidRDefault="001771DB">
          <w:pPr>
            <w:pStyle w:val="Footer"/>
          </w:pPr>
        </w:p>
      </w:tc>
      <w:tc>
        <w:tcPr>
          <w:tcW w:w="3067" w:type="dxa"/>
          <w:vAlign w:val="bottom"/>
        </w:tcPr>
        <w:p w14:paraId="027BB386" w14:textId="77777777" w:rsidR="001771DB" w:rsidRDefault="001771DB">
          <w:pPr>
            <w:pStyle w:val="PageNo"/>
          </w:pPr>
        </w:p>
      </w:tc>
      <w:tc>
        <w:tcPr>
          <w:tcW w:w="3903" w:type="dxa"/>
          <w:vAlign w:val="bottom"/>
        </w:tcPr>
        <w:p w14:paraId="5EA2C962" w14:textId="77777777" w:rsidR="001771DB" w:rsidRDefault="001771DB">
          <w:pPr>
            <w:pStyle w:val="PageNo"/>
          </w:pPr>
        </w:p>
      </w:tc>
    </w:tr>
    <w:tr w:rsidR="001771DB" w14:paraId="10A80612" w14:textId="77777777">
      <w:trPr>
        <w:trHeight w:val="589"/>
      </w:trPr>
      <w:tc>
        <w:tcPr>
          <w:tcW w:w="3200" w:type="dxa"/>
        </w:tcPr>
        <w:p w14:paraId="67FD9CDC" w14:textId="77777777" w:rsidR="001771DB" w:rsidRDefault="001771DB">
          <w:pPr>
            <w:pStyle w:val="Footer"/>
            <w:rPr>
              <w:noProof/>
            </w:rPr>
          </w:pPr>
          <w:r>
            <w:t>Full Review Form</w:t>
          </w:r>
        </w:p>
        <w:p w14:paraId="07779A76" w14:textId="77777777" w:rsidR="001771DB" w:rsidRDefault="001771DB">
          <w:pPr>
            <w:pStyle w:val="Footer"/>
          </w:pPr>
        </w:p>
      </w:tc>
      <w:tc>
        <w:tcPr>
          <w:tcW w:w="3067" w:type="dxa"/>
          <w:vAlign w:val="bottom"/>
        </w:tcPr>
        <w:p w14:paraId="126D61FC" w14:textId="77777777" w:rsidR="001771DB" w:rsidRDefault="001771DB">
          <w:pPr>
            <w:pStyle w:val="PageNo"/>
          </w:pPr>
        </w:p>
      </w:tc>
      <w:tc>
        <w:tcPr>
          <w:tcW w:w="3903" w:type="dxa"/>
          <w:vAlign w:val="bottom"/>
        </w:tcPr>
        <w:p w14:paraId="0954AE1B" w14:textId="77777777" w:rsidR="001771DB" w:rsidRDefault="001771DB">
          <w:pPr>
            <w:pStyle w:val="PageNo"/>
          </w:pPr>
        </w:p>
      </w:tc>
    </w:tr>
  </w:tbl>
  <w:p w14:paraId="18FDA63A" w14:textId="77777777" w:rsidR="001771DB" w:rsidRDefault="001771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69C0F" w14:textId="77372E4E" w:rsidR="00486183" w:rsidRDefault="00486183" w:rsidP="00837EBF">
    <w:pPr>
      <w:pStyle w:val="Footer"/>
      <w:spacing w:before="240"/>
    </w:pPr>
    <w:r w:rsidRPr="0085662A">
      <w:rPr>
        <w:rFonts w:ascii="Arial" w:hAnsi="Arial" w:cs="Arial"/>
        <w:noProof/>
        <w:sz w:val="20"/>
        <w:szCs w:val="20"/>
      </w:rPr>
      <w:drawing>
        <wp:inline distT="0" distB="0" distL="0" distR="0" wp14:anchorId="044BE7D7" wp14:editId="373729B1">
          <wp:extent cx="1614779" cy="176981"/>
          <wp:effectExtent l="0" t="0" r="5080" b="0"/>
          <wp:docPr id="7" name="Picture 7"/>
          <wp:cNvGraphicFramePr/>
          <a:graphic xmlns:a="http://schemas.openxmlformats.org/drawingml/2006/main">
            <a:graphicData uri="http://schemas.openxmlformats.org/drawingml/2006/picture">
              <pic:pic xmlns:pic="http://schemas.openxmlformats.org/drawingml/2006/picture">
                <pic:nvPicPr>
                  <pic:cNvPr id="1711164979" name="Picture 4"/>
                  <pic:cNvPicPr/>
                </pic:nvPicPr>
                <pic:blipFill>
                  <a:blip r:embed="rId1">
                    <a:extLst>
                      <a:ext uri="{28A0092B-C50C-407E-A947-70E740481C1C}">
                        <a14:useLocalDpi xmlns:a14="http://schemas.microsoft.com/office/drawing/2010/main" val="0"/>
                      </a:ext>
                    </a:extLst>
                  </a:blip>
                  <a:srcRect/>
                  <a:stretch/>
                </pic:blipFill>
                <pic:spPr>
                  <a:xfrm>
                    <a:off x="0" y="0"/>
                    <a:ext cx="1658467" cy="181769"/>
                  </a:xfrm>
                  <a:prstGeom prst="rect">
                    <a:avLst/>
                  </a:prstGeom>
                </pic:spPr>
              </pic:pic>
            </a:graphicData>
          </a:graphic>
        </wp:inline>
      </w:drawing>
    </w:r>
    <w:r w:rsidRPr="00E2279C">
      <w:rPr>
        <w:rFonts w:ascii="Arial" w:hAnsi="Arial" w:cs="Arial"/>
        <w:b/>
        <w:bCs/>
      </w:rPr>
      <w:ptab w:relativeTo="margin" w:alignment="center" w:leader="none"/>
    </w:r>
    <w:r w:rsidR="00E2279C" w:rsidRPr="00E2279C">
      <w:rPr>
        <w:rFonts w:ascii="Arial" w:hAnsi="Arial" w:cs="Arial"/>
        <w:b/>
        <w:bCs/>
      </w:rPr>
      <w:t>Full Review Form</w:t>
    </w:r>
    <w:r w:rsidRPr="00E2279C">
      <w:rPr>
        <w:rFonts w:ascii="Arial" w:hAnsi="Arial" w:cs="Arial"/>
        <w:b/>
        <w:bCs/>
      </w:rPr>
      <w:ptab w:relativeTo="margin" w:alignment="right" w:leader="none"/>
    </w:r>
    <w:r w:rsidR="00E2279C" w:rsidRPr="00E2279C">
      <w:rPr>
        <w:rFonts w:ascii="Arial" w:hAnsi="Arial" w:cs="Arial"/>
        <w:b/>
        <w:bCs/>
      </w:rPr>
      <w:t>Page</w:t>
    </w:r>
    <w:r w:rsidR="00E2279C" w:rsidRPr="00E2279C">
      <w:rPr>
        <w:b/>
        <w:bCs/>
      </w:rPr>
      <w:t xml:space="preserve"> </w:t>
    </w:r>
    <w:r w:rsidR="00E2279C" w:rsidRPr="00E2279C">
      <w:rPr>
        <w:b/>
        <w:bCs/>
      </w:rPr>
      <w:fldChar w:fldCharType="begin"/>
    </w:r>
    <w:r w:rsidR="00E2279C" w:rsidRPr="00E2279C">
      <w:rPr>
        <w:b/>
        <w:bCs/>
      </w:rPr>
      <w:instrText xml:space="preserve"> PAGE  \* Arabic  \* MERGEFORMAT </w:instrText>
    </w:r>
    <w:r w:rsidR="00E2279C" w:rsidRPr="00E2279C">
      <w:rPr>
        <w:b/>
        <w:bCs/>
      </w:rPr>
      <w:fldChar w:fldCharType="separate"/>
    </w:r>
    <w:r w:rsidR="00E2279C" w:rsidRPr="00E2279C">
      <w:rPr>
        <w:b/>
        <w:bCs/>
      </w:rPr>
      <w:t>1</w:t>
    </w:r>
    <w:r w:rsidR="00E2279C" w:rsidRPr="00E2279C">
      <w:rPr>
        <w:b/>
        <w:bCs/>
      </w:rPr>
      <w:fldChar w:fldCharType="end"/>
    </w:r>
    <w:r w:rsidR="00E2279C" w:rsidRPr="00E2279C">
      <w:rPr>
        <w:b/>
        <w:bCs/>
      </w:rPr>
      <w:t xml:space="preserve"> of </w:t>
    </w:r>
    <w:r w:rsidR="00E2279C" w:rsidRPr="00E2279C">
      <w:rPr>
        <w:b/>
        <w:bCs/>
      </w:rPr>
      <w:fldChar w:fldCharType="begin"/>
    </w:r>
    <w:r w:rsidR="00E2279C" w:rsidRPr="00E2279C">
      <w:rPr>
        <w:b/>
        <w:bCs/>
      </w:rPr>
      <w:instrText>NUMPAGES  \* Arabic  \* MERGEFORMAT</w:instrText>
    </w:r>
    <w:r w:rsidR="00E2279C" w:rsidRPr="00E2279C">
      <w:rPr>
        <w:b/>
        <w:bCs/>
      </w:rPr>
      <w:fldChar w:fldCharType="separate"/>
    </w:r>
    <w:r w:rsidR="00E2279C" w:rsidRPr="00E2279C">
      <w:rPr>
        <w:b/>
        <w:bCs/>
      </w:rPr>
      <w:t>52</w:t>
    </w:r>
    <w:r w:rsidR="00E2279C" w:rsidRPr="00E2279C">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FA600" w14:textId="77777777" w:rsidR="007F1765" w:rsidRDefault="007F1765" w:rsidP="00486183">
      <w:pPr>
        <w:spacing w:after="0" w:line="240" w:lineRule="auto"/>
      </w:pPr>
      <w:r>
        <w:separator/>
      </w:r>
    </w:p>
  </w:footnote>
  <w:footnote w:type="continuationSeparator" w:id="0">
    <w:p w14:paraId="4EF974FB" w14:textId="77777777" w:rsidR="007F1765" w:rsidRDefault="007F1765" w:rsidP="00486183">
      <w:pPr>
        <w:spacing w:after="0" w:line="240" w:lineRule="auto"/>
      </w:pPr>
      <w:r>
        <w:continuationSeparator/>
      </w:r>
    </w:p>
  </w:footnote>
  <w:footnote w:type="continuationNotice" w:id="1">
    <w:p w14:paraId="3108F850" w14:textId="77777777" w:rsidR="007F1765" w:rsidRDefault="007F1765">
      <w:pPr>
        <w:spacing w:after="0" w:line="240" w:lineRule="auto"/>
      </w:pPr>
    </w:p>
  </w:footnote>
  <w:footnote w:id="2">
    <w:p w14:paraId="17A7CA92" w14:textId="3323850F" w:rsidR="00466AC0" w:rsidRPr="00304101" w:rsidRDefault="00466AC0" w:rsidP="00466AC0">
      <w:pPr>
        <w:pStyle w:val="FootnoteText"/>
        <w:rPr>
          <w:color w:val="auto"/>
          <w:lang w:val="en-IN"/>
        </w:rPr>
      </w:pPr>
      <w:r>
        <w:rPr>
          <w:rStyle w:val="FootnoteReference"/>
        </w:rPr>
        <w:footnoteRef/>
      </w:r>
      <w:r>
        <w:t xml:space="preserve"> </w:t>
      </w:r>
      <w:r w:rsidRPr="00304101">
        <w:rPr>
          <w:color w:val="auto"/>
          <w:lang w:val="en-IN"/>
        </w:rPr>
        <w:t xml:space="preserve">AYUSH is an acronym for Ayurveda, Yoga and Naturopathy, Unani, </w:t>
      </w:r>
      <w:r w:rsidR="005855B6" w:rsidRPr="00304101">
        <w:rPr>
          <w:color w:val="auto"/>
          <w:lang w:val="en-IN"/>
        </w:rPr>
        <w:t>Siddha,</w:t>
      </w:r>
      <w:r w:rsidRPr="00304101">
        <w:rPr>
          <w:color w:val="auto"/>
          <w:lang w:val="en-IN"/>
        </w:rPr>
        <w:t xml:space="preserve"> and Homeopathy and are the six Indian systems of medicine prevalent and practiced in India and some of the </w:t>
      </w:r>
      <w:r>
        <w:rPr>
          <w:color w:val="auto"/>
          <w:lang w:val="en-IN"/>
        </w:rPr>
        <w:t>neighbouring</w:t>
      </w:r>
      <w:r w:rsidRPr="00304101">
        <w:rPr>
          <w:color w:val="auto"/>
          <w:lang w:val="en-IN"/>
        </w:rPr>
        <w:t xml:space="preserve"> Asian countries with very few exceptions in some of the developed countries.</w:t>
      </w:r>
    </w:p>
  </w:footnote>
  <w:footnote w:id="3">
    <w:p w14:paraId="2654DAB4" w14:textId="77777777" w:rsidR="00101C93" w:rsidRPr="00191717" w:rsidRDefault="00101C93" w:rsidP="00101C93">
      <w:pPr>
        <w:pStyle w:val="FootnoteText"/>
        <w:contextualSpacing/>
        <w:rPr>
          <w:rFonts w:cstheme="minorHAnsi"/>
          <w:szCs w:val="16"/>
        </w:rPr>
      </w:pPr>
      <w:r w:rsidRPr="00191717">
        <w:rPr>
          <w:rStyle w:val="FootnoteReference"/>
          <w:rFonts w:cstheme="minorHAnsi"/>
          <w:szCs w:val="16"/>
        </w:rPr>
        <w:footnoteRef/>
      </w:r>
      <w:r w:rsidRPr="00191717">
        <w:rPr>
          <w:rFonts w:cstheme="minorHAnsi"/>
          <w:szCs w:val="16"/>
        </w:rPr>
        <w:t xml:space="preserve"> Yasobant S, Shah H, Bhavsar P, Patel J, Saha S, Sinha A, Puwar T, Patel Y and Saxena D (2023) Why and where?—Delay in Tuberculosis care cascade: A cross-sectional assessment in twoIndian states, Jharkhand, Gujarat. Front. Public Health 11:1015024.</w:t>
      </w:r>
    </w:p>
  </w:footnote>
  <w:footnote w:id="4">
    <w:p w14:paraId="2056DFFE" w14:textId="77777777" w:rsidR="00101C93" w:rsidRPr="00191717" w:rsidRDefault="00101C93" w:rsidP="00101C93">
      <w:pPr>
        <w:pStyle w:val="FootnoteText"/>
        <w:contextualSpacing/>
        <w:rPr>
          <w:rFonts w:cstheme="minorHAnsi"/>
          <w:szCs w:val="16"/>
        </w:rPr>
      </w:pPr>
      <w:r w:rsidRPr="00191717">
        <w:rPr>
          <w:rStyle w:val="FootnoteReference"/>
          <w:rFonts w:cstheme="minorHAnsi"/>
          <w:szCs w:val="16"/>
        </w:rPr>
        <w:footnoteRef/>
      </w:r>
      <w:r w:rsidRPr="00191717">
        <w:rPr>
          <w:rFonts w:cstheme="minorHAnsi"/>
          <w:szCs w:val="16"/>
        </w:rPr>
        <w:t xml:space="preserve"> </w:t>
      </w:r>
      <w:r w:rsidRPr="00191717">
        <w:rPr>
          <w:rFonts w:cstheme="minorHAnsi"/>
          <w:color w:val="212121"/>
          <w:szCs w:val="16"/>
          <w:shd w:val="clear" w:color="auto" w:fill="FFFFFF"/>
        </w:rPr>
        <w:t>Husain AA, Kupz A, Kashyap RS. Controlling the drug-resistant tuberculosis epidemic in India: challenges and implications. Epidemiol Health. 2021;43:e2021022. doi: 10.4178/epih.e2021022. Epub 2021 Apr 7</w:t>
      </w:r>
    </w:p>
  </w:footnote>
  <w:footnote w:id="5">
    <w:p w14:paraId="3FDBDA61" w14:textId="77777777" w:rsidR="00101C93" w:rsidRPr="00191717" w:rsidRDefault="00101C93" w:rsidP="00101C93">
      <w:pPr>
        <w:autoSpaceDE w:val="0"/>
        <w:autoSpaceDN w:val="0"/>
        <w:adjustRightInd w:val="0"/>
        <w:spacing w:line="240" w:lineRule="auto"/>
        <w:contextualSpacing/>
        <w:jc w:val="both"/>
        <w:rPr>
          <w:rFonts w:cstheme="minorHAnsi"/>
          <w:color w:val="131413"/>
          <w:sz w:val="16"/>
          <w:szCs w:val="16"/>
          <w:lang w:val="en-GB"/>
        </w:rPr>
      </w:pPr>
      <w:r w:rsidRPr="00191717">
        <w:rPr>
          <w:rStyle w:val="FootnoteReference"/>
          <w:rFonts w:cstheme="minorHAnsi"/>
          <w:sz w:val="16"/>
          <w:szCs w:val="16"/>
        </w:rPr>
        <w:footnoteRef/>
      </w:r>
      <w:r w:rsidRPr="00191717">
        <w:rPr>
          <w:rFonts w:cstheme="minorHAnsi"/>
          <w:sz w:val="16"/>
          <w:szCs w:val="16"/>
        </w:rPr>
        <w:t xml:space="preserve"> </w:t>
      </w:r>
      <w:r w:rsidRPr="00191717">
        <w:rPr>
          <w:rFonts w:cstheme="minorHAnsi"/>
          <w:color w:val="131413"/>
          <w:sz w:val="16"/>
          <w:szCs w:val="16"/>
          <w:lang w:val="en-GB"/>
        </w:rPr>
        <w:t xml:space="preserve">Treatment adherence status of the TB patients notified from private sector and its associated factors: Findings of a secondary data analysis from West Bengal, India, Indian Journal of Tuberculosis, Volume 69, Issue 3, </w:t>
      </w:r>
      <w:proofErr w:type="gramStart"/>
      <w:r w:rsidRPr="00191717">
        <w:rPr>
          <w:rFonts w:cstheme="minorHAnsi"/>
          <w:color w:val="131413"/>
          <w:sz w:val="16"/>
          <w:szCs w:val="16"/>
          <w:lang w:val="en-GB"/>
        </w:rPr>
        <w:t>2022,Pages</w:t>
      </w:r>
      <w:proofErr w:type="gramEnd"/>
      <w:r w:rsidRPr="00191717">
        <w:rPr>
          <w:rFonts w:cstheme="minorHAnsi"/>
          <w:color w:val="131413"/>
          <w:sz w:val="16"/>
          <w:szCs w:val="16"/>
          <w:lang w:val="en-GB"/>
        </w:rPr>
        <w:t xml:space="preserve"> 334-340</w:t>
      </w:r>
    </w:p>
  </w:footnote>
  <w:footnote w:id="6">
    <w:p w14:paraId="7055A389" w14:textId="77777777" w:rsidR="00101C93" w:rsidRPr="00191717" w:rsidRDefault="00101C93" w:rsidP="00101C93">
      <w:pPr>
        <w:spacing w:line="240" w:lineRule="auto"/>
        <w:contextualSpacing/>
        <w:jc w:val="both"/>
        <w:rPr>
          <w:rFonts w:cstheme="minorHAnsi"/>
          <w:color w:val="202020"/>
          <w:sz w:val="16"/>
          <w:szCs w:val="16"/>
          <w:shd w:val="clear" w:color="auto" w:fill="FFFFFF"/>
        </w:rPr>
      </w:pPr>
      <w:r w:rsidRPr="00191717">
        <w:rPr>
          <w:rStyle w:val="FootnoteReference"/>
          <w:rFonts w:cstheme="minorHAnsi"/>
          <w:sz w:val="16"/>
          <w:szCs w:val="16"/>
        </w:rPr>
        <w:footnoteRef/>
      </w:r>
      <w:r w:rsidRPr="00191717">
        <w:rPr>
          <w:rFonts w:cstheme="minorHAnsi"/>
          <w:sz w:val="16"/>
          <w:szCs w:val="16"/>
        </w:rPr>
        <w:t xml:space="preserve"> </w:t>
      </w:r>
      <w:r w:rsidRPr="00191717">
        <w:rPr>
          <w:rFonts w:cstheme="minorHAnsi"/>
          <w:color w:val="202020"/>
          <w:sz w:val="16"/>
          <w:szCs w:val="16"/>
          <w:shd w:val="clear" w:color="auto" w:fill="FFFFFF"/>
        </w:rPr>
        <w:t xml:space="preserve">Deshmukh RD, Dhande DJ, Sachdeva KS, Sreenivas A, Kumar AMV, Satyanarayana S, et al. (2015) Patient and Provider Reported Reasons for Lost to Follow Up in MDRTB Treatment: A Qualitative Study from a Drug Resistant TB Centre in India. PLoS ONE 10(8): e0135802. </w:t>
      </w:r>
    </w:p>
  </w:footnote>
  <w:footnote w:id="7">
    <w:p w14:paraId="206FB8FB" w14:textId="77777777" w:rsidR="00101C93" w:rsidRPr="00191717" w:rsidRDefault="00101C93" w:rsidP="00101C93">
      <w:pPr>
        <w:autoSpaceDE w:val="0"/>
        <w:autoSpaceDN w:val="0"/>
        <w:adjustRightInd w:val="0"/>
        <w:spacing w:line="240" w:lineRule="auto"/>
        <w:contextualSpacing/>
        <w:jc w:val="both"/>
        <w:rPr>
          <w:rFonts w:cstheme="minorHAnsi"/>
          <w:color w:val="333333"/>
          <w:sz w:val="16"/>
          <w:szCs w:val="16"/>
          <w:shd w:val="clear" w:color="auto" w:fill="FFFFFF"/>
        </w:rPr>
      </w:pPr>
      <w:r w:rsidRPr="00191717">
        <w:rPr>
          <w:rStyle w:val="FootnoteReference"/>
          <w:rFonts w:cstheme="minorHAnsi"/>
          <w:sz w:val="16"/>
          <w:szCs w:val="16"/>
        </w:rPr>
        <w:footnoteRef/>
      </w:r>
      <w:r w:rsidRPr="00191717">
        <w:rPr>
          <w:rFonts w:cstheme="minorHAnsi"/>
          <w:sz w:val="16"/>
          <w:szCs w:val="16"/>
        </w:rPr>
        <w:t xml:space="preserve"> </w:t>
      </w:r>
      <w:r w:rsidRPr="00191717">
        <w:rPr>
          <w:rFonts w:cstheme="minorHAnsi"/>
          <w:color w:val="333333"/>
          <w:sz w:val="16"/>
          <w:szCs w:val="16"/>
          <w:shd w:val="clear" w:color="auto" w:fill="FFFFFF"/>
        </w:rPr>
        <w:t>Akasania, A., Shringarpure, K., Kapadia, D. </w:t>
      </w:r>
      <w:r w:rsidRPr="00191717">
        <w:rPr>
          <w:rFonts w:cstheme="minorHAnsi"/>
          <w:i/>
          <w:iCs/>
          <w:color w:val="333333"/>
          <w:sz w:val="16"/>
          <w:szCs w:val="16"/>
          <w:shd w:val="clear" w:color="auto" w:fill="FFFFFF"/>
        </w:rPr>
        <w:t>et al.</w:t>
      </w:r>
      <w:r w:rsidRPr="00191717">
        <w:rPr>
          <w:rFonts w:cstheme="minorHAnsi"/>
          <w:color w:val="333333"/>
          <w:sz w:val="16"/>
          <w:szCs w:val="16"/>
          <w:shd w:val="clear" w:color="auto" w:fill="FFFFFF"/>
        </w:rPr>
        <w:t> “Side effects--part of the package”: a mixed methods approach to study adverse events among patients being programmatically treated for DR-TB in Gujarat, India. </w:t>
      </w:r>
      <w:r w:rsidRPr="00191717">
        <w:rPr>
          <w:rFonts w:cstheme="minorHAnsi"/>
          <w:i/>
          <w:iCs/>
          <w:color w:val="333333"/>
          <w:sz w:val="16"/>
          <w:szCs w:val="16"/>
          <w:shd w:val="clear" w:color="auto" w:fill="FFFFFF"/>
        </w:rPr>
        <w:t>BMC Infect Dis</w:t>
      </w:r>
      <w:r w:rsidRPr="00191717">
        <w:rPr>
          <w:rFonts w:cstheme="minorHAnsi"/>
          <w:color w:val="333333"/>
          <w:sz w:val="16"/>
          <w:szCs w:val="16"/>
          <w:shd w:val="clear" w:color="auto" w:fill="FFFFFF"/>
        </w:rPr>
        <w:t> </w:t>
      </w:r>
      <w:r w:rsidRPr="00191717">
        <w:rPr>
          <w:rFonts w:cstheme="minorHAnsi"/>
          <w:b/>
          <w:bCs/>
          <w:color w:val="333333"/>
          <w:sz w:val="16"/>
          <w:szCs w:val="16"/>
          <w:shd w:val="clear" w:color="auto" w:fill="FFFFFF"/>
        </w:rPr>
        <w:t>20</w:t>
      </w:r>
      <w:r w:rsidRPr="00191717">
        <w:rPr>
          <w:rFonts w:cstheme="minorHAnsi"/>
          <w:color w:val="333333"/>
          <w:sz w:val="16"/>
          <w:szCs w:val="16"/>
          <w:shd w:val="clear" w:color="auto" w:fill="FFFFFF"/>
        </w:rPr>
        <w:t>, 918 (2020)</w:t>
      </w:r>
    </w:p>
    <w:p w14:paraId="7918328C" w14:textId="77777777" w:rsidR="00101C93" w:rsidRPr="00D95DD1" w:rsidRDefault="00101C93" w:rsidP="00101C93">
      <w:pPr>
        <w:pStyle w:val="FootnoteText"/>
        <w:contextualSpacing/>
        <w:rPr>
          <w:rFonts w:ascii="Arial" w:hAnsi="Arial" w:cs="Arial"/>
          <w:sz w:val="15"/>
          <w:szCs w:val="15"/>
        </w:rPr>
      </w:pPr>
    </w:p>
  </w:footnote>
  <w:footnote w:id="8">
    <w:p w14:paraId="588BC1C9" w14:textId="77777777" w:rsidR="00981047" w:rsidRPr="00ED6E28" w:rsidRDefault="00981047">
      <w:pPr>
        <w:rPr>
          <w:rFonts w:cstheme="minorHAnsi"/>
          <w:sz w:val="18"/>
          <w:szCs w:val="18"/>
        </w:rPr>
      </w:pPr>
      <w:r w:rsidRPr="00ED6E28">
        <w:rPr>
          <w:rFonts w:cstheme="minorHAnsi"/>
          <w:sz w:val="18"/>
          <w:szCs w:val="18"/>
          <w:vertAlign w:val="superscript"/>
        </w:rPr>
        <w:footnoteRef/>
      </w:r>
      <w:r w:rsidRPr="00ED6E28">
        <w:rPr>
          <w:rFonts w:cstheme="minorHAnsi"/>
          <w:sz w:val="18"/>
          <w:szCs w:val="18"/>
        </w:rPr>
        <w:t xml:space="preserve"> </w:t>
      </w:r>
      <w:r w:rsidRPr="00ED6E28">
        <w:rPr>
          <w:rFonts w:eastAsia="Arial" w:cstheme="minorHAnsi"/>
          <w:sz w:val="18"/>
          <w:szCs w:val="18"/>
          <w:highlight w:val="white"/>
        </w:rPr>
        <w:t xml:space="preserve">CDPOs, BMOs, ASHA Mentors, RBSK and RKSK nodal persons and the District TB Cell, </w:t>
      </w:r>
      <w:r w:rsidRPr="00ED6E28">
        <w:rPr>
          <w:rFonts w:eastAsia="Arial" w:cstheme="minorHAnsi"/>
          <w:i/>
          <w:sz w:val="18"/>
          <w:szCs w:val="18"/>
          <w:highlight w:val="white"/>
        </w:rPr>
        <w:t xml:space="preserve">Anganwadi </w:t>
      </w:r>
      <w:r w:rsidRPr="00ED6E28">
        <w:rPr>
          <w:rFonts w:eastAsia="Arial" w:cstheme="minorHAnsi"/>
          <w:sz w:val="18"/>
          <w:szCs w:val="18"/>
          <w:highlight w:val="white"/>
        </w:rPr>
        <w:t>Supervisors, CHOs, ASHA Facilitators, PHC Medical Officers, ASHAs and AWWs</w:t>
      </w:r>
    </w:p>
  </w:footnote>
  <w:footnote w:id="9">
    <w:p w14:paraId="5A5183C0" w14:textId="77777777" w:rsidR="00D4414E" w:rsidRPr="0034031E" w:rsidRDefault="00D4414E" w:rsidP="00D4414E">
      <w:pPr>
        <w:pStyle w:val="FootnoteText"/>
      </w:pPr>
      <w:r>
        <w:rPr>
          <w:rStyle w:val="FootnoteReference"/>
        </w:rPr>
        <w:footnoteRef/>
      </w:r>
      <w:r>
        <w:t xml:space="preserve"> In addition to the NTEP’s provision of free diagnostics, free drugs and NPY benefits to all TB patients notified from both public and private sectors, The Government of India has launched “The Pradhan Mantri TB Mukt Bharat Abhiyaan” envisioned to bring together all community stakeholders to support those on TB treatment and accelerate the country’s progress towards TB elimination. By augmenting community involvement and leveraging Corporate Social Responsibility (CSR) in meeting India’s commitment to end TB by 2025, the Abhiyaan aims to provide additional patient support to improve the treatment outcomes of TB patients. Page 167 – 176, CHAPTER 17 – India TB Report 2023</w:t>
      </w:r>
    </w:p>
  </w:footnote>
  <w:footnote w:id="10">
    <w:p w14:paraId="0A102AE0" w14:textId="13DB07CF" w:rsidR="00220287" w:rsidRPr="00220287" w:rsidRDefault="00220287">
      <w:pPr>
        <w:pStyle w:val="FootnoteText"/>
        <w:rPr>
          <w:lang w:val="en-IN"/>
        </w:rPr>
      </w:pPr>
      <w:r>
        <w:rPr>
          <w:rStyle w:val="FootnoteReference"/>
        </w:rPr>
        <w:footnoteRef/>
      </w:r>
      <w:r>
        <w:t xml:space="preserve"> A</w:t>
      </w:r>
      <w:r w:rsidRPr="00220287">
        <w:t xml:space="preserve">yushman Bharat - Health and Wellness Centers (AB-HWC) is a last mile functional health facility and expected to provide the expanded range of services including TB services to address the primary health care needs of the entire population in their area, expanding access, universality and equity close to the community. Integrating TB care and prevention activities within the platform of HWC is a critical move for ensuring the availability of TB services closer to the communities. Central TB Division and India’s National Health Mission released the operational guidelines for TB services at AB-HWC. The specific roles and responsibilities of team members including ASHA, Community volunteer, Community Health Officer, MPHW in TB prevention and care at HWC is mentioned in this operational guideline. The remuneration for community volunteer, TB Champion and ASHA is incentive based and also mentioned in the chapter 8 of this guidelines. The guidelines available from </w:t>
      </w:r>
      <w:hyperlink r:id="rId1" w:history="1">
        <w:r w:rsidRPr="003D45F6">
          <w:rPr>
            <w:rStyle w:val="Hyperlink"/>
          </w:rPr>
          <w:t>https://tbcindia.gov.in/showfile.php?lid=3575</w:t>
        </w:r>
      </w:hyperlink>
      <w:r w:rsidRPr="00220287">
        <w:t>.</w:t>
      </w:r>
      <w:r>
        <w:t xml:space="preserve"> </w:t>
      </w:r>
    </w:p>
  </w:footnote>
  <w:footnote w:id="11">
    <w:p w14:paraId="163F29B4" w14:textId="77777777" w:rsidR="00C45C92" w:rsidRPr="0034031E" w:rsidRDefault="00C45C92">
      <w:pPr>
        <w:pStyle w:val="FootnoteText"/>
      </w:pPr>
      <w:r>
        <w:rPr>
          <w:rStyle w:val="FootnoteReference"/>
        </w:rPr>
        <w:footnoteRef/>
      </w:r>
      <w:r>
        <w:t xml:space="preserve"> In addition to the NTEP’s provision of free diagnostics, free drugs and NPY benefits to all TB patients notified from both public and private sectors, The Government of India has launched “The Pradhan Mantri TB Mukt Bharat Abhiyaan” envisioned to bring together all community stakeholders to support those on TB treatment and accelerate the country’s progress towards TB elimination. By augmenting community involvement and leveraging Corporate Social Responsibility (CSR) in meeting India’s commitment to end TB by 2025, the Abhiyaan aims to provide additional patient support to improve the treatment outcomes of TB patients. Page 167 – 176, CHAPTER 17 – India TB Report 2023</w:t>
      </w:r>
    </w:p>
  </w:footnote>
  <w:footnote w:id="12">
    <w:p w14:paraId="102F9CF6" w14:textId="77777777" w:rsidR="00C45C92" w:rsidRPr="00F67591" w:rsidRDefault="00C45C92">
      <w:pPr>
        <w:pStyle w:val="FootnoteText"/>
        <w:rPr>
          <w:rFonts w:cstheme="minorHAnsi"/>
          <w:lang w:val="en-IN"/>
        </w:rPr>
      </w:pPr>
      <w:r w:rsidRPr="00F67591">
        <w:rPr>
          <w:rStyle w:val="FootnoteReference"/>
          <w:rFonts w:cstheme="minorHAnsi"/>
        </w:rPr>
        <w:footnoteRef/>
      </w:r>
      <w:r w:rsidRPr="00F67591">
        <w:rPr>
          <w:rFonts w:cstheme="minorHAnsi"/>
        </w:rPr>
        <w:t xml:space="preserve"> </w:t>
      </w:r>
      <w:r w:rsidRPr="00F67591">
        <w:rPr>
          <w:rFonts w:cstheme="minorHAnsi"/>
          <w:color w:val="222222"/>
          <w:shd w:val="clear" w:color="auto" w:fill="FFFFFF"/>
        </w:rPr>
        <w:t xml:space="preserve">NGS is Ni-Kshay Gram Sabha - a periodic Gram Sabha meeting will be organized through project. This Gram Panchayat meeting will be exclusively for deliberating TB activities in Panchayat level. </w:t>
      </w:r>
      <w:r w:rsidRPr="008E413F">
        <w:rPr>
          <w:rFonts w:cstheme="minorHAnsi"/>
          <w:color w:val="222222"/>
          <w:shd w:val="clear" w:color="auto" w:fill="FFFFFF"/>
        </w:rPr>
        <w:t>NGS will be conducted once in 6 months.</w:t>
      </w:r>
      <w:r w:rsidRPr="00F67591">
        <w:rPr>
          <w:rFonts w:cstheme="minorHAnsi"/>
          <w:color w:val="222222"/>
          <w:shd w:val="clear" w:color="auto" w:fill="FFFFFF"/>
        </w:rPr>
        <w:t xml:space="preserve"> TB champions, TB Ambassadors, Community Health officers will participate in NGS.</w:t>
      </w:r>
    </w:p>
  </w:footnote>
  <w:footnote w:id="13">
    <w:p w14:paraId="23234805" w14:textId="77777777" w:rsidR="001771DB" w:rsidRDefault="001771DB" w:rsidP="001771DB">
      <w:pPr>
        <w:pStyle w:val="FootnoteText"/>
      </w:pPr>
      <w:r>
        <w:rPr>
          <w:rStyle w:val="FootnoteReference"/>
        </w:rPr>
        <w:footnoteRef/>
      </w:r>
      <w:r>
        <w:t xml:space="preserve"> </w:t>
      </w:r>
      <w:r w:rsidRPr="00A87DE1">
        <w:t>2023-2028 Global Fund Strategy</w:t>
      </w:r>
      <w:r>
        <w:t xml:space="preserve"> - </w:t>
      </w:r>
      <w:hyperlink r:id="rId2" w:history="1">
        <w:r w:rsidRPr="008621DB">
          <w:rPr>
            <w:rStyle w:val="Hyperlink"/>
          </w:rPr>
          <w:t>https://www.theglobalfund.org/media/11612/strategy_globalfund2023-2028_narrative_en.pdf</w:t>
        </w:r>
      </w:hyperlink>
      <w:r>
        <w:t xml:space="preserve"> </w:t>
      </w:r>
    </w:p>
  </w:footnote>
  <w:footnote w:id="14">
    <w:p w14:paraId="1B8EACD4" w14:textId="77777777" w:rsidR="001771DB" w:rsidRDefault="001771DB" w:rsidP="001771DB">
      <w:pPr>
        <w:pStyle w:val="FootnoteText"/>
      </w:pPr>
      <w:r>
        <w:rPr>
          <w:rStyle w:val="FootnoteReference"/>
        </w:rPr>
        <w:footnoteRef/>
      </w:r>
      <w:r>
        <w:t xml:space="preserve"> </w:t>
      </w:r>
      <w:r w:rsidRPr="00A87DE1">
        <w:t>Review Criteria of the Technical Review Panel</w:t>
      </w:r>
      <w:r>
        <w:t xml:space="preserve"> - </w:t>
      </w:r>
      <w:hyperlink r:id="rId3" w:anchor="page=15" w:history="1">
        <w:r w:rsidRPr="008621DB">
          <w:rPr>
            <w:rStyle w:val="Hyperlink"/>
          </w:rPr>
          <w:t>https://www.theglobalfund.org/media/3048/trp_technicalreviewpanel_tor_en.pdf#page=15</w:t>
        </w:r>
      </w:hyperlink>
      <w:r>
        <w:t xml:space="preserve"> </w:t>
      </w:r>
    </w:p>
  </w:footnote>
  <w:footnote w:id="15">
    <w:p w14:paraId="4B88FFA8" w14:textId="77777777" w:rsidR="001771DB" w:rsidRDefault="001771DB" w:rsidP="001771DB">
      <w:pPr>
        <w:pStyle w:val="FootnoteText"/>
      </w:pPr>
      <w:r>
        <w:rPr>
          <w:rStyle w:val="FootnoteReference"/>
        </w:rPr>
        <w:footnoteRef/>
      </w:r>
      <w:r>
        <w:t xml:space="preserve"> Full Review Instructions - </w:t>
      </w:r>
      <w:hyperlink r:id="rId4" w:history="1">
        <w:r w:rsidRPr="008621DB">
          <w:rPr>
            <w:rStyle w:val="Hyperlink"/>
          </w:rPr>
          <w:t>https://www.theglobalfund.org/media/5743/fundingrequest_fullreview_instructions_en.pdf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04CDE"/>
    <w:multiLevelType w:val="hybridMultilevel"/>
    <w:tmpl w:val="70F038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220595"/>
    <w:multiLevelType w:val="hybridMultilevel"/>
    <w:tmpl w:val="A4BE9A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F40F09"/>
    <w:multiLevelType w:val="hybridMultilevel"/>
    <w:tmpl w:val="95CA107E"/>
    <w:lvl w:ilvl="0" w:tplc="FFFFFFFF">
      <w:start w:val="1"/>
      <w:numFmt w:val="lowerRoman"/>
      <w:lvlText w:val="%1."/>
      <w:lvlJc w:val="left"/>
      <w:pPr>
        <w:ind w:left="720" w:hanging="720"/>
      </w:pPr>
      <w:rPr>
        <w:rFonts w:hint="default"/>
      </w:rPr>
    </w:lvl>
    <w:lvl w:ilvl="1" w:tplc="FFFFFFFF">
      <w:start w:val="200"/>
      <w:numFmt w:val="bullet"/>
      <w:lvlText w:val="•"/>
      <w:lvlJc w:val="left"/>
      <w:pPr>
        <w:ind w:left="1440" w:hanging="72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72018F5"/>
    <w:multiLevelType w:val="hybridMultilevel"/>
    <w:tmpl w:val="4BBCF8D8"/>
    <w:lvl w:ilvl="0" w:tplc="F94C60E4">
      <w:start w:val="1"/>
      <w:numFmt w:val="lowerLetter"/>
      <w:lvlText w:val="%1."/>
      <w:lvlJc w:val="left"/>
      <w:pPr>
        <w:ind w:left="720" w:hanging="360"/>
      </w:pPr>
      <w:rPr>
        <w:rFonts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FA4677"/>
    <w:multiLevelType w:val="hybridMultilevel"/>
    <w:tmpl w:val="090C70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6D24BB"/>
    <w:multiLevelType w:val="hybridMultilevel"/>
    <w:tmpl w:val="3692FF3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245FD"/>
    <w:multiLevelType w:val="multilevel"/>
    <w:tmpl w:val="8BF84F4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6B96637"/>
    <w:multiLevelType w:val="hybridMultilevel"/>
    <w:tmpl w:val="CC9E507A"/>
    <w:lvl w:ilvl="0" w:tplc="FFFFFFFF">
      <w:start w:val="1"/>
      <w:numFmt w:val="upp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6E34A71"/>
    <w:multiLevelType w:val="hybridMultilevel"/>
    <w:tmpl w:val="6992804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80B23A3"/>
    <w:multiLevelType w:val="hybridMultilevel"/>
    <w:tmpl w:val="10F4D63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15:restartNumberingAfterBreak="0">
    <w:nsid w:val="18BA5DBF"/>
    <w:multiLevelType w:val="hybridMultilevel"/>
    <w:tmpl w:val="DF541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8D31F3F"/>
    <w:multiLevelType w:val="hybridMultilevel"/>
    <w:tmpl w:val="D9F66F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484FC8"/>
    <w:multiLevelType w:val="hybridMultilevel"/>
    <w:tmpl w:val="E64CB57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1B605F9B"/>
    <w:multiLevelType w:val="hybridMultilevel"/>
    <w:tmpl w:val="288E1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91333B"/>
    <w:multiLevelType w:val="hybridMultilevel"/>
    <w:tmpl w:val="32CC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CED594E"/>
    <w:multiLevelType w:val="hybridMultilevel"/>
    <w:tmpl w:val="95CA107E"/>
    <w:lvl w:ilvl="0" w:tplc="FFFFFFFF">
      <w:start w:val="1"/>
      <w:numFmt w:val="lowerRoman"/>
      <w:lvlText w:val="%1."/>
      <w:lvlJc w:val="left"/>
      <w:pPr>
        <w:ind w:left="720" w:hanging="720"/>
      </w:pPr>
      <w:rPr>
        <w:rFonts w:hint="default"/>
      </w:rPr>
    </w:lvl>
    <w:lvl w:ilvl="1" w:tplc="FFFFFFFF">
      <w:start w:val="200"/>
      <w:numFmt w:val="bullet"/>
      <w:lvlText w:val="•"/>
      <w:lvlJc w:val="left"/>
      <w:pPr>
        <w:ind w:left="1440" w:hanging="72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E636E13"/>
    <w:multiLevelType w:val="hybridMultilevel"/>
    <w:tmpl w:val="25C67ED4"/>
    <w:lvl w:ilvl="0" w:tplc="390E5BC8">
      <w:start w:val="1"/>
      <w:numFmt w:val="decimal"/>
      <w:lvlText w:val="%1."/>
      <w:lvlJc w:val="left"/>
      <w:pPr>
        <w:ind w:left="360" w:hanging="360"/>
      </w:pPr>
      <w:rPr>
        <w:rFonts w:eastAsia="+mj-ea" w:hint="default"/>
        <w:b/>
      </w:rPr>
    </w:lvl>
    <w:lvl w:ilvl="1" w:tplc="05866836">
      <w:start w:val="1"/>
      <w:numFmt w:val="lowerLetter"/>
      <w:lvlText w:val="%2."/>
      <w:lvlJc w:val="left"/>
      <w:pPr>
        <w:ind w:left="1080" w:hanging="360"/>
      </w:pPr>
      <w:rPr>
        <w:b/>
        <w:bCs/>
      </w:rPr>
    </w:lvl>
    <w:lvl w:ilvl="2" w:tplc="FF7280BA">
      <w:start w:val="1"/>
      <w:numFmt w:val="lowerRoman"/>
      <w:lvlText w:val="%3."/>
      <w:lvlJc w:val="right"/>
      <w:pPr>
        <w:ind w:left="1800" w:hanging="180"/>
      </w:pPr>
      <w:rPr>
        <w:b/>
        <w:bCs/>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E665DA9"/>
    <w:multiLevelType w:val="multilevel"/>
    <w:tmpl w:val="8BF84F4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0CD0A4D"/>
    <w:multiLevelType w:val="hybridMultilevel"/>
    <w:tmpl w:val="F30EF638"/>
    <w:lvl w:ilvl="0" w:tplc="4CC0B71C">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2A4AED"/>
    <w:multiLevelType w:val="hybridMultilevel"/>
    <w:tmpl w:val="521EE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4F6ABB"/>
    <w:multiLevelType w:val="multilevel"/>
    <w:tmpl w:val="C9F2BE08"/>
    <w:lvl w:ilvl="0">
      <w:numFmt w:val="bullet"/>
      <w:lvlText w:val="•"/>
      <w:lvlJc w:val="left"/>
      <w:pPr>
        <w:ind w:left="1080" w:hanging="360"/>
      </w:pPr>
      <w:rPr>
        <w:rFonts w:ascii="Calibri" w:eastAsiaTheme="minorHAnsi" w:hAnsi="Calibri" w:cs="Calibri" w:hint="default"/>
        <w:b/>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2" w15:restartNumberingAfterBreak="0">
    <w:nsid w:val="26F24435"/>
    <w:multiLevelType w:val="multilevel"/>
    <w:tmpl w:val="BF48C5B0"/>
    <w:numStyleLink w:val="ListNumbers"/>
  </w:abstractNum>
  <w:abstractNum w:abstractNumId="23" w15:restartNumberingAfterBreak="0">
    <w:nsid w:val="278D7F7C"/>
    <w:multiLevelType w:val="multilevel"/>
    <w:tmpl w:val="8BF84F4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284E7065"/>
    <w:multiLevelType w:val="hybridMultilevel"/>
    <w:tmpl w:val="24ECF2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D53B9B"/>
    <w:multiLevelType w:val="hybridMultilevel"/>
    <w:tmpl w:val="F5926E2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97D4824"/>
    <w:multiLevelType w:val="hybridMultilevel"/>
    <w:tmpl w:val="F4D4FC7C"/>
    <w:lvl w:ilvl="0" w:tplc="23668AB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DA12EEF"/>
    <w:multiLevelType w:val="hybridMultilevel"/>
    <w:tmpl w:val="74B48A0E"/>
    <w:lvl w:ilvl="0" w:tplc="2D08D1F6">
      <w:numFmt w:val="bullet"/>
      <w:lvlText w:val="•"/>
      <w:lvlJc w:val="left"/>
      <w:pPr>
        <w:ind w:left="1036" w:hanging="720"/>
      </w:pPr>
      <w:rPr>
        <w:rFonts w:ascii="Calibri" w:eastAsiaTheme="minorHAnsi" w:hAnsi="Calibri" w:cs="Calibri" w:hint="default"/>
        <w:b/>
      </w:rPr>
    </w:lvl>
    <w:lvl w:ilvl="1" w:tplc="04090003" w:tentative="1">
      <w:start w:val="1"/>
      <w:numFmt w:val="bullet"/>
      <w:lvlText w:val="o"/>
      <w:lvlJc w:val="left"/>
      <w:pPr>
        <w:ind w:left="1036" w:hanging="360"/>
      </w:pPr>
      <w:rPr>
        <w:rFonts w:ascii="Courier New" w:hAnsi="Courier New" w:cs="Courier New" w:hint="default"/>
      </w:rPr>
    </w:lvl>
    <w:lvl w:ilvl="2" w:tplc="04090005" w:tentative="1">
      <w:start w:val="1"/>
      <w:numFmt w:val="bullet"/>
      <w:lvlText w:val=""/>
      <w:lvlJc w:val="left"/>
      <w:pPr>
        <w:ind w:left="1756" w:hanging="360"/>
      </w:pPr>
      <w:rPr>
        <w:rFonts w:ascii="Wingdings" w:hAnsi="Wingdings" w:hint="default"/>
      </w:rPr>
    </w:lvl>
    <w:lvl w:ilvl="3" w:tplc="04090001" w:tentative="1">
      <w:start w:val="1"/>
      <w:numFmt w:val="bullet"/>
      <w:lvlText w:val=""/>
      <w:lvlJc w:val="left"/>
      <w:pPr>
        <w:ind w:left="2476" w:hanging="360"/>
      </w:pPr>
      <w:rPr>
        <w:rFonts w:ascii="Symbol" w:hAnsi="Symbol" w:hint="default"/>
      </w:rPr>
    </w:lvl>
    <w:lvl w:ilvl="4" w:tplc="04090003" w:tentative="1">
      <w:start w:val="1"/>
      <w:numFmt w:val="bullet"/>
      <w:lvlText w:val="o"/>
      <w:lvlJc w:val="left"/>
      <w:pPr>
        <w:ind w:left="3196" w:hanging="360"/>
      </w:pPr>
      <w:rPr>
        <w:rFonts w:ascii="Courier New" w:hAnsi="Courier New" w:cs="Courier New" w:hint="default"/>
      </w:rPr>
    </w:lvl>
    <w:lvl w:ilvl="5" w:tplc="04090005" w:tentative="1">
      <w:start w:val="1"/>
      <w:numFmt w:val="bullet"/>
      <w:lvlText w:val=""/>
      <w:lvlJc w:val="left"/>
      <w:pPr>
        <w:ind w:left="3916" w:hanging="360"/>
      </w:pPr>
      <w:rPr>
        <w:rFonts w:ascii="Wingdings" w:hAnsi="Wingdings" w:hint="default"/>
      </w:rPr>
    </w:lvl>
    <w:lvl w:ilvl="6" w:tplc="04090001" w:tentative="1">
      <w:start w:val="1"/>
      <w:numFmt w:val="bullet"/>
      <w:lvlText w:val=""/>
      <w:lvlJc w:val="left"/>
      <w:pPr>
        <w:ind w:left="4636" w:hanging="360"/>
      </w:pPr>
      <w:rPr>
        <w:rFonts w:ascii="Symbol" w:hAnsi="Symbol" w:hint="default"/>
      </w:rPr>
    </w:lvl>
    <w:lvl w:ilvl="7" w:tplc="04090003" w:tentative="1">
      <w:start w:val="1"/>
      <w:numFmt w:val="bullet"/>
      <w:lvlText w:val="o"/>
      <w:lvlJc w:val="left"/>
      <w:pPr>
        <w:ind w:left="5356" w:hanging="360"/>
      </w:pPr>
      <w:rPr>
        <w:rFonts w:ascii="Courier New" w:hAnsi="Courier New" w:cs="Courier New" w:hint="default"/>
      </w:rPr>
    </w:lvl>
    <w:lvl w:ilvl="8" w:tplc="04090005" w:tentative="1">
      <w:start w:val="1"/>
      <w:numFmt w:val="bullet"/>
      <w:lvlText w:val=""/>
      <w:lvlJc w:val="left"/>
      <w:pPr>
        <w:ind w:left="6076" w:hanging="360"/>
      </w:pPr>
      <w:rPr>
        <w:rFonts w:ascii="Wingdings" w:hAnsi="Wingdings" w:hint="default"/>
      </w:rPr>
    </w:lvl>
  </w:abstractNum>
  <w:abstractNum w:abstractNumId="28" w15:restartNumberingAfterBreak="0">
    <w:nsid w:val="2E21729F"/>
    <w:multiLevelType w:val="hybridMultilevel"/>
    <w:tmpl w:val="3F8AF07A"/>
    <w:lvl w:ilvl="0" w:tplc="2D6029CC">
      <w:start w:val="1"/>
      <w:numFmt w:val="upperLetter"/>
      <w:lvlText w:val="%1."/>
      <w:lvlJc w:val="left"/>
      <w:pPr>
        <w:ind w:left="-2520" w:hanging="360"/>
      </w:pPr>
      <w:rPr>
        <w:b/>
        <w:bCs/>
      </w:rPr>
    </w:lvl>
    <w:lvl w:ilvl="1" w:tplc="FFFFFFFF">
      <w:start w:val="1"/>
      <w:numFmt w:val="lowerLetter"/>
      <w:lvlText w:val="%2."/>
      <w:lvlJc w:val="left"/>
      <w:pPr>
        <w:ind w:left="-180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360" w:hanging="360"/>
      </w:pPr>
    </w:lvl>
    <w:lvl w:ilvl="4" w:tplc="FFFFFFFF" w:tentative="1">
      <w:start w:val="1"/>
      <w:numFmt w:val="lowerLetter"/>
      <w:lvlText w:val="%5."/>
      <w:lvlJc w:val="left"/>
      <w:pPr>
        <w:ind w:left="360" w:hanging="360"/>
      </w:pPr>
    </w:lvl>
    <w:lvl w:ilvl="5" w:tplc="FFFFFFFF" w:tentative="1">
      <w:start w:val="1"/>
      <w:numFmt w:val="lowerRoman"/>
      <w:lvlText w:val="%6."/>
      <w:lvlJc w:val="right"/>
      <w:pPr>
        <w:ind w:left="1080" w:hanging="180"/>
      </w:pPr>
    </w:lvl>
    <w:lvl w:ilvl="6" w:tplc="FFFFFFFF" w:tentative="1">
      <w:start w:val="1"/>
      <w:numFmt w:val="decimal"/>
      <w:lvlText w:val="%7."/>
      <w:lvlJc w:val="left"/>
      <w:pPr>
        <w:ind w:left="1800" w:hanging="360"/>
      </w:pPr>
    </w:lvl>
    <w:lvl w:ilvl="7" w:tplc="FFFFFFFF" w:tentative="1">
      <w:start w:val="1"/>
      <w:numFmt w:val="lowerLetter"/>
      <w:lvlText w:val="%8."/>
      <w:lvlJc w:val="left"/>
      <w:pPr>
        <w:ind w:left="2520" w:hanging="360"/>
      </w:pPr>
    </w:lvl>
    <w:lvl w:ilvl="8" w:tplc="FFFFFFFF" w:tentative="1">
      <w:start w:val="1"/>
      <w:numFmt w:val="lowerRoman"/>
      <w:lvlText w:val="%9."/>
      <w:lvlJc w:val="right"/>
      <w:pPr>
        <w:ind w:left="3240" w:hanging="180"/>
      </w:pPr>
    </w:lvl>
  </w:abstractNum>
  <w:abstractNum w:abstractNumId="29" w15:restartNumberingAfterBreak="0">
    <w:nsid w:val="30671960"/>
    <w:multiLevelType w:val="multilevel"/>
    <w:tmpl w:val="EDAA2416"/>
    <w:numStyleLink w:val="ListBullets"/>
  </w:abstractNum>
  <w:abstractNum w:abstractNumId="30" w15:restartNumberingAfterBreak="0">
    <w:nsid w:val="30A72FBC"/>
    <w:multiLevelType w:val="hybridMultilevel"/>
    <w:tmpl w:val="BECC4DAC"/>
    <w:lvl w:ilvl="0" w:tplc="8AA0ACB0">
      <w:start w:val="1"/>
      <w:numFmt w:val="bullet"/>
      <w:lvlText w:val=""/>
      <w:lvlJc w:val="left"/>
      <w:pPr>
        <w:ind w:left="360" w:hanging="360"/>
      </w:pPr>
      <w:rPr>
        <w:rFonts w:ascii="Symbol" w:hAnsi="Symbol" w:hint="default"/>
        <w:color w:val="0070C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2A53329"/>
    <w:multiLevelType w:val="multilevel"/>
    <w:tmpl w:val="33546B70"/>
    <w:lvl w:ilvl="0">
      <w:start w:val="1"/>
      <w:numFmt w:val="decimal"/>
      <w:lvlText w:val="%1)"/>
      <w:lvlJc w:val="left"/>
      <w:pPr>
        <w:ind w:left="360" w:hanging="360"/>
      </w:pPr>
      <w:rPr>
        <w:color w:val="auto"/>
      </w:rPr>
    </w:lvl>
    <w:lvl w:ilvl="1">
      <w:start w:val="1"/>
      <w:numFmt w:val="lowerLetter"/>
      <w:lvlText w:val="%2)"/>
      <w:lvlJc w:val="left"/>
      <w:pPr>
        <w:ind w:left="720"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2BA3603"/>
    <w:multiLevelType w:val="hybridMultilevel"/>
    <w:tmpl w:val="CC9E507A"/>
    <w:lvl w:ilvl="0" w:tplc="FFFFFFFF">
      <w:start w:val="1"/>
      <w:numFmt w:val="upperLetter"/>
      <w:lvlText w:val="%1."/>
      <w:lvlJc w:val="left"/>
      <w:pPr>
        <w:ind w:left="-1440" w:hanging="360"/>
      </w:pPr>
      <w:rPr>
        <w:rFonts w:hint="default"/>
      </w:rPr>
    </w:lvl>
    <w:lvl w:ilvl="1" w:tplc="FFFFFFFF">
      <w:start w:val="1"/>
      <w:numFmt w:val="lowerLetter"/>
      <w:lvlText w:val="%2."/>
      <w:lvlJc w:val="left"/>
      <w:pPr>
        <w:ind w:left="-720" w:hanging="360"/>
      </w:pPr>
    </w:lvl>
    <w:lvl w:ilvl="2" w:tplc="FFFFFFFF" w:tentative="1">
      <w:start w:val="1"/>
      <w:numFmt w:val="lowerRoman"/>
      <w:lvlText w:val="%3."/>
      <w:lvlJc w:val="right"/>
      <w:pPr>
        <w:ind w:left="0" w:hanging="180"/>
      </w:pPr>
    </w:lvl>
    <w:lvl w:ilvl="3" w:tplc="FFFFFFFF" w:tentative="1">
      <w:start w:val="1"/>
      <w:numFmt w:val="decimal"/>
      <w:lvlText w:val="%4."/>
      <w:lvlJc w:val="left"/>
      <w:pPr>
        <w:ind w:left="720" w:hanging="360"/>
      </w:pPr>
    </w:lvl>
    <w:lvl w:ilvl="4" w:tplc="FFFFFFFF" w:tentative="1">
      <w:start w:val="1"/>
      <w:numFmt w:val="lowerLetter"/>
      <w:lvlText w:val="%5."/>
      <w:lvlJc w:val="left"/>
      <w:pPr>
        <w:ind w:left="1440" w:hanging="360"/>
      </w:pPr>
    </w:lvl>
    <w:lvl w:ilvl="5" w:tplc="FFFFFFFF" w:tentative="1">
      <w:start w:val="1"/>
      <w:numFmt w:val="lowerRoman"/>
      <w:lvlText w:val="%6."/>
      <w:lvlJc w:val="right"/>
      <w:pPr>
        <w:ind w:left="2160" w:hanging="180"/>
      </w:pPr>
    </w:lvl>
    <w:lvl w:ilvl="6" w:tplc="FFFFFFFF" w:tentative="1">
      <w:start w:val="1"/>
      <w:numFmt w:val="decimal"/>
      <w:lvlText w:val="%7."/>
      <w:lvlJc w:val="left"/>
      <w:pPr>
        <w:ind w:left="2880" w:hanging="360"/>
      </w:pPr>
    </w:lvl>
    <w:lvl w:ilvl="7" w:tplc="FFFFFFFF" w:tentative="1">
      <w:start w:val="1"/>
      <w:numFmt w:val="lowerLetter"/>
      <w:lvlText w:val="%8."/>
      <w:lvlJc w:val="left"/>
      <w:pPr>
        <w:ind w:left="3600" w:hanging="360"/>
      </w:pPr>
    </w:lvl>
    <w:lvl w:ilvl="8" w:tplc="FFFFFFFF" w:tentative="1">
      <w:start w:val="1"/>
      <w:numFmt w:val="lowerRoman"/>
      <w:lvlText w:val="%9."/>
      <w:lvlJc w:val="right"/>
      <w:pPr>
        <w:ind w:left="4320" w:hanging="180"/>
      </w:pPr>
    </w:lvl>
  </w:abstractNum>
  <w:abstractNum w:abstractNumId="33" w15:restartNumberingAfterBreak="0">
    <w:nsid w:val="33BB5419"/>
    <w:multiLevelType w:val="hybridMultilevel"/>
    <w:tmpl w:val="001C7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64A6C4A"/>
    <w:multiLevelType w:val="hybridMultilevel"/>
    <w:tmpl w:val="E09A097C"/>
    <w:lvl w:ilvl="0" w:tplc="59F4642A">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95B049E"/>
    <w:multiLevelType w:val="hybridMultilevel"/>
    <w:tmpl w:val="81283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A406A51"/>
    <w:multiLevelType w:val="hybridMultilevel"/>
    <w:tmpl w:val="E252E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5F0B4C"/>
    <w:multiLevelType w:val="multilevel"/>
    <w:tmpl w:val="2E8E5D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437D5EBB"/>
    <w:multiLevelType w:val="hybridMultilevel"/>
    <w:tmpl w:val="D8E20E8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44C4BCF"/>
    <w:multiLevelType w:val="multilevel"/>
    <w:tmpl w:val="E5B4E14C"/>
    <w:lvl w:ilvl="0">
      <w:start w:val="2"/>
      <w:numFmt w:val="decimal"/>
      <w:lvlText w:val="Section %1."/>
      <w:lvlJc w:val="left"/>
      <w:pPr>
        <w:ind w:left="1800" w:hanging="180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851" w:hanging="851"/>
      </w:pPr>
      <w:rPr>
        <w:rFonts w:hint="default"/>
      </w:rPr>
    </w:lvl>
    <w:lvl w:ilvl="3">
      <w:start w:val="1"/>
      <w:numFmt w:val="decimal"/>
      <w:lvlText w:val="%1.%2.%3.%4"/>
      <w:lvlJc w:val="left"/>
      <w:pPr>
        <w:ind w:left="964" w:hanging="964"/>
      </w:pPr>
      <w:rPr>
        <w:rFonts w:hint="default"/>
      </w:rPr>
    </w:lvl>
    <w:lvl w:ilvl="4">
      <w:start w:val="1"/>
      <w:numFmt w:val="decimal"/>
      <w:lvlText w:val="%1.%2.%3.%4.%5"/>
      <w:lvlJc w:val="left"/>
      <w:pPr>
        <w:ind w:left="1191" w:hanging="1191"/>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0" w15:restartNumberingAfterBreak="0">
    <w:nsid w:val="44581643"/>
    <w:multiLevelType w:val="hybridMultilevel"/>
    <w:tmpl w:val="A866C1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446A5DF9"/>
    <w:multiLevelType w:val="hybridMultilevel"/>
    <w:tmpl w:val="88DCC174"/>
    <w:lvl w:ilvl="0" w:tplc="87A68652">
      <w:start w:val="1"/>
      <w:numFmt w:val="decimal"/>
      <w:lvlText w:val="%1."/>
      <w:lvlJc w:val="left"/>
      <w:pPr>
        <w:ind w:left="36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64D2CE3"/>
    <w:multiLevelType w:val="hybridMultilevel"/>
    <w:tmpl w:val="6B32D414"/>
    <w:lvl w:ilvl="0" w:tplc="94727F46">
      <w:start w:val="1"/>
      <w:numFmt w:val="decimal"/>
      <w:lvlText w:val="%1."/>
      <w:lvlJc w:val="left"/>
      <w:pPr>
        <w:ind w:left="720" w:hanging="720"/>
      </w:pPr>
      <w:rPr>
        <w:rFonts w:hint="default"/>
        <w:b/>
        <w:bCs/>
      </w:rPr>
    </w:lvl>
    <w:lvl w:ilvl="1" w:tplc="6F94ECF4">
      <w:start w:val="1"/>
      <w:numFmt w:val="lowerLetter"/>
      <w:lvlText w:val="%2."/>
      <w:lvlJc w:val="left"/>
      <w:pPr>
        <w:ind w:left="1080" w:hanging="360"/>
      </w:pPr>
      <w:rPr>
        <w:b/>
        <w:bCs/>
      </w:rPr>
    </w:lvl>
    <w:lvl w:ilvl="2" w:tplc="E330356E">
      <w:start w:val="1"/>
      <w:numFmt w:val="lowerRoman"/>
      <w:lvlText w:val="%3."/>
      <w:lvlJc w:val="right"/>
      <w:pPr>
        <w:ind w:left="1800" w:hanging="180"/>
      </w:pPr>
      <w:rPr>
        <w:b/>
        <w:bCs/>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466F58B5"/>
    <w:multiLevelType w:val="hybridMultilevel"/>
    <w:tmpl w:val="2340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B12C72"/>
    <w:multiLevelType w:val="hybridMultilevel"/>
    <w:tmpl w:val="89808DDE"/>
    <w:lvl w:ilvl="0" w:tplc="FFFFFFFF">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A61291E"/>
    <w:multiLevelType w:val="hybridMultilevel"/>
    <w:tmpl w:val="334C42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B5D7D55"/>
    <w:multiLevelType w:val="hybridMultilevel"/>
    <w:tmpl w:val="52B44F1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4BB5307D"/>
    <w:multiLevelType w:val="hybridMultilevel"/>
    <w:tmpl w:val="3E76C618"/>
    <w:lvl w:ilvl="0" w:tplc="2818A88A">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BFD7434"/>
    <w:multiLevelType w:val="hybridMultilevel"/>
    <w:tmpl w:val="8AF8F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BFD7CC2"/>
    <w:multiLevelType w:val="hybridMultilevel"/>
    <w:tmpl w:val="F8E06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CC56629"/>
    <w:multiLevelType w:val="hybridMultilevel"/>
    <w:tmpl w:val="95CA107E"/>
    <w:lvl w:ilvl="0" w:tplc="FFFFFFFF">
      <w:start w:val="1"/>
      <w:numFmt w:val="lowerRoman"/>
      <w:lvlText w:val="%1."/>
      <w:lvlJc w:val="left"/>
      <w:pPr>
        <w:ind w:left="720" w:hanging="720"/>
      </w:pPr>
      <w:rPr>
        <w:rFonts w:hint="default"/>
      </w:rPr>
    </w:lvl>
    <w:lvl w:ilvl="1" w:tplc="FFFFFFFF">
      <w:start w:val="200"/>
      <w:numFmt w:val="bullet"/>
      <w:lvlText w:val="•"/>
      <w:lvlJc w:val="left"/>
      <w:pPr>
        <w:ind w:left="1440" w:hanging="72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4CFE7B96"/>
    <w:multiLevelType w:val="hybridMultilevel"/>
    <w:tmpl w:val="D8A830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DF57664"/>
    <w:multiLevelType w:val="multilevel"/>
    <w:tmpl w:val="EDAA2416"/>
    <w:styleLink w:val="ListBullets"/>
    <w:lvl w:ilvl="0">
      <w:start w:val="1"/>
      <w:numFmt w:val="bullet"/>
      <w:lvlRestart w:val="0"/>
      <w:pStyle w:val="ListBullet"/>
      <w:lvlText w:val="•"/>
      <w:lvlJc w:val="left"/>
      <w:pPr>
        <w:ind w:left="397" w:hanging="397"/>
      </w:pPr>
      <w:rPr>
        <w:rFonts w:ascii="Calibri" w:hAnsi="Calibri" w:hint="default"/>
        <w:color w:val="auto"/>
      </w:rPr>
    </w:lvl>
    <w:lvl w:ilvl="1">
      <w:start w:val="1"/>
      <w:numFmt w:val="bullet"/>
      <w:lvlText w:val="•"/>
      <w:lvlJc w:val="left"/>
      <w:pPr>
        <w:ind w:left="794" w:hanging="397"/>
      </w:pPr>
      <w:rPr>
        <w:rFonts w:ascii="Calibri" w:hAnsi="Calibri" w:hint="default"/>
        <w:color w:val="auto"/>
      </w:rPr>
    </w:lvl>
    <w:lvl w:ilvl="2">
      <w:start w:val="1"/>
      <w:numFmt w:val="bullet"/>
      <w:lvlText w:val="•"/>
      <w:lvlJc w:val="left"/>
      <w:pPr>
        <w:ind w:left="1191" w:hanging="397"/>
      </w:pPr>
      <w:rPr>
        <w:rFonts w:ascii="Calibri" w:hAnsi="Calibri" w:hint="default"/>
        <w:color w:val="auto"/>
      </w:rPr>
    </w:lvl>
    <w:lvl w:ilvl="3">
      <w:start w:val="1"/>
      <w:numFmt w:val="bullet"/>
      <w:lvlText w:val="•"/>
      <w:lvlJc w:val="left"/>
      <w:pPr>
        <w:ind w:left="1588" w:hanging="397"/>
      </w:pPr>
      <w:rPr>
        <w:rFonts w:ascii="Calibri" w:hAnsi="Calibri" w:hint="default"/>
        <w:color w:val="auto"/>
      </w:rPr>
    </w:lvl>
    <w:lvl w:ilvl="4">
      <w:start w:val="1"/>
      <w:numFmt w:val="bullet"/>
      <w:lvlText w:val="•"/>
      <w:lvlJc w:val="left"/>
      <w:pPr>
        <w:tabs>
          <w:tab w:val="num" w:pos="1588"/>
        </w:tabs>
        <w:ind w:left="1985" w:hanging="397"/>
      </w:pPr>
      <w:rPr>
        <w:rFonts w:ascii="Calibri" w:hAnsi="Calibri" w:hint="default"/>
        <w:color w:val="auto"/>
      </w:rPr>
    </w:lvl>
    <w:lvl w:ilvl="5">
      <w:start w:val="1"/>
      <w:numFmt w:val="bullet"/>
      <w:lvlText w:val="•"/>
      <w:lvlJc w:val="left"/>
      <w:pPr>
        <w:tabs>
          <w:tab w:val="num" w:pos="1985"/>
        </w:tabs>
        <w:ind w:left="2381" w:hanging="396"/>
      </w:pPr>
      <w:rPr>
        <w:rFonts w:ascii="Calibri" w:hAnsi="Calibri" w:hint="default"/>
        <w:color w:val="auto"/>
      </w:rPr>
    </w:lvl>
    <w:lvl w:ilvl="6">
      <w:start w:val="1"/>
      <w:numFmt w:val="bullet"/>
      <w:lvlText w:val="•"/>
      <w:lvlJc w:val="left"/>
      <w:pPr>
        <w:tabs>
          <w:tab w:val="num" w:pos="2381"/>
        </w:tabs>
        <w:ind w:left="2778" w:hanging="397"/>
      </w:pPr>
      <w:rPr>
        <w:rFonts w:ascii="Calibri" w:hAnsi="Calibri" w:hint="default"/>
        <w:color w:val="auto"/>
      </w:rPr>
    </w:lvl>
    <w:lvl w:ilvl="7">
      <w:start w:val="1"/>
      <w:numFmt w:val="bullet"/>
      <w:lvlText w:val="•"/>
      <w:lvlJc w:val="left"/>
      <w:pPr>
        <w:tabs>
          <w:tab w:val="num" w:pos="2778"/>
        </w:tabs>
        <w:ind w:left="3175" w:hanging="397"/>
      </w:pPr>
      <w:rPr>
        <w:rFonts w:ascii="Calibri" w:hAnsi="Calibri" w:hint="default"/>
        <w:color w:val="auto"/>
      </w:rPr>
    </w:lvl>
    <w:lvl w:ilvl="8">
      <w:start w:val="1"/>
      <w:numFmt w:val="bullet"/>
      <w:lvlText w:val="•"/>
      <w:lvlJc w:val="left"/>
      <w:pPr>
        <w:ind w:left="3572" w:hanging="397"/>
      </w:pPr>
      <w:rPr>
        <w:rFonts w:ascii="Calibri" w:hAnsi="Calibri" w:hint="default"/>
        <w:color w:val="auto"/>
      </w:rPr>
    </w:lvl>
  </w:abstractNum>
  <w:abstractNum w:abstractNumId="53" w15:restartNumberingAfterBreak="0">
    <w:nsid w:val="5052278F"/>
    <w:multiLevelType w:val="hybridMultilevel"/>
    <w:tmpl w:val="BCB2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072A08"/>
    <w:multiLevelType w:val="hybridMultilevel"/>
    <w:tmpl w:val="E04A24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55393364"/>
    <w:multiLevelType w:val="hybridMultilevel"/>
    <w:tmpl w:val="6480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766083"/>
    <w:multiLevelType w:val="hybridMultilevel"/>
    <w:tmpl w:val="4A5862AE"/>
    <w:lvl w:ilvl="0" w:tplc="40090017">
      <w:start w:val="1"/>
      <w:numFmt w:val="lowerLetter"/>
      <w:lvlText w:val="%1)"/>
      <w:lvlJc w:val="left"/>
      <w:pPr>
        <w:ind w:left="360" w:hanging="360"/>
      </w:pPr>
      <w:rPr>
        <w:rFonts w:hint="default"/>
      </w:rPr>
    </w:lvl>
    <w:lvl w:ilvl="1" w:tplc="40090017">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5781253C"/>
    <w:multiLevelType w:val="hybridMultilevel"/>
    <w:tmpl w:val="3F62E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8AA450A"/>
    <w:multiLevelType w:val="hybridMultilevel"/>
    <w:tmpl w:val="9A6EFC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591702B3"/>
    <w:multiLevelType w:val="hybridMultilevel"/>
    <w:tmpl w:val="8B62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B95FB4"/>
    <w:multiLevelType w:val="hybridMultilevel"/>
    <w:tmpl w:val="EA7C1B50"/>
    <w:lvl w:ilvl="0" w:tplc="FFFFFFFF">
      <w:start w:val="1"/>
      <w:numFmt w:val="upp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5A716E44"/>
    <w:multiLevelType w:val="hybridMultilevel"/>
    <w:tmpl w:val="5462A3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5CC2362C"/>
    <w:multiLevelType w:val="hybridMultilevel"/>
    <w:tmpl w:val="EC44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095FD6"/>
    <w:multiLevelType w:val="hybridMultilevel"/>
    <w:tmpl w:val="3D8A63C4"/>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5D997EAD"/>
    <w:multiLevelType w:val="multilevel"/>
    <w:tmpl w:val="25FED564"/>
    <w:lvl w:ilvl="0">
      <w:start w:val="1"/>
      <w:numFmt w:val="decimal"/>
      <w:pStyle w:val="Heading1"/>
      <w:lvlText w:val="Section %1."/>
      <w:lvlJc w:val="left"/>
      <w:pPr>
        <w:ind w:left="1800" w:hanging="180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851" w:hanging="851"/>
      </w:pPr>
      <w:rPr>
        <w:rFonts w:hint="default"/>
      </w:rPr>
    </w:lvl>
    <w:lvl w:ilvl="3">
      <w:start w:val="1"/>
      <w:numFmt w:val="decimal"/>
      <w:lvlText w:val="%1.%2.%3.%4"/>
      <w:lvlJc w:val="left"/>
      <w:pPr>
        <w:ind w:left="964" w:hanging="964"/>
      </w:pPr>
      <w:rPr>
        <w:rFonts w:hint="default"/>
      </w:rPr>
    </w:lvl>
    <w:lvl w:ilvl="4">
      <w:start w:val="1"/>
      <w:numFmt w:val="decimal"/>
      <w:lvlText w:val="%1.%2.%3.%4.%5"/>
      <w:lvlJc w:val="left"/>
      <w:pPr>
        <w:ind w:left="1191" w:hanging="1191"/>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5" w15:restartNumberingAfterBreak="0">
    <w:nsid w:val="60851413"/>
    <w:multiLevelType w:val="hybridMultilevel"/>
    <w:tmpl w:val="95CA107E"/>
    <w:lvl w:ilvl="0" w:tplc="FFFFFFFF">
      <w:start w:val="1"/>
      <w:numFmt w:val="lowerRoman"/>
      <w:lvlText w:val="%1."/>
      <w:lvlJc w:val="left"/>
      <w:pPr>
        <w:ind w:left="720" w:hanging="720"/>
      </w:pPr>
      <w:rPr>
        <w:rFonts w:hint="default"/>
      </w:rPr>
    </w:lvl>
    <w:lvl w:ilvl="1" w:tplc="FFFFFFFF">
      <w:start w:val="200"/>
      <w:numFmt w:val="bullet"/>
      <w:lvlText w:val="•"/>
      <w:lvlJc w:val="left"/>
      <w:pPr>
        <w:ind w:left="1440" w:hanging="72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64EF601B"/>
    <w:multiLevelType w:val="multilevel"/>
    <w:tmpl w:val="BF48C5B0"/>
    <w:styleLink w:val="ListNumbers"/>
    <w:lvl w:ilvl="0">
      <w:start w:val="1"/>
      <w:numFmt w:val="decimal"/>
      <w:lvlRestart w:val="0"/>
      <w:pStyle w:val="ListNumber"/>
      <w:lvlText w:val="%1."/>
      <w:lvlJc w:val="left"/>
      <w:pPr>
        <w:tabs>
          <w:tab w:val="num" w:pos="397"/>
        </w:tabs>
        <w:ind w:left="397" w:hanging="397"/>
      </w:pPr>
      <w:rPr>
        <w:rFonts w:hint="default"/>
      </w:rPr>
    </w:lvl>
    <w:lvl w:ilvl="1">
      <w:start w:val="1"/>
      <w:numFmt w:val="decimal"/>
      <w:lvlText w:val="%1.%2"/>
      <w:lvlJc w:val="left"/>
      <w:pPr>
        <w:tabs>
          <w:tab w:val="num" w:pos="1077"/>
        </w:tabs>
        <w:ind w:left="1077" w:hanging="623"/>
      </w:pPr>
      <w:rPr>
        <w:rFonts w:hint="default"/>
      </w:rPr>
    </w:lvl>
    <w:lvl w:ilvl="2">
      <w:start w:val="1"/>
      <w:numFmt w:val="decimal"/>
      <w:lvlText w:val="%1.%2.%3"/>
      <w:lvlJc w:val="left"/>
      <w:pPr>
        <w:tabs>
          <w:tab w:val="num" w:pos="1814"/>
        </w:tabs>
        <w:ind w:left="1871" w:hanging="794"/>
      </w:pPr>
      <w:rPr>
        <w:rFonts w:hint="default"/>
      </w:rPr>
    </w:lvl>
    <w:lvl w:ilvl="3">
      <w:start w:val="1"/>
      <w:numFmt w:val="decimal"/>
      <w:lvlText w:val="%1.%2.%3.%4"/>
      <w:lvlJc w:val="left"/>
      <w:pPr>
        <w:tabs>
          <w:tab w:val="num" w:pos="2835"/>
        </w:tabs>
        <w:ind w:left="2835" w:hanging="9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7" w15:restartNumberingAfterBreak="0">
    <w:nsid w:val="69E670D2"/>
    <w:multiLevelType w:val="hybridMultilevel"/>
    <w:tmpl w:val="95CA107E"/>
    <w:lvl w:ilvl="0" w:tplc="FFFFFFFF">
      <w:start w:val="1"/>
      <w:numFmt w:val="lowerRoman"/>
      <w:lvlText w:val="%1."/>
      <w:lvlJc w:val="left"/>
      <w:pPr>
        <w:ind w:left="720" w:hanging="720"/>
      </w:pPr>
      <w:rPr>
        <w:rFonts w:hint="default"/>
      </w:rPr>
    </w:lvl>
    <w:lvl w:ilvl="1" w:tplc="FFFFFFFF">
      <w:start w:val="200"/>
      <w:numFmt w:val="bullet"/>
      <w:lvlText w:val="•"/>
      <w:lvlJc w:val="left"/>
      <w:pPr>
        <w:ind w:left="1440" w:hanging="72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6A31378E"/>
    <w:multiLevelType w:val="hybridMultilevel"/>
    <w:tmpl w:val="D4A8C23E"/>
    <w:lvl w:ilvl="0" w:tplc="6AF6E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507FE1"/>
    <w:multiLevelType w:val="hybridMultilevel"/>
    <w:tmpl w:val="7812C5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6CE26DE5"/>
    <w:multiLevelType w:val="hybridMultilevel"/>
    <w:tmpl w:val="5AA4DAA8"/>
    <w:lvl w:ilvl="0" w:tplc="FFFFFFF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70926B5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3362BCA"/>
    <w:multiLevelType w:val="hybridMultilevel"/>
    <w:tmpl w:val="C3BEFFA2"/>
    <w:lvl w:ilvl="0" w:tplc="8730DCD0">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67539BA"/>
    <w:multiLevelType w:val="hybridMultilevel"/>
    <w:tmpl w:val="158C1196"/>
    <w:lvl w:ilvl="0" w:tplc="0409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7AA14656"/>
    <w:multiLevelType w:val="hybridMultilevel"/>
    <w:tmpl w:val="0C36B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E9C7203"/>
    <w:multiLevelType w:val="hybridMultilevel"/>
    <w:tmpl w:val="495EF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55953693">
    <w:abstractNumId w:val="64"/>
    <w:lvlOverride w:ilvl="0">
      <w:lvl w:ilvl="0">
        <w:start w:val="1"/>
        <w:numFmt w:val="decimal"/>
        <w:pStyle w:val="Heading1"/>
        <w:lvlText w:val="Section %1."/>
        <w:lvlJc w:val="left"/>
        <w:pPr>
          <w:ind w:left="1800" w:hanging="1800"/>
        </w:pPr>
        <w:rPr>
          <w:rFonts w:hint="default"/>
        </w:rPr>
      </w:lvl>
    </w:lvlOverride>
    <w:lvlOverride w:ilvl="1">
      <w:lvl w:ilvl="1">
        <w:start w:val="1"/>
        <w:numFmt w:val="decimal"/>
        <w:lvlRestart w:val="0"/>
        <w:lvlText w:val="%1.%2"/>
        <w:lvlJc w:val="left"/>
        <w:pPr>
          <w:ind w:left="360" w:hanging="360"/>
        </w:pPr>
        <w:rPr>
          <w:rFonts w:hint="default"/>
          <w:lang w:val="en-GB"/>
        </w:rPr>
      </w:lvl>
    </w:lvlOverride>
    <w:lvlOverride w:ilvl="2">
      <w:lvl w:ilvl="2">
        <w:start w:val="1"/>
        <w:numFmt w:val="upperLetter"/>
        <w:lvlText w:val="%3."/>
        <w:lvlJc w:val="left"/>
        <w:pPr>
          <w:ind w:left="851" w:hanging="851"/>
        </w:pPr>
        <w:rPr>
          <w:rFonts w:hint="default"/>
        </w:rPr>
      </w:lvl>
    </w:lvlOverride>
    <w:lvlOverride w:ilvl="3">
      <w:lvl w:ilvl="3">
        <w:start w:val="1"/>
        <w:numFmt w:val="decimal"/>
        <w:lvlText w:val="%1.%2.%3.%4"/>
        <w:lvlJc w:val="left"/>
        <w:pPr>
          <w:ind w:left="964" w:hanging="964"/>
        </w:pPr>
        <w:rPr>
          <w:rFonts w:hint="default"/>
        </w:rPr>
      </w:lvl>
    </w:lvlOverride>
    <w:lvlOverride w:ilvl="4">
      <w:lvl w:ilvl="4">
        <w:start w:val="1"/>
        <w:numFmt w:val="decimal"/>
        <w:lvlText w:val="%1.%2.%3.%4.%5"/>
        <w:lvlJc w:val="left"/>
        <w:pPr>
          <w:ind w:left="1191" w:hanging="1191"/>
        </w:pPr>
        <w:rPr>
          <w:rFonts w:hint="default"/>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2" w16cid:durableId="66810096">
    <w:abstractNumId w:val="9"/>
  </w:num>
  <w:num w:numId="3" w16cid:durableId="511770709">
    <w:abstractNumId w:val="59"/>
  </w:num>
  <w:num w:numId="4" w16cid:durableId="1984918752">
    <w:abstractNumId w:val="17"/>
  </w:num>
  <w:num w:numId="5" w16cid:durableId="1768306274">
    <w:abstractNumId w:val="5"/>
  </w:num>
  <w:num w:numId="6" w16cid:durableId="35618428">
    <w:abstractNumId w:val="73"/>
  </w:num>
  <w:num w:numId="7" w16cid:durableId="627901995">
    <w:abstractNumId w:val="58"/>
  </w:num>
  <w:num w:numId="8" w16cid:durableId="1198010527">
    <w:abstractNumId w:val="4"/>
  </w:num>
  <w:num w:numId="9" w16cid:durableId="193688890">
    <w:abstractNumId w:val="2"/>
  </w:num>
  <w:num w:numId="10" w16cid:durableId="2142191546">
    <w:abstractNumId w:val="52"/>
  </w:num>
  <w:num w:numId="11" w16cid:durableId="17778940">
    <w:abstractNumId w:val="29"/>
  </w:num>
  <w:num w:numId="12" w16cid:durableId="346247900">
    <w:abstractNumId w:val="28"/>
  </w:num>
  <w:num w:numId="13" w16cid:durableId="2058242342">
    <w:abstractNumId w:val="32"/>
  </w:num>
  <w:num w:numId="14" w16cid:durableId="1236476066">
    <w:abstractNumId w:val="6"/>
  </w:num>
  <w:num w:numId="15" w16cid:durableId="1847406630">
    <w:abstractNumId w:val="39"/>
  </w:num>
  <w:num w:numId="16" w16cid:durableId="1762144738">
    <w:abstractNumId w:val="11"/>
  </w:num>
  <w:num w:numId="17" w16cid:durableId="990527333">
    <w:abstractNumId w:val="38"/>
  </w:num>
  <w:num w:numId="18" w16cid:durableId="1097948347">
    <w:abstractNumId w:val="8"/>
  </w:num>
  <w:num w:numId="19" w16cid:durableId="140659063">
    <w:abstractNumId w:val="42"/>
  </w:num>
  <w:num w:numId="20" w16cid:durableId="1748841621">
    <w:abstractNumId w:val="48"/>
  </w:num>
  <w:num w:numId="21" w16cid:durableId="1451315748">
    <w:abstractNumId w:val="61"/>
  </w:num>
  <w:num w:numId="22" w16cid:durableId="1810437643">
    <w:abstractNumId w:val="16"/>
  </w:num>
  <w:num w:numId="23" w16cid:durableId="1191650508">
    <w:abstractNumId w:val="71"/>
  </w:num>
  <w:num w:numId="24" w16cid:durableId="494299515">
    <w:abstractNumId w:val="43"/>
  </w:num>
  <w:num w:numId="25" w16cid:durableId="1432356944">
    <w:abstractNumId w:val="0"/>
  </w:num>
  <w:num w:numId="26" w16cid:durableId="302779131">
    <w:abstractNumId w:val="74"/>
  </w:num>
  <w:num w:numId="27" w16cid:durableId="670524967">
    <w:abstractNumId w:val="63"/>
  </w:num>
  <w:num w:numId="28" w16cid:durableId="422192171">
    <w:abstractNumId w:val="54"/>
  </w:num>
  <w:num w:numId="29" w16cid:durableId="2080250419">
    <w:abstractNumId w:val="10"/>
  </w:num>
  <w:num w:numId="30" w16cid:durableId="508788168">
    <w:abstractNumId w:val="35"/>
  </w:num>
  <w:num w:numId="31" w16cid:durableId="1854609448">
    <w:abstractNumId w:val="69"/>
  </w:num>
  <w:num w:numId="32" w16cid:durableId="8072882">
    <w:abstractNumId w:val="46"/>
  </w:num>
  <w:num w:numId="33" w16cid:durableId="419525258">
    <w:abstractNumId w:val="33"/>
  </w:num>
  <w:num w:numId="34" w16cid:durableId="2121491443">
    <w:abstractNumId w:val="57"/>
  </w:num>
  <w:num w:numId="35" w16cid:durableId="782531274">
    <w:abstractNumId w:val="67"/>
  </w:num>
  <w:num w:numId="36" w16cid:durableId="860170688">
    <w:abstractNumId w:val="50"/>
  </w:num>
  <w:num w:numId="37" w16cid:durableId="2092043827">
    <w:abstractNumId w:val="65"/>
  </w:num>
  <w:num w:numId="38" w16cid:durableId="920529677">
    <w:abstractNumId w:val="3"/>
  </w:num>
  <w:num w:numId="39" w16cid:durableId="1079788352">
    <w:abstractNumId w:val="31"/>
  </w:num>
  <w:num w:numId="40" w16cid:durableId="1736852718">
    <w:abstractNumId w:val="51"/>
  </w:num>
  <w:num w:numId="41" w16cid:durableId="1795320589">
    <w:abstractNumId w:val="15"/>
  </w:num>
  <w:num w:numId="42" w16cid:durableId="638077131">
    <w:abstractNumId w:val="24"/>
  </w:num>
  <w:num w:numId="43" w16cid:durableId="1893809493">
    <w:abstractNumId w:val="53"/>
  </w:num>
  <w:num w:numId="44" w16cid:durableId="967709009">
    <w:abstractNumId w:val="55"/>
  </w:num>
  <w:num w:numId="45" w16cid:durableId="54471770">
    <w:abstractNumId w:val="45"/>
  </w:num>
  <w:num w:numId="46" w16cid:durableId="1996952329">
    <w:abstractNumId w:val="13"/>
  </w:num>
  <w:num w:numId="47" w16cid:durableId="406809705">
    <w:abstractNumId w:val="44"/>
  </w:num>
  <w:num w:numId="48" w16cid:durableId="1833374158">
    <w:abstractNumId w:val="25"/>
  </w:num>
  <w:num w:numId="49" w16cid:durableId="1024088906">
    <w:abstractNumId w:val="66"/>
  </w:num>
  <w:num w:numId="50" w16cid:durableId="2023438065">
    <w:abstractNumId w:val="22"/>
  </w:num>
  <w:num w:numId="51" w16cid:durableId="1453672794">
    <w:abstractNumId w:val="41"/>
  </w:num>
  <w:num w:numId="52" w16cid:durableId="979505097">
    <w:abstractNumId w:val="36"/>
  </w:num>
  <w:num w:numId="53" w16cid:durableId="754593815">
    <w:abstractNumId w:val="70"/>
  </w:num>
  <w:num w:numId="54" w16cid:durableId="1576403858">
    <w:abstractNumId w:val="27"/>
  </w:num>
  <w:num w:numId="55" w16cid:durableId="1194422762">
    <w:abstractNumId w:val="21"/>
  </w:num>
  <w:num w:numId="56" w16cid:durableId="576015308">
    <w:abstractNumId w:val="12"/>
  </w:num>
  <w:num w:numId="57" w16cid:durableId="1219122856">
    <w:abstractNumId w:val="56"/>
  </w:num>
  <w:num w:numId="58" w16cid:durableId="2056585248">
    <w:abstractNumId w:val="75"/>
  </w:num>
  <w:num w:numId="59" w16cid:durableId="189412988">
    <w:abstractNumId w:val="26"/>
  </w:num>
  <w:num w:numId="60" w16cid:durableId="13970129">
    <w:abstractNumId w:val="60"/>
  </w:num>
  <w:num w:numId="61" w16cid:durableId="535967745">
    <w:abstractNumId w:val="40"/>
  </w:num>
  <w:num w:numId="62" w16cid:durableId="14697171">
    <w:abstractNumId w:val="47"/>
  </w:num>
  <w:num w:numId="63" w16cid:durableId="478887943">
    <w:abstractNumId w:val="19"/>
  </w:num>
  <w:num w:numId="64" w16cid:durableId="692069731">
    <w:abstractNumId w:val="1"/>
  </w:num>
  <w:num w:numId="65" w16cid:durableId="810290268">
    <w:abstractNumId w:val="49"/>
  </w:num>
  <w:num w:numId="66" w16cid:durableId="1206529764">
    <w:abstractNumId w:val="20"/>
  </w:num>
  <w:num w:numId="67" w16cid:durableId="1464805205">
    <w:abstractNumId w:val="30"/>
  </w:num>
  <w:num w:numId="68" w16cid:durableId="400521051">
    <w:abstractNumId w:val="37"/>
  </w:num>
  <w:num w:numId="69" w16cid:durableId="1002516022">
    <w:abstractNumId w:val="14"/>
  </w:num>
  <w:num w:numId="70" w16cid:durableId="1419474767">
    <w:abstractNumId w:val="62"/>
  </w:num>
  <w:num w:numId="71" w16cid:durableId="618026186">
    <w:abstractNumId w:val="18"/>
  </w:num>
  <w:num w:numId="72" w16cid:durableId="293144573">
    <w:abstractNumId w:val="7"/>
  </w:num>
  <w:num w:numId="73" w16cid:durableId="312375391">
    <w:abstractNumId w:val="23"/>
  </w:num>
  <w:num w:numId="74" w16cid:durableId="2127195454">
    <w:abstractNumId w:val="34"/>
  </w:num>
  <w:num w:numId="75" w16cid:durableId="1565796048">
    <w:abstractNumId w:val="68"/>
  </w:num>
  <w:num w:numId="76" w16cid:durableId="1309479295">
    <w:abstractNumId w:val="7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2MrA0MTE2NzMwtjBV0lEKTi0uzszPAykwsqwFAJcSPhotAAAA"/>
  </w:docVars>
  <w:rsids>
    <w:rsidRoot w:val="00457F76"/>
    <w:rsid w:val="000000C1"/>
    <w:rsid w:val="00000973"/>
    <w:rsid w:val="00001B4B"/>
    <w:rsid w:val="00001F97"/>
    <w:rsid w:val="0000247F"/>
    <w:rsid w:val="00002597"/>
    <w:rsid w:val="000025F2"/>
    <w:rsid w:val="0000317B"/>
    <w:rsid w:val="00003275"/>
    <w:rsid w:val="000044AD"/>
    <w:rsid w:val="00004DB4"/>
    <w:rsid w:val="0000562F"/>
    <w:rsid w:val="00006EDF"/>
    <w:rsid w:val="0000792E"/>
    <w:rsid w:val="00012657"/>
    <w:rsid w:val="00012AAD"/>
    <w:rsid w:val="0001438C"/>
    <w:rsid w:val="00016AD3"/>
    <w:rsid w:val="00021BD0"/>
    <w:rsid w:val="00021C5B"/>
    <w:rsid w:val="00021CA7"/>
    <w:rsid w:val="00022D90"/>
    <w:rsid w:val="000236D1"/>
    <w:rsid w:val="0002453D"/>
    <w:rsid w:val="00024DA7"/>
    <w:rsid w:val="0002614F"/>
    <w:rsid w:val="0002740B"/>
    <w:rsid w:val="000274A1"/>
    <w:rsid w:val="000305B1"/>
    <w:rsid w:val="000311B5"/>
    <w:rsid w:val="000312DC"/>
    <w:rsid w:val="00031604"/>
    <w:rsid w:val="000326E9"/>
    <w:rsid w:val="00032E3B"/>
    <w:rsid w:val="000334D7"/>
    <w:rsid w:val="00033D2D"/>
    <w:rsid w:val="00034BF1"/>
    <w:rsid w:val="000350BC"/>
    <w:rsid w:val="000352D0"/>
    <w:rsid w:val="0003558E"/>
    <w:rsid w:val="00035A6C"/>
    <w:rsid w:val="00035F8B"/>
    <w:rsid w:val="0003657A"/>
    <w:rsid w:val="000377AB"/>
    <w:rsid w:val="00037C00"/>
    <w:rsid w:val="00037E34"/>
    <w:rsid w:val="000420B7"/>
    <w:rsid w:val="00043596"/>
    <w:rsid w:val="00044A2F"/>
    <w:rsid w:val="0004550A"/>
    <w:rsid w:val="000461BE"/>
    <w:rsid w:val="000479DA"/>
    <w:rsid w:val="000503B0"/>
    <w:rsid w:val="00050DD8"/>
    <w:rsid w:val="00051256"/>
    <w:rsid w:val="00052157"/>
    <w:rsid w:val="00052B54"/>
    <w:rsid w:val="00053AFD"/>
    <w:rsid w:val="00054930"/>
    <w:rsid w:val="0005496F"/>
    <w:rsid w:val="00054B98"/>
    <w:rsid w:val="00054F28"/>
    <w:rsid w:val="0005521E"/>
    <w:rsid w:val="00055405"/>
    <w:rsid w:val="00055BE4"/>
    <w:rsid w:val="00055C6F"/>
    <w:rsid w:val="00055D2D"/>
    <w:rsid w:val="0005648B"/>
    <w:rsid w:val="00056845"/>
    <w:rsid w:val="00056C4C"/>
    <w:rsid w:val="00056F3B"/>
    <w:rsid w:val="00060507"/>
    <w:rsid w:val="00060FD2"/>
    <w:rsid w:val="00062556"/>
    <w:rsid w:val="00062E9E"/>
    <w:rsid w:val="00063604"/>
    <w:rsid w:val="0006404A"/>
    <w:rsid w:val="00064DAA"/>
    <w:rsid w:val="00064F76"/>
    <w:rsid w:val="0006508A"/>
    <w:rsid w:val="000654DB"/>
    <w:rsid w:val="00065949"/>
    <w:rsid w:val="00065A1E"/>
    <w:rsid w:val="00065C42"/>
    <w:rsid w:val="00066247"/>
    <w:rsid w:val="00066DA8"/>
    <w:rsid w:val="0006738F"/>
    <w:rsid w:val="00070B77"/>
    <w:rsid w:val="00071313"/>
    <w:rsid w:val="0007198F"/>
    <w:rsid w:val="000727C6"/>
    <w:rsid w:val="00072BC9"/>
    <w:rsid w:val="00075223"/>
    <w:rsid w:val="000755DD"/>
    <w:rsid w:val="00075A50"/>
    <w:rsid w:val="00076E21"/>
    <w:rsid w:val="00080052"/>
    <w:rsid w:val="00080223"/>
    <w:rsid w:val="000805BE"/>
    <w:rsid w:val="00080D80"/>
    <w:rsid w:val="0008178A"/>
    <w:rsid w:val="000817AB"/>
    <w:rsid w:val="00081FE9"/>
    <w:rsid w:val="00084769"/>
    <w:rsid w:val="00085B8C"/>
    <w:rsid w:val="00085FA7"/>
    <w:rsid w:val="0008699F"/>
    <w:rsid w:val="00090AD7"/>
    <w:rsid w:val="00090E87"/>
    <w:rsid w:val="00090EB2"/>
    <w:rsid w:val="00092737"/>
    <w:rsid w:val="00092BB4"/>
    <w:rsid w:val="0009497A"/>
    <w:rsid w:val="00094F98"/>
    <w:rsid w:val="00097F15"/>
    <w:rsid w:val="00097F6D"/>
    <w:rsid w:val="000A01DA"/>
    <w:rsid w:val="000A1E9A"/>
    <w:rsid w:val="000A2D20"/>
    <w:rsid w:val="000A46E5"/>
    <w:rsid w:val="000A4BFD"/>
    <w:rsid w:val="000A5458"/>
    <w:rsid w:val="000A57FE"/>
    <w:rsid w:val="000A689F"/>
    <w:rsid w:val="000A6E55"/>
    <w:rsid w:val="000A70D1"/>
    <w:rsid w:val="000A7700"/>
    <w:rsid w:val="000A7ECE"/>
    <w:rsid w:val="000B186B"/>
    <w:rsid w:val="000B412D"/>
    <w:rsid w:val="000B47C1"/>
    <w:rsid w:val="000B5B1A"/>
    <w:rsid w:val="000B691B"/>
    <w:rsid w:val="000B7A7A"/>
    <w:rsid w:val="000C0CA2"/>
    <w:rsid w:val="000C0DD4"/>
    <w:rsid w:val="000C48F6"/>
    <w:rsid w:val="000C5629"/>
    <w:rsid w:val="000C68EC"/>
    <w:rsid w:val="000C73CF"/>
    <w:rsid w:val="000C7B93"/>
    <w:rsid w:val="000D1235"/>
    <w:rsid w:val="000D1A58"/>
    <w:rsid w:val="000D23D0"/>
    <w:rsid w:val="000D2734"/>
    <w:rsid w:val="000D289D"/>
    <w:rsid w:val="000D3604"/>
    <w:rsid w:val="000D3D92"/>
    <w:rsid w:val="000D466F"/>
    <w:rsid w:val="000D5205"/>
    <w:rsid w:val="000D5795"/>
    <w:rsid w:val="000D60D0"/>
    <w:rsid w:val="000E0F5A"/>
    <w:rsid w:val="000E1141"/>
    <w:rsid w:val="000E1C66"/>
    <w:rsid w:val="000E2A09"/>
    <w:rsid w:val="000E2B4E"/>
    <w:rsid w:val="000E336F"/>
    <w:rsid w:val="000E36E4"/>
    <w:rsid w:val="000E47D8"/>
    <w:rsid w:val="000E4FD4"/>
    <w:rsid w:val="000E54F8"/>
    <w:rsid w:val="000E7195"/>
    <w:rsid w:val="000E7BDA"/>
    <w:rsid w:val="000F092E"/>
    <w:rsid w:val="000F14DD"/>
    <w:rsid w:val="000F37B2"/>
    <w:rsid w:val="000F4D19"/>
    <w:rsid w:val="000F5137"/>
    <w:rsid w:val="000F54FE"/>
    <w:rsid w:val="000F65E5"/>
    <w:rsid w:val="000F73A1"/>
    <w:rsid w:val="00100235"/>
    <w:rsid w:val="001005DC"/>
    <w:rsid w:val="00101C93"/>
    <w:rsid w:val="00102373"/>
    <w:rsid w:val="0010339E"/>
    <w:rsid w:val="00103746"/>
    <w:rsid w:val="001048B8"/>
    <w:rsid w:val="00104A90"/>
    <w:rsid w:val="00106814"/>
    <w:rsid w:val="0010732D"/>
    <w:rsid w:val="0011075C"/>
    <w:rsid w:val="00111845"/>
    <w:rsid w:val="00111E5D"/>
    <w:rsid w:val="0011486F"/>
    <w:rsid w:val="00114D7C"/>
    <w:rsid w:val="0011504F"/>
    <w:rsid w:val="0011656D"/>
    <w:rsid w:val="00117B0A"/>
    <w:rsid w:val="00117F1F"/>
    <w:rsid w:val="001203B7"/>
    <w:rsid w:val="001207E0"/>
    <w:rsid w:val="00120EFD"/>
    <w:rsid w:val="0012112B"/>
    <w:rsid w:val="00123B16"/>
    <w:rsid w:val="0012436B"/>
    <w:rsid w:val="00124790"/>
    <w:rsid w:val="00125A23"/>
    <w:rsid w:val="001263AF"/>
    <w:rsid w:val="0012677F"/>
    <w:rsid w:val="00127558"/>
    <w:rsid w:val="00132AA6"/>
    <w:rsid w:val="00133E30"/>
    <w:rsid w:val="00134BEA"/>
    <w:rsid w:val="0013532B"/>
    <w:rsid w:val="001357E0"/>
    <w:rsid w:val="001360D3"/>
    <w:rsid w:val="0013663C"/>
    <w:rsid w:val="001369A2"/>
    <w:rsid w:val="00136DDB"/>
    <w:rsid w:val="00137662"/>
    <w:rsid w:val="00141118"/>
    <w:rsid w:val="00141218"/>
    <w:rsid w:val="00142847"/>
    <w:rsid w:val="00145564"/>
    <w:rsid w:val="00145708"/>
    <w:rsid w:val="00147A47"/>
    <w:rsid w:val="00147F8F"/>
    <w:rsid w:val="00150527"/>
    <w:rsid w:val="0015186C"/>
    <w:rsid w:val="00151FB7"/>
    <w:rsid w:val="00153374"/>
    <w:rsid w:val="0015365A"/>
    <w:rsid w:val="001542C1"/>
    <w:rsid w:val="00154735"/>
    <w:rsid w:val="00154AF1"/>
    <w:rsid w:val="00154B59"/>
    <w:rsid w:val="00155691"/>
    <w:rsid w:val="00155DC6"/>
    <w:rsid w:val="001573F3"/>
    <w:rsid w:val="00157405"/>
    <w:rsid w:val="00160A5C"/>
    <w:rsid w:val="00161B26"/>
    <w:rsid w:val="0016225B"/>
    <w:rsid w:val="001634E6"/>
    <w:rsid w:val="0016394B"/>
    <w:rsid w:val="0016466C"/>
    <w:rsid w:val="001649C9"/>
    <w:rsid w:val="00165616"/>
    <w:rsid w:val="00165B78"/>
    <w:rsid w:val="00166C26"/>
    <w:rsid w:val="00166FC3"/>
    <w:rsid w:val="0016747F"/>
    <w:rsid w:val="0016767F"/>
    <w:rsid w:val="00167FCD"/>
    <w:rsid w:val="001720A1"/>
    <w:rsid w:val="001727F5"/>
    <w:rsid w:val="001728DE"/>
    <w:rsid w:val="00173869"/>
    <w:rsid w:val="00175689"/>
    <w:rsid w:val="00175A69"/>
    <w:rsid w:val="001766DB"/>
    <w:rsid w:val="001771DB"/>
    <w:rsid w:val="00181223"/>
    <w:rsid w:val="001814BF"/>
    <w:rsid w:val="0018497D"/>
    <w:rsid w:val="00184FDD"/>
    <w:rsid w:val="0018659E"/>
    <w:rsid w:val="00186927"/>
    <w:rsid w:val="00186D28"/>
    <w:rsid w:val="0018707A"/>
    <w:rsid w:val="0018732C"/>
    <w:rsid w:val="0019113A"/>
    <w:rsid w:val="00191717"/>
    <w:rsid w:val="00193770"/>
    <w:rsid w:val="00193946"/>
    <w:rsid w:val="00193DA0"/>
    <w:rsid w:val="0019489B"/>
    <w:rsid w:val="0019592A"/>
    <w:rsid w:val="00197028"/>
    <w:rsid w:val="00197F29"/>
    <w:rsid w:val="001A0658"/>
    <w:rsid w:val="001A1C9B"/>
    <w:rsid w:val="001A2B52"/>
    <w:rsid w:val="001A35BD"/>
    <w:rsid w:val="001A3661"/>
    <w:rsid w:val="001A3871"/>
    <w:rsid w:val="001A3F20"/>
    <w:rsid w:val="001A43B0"/>
    <w:rsid w:val="001A4EC6"/>
    <w:rsid w:val="001A5699"/>
    <w:rsid w:val="001A6C42"/>
    <w:rsid w:val="001A773B"/>
    <w:rsid w:val="001B1B03"/>
    <w:rsid w:val="001B2C6A"/>
    <w:rsid w:val="001B3ABF"/>
    <w:rsid w:val="001B44B2"/>
    <w:rsid w:val="001B5DD4"/>
    <w:rsid w:val="001B7644"/>
    <w:rsid w:val="001B7EE1"/>
    <w:rsid w:val="001C07E8"/>
    <w:rsid w:val="001C09DD"/>
    <w:rsid w:val="001C285A"/>
    <w:rsid w:val="001C3778"/>
    <w:rsid w:val="001C3795"/>
    <w:rsid w:val="001C41D6"/>
    <w:rsid w:val="001C5264"/>
    <w:rsid w:val="001C7A62"/>
    <w:rsid w:val="001D2F5C"/>
    <w:rsid w:val="001D2FDE"/>
    <w:rsid w:val="001D3424"/>
    <w:rsid w:val="001D39E3"/>
    <w:rsid w:val="001D47D5"/>
    <w:rsid w:val="001D5061"/>
    <w:rsid w:val="001D5812"/>
    <w:rsid w:val="001D5953"/>
    <w:rsid w:val="001D66B1"/>
    <w:rsid w:val="001D7F28"/>
    <w:rsid w:val="001E07D3"/>
    <w:rsid w:val="001E0D9E"/>
    <w:rsid w:val="001E101C"/>
    <w:rsid w:val="001E11CA"/>
    <w:rsid w:val="001E354C"/>
    <w:rsid w:val="001E370C"/>
    <w:rsid w:val="001E42C9"/>
    <w:rsid w:val="001E43F5"/>
    <w:rsid w:val="001E46A3"/>
    <w:rsid w:val="001E4A86"/>
    <w:rsid w:val="001E5F87"/>
    <w:rsid w:val="001E6AEA"/>
    <w:rsid w:val="001E6E83"/>
    <w:rsid w:val="001E7148"/>
    <w:rsid w:val="001E7B0D"/>
    <w:rsid w:val="001F0E90"/>
    <w:rsid w:val="001F0F06"/>
    <w:rsid w:val="001F122D"/>
    <w:rsid w:val="001F2877"/>
    <w:rsid w:val="001F3E11"/>
    <w:rsid w:val="001F45A6"/>
    <w:rsid w:val="001F47F7"/>
    <w:rsid w:val="001F4AD1"/>
    <w:rsid w:val="001F5112"/>
    <w:rsid w:val="001F5673"/>
    <w:rsid w:val="001F5CD3"/>
    <w:rsid w:val="001F7557"/>
    <w:rsid w:val="001F78F2"/>
    <w:rsid w:val="00201C58"/>
    <w:rsid w:val="00202014"/>
    <w:rsid w:val="00204741"/>
    <w:rsid w:val="002056C2"/>
    <w:rsid w:val="002058B1"/>
    <w:rsid w:val="00206304"/>
    <w:rsid w:val="002063A9"/>
    <w:rsid w:val="00206823"/>
    <w:rsid w:val="00210E81"/>
    <w:rsid w:val="00210F93"/>
    <w:rsid w:val="002116FE"/>
    <w:rsid w:val="00212604"/>
    <w:rsid w:val="002129E4"/>
    <w:rsid w:val="00214CB9"/>
    <w:rsid w:val="0021541C"/>
    <w:rsid w:val="002156F5"/>
    <w:rsid w:val="00215BC3"/>
    <w:rsid w:val="00216363"/>
    <w:rsid w:val="0021696E"/>
    <w:rsid w:val="00220287"/>
    <w:rsid w:val="00220F9B"/>
    <w:rsid w:val="00222385"/>
    <w:rsid w:val="00222629"/>
    <w:rsid w:val="00222E9F"/>
    <w:rsid w:val="002233B4"/>
    <w:rsid w:val="00223A87"/>
    <w:rsid w:val="00223DB6"/>
    <w:rsid w:val="00224EA1"/>
    <w:rsid w:val="0022520C"/>
    <w:rsid w:val="00225433"/>
    <w:rsid w:val="0022557E"/>
    <w:rsid w:val="0022568B"/>
    <w:rsid w:val="002263CB"/>
    <w:rsid w:val="0022674A"/>
    <w:rsid w:val="002267A4"/>
    <w:rsid w:val="002301DA"/>
    <w:rsid w:val="002306B6"/>
    <w:rsid w:val="00231E3F"/>
    <w:rsid w:val="0023233F"/>
    <w:rsid w:val="002328B0"/>
    <w:rsid w:val="00232C53"/>
    <w:rsid w:val="00232F52"/>
    <w:rsid w:val="00232F89"/>
    <w:rsid w:val="002332F5"/>
    <w:rsid w:val="00233704"/>
    <w:rsid w:val="002337F2"/>
    <w:rsid w:val="00233A29"/>
    <w:rsid w:val="002351B4"/>
    <w:rsid w:val="0023685D"/>
    <w:rsid w:val="00237EE0"/>
    <w:rsid w:val="002406DD"/>
    <w:rsid w:val="00241C95"/>
    <w:rsid w:val="00242DC3"/>
    <w:rsid w:val="00243199"/>
    <w:rsid w:val="00243CE6"/>
    <w:rsid w:val="00243F28"/>
    <w:rsid w:val="0024480A"/>
    <w:rsid w:val="0024500A"/>
    <w:rsid w:val="002458EB"/>
    <w:rsid w:val="002460AA"/>
    <w:rsid w:val="002460D2"/>
    <w:rsid w:val="002468FC"/>
    <w:rsid w:val="0024705F"/>
    <w:rsid w:val="0024748D"/>
    <w:rsid w:val="0025053A"/>
    <w:rsid w:val="0025156F"/>
    <w:rsid w:val="00253558"/>
    <w:rsid w:val="002539DB"/>
    <w:rsid w:val="00254407"/>
    <w:rsid w:val="00254418"/>
    <w:rsid w:val="002563DE"/>
    <w:rsid w:val="002569C5"/>
    <w:rsid w:val="0025727F"/>
    <w:rsid w:val="00261E06"/>
    <w:rsid w:val="00263E2F"/>
    <w:rsid w:val="00264B3D"/>
    <w:rsid w:val="00264D00"/>
    <w:rsid w:val="00266BE8"/>
    <w:rsid w:val="00271462"/>
    <w:rsid w:val="00272788"/>
    <w:rsid w:val="00272E59"/>
    <w:rsid w:val="0027377B"/>
    <w:rsid w:val="00273AE0"/>
    <w:rsid w:val="002746A4"/>
    <w:rsid w:val="00274869"/>
    <w:rsid w:val="00275C84"/>
    <w:rsid w:val="00276584"/>
    <w:rsid w:val="00276F62"/>
    <w:rsid w:val="00277496"/>
    <w:rsid w:val="002810B7"/>
    <w:rsid w:val="002822B9"/>
    <w:rsid w:val="00282735"/>
    <w:rsid w:val="00283C4A"/>
    <w:rsid w:val="00283E15"/>
    <w:rsid w:val="00283E66"/>
    <w:rsid w:val="0028530A"/>
    <w:rsid w:val="00285A38"/>
    <w:rsid w:val="00285AE3"/>
    <w:rsid w:val="00285CBC"/>
    <w:rsid w:val="00286BCC"/>
    <w:rsid w:val="00286D62"/>
    <w:rsid w:val="0029003A"/>
    <w:rsid w:val="00290A66"/>
    <w:rsid w:val="00290D7F"/>
    <w:rsid w:val="00291620"/>
    <w:rsid w:val="0029312F"/>
    <w:rsid w:val="0029328E"/>
    <w:rsid w:val="002938ED"/>
    <w:rsid w:val="00294786"/>
    <w:rsid w:val="00294808"/>
    <w:rsid w:val="002949CD"/>
    <w:rsid w:val="00296366"/>
    <w:rsid w:val="00296EB9"/>
    <w:rsid w:val="00296FAC"/>
    <w:rsid w:val="00297390"/>
    <w:rsid w:val="00297A5F"/>
    <w:rsid w:val="002A0DAF"/>
    <w:rsid w:val="002A1049"/>
    <w:rsid w:val="002A1219"/>
    <w:rsid w:val="002A1931"/>
    <w:rsid w:val="002A20F2"/>
    <w:rsid w:val="002A3F5D"/>
    <w:rsid w:val="002A4D29"/>
    <w:rsid w:val="002A5915"/>
    <w:rsid w:val="002A59B7"/>
    <w:rsid w:val="002A5D2D"/>
    <w:rsid w:val="002A6778"/>
    <w:rsid w:val="002A7096"/>
    <w:rsid w:val="002A72ED"/>
    <w:rsid w:val="002B0114"/>
    <w:rsid w:val="002B043E"/>
    <w:rsid w:val="002B2079"/>
    <w:rsid w:val="002B2290"/>
    <w:rsid w:val="002B3C6C"/>
    <w:rsid w:val="002B43CB"/>
    <w:rsid w:val="002B5060"/>
    <w:rsid w:val="002B5A95"/>
    <w:rsid w:val="002B7FF9"/>
    <w:rsid w:val="002C01E1"/>
    <w:rsid w:val="002C140A"/>
    <w:rsid w:val="002C19AA"/>
    <w:rsid w:val="002C3272"/>
    <w:rsid w:val="002C4DD5"/>
    <w:rsid w:val="002C6AF0"/>
    <w:rsid w:val="002C7CDE"/>
    <w:rsid w:val="002D6823"/>
    <w:rsid w:val="002D69A0"/>
    <w:rsid w:val="002D717D"/>
    <w:rsid w:val="002D7A8F"/>
    <w:rsid w:val="002E1062"/>
    <w:rsid w:val="002E1163"/>
    <w:rsid w:val="002E14F8"/>
    <w:rsid w:val="002E1887"/>
    <w:rsid w:val="002E3D65"/>
    <w:rsid w:val="002E3F18"/>
    <w:rsid w:val="002E4F1C"/>
    <w:rsid w:val="002E52D5"/>
    <w:rsid w:val="002E57E3"/>
    <w:rsid w:val="002E5BC9"/>
    <w:rsid w:val="002E741D"/>
    <w:rsid w:val="002E76F6"/>
    <w:rsid w:val="002E7EC6"/>
    <w:rsid w:val="002F0F1A"/>
    <w:rsid w:val="002F1085"/>
    <w:rsid w:val="002F1E42"/>
    <w:rsid w:val="002F2744"/>
    <w:rsid w:val="002F3609"/>
    <w:rsid w:val="002F3875"/>
    <w:rsid w:val="002F3F39"/>
    <w:rsid w:val="002F4F96"/>
    <w:rsid w:val="002F511F"/>
    <w:rsid w:val="002F52B6"/>
    <w:rsid w:val="002F6C53"/>
    <w:rsid w:val="0030041C"/>
    <w:rsid w:val="00300F12"/>
    <w:rsid w:val="00303F99"/>
    <w:rsid w:val="00304101"/>
    <w:rsid w:val="0030451E"/>
    <w:rsid w:val="0030552A"/>
    <w:rsid w:val="00305FAF"/>
    <w:rsid w:val="00306936"/>
    <w:rsid w:val="00306E55"/>
    <w:rsid w:val="00307C3F"/>
    <w:rsid w:val="003118C8"/>
    <w:rsid w:val="0031202A"/>
    <w:rsid w:val="0031233F"/>
    <w:rsid w:val="00312DBF"/>
    <w:rsid w:val="00313350"/>
    <w:rsid w:val="00314607"/>
    <w:rsid w:val="00315D5B"/>
    <w:rsid w:val="003163C0"/>
    <w:rsid w:val="00316578"/>
    <w:rsid w:val="00316733"/>
    <w:rsid w:val="0031688E"/>
    <w:rsid w:val="00320081"/>
    <w:rsid w:val="00320C49"/>
    <w:rsid w:val="0032130C"/>
    <w:rsid w:val="00323379"/>
    <w:rsid w:val="0032390A"/>
    <w:rsid w:val="003241AF"/>
    <w:rsid w:val="0032502F"/>
    <w:rsid w:val="00326A9E"/>
    <w:rsid w:val="003308EA"/>
    <w:rsid w:val="003313B0"/>
    <w:rsid w:val="003320F6"/>
    <w:rsid w:val="003323C8"/>
    <w:rsid w:val="0033250C"/>
    <w:rsid w:val="003327DE"/>
    <w:rsid w:val="00332E57"/>
    <w:rsid w:val="003336ED"/>
    <w:rsid w:val="00333F46"/>
    <w:rsid w:val="00334A49"/>
    <w:rsid w:val="00336854"/>
    <w:rsid w:val="003373A2"/>
    <w:rsid w:val="00337791"/>
    <w:rsid w:val="0034031E"/>
    <w:rsid w:val="0034165F"/>
    <w:rsid w:val="0034194E"/>
    <w:rsid w:val="00343418"/>
    <w:rsid w:val="00343CEF"/>
    <w:rsid w:val="003442E5"/>
    <w:rsid w:val="00346296"/>
    <w:rsid w:val="00346EDE"/>
    <w:rsid w:val="003474DA"/>
    <w:rsid w:val="00347BE5"/>
    <w:rsid w:val="003502B2"/>
    <w:rsid w:val="0035102B"/>
    <w:rsid w:val="00351BAA"/>
    <w:rsid w:val="003549F5"/>
    <w:rsid w:val="00355A3B"/>
    <w:rsid w:val="0035656B"/>
    <w:rsid w:val="00357FDF"/>
    <w:rsid w:val="00363793"/>
    <w:rsid w:val="00363866"/>
    <w:rsid w:val="00363AB7"/>
    <w:rsid w:val="00363C1E"/>
    <w:rsid w:val="0036426F"/>
    <w:rsid w:val="00365F1C"/>
    <w:rsid w:val="00366454"/>
    <w:rsid w:val="003668C1"/>
    <w:rsid w:val="00366946"/>
    <w:rsid w:val="00367624"/>
    <w:rsid w:val="00372807"/>
    <w:rsid w:val="00372CB9"/>
    <w:rsid w:val="003731CD"/>
    <w:rsid w:val="00373666"/>
    <w:rsid w:val="00374DEE"/>
    <w:rsid w:val="00374F32"/>
    <w:rsid w:val="00375995"/>
    <w:rsid w:val="00380B6E"/>
    <w:rsid w:val="0038120F"/>
    <w:rsid w:val="00382CAE"/>
    <w:rsid w:val="00383A06"/>
    <w:rsid w:val="003844A4"/>
    <w:rsid w:val="00384E90"/>
    <w:rsid w:val="00384EB5"/>
    <w:rsid w:val="00385246"/>
    <w:rsid w:val="003853BE"/>
    <w:rsid w:val="00385D29"/>
    <w:rsid w:val="00385D83"/>
    <w:rsid w:val="00385ECB"/>
    <w:rsid w:val="00387143"/>
    <w:rsid w:val="00390119"/>
    <w:rsid w:val="00390156"/>
    <w:rsid w:val="00390AAF"/>
    <w:rsid w:val="00390B4B"/>
    <w:rsid w:val="003915DC"/>
    <w:rsid w:val="00391C1D"/>
    <w:rsid w:val="0039218F"/>
    <w:rsid w:val="00392652"/>
    <w:rsid w:val="0039368A"/>
    <w:rsid w:val="00394583"/>
    <w:rsid w:val="00394706"/>
    <w:rsid w:val="00395041"/>
    <w:rsid w:val="0039568C"/>
    <w:rsid w:val="0039644A"/>
    <w:rsid w:val="00397718"/>
    <w:rsid w:val="00397AE8"/>
    <w:rsid w:val="00397AF9"/>
    <w:rsid w:val="00397DB4"/>
    <w:rsid w:val="003A0000"/>
    <w:rsid w:val="003A03E4"/>
    <w:rsid w:val="003A0FCE"/>
    <w:rsid w:val="003A1121"/>
    <w:rsid w:val="003A1477"/>
    <w:rsid w:val="003A18F9"/>
    <w:rsid w:val="003A2A23"/>
    <w:rsid w:val="003A3056"/>
    <w:rsid w:val="003A37CD"/>
    <w:rsid w:val="003A3F8E"/>
    <w:rsid w:val="003A429B"/>
    <w:rsid w:val="003A4D12"/>
    <w:rsid w:val="003A5274"/>
    <w:rsid w:val="003A5CFB"/>
    <w:rsid w:val="003A7BF1"/>
    <w:rsid w:val="003B0B8E"/>
    <w:rsid w:val="003B0C0D"/>
    <w:rsid w:val="003B1F8B"/>
    <w:rsid w:val="003B225E"/>
    <w:rsid w:val="003B380E"/>
    <w:rsid w:val="003B4050"/>
    <w:rsid w:val="003B4911"/>
    <w:rsid w:val="003B4C3E"/>
    <w:rsid w:val="003B5286"/>
    <w:rsid w:val="003B5F06"/>
    <w:rsid w:val="003B65D1"/>
    <w:rsid w:val="003B6613"/>
    <w:rsid w:val="003B6D7B"/>
    <w:rsid w:val="003B7B9C"/>
    <w:rsid w:val="003B7FAB"/>
    <w:rsid w:val="003C1E1C"/>
    <w:rsid w:val="003C2AA6"/>
    <w:rsid w:val="003C48D3"/>
    <w:rsid w:val="003C5470"/>
    <w:rsid w:val="003C63F1"/>
    <w:rsid w:val="003D0208"/>
    <w:rsid w:val="003D0CE6"/>
    <w:rsid w:val="003D1C58"/>
    <w:rsid w:val="003D23F9"/>
    <w:rsid w:val="003D298D"/>
    <w:rsid w:val="003D2C8F"/>
    <w:rsid w:val="003D34DA"/>
    <w:rsid w:val="003D3839"/>
    <w:rsid w:val="003D570B"/>
    <w:rsid w:val="003D5CB8"/>
    <w:rsid w:val="003D5DF5"/>
    <w:rsid w:val="003D6D48"/>
    <w:rsid w:val="003E0332"/>
    <w:rsid w:val="003E25C8"/>
    <w:rsid w:val="003E2E31"/>
    <w:rsid w:val="003E3452"/>
    <w:rsid w:val="003E517B"/>
    <w:rsid w:val="003E5616"/>
    <w:rsid w:val="003E5B8A"/>
    <w:rsid w:val="003E750F"/>
    <w:rsid w:val="003F0218"/>
    <w:rsid w:val="003F0A6B"/>
    <w:rsid w:val="003F1AE4"/>
    <w:rsid w:val="003F21E4"/>
    <w:rsid w:val="003F2619"/>
    <w:rsid w:val="003F2E80"/>
    <w:rsid w:val="003F452D"/>
    <w:rsid w:val="003F5CC0"/>
    <w:rsid w:val="003F5D5F"/>
    <w:rsid w:val="00400430"/>
    <w:rsid w:val="00400DC4"/>
    <w:rsid w:val="004012EF"/>
    <w:rsid w:val="0040133F"/>
    <w:rsid w:val="004016F0"/>
    <w:rsid w:val="00401FFD"/>
    <w:rsid w:val="00403E5E"/>
    <w:rsid w:val="00404629"/>
    <w:rsid w:val="00404BC4"/>
    <w:rsid w:val="0040526E"/>
    <w:rsid w:val="00405865"/>
    <w:rsid w:val="00405D4E"/>
    <w:rsid w:val="00405EA9"/>
    <w:rsid w:val="0040757F"/>
    <w:rsid w:val="004077E5"/>
    <w:rsid w:val="00407FE5"/>
    <w:rsid w:val="004112BA"/>
    <w:rsid w:val="00411339"/>
    <w:rsid w:val="004126EE"/>
    <w:rsid w:val="00412C9F"/>
    <w:rsid w:val="004133A0"/>
    <w:rsid w:val="004141E9"/>
    <w:rsid w:val="0041613D"/>
    <w:rsid w:val="004230F7"/>
    <w:rsid w:val="00424011"/>
    <w:rsid w:val="004249BA"/>
    <w:rsid w:val="00427807"/>
    <w:rsid w:val="0043008A"/>
    <w:rsid w:val="00430202"/>
    <w:rsid w:val="004341E8"/>
    <w:rsid w:val="0043539B"/>
    <w:rsid w:val="0043543F"/>
    <w:rsid w:val="004359A1"/>
    <w:rsid w:val="00442481"/>
    <w:rsid w:val="004425EA"/>
    <w:rsid w:val="00442909"/>
    <w:rsid w:val="004437E3"/>
    <w:rsid w:val="00444838"/>
    <w:rsid w:val="004456AC"/>
    <w:rsid w:val="004456F5"/>
    <w:rsid w:val="00445DE1"/>
    <w:rsid w:val="00446B31"/>
    <w:rsid w:val="00450124"/>
    <w:rsid w:val="00450AF2"/>
    <w:rsid w:val="00451A5F"/>
    <w:rsid w:val="00452620"/>
    <w:rsid w:val="00452642"/>
    <w:rsid w:val="00452B03"/>
    <w:rsid w:val="004551CB"/>
    <w:rsid w:val="0045694E"/>
    <w:rsid w:val="00456B0C"/>
    <w:rsid w:val="00456CC6"/>
    <w:rsid w:val="004573BD"/>
    <w:rsid w:val="00457869"/>
    <w:rsid w:val="00457CF7"/>
    <w:rsid w:val="00457F76"/>
    <w:rsid w:val="004617AF"/>
    <w:rsid w:val="00462124"/>
    <w:rsid w:val="004627F6"/>
    <w:rsid w:val="00462A57"/>
    <w:rsid w:val="00462FF4"/>
    <w:rsid w:val="00464964"/>
    <w:rsid w:val="00464F23"/>
    <w:rsid w:val="004653F1"/>
    <w:rsid w:val="00466AC0"/>
    <w:rsid w:val="00467D25"/>
    <w:rsid w:val="00470A4C"/>
    <w:rsid w:val="00470AE2"/>
    <w:rsid w:val="00470C25"/>
    <w:rsid w:val="00470E0E"/>
    <w:rsid w:val="00472266"/>
    <w:rsid w:val="0047267A"/>
    <w:rsid w:val="00473B39"/>
    <w:rsid w:val="0047416A"/>
    <w:rsid w:val="004743A4"/>
    <w:rsid w:val="00474FA3"/>
    <w:rsid w:val="004757DB"/>
    <w:rsid w:val="00476B21"/>
    <w:rsid w:val="00476EDD"/>
    <w:rsid w:val="00480A99"/>
    <w:rsid w:val="00480D55"/>
    <w:rsid w:val="00481E5C"/>
    <w:rsid w:val="00482CA3"/>
    <w:rsid w:val="00483842"/>
    <w:rsid w:val="00486183"/>
    <w:rsid w:val="00486E19"/>
    <w:rsid w:val="00487050"/>
    <w:rsid w:val="0048768D"/>
    <w:rsid w:val="00490010"/>
    <w:rsid w:val="004912D9"/>
    <w:rsid w:val="004919EC"/>
    <w:rsid w:val="004925E8"/>
    <w:rsid w:val="00492FFA"/>
    <w:rsid w:val="004944F8"/>
    <w:rsid w:val="00496D73"/>
    <w:rsid w:val="00497868"/>
    <w:rsid w:val="00497941"/>
    <w:rsid w:val="00497AC0"/>
    <w:rsid w:val="00497C84"/>
    <w:rsid w:val="004A0CC1"/>
    <w:rsid w:val="004A14F1"/>
    <w:rsid w:val="004A296B"/>
    <w:rsid w:val="004A2B00"/>
    <w:rsid w:val="004A3222"/>
    <w:rsid w:val="004A3344"/>
    <w:rsid w:val="004A40D6"/>
    <w:rsid w:val="004A45BE"/>
    <w:rsid w:val="004A4657"/>
    <w:rsid w:val="004A4756"/>
    <w:rsid w:val="004A4C4C"/>
    <w:rsid w:val="004A60A7"/>
    <w:rsid w:val="004A6175"/>
    <w:rsid w:val="004A679F"/>
    <w:rsid w:val="004A6D01"/>
    <w:rsid w:val="004A73A3"/>
    <w:rsid w:val="004B0345"/>
    <w:rsid w:val="004B0DF7"/>
    <w:rsid w:val="004B14C3"/>
    <w:rsid w:val="004B17A3"/>
    <w:rsid w:val="004B2977"/>
    <w:rsid w:val="004B3788"/>
    <w:rsid w:val="004B6236"/>
    <w:rsid w:val="004B6C11"/>
    <w:rsid w:val="004B70C0"/>
    <w:rsid w:val="004B70ED"/>
    <w:rsid w:val="004B7B44"/>
    <w:rsid w:val="004B7D20"/>
    <w:rsid w:val="004C024C"/>
    <w:rsid w:val="004C0547"/>
    <w:rsid w:val="004C1AF5"/>
    <w:rsid w:val="004C290B"/>
    <w:rsid w:val="004C441C"/>
    <w:rsid w:val="004C48C8"/>
    <w:rsid w:val="004C4C44"/>
    <w:rsid w:val="004C53C9"/>
    <w:rsid w:val="004C5F1B"/>
    <w:rsid w:val="004C6C91"/>
    <w:rsid w:val="004C7630"/>
    <w:rsid w:val="004C76B0"/>
    <w:rsid w:val="004C7AA0"/>
    <w:rsid w:val="004D05DF"/>
    <w:rsid w:val="004D07F8"/>
    <w:rsid w:val="004D0855"/>
    <w:rsid w:val="004D18C8"/>
    <w:rsid w:val="004D1CF8"/>
    <w:rsid w:val="004D1E20"/>
    <w:rsid w:val="004D2A1C"/>
    <w:rsid w:val="004D2B55"/>
    <w:rsid w:val="004D2CB3"/>
    <w:rsid w:val="004D415A"/>
    <w:rsid w:val="004D4AE2"/>
    <w:rsid w:val="004D4EFB"/>
    <w:rsid w:val="004D5BFC"/>
    <w:rsid w:val="004E1AD1"/>
    <w:rsid w:val="004E5016"/>
    <w:rsid w:val="004E7488"/>
    <w:rsid w:val="004E7B81"/>
    <w:rsid w:val="004F134D"/>
    <w:rsid w:val="004F3EF0"/>
    <w:rsid w:val="004F46D6"/>
    <w:rsid w:val="004F4AFE"/>
    <w:rsid w:val="004F522E"/>
    <w:rsid w:val="00500599"/>
    <w:rsid w:val="0050156F"/>
    <w:rsid w:val="00502D0E"/>
    <w:rsid w:val="00502F82"/>
    <w:rsid w:val="005039A8"/>
    <w:rsid w:val="00504ED2"/>
    <w:rsid w:val="00504F22"/>
    <w:rsid w:val="005064CB"/>
    <w:rsid w:val="00506AE2"/>
    <w:rsid w:val="00507328"/>
    <w:rsid w:val="005135D9"/>
    <w:rsid w:val="00513A79"/>
    <w:rsid w:val="00513BEF"/>
    <w:rsid w:val="00514DD0"/>
    <w:rsid w:val="00514EFF"/>
    <w:rsid w:val="0051500C"/>
    <w:rsid w:val="005155DD"/>
    <w:rsid w:val="0051695F"/>
    <w:rsid w:val="00517074"/>
    <w:rsid w:val="00517507"/>
    <w:rsid w:val="00517E91"/>
    <w:rsid w:val="00520DD7"/>
    <w:rsid w:val="00520F1D"/>
    <w:rsid w:val="0052330D"/>
    <w:rsid w:val="00523421"/>
    <w:rsid w:val="00525133"/>
    <w:rsid w:val="005256D4"/>
    <w:rsid w:val="00525818"/>
    <w:rsid w:val="00526F8E"/>
    <w:rsid w:val="0052785B"/>
    <w:rsid w:val="005303D5"/>
    <w:rsid w:val="00531157"/>
    <w:rsid w:val="005318F8"/>
    <w:rsid w:val="00532541"/>
    <w:rsid w:val="00532932"/>
    <w:rsid w:val="00533A39"/>
    <w:rsid w:val="00533FFD"/>
    <w:rsid w:val="005343AE"/>
    <w:rsid w:val="005345B1"/>
    <w:rsid w:val="005364DD"/>
    <w:rsid w:val="00536E74"/>
    <w:rsid w:val="005370F9"/>
    <w:rsid w:val="005403AB"/>
    <w:rsid w:val="0054172E"/>
    <w:rsid w:val="00542126"/>
    <w:rsid w:val="00542F5B"/>
    <w:rsid w:val="00543365"/>
    <w:rsid w:val="00544108"/>
    <w:rsid w:val="00544739"/>
    <w:rsid w:val="00545818"/>
    <w:rsid w:val="00546265"/>
    <w:rsid w:val="0055039E"/>
    <w:rsid w:val="005503B8"/>
    <w:rsid w:val="005509DA"/>
    <w:rsid w:val="0055148D"/>
    <w:rsid w:val="00551BD0"/>
    <w:rsid w:val="005528BE"/>
    <w:rsid w:val="005529B3"/>
    <w:rsid w:val="0055329F"/>
    <w:rsid w:val="0055578A"/>
    <w:rsid w:val="00557984"/>
    <w:rsid w:val="005605EB"/>
    <w:rsid w:val="0056126A"/>
    <w:rsid w:val="005628CC"/>
    <w:rsid w:val="00563282"/>
    <w:rsid w:val="005639C3"/>
    <w:rsid w:val="0056461F"/>
    <w:rsid w:val="005649D1"/>
    <w:rsid w:val="005654B5"/>
    <w:rsid w:val="005675B0"/>
    <w:rsid w:val="00570202"/>
    <w:rsid w:val="00570411"/>
    <w:rsid w:val="0057071F"/>
    <w:rsid w:val="00570B71"/>
    <w:rsid w:val="005712BA"/>
    <w:rsid w:val="005714E5"/>
    <w:rsid w:val="00571ABC"/>
    <w:rsid w:val="0057392E"/>
    <w:rsid w:val="00573C83"/>
    <w:rsid w:val="00574496"/>
    <w:rsid w:val="005756FC"/>
    <w:rsid w:val="00577155"/>
    <w:rsid w:val="005817D1"/>
    <w:rsid w:val="00581A7B"/>
    <w:rsid w:val="00581C84"/>
    <w:rsid w:val="00582FEE"/>
    <w:rsid w:val="0058399C"/>
    <w:rsid w:val="00585157"/>
    <w:rsid w:val="005855B6"/>
    <w:rsid w:val="00585AE9"/>
    <w:rsid w:val="00585F2E"/>
    <w:rsid w:val="00587D3C"/>
    <w:rsid w:val="00587E61"/>
    <w:rsid w:val="00590AC7"/>
    <w:rsid w:val="00590BC1"/>
    <w:rsid w:val="00591185"/>
    <w:rsid w:val="0059160B"/>
    <w:rsid w:val="00591C9E"/>
    <w:rsid w:val="00592E6E"/>
    <w:rsid w:val="00593B14"/>
    <w:rsid w:val="00594424"/>
    <w:rsid w:val="00596E30"/>
    <w:rsid w:val="005977E7"/>
    <w:rsid w:val="00597E64"/>
    <w:rsid w:val="005A24B3"/>
    <w:rsid w:val="005A3071"/>
    <w:rsid w:val="005A31EB"/>
    <w:rsid w:val="005A37E1"/>
    <w:rsid w:val="005A4100"/>
    <w:rsid w:val="005A4791"/>
    <w:rsid w:val="005A575A"/>
    <w:rsid w:val="005A7018"/>
    <w:rsid w:val="005A7AB4"/>
    <w:rsid w:val="005B0173"/>
    <w:rsid w:val="005B0697"/>
    <w:rsid w:val="005B07F2"/>
    <w:rsid w:val="005B198C"/>
    <w:rsid w:val="005B20B5"/>
    <w:rsid w:val="005B301C"/>
    <w:rsid w:val="005B3108"/>
    <w:rsid w:val="005B3C17"/>
    <w:rsid w:val="005B487C"/>
    <w:rsid w:val="005B558C"/>
    <w:rsid w:val="005B595B"/>
    <w:rsid w:val="005B6658"/>
    <w:rsid w:val="005B7056"/>
    <w:rsid w:val="005C13C4"/>
    <w:rsid w:val="005C210F"/>
    <w:rsid w:val="005C36E7"/>
    <w:rsid w:val="005C3991"/>
    <w:rsid w:val="005C3B5F"/>
    <w:rsid w:val="005C4CD1"/>
    <w:rsid w:val="005C4F7D"/>
    <w:rsid w:val="005C52A5"/>
    <w:rsid w:val="005C55E8"/>
    <w:rsid w:val="005C70D8"/>
    <w:rsid w:val="005C7A17"/>
    <w:rsid w:val="005D0BD8"/>
    <w:rsid w:val="005D13E7"/>
    <w:rsid w:val="005D3314"/>
    <w:rsid w:val="005D3DC2"/>
    <w:rsid w:val="005D4492"/>
    <w:rsid w:val="005D4A93"/>
    <w:rsid w:val="005D4B1E"/>
    <w:rsid w:val="005D4FEC"/>
    <w:rsid w:val="005D5447"/>
    <w:rsid w:val="005D5D9E"/>
    <w:rsid w:val="005D7873"/>
    <w:rsid w:val="005D7A78"/>
    <w:rsid w:val="005E04B7"/>
    <w:rsid w:val="005E09E3"/>
    <w:rsid w:val="005E1B69"/>
    <w:rsid w:val="005E1B99"/>
    <w:rsid w:val="005E1BC5"/>
    <w:rsid w:val="005E20D4"/>
    <w:rsid w:val="005E23E2"/>
    <w:rsid w:val="005E3CCF"/>
    <w:rsid w:val="005E3D59"/>
    <w:rsid w:val="005E408B"/>
    <w:rsid w:val="005E485F"/>
    <w:rsid w:val="005E49D1"/>
    <w:rsid w:val="005E4B08"/>
    <w:rsid w:val="005E4E8D"/>
    <w:rsid w:val="005E55D7"/>
    <w:rsid w:val="005E636A"/>
    <w:rsid w:val="005E6D4C"/>
    <w:rsid w:val="005E6D69"/>
    <w:rsid w:val="005E6F65"/>
    <w:rsid w:val="005E6F94"/>
    <w:rsid w:val="005E758E"/>
    <w:rsid w:val="005F0CC0"/>
    <w:rsid w:val="005F0E08"/>
    <w:rsid w:val="005F1722"/>
    <w:rsid w:val="005F1D31"/>
    <w:rsid w:val="005F1E4F"/>
    <w:rsid w:val="005F54FA"/>
    <w:rsid w:val="005F69CC"/>
    <w:rsid w:val="0060082A"/>
    <w:rsid w:val="006029FD"/>
    <w:rsid w:val="00602C8A"/>
    <w:rsid w:val="00602D83"/>
    <w:rsid w:val="00603CDB"/>
    <w:rsid w:val="00604B18"/>
    <w:rsid w:val="00604FA4"/>
    <w:rsid w:val="00606929"/>
    <w:rsid w:val="00607459"/>
    <w:rsid w:val="00607BCB"/>
    <w:rsid w:val="00607C02"/>
    <w:rsid w:val="00607EA7"/>
    <w:rsid w:val="00610123"/>
    <w:rsid w:val="0061013B"/>
    <w:rsid w:val="006102A5"/>
    <w:rsid w:val="00610443"/>
    <w:rsid w:val="0061088E"/>
    <w:rsid w:val="00611C50"/>
    <w:rsid w:val="00613390"/>
    <w:rsid w:val="00615048"/>
    <w:rsid w:val="0061565B"/>
    <w:rsid w:val="00615A6F"/>
    <w:rsid w:val="00615ECE"/>
    <w:rsid w:val="006173D6"/>
    <w:rsid w:val="00620503"/>
    <w:rsid w:val="00620F74"/>
    <w:rsid w:val="00621769"/>
    <w:rsid w:val="00621E1D"/>
    <w:rsid w:val="00623AAA"/>
    <w:rsid w:val="00624F60"/>
    <w:rsid w:val="00630361"/>
    <w:rsid w:val="0063040C"/>
    <w:rsid w:val="00631395"/>
    <w:rsid w:val="006316B0"/>
    <w:rsid w:val="00632A9F"/>
    <w:rsid w:val="00632AFD"/>
    <w:rsid w:val="00633981"/>
    <w:rsid w:val="006344F8"/>
    <w:rsid w:val="006353AB"/>
    <w:rsid w:val="00635459"/>
    <w:rsid w:val="00635976"/>
    <w:rsid w:val="00635A45"/>
    <w:rsid w:val="006367EB"/>
    <w:rsid w:val="00642D53"/>
    <w:rsid w:val="006431FD"/>
    <w:rsid w:val="00643C4A"/>
    <w:rsid w:val="00643E60"/>
    <w:rsid w:val="00644099"/>
    <w:rsid w:val="0064416A"/>
    <w:rsid w:val="0064636C"/>
    <w:rsid w:val="00646BF7"/>
    <w:rsid w:val="00647C9E"/>
    <w:rsid w:val="00647E78"/>
    <w:rsid w:val="00647EEB"/>
    <w:rsid w:val="00650EB1"/>
    <w:rsid w:val="00652ED3"/>
    <w:rsid w:val="006530F2"/>
    <w:rsid w:val="006531AF"/>
    <w:rsid w:val="00653BDF"/>
    <w:rsid w:val="0065440D"/>
    <w:rsid w:val="00654967"/>
    <w:rsid w:val="00654B23"/>
    <w:rsid w:val="00654D47"/>
    <w:rsid w:val="00655393"/>
    <w:rsid w:val="00656100"/>
    <w:rsid w:val="006562C0"/>
    <w:rsid w:val="00657A60"/>
    <w:rsid w:val="00657BF4"/>
    <w:rsid w:val="00657CE6"/>
    <w:rsid w:val="00657EF5"/>
    <w:rsid w:val="00660340"/>
    <w:rsid w:val="006604D3"/>
    <w:rsid w:val="00661012"/>
    <w:rsid w:val="006612AC"/>
    <w:rsid w:val="0066208B"/>
    <w:rsid w:val="00662C37"/>
    <w:rsid w:val="00662CEF"/>
    <w:rsid w:val="006633BE"/>
    <w:rsid w:val="00663F4C"/>
    <w:rsid w:val="006649C5"/>
    <w:rsid w:val="00664D0C"/>
    <w:rsid w:val="0066531E"/>
    <w:rsid w:val="00665668"/>
    <w:rsid w:val="00666FAA"/>
    <w:rsid w:val="006677AA"/>
    <w:rsid w:val="0067217B"/>
    <w:rsid w:val="0067314E"/>
    <w:rsid w:val="0067424C"/>
    <w:rsid w:val="006745EB"/>
    <w:rsid w:val="0067471C"/>
    <w:rsid w:val="00674F68"/>
    <w:rsid w:val="006752A3"/>
    <w:rsid w:val="00676110"/>
    <w:rsid w:val="00677237"/>
    <w:rsid w:val="006816B3"/>
    <w:rsid w:val="00681995"/>
    <w:rsid w:val="00682152"/>
    <w:rsid w:val="00682AB8"/>
    <w:rsid w:val="00682EE9"/>
    <w:rsid w:val="006834D4"/>
    <w:rsid w:val="00683A6B"/>
    <w:rsid w:val="00685228"/>
    <w:rsid w:val="006858AD"/>
    <w:rsid w:val="00685DDB"/>
    <w:rsid w:val="00686465"/>
    <w:rsid w:val="00686932"/>
    <w:rsid w:val="00686FA3"/>
    <w:rsid w:val="00687CB0"/>
    <w:rsid w:val="0069149D"/>
    <w:rsid w:val="00692AB5"/>
    <w:rsid w:val="006932CA"/>
    <w:rsid w:val="0069351E"/>
    <w:rsid w:val="00693D54"/>
    <w:rsid w:val="00694D21"/>
    <w:rsid w:val="00695A5D"/>
    <w:rsid w:val="00696729"/>
    <w:rsid w:val="00696831"/>
    <w:rsid w:val="006970A0"/>
    <w:rsid w:val="0069797F"/>
    <w:rsid w:val="00697B30"/>
    <w:rsid w:val="00697C0A"/>
    <w:rsid w:val="006A03C1"/>
    <w:rsid w:val="006A10AA"/>
    <w:rsid w:val="006A10FE"/>
    <w:rsid w:val="006A29DB"/>
    <w:rsid w:val="006A3E29"/>
    <w:rsid w:val="006A4092"/>
    <w:rsid w:val="006A4A38"/>
    <w:rsid w:val="006A4C0E"/>
    <w:rsid w:val="006A4E03"/>
    <w:rsid w:val="006A54D8"/>
    <w:rsid w:val="006A64BD"/>
    <w:rsid w:val="006A6C94"/>
    <w:rsid w:val="006A6F3F"/>
    <w:rsid w:val="006A77FD"/>
    <w:rsid w:val="006A78A4"/>
    <w:rsid w:val="006A7FB5"/>
    <w:rsid w:val="006B01C8"/>
    <w:rsid w:val="006B0349"/>
    <w:rsid w:val="006B039E"/>
    <w:rsid w:val="006B0718"/>
    <w:rsid w:val="006B07F5"/>
    <w:rsid w:val="006B195B"/>
    <w:rsid w:val="006B1B00"/>
    <w:rsid w:val="006B1DB3"/>
    <w:rsid w:val="006B2CFF"/>
    <w:rsid w:val="006B3539"/>
    <w:rsid w:val="006B3C50"/>
    <w:rsid w:val="006B408F"/>
    <w:rsid w:val="006B55FA"/>
    <w:rsid w:val="006B58EB"/>
    <w:rsid w:val="006B712B"/>
    <w:rsid w:val="006B71E9"/>
    <w:rsid w:val="006B7432"/>
    <w:rsid w:val="006B7488"/>
    <w:rsid w:val="006B78F9"/>
    <w:rsid w:val="006B7B50"/>
    <w:rsid w:val="006B7B5F"/>
    <w:rsid w:val="006C028C"/>
    <w:rsid w:val="006C0AF0"/>
    <w:rsid w:val="006C1081"/>
    <w:rsid w:val="006C1D4B"/>
    <w:rsid w:val="006C24DD"/>
    <w:rsid w:val="006C2C12"/>
    <w:rsid w:val="006C48A2"/>
    <w:rsid w:val="006C4D51"/>
    <w:rsid w:val="006C517E"/>
    <w:rsid w:val="006C579F"/>
    <w:rsid w:val="006C5A25"/>
    <w:rsid w:val="006C613E"/>
    <w:rsid w:val="006C6354"/>
    <w:rsid w:val="006C6477"/>
    <w:rsid w:val="006C69A3"/>
    <w:rsid w:val="006C6DE1"/>
    <w:rsid w:val="006C7185"/>
    <w:rsid w:val="006C7D08"/>
    <w:rsid w:val="006C7DE4"/>
    <w:rsid w:val="006D120A"/>
    <w:rsid w:val="006D164F"/>
    <w:rsid w:val="006D2546"/>
    <w:rsid w:val="006D3E30"/>
    <w:rsid w:val="006D4518"/>
    <w:rsid w:val="006D4980"/>
    <w:rsid w:val="006D4E39"/>
    <w:rsid w:val="006D651A"/>
    <w:rsid w:val="006D6694"/>
    <w:rsid w:val="006D72DA"/>
    <w:rsid w:val="006D7A83"/>
    <w:rsid w:val="006D7CED"/>
    <w:rsid w:val="006D7D93"/>
    <w:rsid w:val="006D7E4E"/>
    <w:rsid w:val="006E1A95"/>
    <w:rsid w:val="006E55A5"/>
    <w:rsid w:val="006E6CC9"/>
    <w:rsid w:val="006E6D88"/>
    <w:rsid w:val="006F122A"/>
    <w:rsid w:val="006F16B1"/>
    <w:rsid w:val="006F1B13"/>
    <w:rsid w:val="006F1C7D"/>
    <w:rsid w:val="006F25DE"/>
    <w:rsid w:val="006F5026"/>
    <w:rsid w:val="00700FB9"/>
    <w:rsid w:val="007016E6"/>
    <w:rsid w:val="00702F33"/>
    <w:rsid w:val="0070388A"/>
    <w:rsid w:val="00705C03"/>
    <w:rsid w:val="007102E4"/>
    <w:rsid w:val="007103DA"/>
    <w:rsid w:val="00710450"/>
    <w:rsid w:val="00710E0C"/>
    <w:rsid w:val="007116B6"/>
    <w:rsid w:val="00713BAA"/>
    <w:rsid w:val="00715929"/>
    <w:rsid w:val="00716482"/>
    <w:rsid w:val="007169FE"/>
    <w:rsid w:val="007170CB"/>
    <w:rsid w:val="007173C1"/>
    <w:rsid w:val="0072037E"/>
    <w:rsid w:val="00720706"/>
    <w:rsid w:val="00721594"/>
    <w:rsid w:val="00725B22"/>
    <w:rsid w:val="007277BC"/>
    <w:rsid w:val="00727ADA"/>
    <w:rsid w:val="00730729"/>
    <w:rsid w:val="00730D23"/>
    <w:rsid w:val="0073154E"/>
    <w:rsid w:val="007319E8"/>
    <w:rsid w:val="00731ED3"/>
    <w:rsid w:val="00732139"/>
    <w:rsid w:val="0073326B"/>
    <w:rsid w:val="0073432F"/>
    <w:rsid w:val="00734A51"/>
    <w:rsid w:val="00734ED4"/>
    <w:rsid w:val="007355A8"/>
    <w:rsid w:val="00735C0F"/>
    <w:rsid w:val="00736873"/>
    <w:rsid w:val="007377C7"/>
    <w:rsid w:val="00741224"/>
    <w:rsid w:val="00741574"/>
    <w:rsid w:val="00744E09"/>
    <w:rsid w:val="0074573A"/>
    <w:rsid w:val="00746329"/>
    <w:rsid w:val="0074641B"/>
    <w:rsid w:val="0074766C"/>
    <w:rsid w:val="00750383"/>
    <w:rsid w:val="00750BF2"/>
    <w:rsid w:val="00751445"/>
    <w:rsid w:val="007519C6"/>
    <w:rsid w:val="007529B1"/>
    <w:rsid w:val="00752BAA"/>
    <w:rsid w:val="00753CE9"/>
    <w:rsid w:val="007543D5"/>
    <w:rsid w:val="0075555C"/>
    <w:rsid w:val="00755A28"/>
    <w:rsid w:val="00755D10"/>
    <w:rsid w:val="007568F2"/>
    <w:rsid w:val="00757282"/>
    <w:rsid w:val="00757F7C"/>
    <w:rsid w:val="00760BD6"/>
    <w:rsid w:val="00762041"/>
    <w:rsid w:val="007625A0"/>
    <w:rsid w:val="007626C3"/>
    <w:rsid w:val="00762C4D"/>
    <w:rsid w:val="00762F02"/>
    <w:rsid w:val="007635A0"/>
    <w:rsid w:val="00763B5D"/>
    <w:rsid w:val="007642AD"/>
    <w:rsid w:val="00764E5D"/>
    <w:rsid w:val="0076603B"/>
    <w:rsid w:val="00766D0E"/>
    <w:rsid w:val="007672D0"/>
    <w:rsid w:val="0076738F"/>
    <w:rsid w:val="00770633"/>
    <w:rsid w:val="00770B98"/>
    <w:rsid w:val="00773166"/>
    <w:rsid w:val="00773A1E"/>
    <w:rsid w:val="00774762"/>
    <w:rsid w:val="007762CC"/>
    <w:rsid w:val="00777D27"/>
    <w:rsid w:val="0078011B"/>
    <w:rsid w:val="00780C5B"/>
    <w:rsid w:val="00781D42"/>
    <w:rsid w:val="00782297"/>
    <w:rsid w:val="00782BB2"/>
    <w:rsid w:val="0078321C"/>
    <w:rsid w:val="00783945"/>
    <w:rsid w:val="007839F1"/>
    <w:rsid w:val="00783CC9"/>
    <w:rsid w:val="007841CF"/>
    <w:rsid w:val="007847A4"/>
    <w:rsid w:val="00785C48"/>
    <w:rsid w:val="00786067"/>
    <w:rsid w:val="00786619"/>
    <w:rsid w:val="0078782A"/>
    <w:rsid w:val="00791F99"/>
    <w:rsid w:val="007922AB"/>
    <w:rsid w:val="00792D66"/>
    <w:rsid w:val="00793D3B"/>
    <w:rsid w:val="007946B4"/>
    <w:rsid w:val="00794A82"/>
    <w:rsid w:val="00796E1A"/>
    <w:rsid w:val="00797B1C"/>
    <w:rsid w:val="00797C28"/>
    <w:rsid w:val="00797CE7"/>
    <w:rsid w:val="007A007D"/>
    <w:rsid w:val="007A318A"/>
    <w:rsid w:val="007A3895"/>
    <w:rsid w:val="007A52F9"/>
    <w:rsid w:val="007A6E70"/>
    <w:rsid w:val="007B0560"/>
    <w:rsid w:val="007B067C"/>
    <w:rsid w:val="007B0B8F"/>
    <w:rsid w:val="007B2D68"/>
    <w:rsid w:val="007B2E34"/>
    <w:rsid w:val="007B44A4"/>
    <w:rsid w:val="007B541E"/>
    <w:rsid w:val="007B55F7"/>
    <w:rsid w:val="007B5BA2"/>
    <w:rsid w:val="007B5DD0"/>
    <w:rsid w:val="007C0E2A"/>
    <w:rsid w:val="007C1AB5"/>
    <w:rsid w:val="007C3781"/>
    <w:rsid w:val="007C6968"/>
    <w:rsid w:val="007C6F36"/>
    <w:rsid w:val="007C73D9"/>
    <w:rsid w:val="007D1363"/>
    <w:rsid w:val="007D20CF"/>
    <w:rsid w:val="007D2429"/>
    <w:rsid w:val="007D268D"/>
    <w:rsid w:val="007D27FD"/>
    <w:rsid w:val="007D4290"/>
    <w:rsid w:val="007D4714"/>
    <w:rsid w:val="007D5161"/>
    <w:rsid w:val="007D6482"/>
    <w:rsid w:val="007D677E"/>
    <w:rsid w:val="007E0776"/>
    <w:rsid w:val="007E150B"/>
    <w:rsid w:val="007E22DC"/>
    <w:rsid w:val="007E24E7"/>
    <w:rsid w:val="007E2B44"/>
    <w:rsid w:val="007E2F05"/>
    <w:rsid w:val="007E42CE"/>
    <w:rsid w:val="007E4A91"/>
    <w:rsid w:val="007E6136"/>
    <w:rsid w:val="007F1605"/>
    <w:rsid w:val="007F1765"/>
    <w:rsid w:val="007F27A0"/>
    <w:rsid w:val="007F2F2C"/>
    <w:rsid w:val="007F30F5"/>
    <w:rsid w:val="007F3116"/>
    <w:rsid w:val="007F3D77"/>
    <w:rsid w:val="007F62AE"/>
    <w:rsid w:val="007F6DD4"/>
    <w:rsid w:val="007F6FF2"/>
    <w:rsid w:val="007F720A"/>
    <w:rsid w:val="008003C2"/>
    <w:rsid w:val="00800415"/>
    <w:rsid w:val="00800E3B"/>
    <w:rsid w:val="0080123E"/>
    <w:rsid w:val="00801782"/>
    <w:rsid w:val="00802525"/>
    <w:rsid w:val="00802EDE"/>
    <w:rsid w:val="00803C56"/>
    <w:rsid w:val="008044F5"/>
    <w:rsid w:val="00804DF2"/>
    <w:rsid w:val="00806F3C"/>
    <w:rsid w:val="008077B0"/>
    <w:rsid w:val="008114B0"/>
    <w:rsid w:val="00812DCF"/>
    <w:rsid w:val="00813273"/>
    <w:rsid w:val="008132BE"/>
    <w:rsid w:val="00815094"/>
    <w:rsid w:val="008157D4"/>
    <w:rsid w:val="00815E2B"/>
    <w:rsid w:val="00816262"/>
    <w:rsid w:val="00816311"/>
    <w:rsid w:val="00816D1F"/>
    <w:rsid w:val="00817C49"/>
    <w:rsid w:val="00820C27"/>
    <w:rsid w:val="008215DC"/>
    <w:rsid w:val="00821BD3"/>
    <w:rsid w:val="00822304"/>
    <w:rsid w:val="00822DFE"/>
    <w:rsid w:val="008231DE"/>
    <w:rsid w:val="00823445"/>
    <w:rsid w:val="00830583"/>
    <w:rsid w:val="00830C5F"/>
    <w:rsid w:val="00831D15"/>
    <w:rsid w:val="00832A97"/>
    <w:rsid w:val="00833309"/>
    <w:rsid w:val="00833CEC"/>
    <w:rsid w:val="00833FC6"/>
    <w:rsid w:val="00835045"/>
    <w:rsid w:val="008362E2"/>
    <w:rsid w:val="00836DCE"/>
    <w:rsid w:val="00837EB3"/>
    <w:rsid w:val="00837EBF"/>
    <w:rsid w:val="00840530"/>
    <w:rsid w:val="0084090E"/>
    <w:rsid w:val="00841F95"/>
    <w:rsid w:val="008429A9"/>
    <w:rsid w:val="00843BC7"/>
    <w:rsid w:val="00845181"/>
    <w:rsid w:val="008458EF"/>
    <w:rsid w:val="008479E8"/>
    <w:rsid w:val="00847E1A"/>
    <w:rsid w:val="00850D6C"/>
    <w:rsid w:val="00850F55"/>
    <w:rsid w:val="00851E97"/>
    <w:rsid w:val="00852489"/>
    <w:rsid w:val="0085370E"/>
    <w:rsid w:val="00855161"/>
    <w:rsid w:val="00855C31"/>
    <w:rsid w:val="0085662A"/>
    <w:rsid w:val="00856A41"/>
    <w:rsid w:val="0086011D"/>
    <w:rsid w:val="00861C4A"/>
    <w:rsid w:val="00861EC6"/>
    <w:rsid w:val="00862858"/>
    <w:rsid w:val="00862FE2"/>
    <w:rsid w:val="00863B54"/>
    <w:rsid w:val="00863DC9"/>
    <w:rsid w:val="00864872"/>
    <w:rsid w:val="00864ACC"/>
    <w:rsid w:val="00864EE2"/>
    <w:rsid w:val="00864EE3"/>
    <w:rsid w:val="00866B48"/>
    <w:rsid w:val="008671DD"/>
    <w:rsid w:val="0086793D"/>
    <w:rsid w:val="008700A5"/>
    <w:rsid w:val="008703B6"/>
    <w:rsid w:val="00871F68"/>
    <w:rsid w:val="00872D5B"/>
    <w:rsid w:val="00873D07"/>
    <w:rsid w:val="00874CB2"/>
    <w:rsid w:val="00875AD9"/>
    <w:rsid w:val="008774A2"/>
    <w:rsid w:val="00880DCA"/>
    <w:rsid w:val="008815AA"/>
    <w:rsid w:val="008816D9"/>
    <w:rsid w:val="008820A9"/>
    <w:rsid w:val="0088327E"/>
    <w:rsid w:val="008841B6"/>
    <w:rsid w:val="008843EE"/>
    <w:rsid w:val="008844C3"/>
    <w:rsid w:val="00884E93"/>
    <w:rsid w:val="0088605E"/>
    <w:rsid w:val="0088671F"/>
    <w:rsid w:val="008868C7"/>
    <w:rsid w:val="00886D4A"/>
    <w:rsid w:val="00886F14"/>
    <w:rsid w:val="00887290"/>
    <w:rsid w:val="0088735B"/>
    <w:rsid w:val="00887A78"/>
    <w:rsid w:val="00887AC1"/>
    <w:rsid w:val="00890076"/>
    <w:rsid w:val="00890747"/>
    <w:rsid w:val="0089128F"/>
    <w:rsid w:val="00891D1D"/>
    <w:rsid w:val="008921FE"/>
    <w:rsid w:val="008923C8"/>
    <w:rsid w:val="00893433"/>
    <w:rsid w:val="00893473"/>
    <w:rsid w:val="00894644"/>
    <w:rsid w:val="00895F9F"/>
    <w:rsid w:val="00896ADA"/>
    <w:rsid w:val="00897178"/>
    <w:rsid w:val="008A3394"/>
    <w:rsid w:val="008A37C2"/>
    <w:rsid w:val="008A3F43"/>
    <w:rsid w:val="008A4A65"/>
    <w:rsid w:val="008A4ACE"/>
    <w:rsid w:val="008A4BA9"/>
    <w:rsid w:val="008A5278"/>
    <w:rsid w:val="008A6EF1"/>
    <w:rsid w:val="008A73F7"/>
    <w:rsid w:val="008A7581"/>
    <w:rsid w:val="008A7A5C"/>
    <w:rsid w:val="008B047C"/>
    <w:rsid w:val="008B0701"/>
    <w:rsid w:val="008B0C70"/>
    <w:rsid w:val="008B1475"/>
    <w:rsid w:val="008B1822"/>
    <w:rsid w:val="008B184B"/>
    <w:rsid w:val="008B1C51"/>
    <w:rsid w:val="008B1DED"/>
    <w:rsid w:val="008B2028"/>
    <w:rsid w:val="008B3484"/>
    <w:rsid w:val="008B4655"/>
    <w:rsid w:val="008B4B42"/>
    <w:rsid w:val="008B61D4"/>
    <w:rsid w:val="008B6B0E"/>
    <w:rsid w:val="008B6E01"/>
    <w:rsid w:val="008C0322"/>
    <w:rsid w:val="008C0BEA"/>
    <w:rsid w:val="008C0C69"/>
    <w:rsid w:val="008C0E58"/>
    <w:rsid w:val="008C114D"/>
    <w:rsid w:val="008C132E"/>
    <w:rsid w:val="008C13F8"/>
    <w:rsid w:val="008C174F"/>
    <w:rsid w:val="008C17EA"/>
    <w:rsid w:val="008C3428"/>
    <w:rsid w:val="008C4723"/>
    <w:rsid w:val="008C4E7B"/>
    <w:rsid w:val="008C505D"/>
    <w:rsid w:val="008C54C0"/>
    <w:rsid w:val="008C55E1"/>
    <w:rsid w:val="008C5945"/>
    <w:rsid w:val="008C5BC9"/>
    <w:rsid w:val="008C6BB4"/>
    <w:rsid w:val="008C7601"/>
    <w:rsid w:val="008C78A1"/>
    <w:rsid w:val="008D1D40"/>
    <w:rsid w:val="008D26EF"/>
    <w:rsid w:val="008D2D75"/>
    <w:rsid w:val="008D3980"/>
    <w:rsid w:val="008D3F3A"/>
    <w:rsid w:val="008D484A"/>
    <w:rsid w:val="008D4A53"/>
    <w:rsid w:val="008E0532"/>
    <w:rsid w:val="008E0B18"/>
    <w:rsid w:val="008E3256"/>
    <w:rsid w:val="008E3474"/>
    <w:rsid w:val="008E3509"/>
    <w:rsid w:val="008E4555"/>
    <w:rsid w:val="008E5601"/>
    <w:rsid w:val="008E6B0B"/>
    <w:rsid w:val="008E6D1B"/>
    <w:rsid w:val="008E6E9E"/>
    <w:rsid w:val="008E727A"/>
    <w:rsid w:val="008E7566"/>
    <w:rsid w:val="008E7840"/>
    <w:rsid w:val="008E7BC0"/>
    <w:rsid w:val="008E7BE9"/>
    <w:rsid w:val="008F1530"/>
    <w:rsid w:val="008F2304"/>
    <w:rsid w:val="008F3444"/>
    <w:rsid w:val="008F35E1"/>
    <w:rsid w:val="008F49B0"/>
    <w:rsid w:val="008F4B90"/>
    <w:rsid w:val="008F5159"/>
    <w:rsid w:val="008F6160"/>
    <w:rsid w:val="008F71AD"/>
    <w:rsid w:val="0090116C"/>
    <w:rsid w:val="0090167A"/>
    <w:rsid w:val="00901EED"/>
    <w:rsid w:val="00902E54"/>
    <w:rsid w:val="00902FB0"/>
    <w:rsid w:val="009030F9"/>
    <w:rsid w:val="00905058"/>
    <w:rsid w:val="009074D3"/>
    <w:rsid w:val="0090792D"/>
    <w:rsid w:val="00907CA9"/>
    <w:rsid w:val="0091096F"/>
    <w:rsid w:val="00912769"/>
    <w:rsid w:val="009143D8"/>
    <w:rsid w:val="009159F3"/>
    <w:rsid w:val="00915A25"/>
    <w:rsid w:val="00916B4A"/>
    <w:rsid w:val="0091736B"/>
    <w:rsid w:val="00920F9B"/>
    <w:rsid w:val="00922B95"/>
    <w:rsid w:val="009237E6"/>
    <w:rsid w:val="00925038"/>
    <w:rsid w:val="009269FD"/>
    <w:rsid w:val="00926A5D"/>
    <w:rsid w:val="009271AA"/>
    <w:rsid w:val="0092759A"/>
    <w:rsid w:val="009278F2"/>
    <w:rsid w:val="00931165"/>
    <w:rsid w:val="00931247"/>
    <w:rsid w:val="00931B17"/>
    <w:rsid w:val="00932410"/>
    <w:rsid w:val="00933484"/>
    <w:rsid w:val="00933709"/>
    <w:rsid w:val="00934107"/>
    <w:rsid w:val="00934866"/>
    <w:rsid w:val="00934C3F"/>
    <w:rsid w:val="00934FB3"/>
    <w:rsid w:val="0093628E"/>
    <w:rsid w:val="00936DDE"/>
    <w:rsid w:val="009373A9"/>
    <w:rsid w:val="0094002A"/>
    <w:rsid w:val="009413E3"/>
    <w:rsid w:val="009425F7"/>
    <w:rsid w:val="00945208"/>
    <w:rsid w:val="009463EF"/>
    <w:rsid w:val="00946E4B"/>
    <w:rsid w:val="009500EB"/>
    <w:rsid w:val="0095016F"/>
    <w:rsid w:val="0095096B"/>
    <w:rsid w:val="00951395"/>
    <w:rsid w:val="00951C62"/>
    <w:rsid w:val="0095208D"/>
    <w:rsid w:val="009534AB"/>
    <w:rsid w:val="00953B69"/>
    <w:rsid w:val="00953F84"/>
    <w:rsid w:val="009544AB"/>
    <w:rsid w:val="00955464"/>
    <w:rsid w:val="0095604C"/>
    <w:rsid w:val="00956897"/>
    <w:rsid w:val="00957288"/>
    <w:rsid w:val="009600CF"/>
    <w:rsid w:val="00960399"/>
    <w:rsid w:val="0096217C"/>
    <w:rsid w:val="00962B3B"/>
    <w:rsid w:val="0096332C"/>
    <w:rsid w:val="00964827"/>
    <w:rsid w:val="00964B04"/>
    <w:rsid w:val="00964B10"/>
    <w:rsid w:val="00965F90"/>
    <w:rsid w:val="0096606F"/>
    <w:rsid w:val="009679A9"/>
    <w:rsid w:val="009702C9"/>
    <w:rsid w:val="00971192"/>
    <w:rsid w:val="0097167A"/>
    <w:rsid w:val="0097176C"/>
    <w:rsid w:val="00971F8D"/>
    <w:rsid w:val="009728F8"/>
    <w:rsid w:val="00972B58"/>
    <w:rsid w:val="009731A4"/>
    <w:rsid w:val="00973591"/>
    <w:rsid w:val="00976EB2"/>
    <w:rsid w:val="009770E3"/>
    <w:rsid w:val="00981047"/>
    <w:rsid w:val="00982361"/>
    <w:rsid w:val="00982B33"/>
    <w:rsid w:val="00982BBB"/>
    <w:rsid w:val="009841BA"/>
    <w:rsid w:val="00985086"/>
    <w:rsid w:val="00986821"/>
    <w:rsid w:val="009871DE"/>
    <w:rsid w:val="009873E2"/>
    <w:rsid w:val="0099036C"/>
    <w:rsid w:val="00990550"/>
    <w:rsid w:val="00991288"/>
    <w:rsid w:val="0099133F"/>
    <w:rsid w:val="0099303A"/>
    <w:rsid w:val="00993F01"/>
    <w:rsid w:val="0099485E"/>
    <w:rsid w:val="00996655"/>
    <w:rsid w:val="00996A6C"/>
    <w:rsid w:val="00997190"/>
    <w:rsid w:val="00997EE6"/>
    <w:rsid w:val="009A00B5"/>
    <w:rsid w:val="009A0615"/>
    <w:rsid w:val="009A06F3"/>
    <w:rsid w:val="009A1391"/>
    <w:rsid w:val="009A1E26"/>
    <w:rsid w:val="009A28F1"/>
    <w:rsid w:val="009A374E"/>
    <w:rsid w:val="009A675B"/>
    <w:rsid w:val="009A76A6"/>
    <w:rsid w:val="009A7B6B"/>
    <w:rsid w:val="009B126D"/>
    <w:rsid w:val="009B3AC8"/>
    <w:rsid w:val="009B3C6B"/>
    <w:rsid w:val="009B3F1F"/>
    <w:rsid w:val="009B4761"/>
    <w:rsid w:val="009B68B1"/>
    <w:rsid w:val="009B747B"/>
    <w:rsid w:val="009B7A17"/>
    <w:rsid w:val="009C0400"/>
    <w:rsid w:val="009C0A72"/>
    <w:rsid w:val="009C145D"/>
    <w:rsid w:val="009C1503"/>
    <w:rsid w:val="009C1E0D"/>
    <w:rsid w:val="009C20BB"/>
    <w:rsid w:val="009C2A06"/>
    <w:rsid w:val="009C35F2"/>
    <w:rsid w:val="009C4EA9"/>
    <w:rsid w:val="009C4F84"/>
    <w:rsid w:val="009C4FB4"/>
    <w:rsid w:val="009C547F"/>
    <w:rsid w:val="009C627A"/>
    <w:rsid w:val="009C64BB"/>
    <w:rsid w:val="009D0587"/>
    <w:rsid w:val="009D0785"/>
    <w:rsid w:val="009D0BDA"/>
    <w:rsid w:val="009D1377"/>
    <w:rsid w:val="009D15D8"/>
    <w:rsid w:val="009D2569"/>
    <w:rsid w:val="009D2659"/>
    <w:rsid w:val="009D2F95"/>
    <w:rsid w:val="009D4B0A"/>
    <w:rsid w:val="009D7080"/>
    <w:rsid w:val="009E1E7C"/>
    <w:rsid w:val="009E2104"/>
    <w:rsid w:val="009E37B3"/>
    <w:rsid w:val="009E3B15"/>
    <w:rsid w:val="009E40D3"/>
    <w:rsid w:val="009E5236"/>
    <w:rsid w:val="009E58E7"/>
    <w:rsid w:val="009E6E30"/>
    <w:rsid w:val="009E6E97"/>
    <w:rsid w:val="009F0FF6"/>
    <w:rsid w:val="009F10B5"/>
    <w:rsid w:val="009F18B9"/>
    <w:rsid w:val="009F1D73"/>
    <w:rsid w:val="009F2C63"/>
    <w:rsid w:val="009F4D62"/>
    <w:rsid w:val="009F7DC4"/>
    <w:rsid w:val="009F7EB1"/>
    <w:rsid w:val="00A00223"/>
    <w:rsid w:val="00A01206"/>
    <w:rsid w:val="00A01F72"/>
    <w:rsid w:val="00A028AD"/>
    <w:rsid w:val="00A02925"/>
    <w:rsid w:val="00A04F8C"/>
    <w:rsid w:val="00A053D2"/>
    <w:rsid w:val="00A068F2"/>
    <w:rsid w:val="00A115A3"/>
    <w:rsid w:val="00A11FE7"/>
    <w:rsid w:val="00A137CB"/>
    <w:rsid w:val="00A13A1E"/>
    <w:rsid w:val="00A14DEF"/>
    <w:rsid w:val="00A16148"/>
    <w:rsid w:val="00A16A90"/>
    <w:rsid w:val="00A16D42"/>
    <w:rsid w:val="00A170B5"/>
    <w:rsid w:val="00A174E0"/>
    <w:rsid w:val="00A20920"/>
    <w:rsid w:val="00A216BE"/>
    <w:rsid w:val="00A21F01"/>
    <w:rsid w:val="00A22ECD"/>
    <w:rsid w:val="00A2320F"/>
    <w:rsid w:val="00A23DB0"/>
    <w:rsid w:val="00A2571B"/>
    <w:rsid w:val="00A25FBF"/>
    <w:rsid w:val="00A2694E"/>
    <w:rsid w:val="00A2744F"/>
    <w:rsid w:val="00A2761D"/>
    <w:rsid w:val="00A30FEA"/>
    <w:rsid w:val="00A327EB"/>
    <w:rsid w:val="00A33861"/>
    <w:rsid w:val="00A33A9D"/>
    <w:rsid w:val="00A3566A"/>
    <w:rsid w:val="00A37C83"/>
    <w:rsid w:val="00A37F88"/>
    <w:rsid w:val="00A4042B"/>
    <w:rsid w:val="00A40A8F"/>
    <w:rsid w:val="00A40C56"/>
    <w:rsid w:val="00A40F47"/>
    <w:rsid w:val="00A4113F"/>
    <w:rsid w:val="00A41393"/>
    <w:rsid w:val="00A41989"/>
    <w:rsid w:val="00A430AF"/>
    <w:rsid w:val="00A4338B"/>
    <w:rsid w:val="00A433C1"/>
    <w:rsid w:val="00A4372A"/>
    <w:rsid w:val="00A44AFB"/>
    <w:rsid w:val="00A45065"/>
    <w:rsid w:val="00A461A0"/>
    <w:rsid w:val="00A465F9"/>
    <w:rsid w:val="00A46C3D"/>
    <w:rsid w:val="00A5141D"/>
    <w:rsid w:val="00A51B48"/>
    <w:rsid w:val="00A521BD"/>
    <w:rsid w:val="00A526E0"/>
    <w:rsid w:val="00A53342"/>
    <w:rsid w:val="00A53517"/>
    <w:rsid w:val="00A53587"/>
    <w:rsid w:val="00A54673"/>
    <w:rsid w:val="00A55643"/>
    <w:rsid w:val="00A56738"/>
    <w:rsid w:val="00A56857"/>
    <w:rsid w:val="00A56CD4"/>
    <w:rsid w:val="00A57ACD"/>
    <w:rsid w:val="00A62B55"/>
    <w:rsid w:val="00A63185"/>
    <w:rsid w:val="00A65664"/>
    <w:rsid w:val="00A65D1D"/>
    <w:rsid w:val="00A66336"/>
    <w:rsid w:val="00A663DA"/>
    <w:rsid w:val="00A66819"/>
    <w:rsid w:val="00A673B4"/>
    <w:rsid w:val="00A7095E"/>
    <w:rsid w:val="00A70C8D"/>
    <w:rsid w:val="00A70E59"/>
    <w:rsid w:val="00A7110F"/>
    <w:rsid w:val="00A71CDD"/>
    <w:rsid w:val="00A71F61"/>
    <w:rsid w:val="00A72DD6"/>
    <w:rsid w:val="00A732A5"/>
    <w:rsid w:val="00A74BCB"/>
    <w:rsid w:val="00A74D34"/>
    <w:rsid w:val="00A752BE"/>
    <w:rsid w:val="00A760D2"/>
    <w:rsid w:val="00A77BF3"/>
    <w:rsid w:val="00A80583"/>
    <w:rsid w:val="00A8066B"/>
    <w:rsid w:val="00A81147"/>
    <w:rsid w:val="00A8157B"/>
    <w:rsid w:val="00A82A57"/>
    <w:rsid w:val="00A83201"/>
    <w:rsid w:val="00A843EA"/>
    <w:rsid w:val="00A84FA9"/>
    <w:rsid w:val="00A8578D"/>
    <w:rsid w:val="00A85FC3"/>
    <w:rsid w:val="00A86D4B"/>
    <w:rsid w:val="00A86E0B"/>
    <w:rsid w:val="00A918B3"/>
    <w:rsid w:val="00A92201"/>
    <w:rsid w:val="00A953B2"/>
    <w:rsid w:val="00A9574A"/>
    <w:rsid w:val="00A9585A"/>
    <w:rsid w:val="00A96708"/>
    <w:rsid w:val="00A9717C"/>
    <w:rsid w:val="00A97299"/>
    <w:rsid w:val="00A973BB"/>
    <w:rsid w:val="00AA015D"/>
    <w:rsid w:val="00AA038B"/>
    <w:rsid w:val="00AA1151"/>
    <w:rsid w:val="00AA2117"/>
    <w:rsid w:val="00AA2183"/>
    <w:rsid w:val="00AA2767"/>
    <w:rsid w:val="00AA31B6"/>
    <w:rsid w:val="00AA383B"/>
    <w:rsid w:val="00AA58DF"/>
    <w:rsid w:val="00AA5EF8"/>
    <w:rsid w:val="00AA67DB"/>
    <w:rsid w:val="00AB0D53"/>
    <w:rsid w:val="00AB11AA"/>
    <w:rsid w:val="00AB1659"/>
    <w:rsid w:val="00AB18F0"/>
    <w:rsid w:val="00AB1AA8"/>
    <w:rsid w:val="00AB3410"/>
    <w:rsid w:val="00AB3624"/>
    <w:rsid w:val="00AB40BC"/>
    <w:rsid w:val="00AB51FA"/>
    <w:rsid w:val="00AB665C"/>
    <w:rsid w:val="00AB6B74"/>
    <w:rsid w:val="00AB710A"/>
    <w:rsid w:val="00AB743C"/>
    <w:rsid w:val="00AB75A9"/>
    <w:rsid w:val="00AC0049"/>
    <w:rsid w:val="00AC0BCE"/>
    <w:rsid w:val="00AC148B"/>
    <w:rsid w:val="00AC1BF9"/>
    <w:rsid w:val="00AC1C3B"/>
    <w:rsid w:val="00AC206D"/>
    <w:rsid w:val="00AC2416"/>
    <w:rsid w:val="00AC47C1"/>
    <w:rsid w:val="00AC48CD"/>
    <w:rsid w:val="00AC5268"/>
    <w:rsid w:val="00AC6949"/>
    <w:rsid w:val="00AC6A80"/>
    <w:rsid w:val="00AC6EDE"/>
    <w:rsid w:val="00AC7697"/>
    <w:rsid w:val="00AD067B"/>
    <w:rsid w:val="00AD1587"/>
    <w:rsid w:val="00AD1A0A"/>
    <w:rsid w:val="00AD1BC5"/>
    <w:rsid w:val="00AD1F91"/>
    <w:rsid w:val="00AD27F6"/>
    <w:rsid w:val="00AD29E8"/>
    <w:rsid w:val="00AD2CE8"/>
    <w:rsid w:val="00AD2F55"/>
    <w:rsid w:val="00AD3313"/>
    <w:rsid w:val="00AD3E8E"/>
    <w:rsid w:val="00AD4A0F"/>
    <w:rsid w:val="00AD6B17"/>
    <w:rsid w:val="00AD73DD"/>
    <w:rsid w:val="00AD752A"/>
    <w:rsid w:val="00AD7C16"/>
    <w:rsid w:val="00AE0876"/>
    <w:rsid w:val="00AE2238"/>
    <w:rsid w:val="00AE2367"/>
    <w:rsid w:val="00AE2CBC"/>
    <w:rsid w:val="00AE2EEE"/>
    <w:rsid w:val="00AE5122"/>
    <w:rsid w:val="00AE531C"/>
    <w:rsid w:val="00AE5609"/>
    <w:rsid w:val="00AE6853"/>
    <w:rsid w:val="00AE6B0B"/>
    <w:rsid w:val="00AE70C3"/>
    <w:rsid w:val="00AF2C7C"/>
    <w:rsid w:val="00AF337B"/>
    <w:rsid w:val="00AF4292"/>
    <w:rsid w:val="00AF4446"/>
    <w:rsid w:val="00AF4E30"/>
    <w:rsid w:val="00AF5210"/>
    <w:rsid w:val="00AF5706"/>
    <w:rsid w:val="00AF6639"/>
    <w:rsid w:val="00B000A8"/>
    <w:rsid w:val="00B00675"/>
    <w:rsid w:val="00B00870"/>
    <w:rsid w:val="00B014F7"/>
    <w:rsid w:val="00B01608"/>
    <w:rsid w:val="00B0162C"/>
    <w:rsid w:val="00B02C27"/>
    <w:rsid w:val="00B02CC4"/>
    <w:rsid w:val="00B04A68"/>
    <w:rsid w:val="00B04D4A"/>
    <w:rsid w:val="00B051A4"/>
    <w:rsid w:val="00B05CEB"/>
    <w:rsid w:val="00B065BB"/>
    <w:rsid w:val="00B1045F"/>
    <w:rsid w:val="00B107D6"/>
    <w:rsid w:val="00B1098D"/>
    <w:rsid w:val="00B10D82"/>
    <w:rsid w:val="00B11303"/>
    <w:rsid w:val="00B11356"/>
    <w:rsid w:val="00B1185C"/>
    <w:rsid w:val="00B11E2F"/>
    <w:rsid w:val="00B11F7D"/>
    <w:rsid w:val="00B122E2"/>
    <w:rsid w:val="00B12656"/>
    <w:rsid w:val="00B127C2"/>
    <w:rsid w:val="00B13495"/>
    <w:rsid w:val="00B14686"/>
    <w:rsid w:val="00B14704"/>
    <w:rsid w:val="00B1510E"/>
    <w:rsid w:val="00B15971"/>
    <w:rsid w:val="00B172EB"/>
    <w:rsid w:val="00B1773E"/>
    <w:rsid w:val="00B17BB1"/>
    <w:rsid w:val="00B17BDD"/>
    <w:rsid w:val="00B200BF"/>
    <w:rsid w:val="00B20138"/>
    <w:rsid w:val="00B20ADB"/>
    <w:rsid w:val="00B21B9B"/>
    <w:rsid w:val="00B21E87"/>
    <w:rsid w:val="00B22629"/>
    <w:rsid w:val="00B22B0D"/>
    <w:rsid w:val="00B2302A"/>
    <w:rsid w:val="00B234B1"/>
    <w:rsid w:val="00B237A5"/>
    <w:rsid w:val="00B2503B"/>
    <w:rsid w:val="00B261DC"/>
    <w:rsid w:val="00B26697"/>
    <w:rsid w:val="00B26F10"/>
    <w:rsid w:val="00B2727F"/>
    <w:rsid w:val="00B30940"/>
    <w:rsid w:val="00B313D4"/>
    <w:rsid w:val="00B31965"/>
    <w:rsid w:val="00B3212D"/>
    <w:rsid w:val="00B337E5"/>
    <w:rsid w:val="00B33D59"/>
    <w:rsid w:val="00B33F2C"/>
    <w:rsid w:val="00B34C81"/>
    <w:rsid w:val="00B352BC"/>
    <w:rsid w:val="00B374DA"/>
    <w:rsid w:val="00B407E4"/>
    <w:rsid w:val="00B40BF2"/>
    <w:rsid w:val="00B418F9"/>
    <w:rsid w:val="00B4241D"/>
    <w:rsid w:val="00B4322F"/>
    <w:rsid w:val="00B432CB"/>
    <w:rsid w:val="00B43904"/>
    <w:rsid w:val="00B43CF0"/>
    <w:rsid w:val="00B44AB5"/>
    <w:rsid w:val="00B45F64"/>
    <w:rsid w:val="00B461B7"/>
    <w:rsid w:val="00B4637D"/>
    <w:rsid w:val="00B47017"/>
    <w:rsid w:val="00B5094E"/>
    <w:rsid w:val="00B50C1B"/>
    <w:rsid w:val="00B525C6"/>
    <w:rsid w:val="00B52678"/>
    <w:rsid w:val="00B546DA"/>
    <w:rsid w:val="00B549F9"/>
    <w:rsid w:val="00B56B13"/>
    <w:rsid w:val="00B57314"/>
    <w:rsid w:val="00B61D93"/>
    <w:rsid w:val="00B62246"/>
    <w:rsid w:val="00B62748"/>
    <w:rsid w:val="00B62C69"/>
    <w:rsid w:val="00B630C4"/>
    <w:rsid w:val="00B633BE"/>
    <w:rsid w:val="00B6391A"/>
    <w:rsid w:val="00B63B61"/>
    <w:rsid w:val="00B64D99"/>
    <w:rsid w:val="00B662D8"/>
    <w:rsid w:val="00B6714A"/>
    <w:rsid w:val="00B67A80"/>
    <w:rsid w:val="00B70A79"/>
    <w:rsid w:val="00B729E6"/>
    <w:rsid w:val="00B73970"/>
    <w:rsid w:val="00B740C1"/>
    <w:rsid w:val="00B74AA2"/>
    <w:rsid w:val="00B7695D"/>
    <w:rsid w:val="00B76CB1"/>
    <w:rsid w:val="00B80920"/>
    <w:rsid w:val="00B80A75"/>
    <w:rsid w:val="00B80B87"/>
    <w:rsid w:val="00B815B4"/>
    <w:rsid w:val="00B8180B"/>
    <w:rsid w:val="00B827BD"/>
    <w:rsid w:val="00B84AEB"/>
    <w:rsid w:val="00B84DB2"/>
    <w:rsid w:val="00B851DE"/>
    <w:rsid w:val="00B8588F"/>
    <w:rsid w:val="00B8619E"/>
    <w:rsid w:val="00B8776A"/>
    <w:rsid w:val="00B90021"/>
    <w:rsid w:val="00B90785"/>
    <w:rsid w:val="00B918E5"/>
    <w:rsid w:val="00B9227E"/>
    <w:rsid w:val="00B935EB"/>
    <w:rsid w:val="00B93F26"/>
    <w:rsid w:val="00B94165"/>
    <w:rsid w:val="00B95A7D"/>
    <w:rsid w:val="00B96C6F"/>
    <w:rsid w:val="00BA0255"/>
    <w:rsid w:val="00BA02EB"/>
    <w:rsid w:val="00BA05C2"/>
    <w:rsid w:val="00BA08C4"/>
    <w:rsid w:val="00BA2332"/>
    <w:rsid w:val="00BA2AA6"/>
    <w:rsid w:val="00BA2B70"/>
    <w:rsid w:val="00BA3A0C"/>
    <w:rsid w:val="00BA4292"/>
    <w:rsid w:val="00BA4749"/>
    <w:rsid w:val="00BA6F30"/>
    <w:rsid w:val="00BA7243"/>
    <w:rsid w:val="00BB1096"/>
    <w:rsid w:val="00BB128E"/>
    <w:rsid w:val="00BB2C87"/>
    <w:rsid w:val="00BB3934"/>
    <w:rsid w:val="00BB41A6"/>
    <w:rsid w:val="00BB457E"/>
    <w:rsid w:val="00BB6143"/>
    <w:rsid w:val="00BB6789"/>
    <w:rsid w:val="00BB70E0"/>
    <w:rsid w:val="00BB7F06"/>
    <w:rsid w:val="00BC1380"/>
    <w:rsid w:val="00BC1BEC"/>
    <w:rsid w:val="00BC213A"/>
    <w:rsid w:val="00BC24A2"/>
    <w:rsid w:val="00BC29BE"/>
    <w:rsid w:val="00BC3F15"/>
    <w:rsid w:val="00BC4E63"/>
    <w:rsid w:val="00BC5355"/>
    <w:rsid w:val="00BC5623"/>
    <w:rsid w:val="00BC57A6"/>
    <w:rsid w:val="00BC6BA8"/>
    <w:rsid w:val="00BC7D94"/>
    <w:rsid w:val="00BD24F7"/>
    <w:rsid w:val="00BD346A"/>
    <w:rsid w:val="00BD4091"/>
    <w:rsid w:val="00BD5272"/>
    <w:rsid w:val="00BD56DA"/>
    <w:rsid w:val="00BD7980"/>
    <w:rsid w:val="00BE12E1"/>
    <w:rsid w:val="00BE1327"/>
    <w:rsid w:val="00BE1787"/>
    <w:rsid w:val="00BE19B1"/>
    <w:rsid w:val="00BE1B3A"/>
    <w:rsid w:val="00BE1E7A"/>
    <w:rsid w:val="00BE2F2B"/>
    <w:rsid w:val="00BE42AC"/>
    <w:rsid w:val="00BE45B1"/>
    <w:rsid w:val="00BE4A89"/>
    <w:rsid w:val="00BE54CC"/>
    <w:rsid w:val="00BE5D65"/>
    <w:rsid w:val="00BE624D"/>
    <w:rsid w:val="00BE6DE6"/>
    <w:rsid w:val="00BE7AAD"/>
    <w:rsid w:val="00BF0151"/>
    <w:rsid w:val="00BF1457"/>
    <w:rsid w:val="00BF1639"/>
    <w:rsid w:val="00BF20DB"/>
    <w:rsid w:val="00BF4260"/>
    <w:rsid w:val="00BF5D7C"/>
    <w:rsid w:val="00BF6ACD"/>
    <w:rsid w:val="00BF6E2F"/>
    <w:rsid w:val="00BF7933"/>
    <w:rsid w:val="00C00BE7"/>
    <w:rsid w:val="00C00D71"/>
    <w:rsid w:val="00C0345C"/>
    <w:rsid w:val="00C03B3C"/>
    <w:rsid w:val="00C114D3"/>
    <w:rsid w:val="00C11549"/>
    <w:rsid w:val="00C11EBF"/>
    <w:rsid w:val="00C12203"/>
    <w:rsid w:val="00C132D0"/>
    <w:rsid w:val="00C14EE2"/>
    <w:rsid w:val="00C1525E"/>
    <w:rsid w:val="00C1672C"/>
    <w:rsid w:val="00C203D0"/>
    <w:rsid w:val="00C2276F"/>
    <w:rsid w:val="00C252DA"/>
    <w:rsid w:val="00C275A1"/>
    <w:rsid w:val="00C30E64"/>
    <w:rsid w:val="00C313E1"/>
    <w:rsid w:val="00C317BD"/>
    <w:rsid w:val="00C32043"/>
    <w:rsid w:val="00C325B9"/>
    <w:rsid w:val="00C332B0"/>
    <w:rsid w:val="00C34BA9"/>
    <w:rsid w:val="00C35666"/>
    <w:rsid w:val="00C36721"/>
    <w:rsid w:val="00C37D0F"/>
    <w:rsid w:val="00C41192"/>
    <w:rsid w:val="00C4149D"/>
    <w:rsid w:val="00C414E6"/>
    <w:rsid w:val="00C41A91"/>
    <w:rsid w:val="00C41D34"/>
    <w:rsid w:val="00C4406B"/>
    <w:rsid w:val="00C44836"/>
    <w:rsid w:val="00C44A20"/>
    <w:rsid w:val="00C45C92"/>
    <w:rsid w:val="00C45D59"/>
    <w:rsid w:val="00C46EBA"/>
    <w:rsid w:val="00C4703C"/>
    <w:rsid w:val="00C47CE1"/>
    <w:rsid w:val="00C47D19"/>
    <w:rsid w:val="00C50804"/>
    <w:rsid w:val="00C50A28"/>
    <w:rsid w:val="00C51424"/>
    <w:rsid w:val="00C5171D"/>
    <w:rsid w:val="00C520FF"/>
    <w:rsid w:val="00C5384A"/>
    <w:rsid w:val="00C54585"/>
    <w:rsid w:val="00C5664C"/>
    <w:rsid w:val="00C568D9"/>
    <w:rsid w:val="00C573B0"/>
    <w:rsid w:val="00C5740B"/>
    <w:rsid w:val="00C601EC"/>
    <w:rsid w:val="00C60AE2"/>
    <w:rsid w:val="00C6116C"/>
    <w:rsid w:val="00C622F6"/>
    <w:rsid w:val="00C62738"/>
    <w:rsid w:val="00C6367A"/>
    <w:rsid w:val="00C6441C"/>
    <w:rsid w:val="00C65E6F"/>
    <w:rsid w:val="00C67C66"/>
    <w:rsid w:val="00C67F27"/>
    <w:rsid w:val="00C7018A"/>
    <w:rsid w:val="00C71005"/>
    <w:rsid w:val="00C74702"/>
    <w:rsid w:val="00C8054A"/>
    <w:rsid w:val="00C80621"/>
    <w:rsid w:val="00C8097B"/>
    <w:rsid w:val="00C80A2D"/>
    <w:rsid w:val="00C813AE"/>
    <w:rsid w:val="00C81D51"/>
    <w:rsid w:val="00C8274C"/>
    <w:rsid w:val="00C82CBC"/>
    <w:rsid w:val="00C82D72"/>
    <w:rsid w:val="00C83961"/>
    <w:rsid w:val="00C8554C"/>
    <w:rsid w:val="00C85FD2"/>
    <w:rsid w:val="00C90ACD"/>
    <w:rsid w:val="00C91240"/>
    <w:rsid w:val="00C9171D"/>
    <w:rsid w:val="00C91ACD"/>
    <w:rsid w:val="00C91F59"/>
    <w:rsid w:val="00C92861"/>
    <w:rsid w:val="00C92F39"/>
    <w:rsid w:val="00C932CA"/>
    <w:rsid w:val="00C9444F"/>
    <w:rsid w:val="00C94799"/>
    <w:rsid w:val="00C94959"/>
    <w:rsid w:val="00C94963"/>
    <w:rsid w:val="00C9636D"/>
    <w:rsid w:val="00C9644F"/>
    <w:rsid w:val="00C96625"/>
    <w:rsid w:val="00C96B69"/>
    <w:rsid w:val="00C975FC"/>
    <w:rsid w:val="00C97B17"/>
    <w:rsid w:val="00CA0925"/>
    <w:rsid w:val="00CA13EB"/>
    <w:rsid w:val="00CA1D3A"/>
    <w:rsid w:val="00CA39B6"/>
    <w:rsid w:val="00CA46D7"/>
    <w:rsid w:val="00CA4D91"/>
    <w:rsid w:val="00CA570D"/>
    <w:rsid w:val="00CA5C2C"/>
    <w:rsid w:val="00CA669C"/>
    <w:rsid w:val="00CA6C0F"/>
    <w:rsid w:val="00CA6C3B"/>
    <w:rsid w:val="00CB0C09"/>
    <w:rsid w:val="00CB101E"/>
    <w:rsid w:val="00CB13D1"/>
    <w:rsid w:val="00CB1B03"/>
    <w:rsid w:val="00CB1D19"/>
    <w:rsid w:val="00CB3BC7"/>
    <w:rsid w:val="00CB3CA2"/>
    <w:rsid w:val="00CB3EB2"/>
    <w:rsid w:val="00CB43EE"/>
    <w:rsid w:val="00CB5F7A"/>
    <w:rsid w:val="00CB61A1"/>
    <w:rsid w:val="00CB62D5"/>
    <w:rsid w:val="00CB6AEF"/>
    <w:rsid w:val="00CB6E1D"/>
    <w:rsid w:val="00CB7352"/>
    <w:rsid w:val="00CB7CB2"/>
    <w:rsid w:val="00CC00EE"/>
    <w:rsid w:val="00CC0FF2"/>
    <w:rsid w:val="00CC1089"/>
    <w:rsid w:val="00CC10F9"/>
    <w:rsid w:val="00CC387F"/>
    <w:rsid w:val="00CC44ED"/>
    <w:rsid w:val="00CC46D3"/>
    <w:rsid w:val="00CC5488"/>
    <w:rsid w:val="00CC7642"/>
    <w:rsid w:val="00CC7B25"/>
    <w:rsid w:val="00CD0FEE"/>
    <w:rsid w:val="00CD2EDF"/>
    <w:rsid w:val="00CD35DB"/>
    <w:rsid w:val="00CD3984"/>
    <w:rsid w:val="00CD3BCD"/>
    <w:rsid w:val="00CD47D8"/>
    <w:rsid w:val="00CD4E26"/>
    <w:rsid w:val="00CD5253"/>
    <w:rsid w:val="00CD72DF"/>
    <w:rsid w:val="00CD796B"/>
    <w:rsid w:val="00CD7A45"/>
    <w:rsid w:val="00CE0635"/>
    <w:rsid w:val="00CE0695"/>
    <w:rsid w:val="00CE0D48"/>
    <w:rsid w:val="00CE217D"/>
    <w:rsid w:val="00CE281A"/>
    <w:rsid w:val="00CE332A"/>
    <w:rsid w:val="00CE4F3D"/>
    <w:rsid w:val="00CE4FC8"/>
    <w:rsid w:val="00CE5059"/>
    <w:rsid w:val="00CE66B4"/>
    <w:rsid w:val="00CE7947"/>
    <w:rsid w:val="00CE7F11"/>
    <w:rsid w:val="00CF02DC"/>
    <w:rsid w:val="00CF0AD2"/>
    <w:rsid w:val="00CF107E"/>
    <w:rsid w:val="00CF2687"/>
    <w:rsid w:val="00CF2791"/>
    <w:rsid w:val="00CF3711"/>
    <w:rsid w:val="00CF431F"/>
    <w:rsid w:val="00CF440D"/>
    <w:rsid w:val="00CF44B2"/>
    <w:rsid w:val="00CF4CFE"/>
    <w:rsid w:val="00CF5350"/>
    <w:rsid w:val="00CF67C7"/>
    <w:rsid w:val="00CF6C4D"/>
    <w:rsid w:val="00CF715A"/>
    <w:rsid w:val="00CF72A8"/>
    <w:rsid w:val="00CF7638"/>
    <w:rsid w:val="00D0019C"/>
    <w:rsid w:val="00D00751"/>
    <w:rsid w:val="00D01EDB"/>
    <w:rsid w:val="00D049AB"/>
    <w:rsid w:val="00D04D6D"/>
    <w:rsid w:val="00D051A0"/>
    <w:rsid w:val="00D051A9"/>
    <w:rsid w:val="00D061F9"/>
    <w:rsid w:val="00D06784"/>
    <w:rsid w:val="00D067C3"/>
    <w:rsid w:val="00D06CC0"/>
    <w:rsid w:val="00D0726B"/>
    <w:rsid w:val="00D07563"/>
    <w:rsid w:val="00D07A92"/>
    <w:rsid w:val="00D108BD"/>
    <w:rsid w:val="00D10B4A"/>
    <w:rsid w:val="00D1268C"/>
    <w:rsid w:val="00D12FEC"/>
    <w:rsid w:val="00D136F1"/>
    <w:rsid w:val="00D138AC"/>
    <w:rsid w:val="00D171A3"/>
    <w:rsid w:val="00D17632"/>
    <w:rsid w:val="00D20468"/>
    <w:rsid w:val="00D219C4"/>
    <w:rsid w:val="00D21CD0"/>
    <w:rsid w:val="00D228B1"/>
    <w:rsid w:val="00D22B6A"/>
    <w:rsid w:val="00D23434"/>
    <w:rsid w:val="00D23E85"/>
    <w:rsid w:val="00D24054"/>
    <w:rsid w:val="00D24592"/>
    <w:rsid w:val="00D24B26"/>
    <w:rsid w:val="00D255BC"/>
    <w:rsid w:val="00D270E4"/>
    <w:rsid w:val="00D27307"/>
    <w:rsid w:val="00D273C2"/>
    <w:rsid w:val="00D273EF"/>
    <w:rsid w:val="00D27BE6"/>
    <w:rsid w:val="00D30B23"/>
    <w:rsid w:val="00D3209D"/>
    <w:rsid w:val="00D33625"/>
    <w:rsid w:val="00D33F4A"/>
    <w:rsid w:val="00D33F4E"/>
    <w:rsid w:val="00D34221"/>
    <w:rsid w:val="00D35C9E"/>
    <w:rsid w:val="00D40816"/>
    <w:rsid w:val="00D40B97"/>
    <w:rsid w:val="00D41EAC"/>
    <w:rsid w:val="00D430EB"/>
    <w:rsid w:val="00D4414E"/>
    <w:rsid w:val="00D446D3"/>
    <w:rsid w:val="00D44777"/>
    <w:rsid w:val="00D44D9B"/>
    <w:rsid w:val="00D452E3"/>
    <w:rsid w:val="00D454C9"/>
    <w:rsid w:val="00D45EA4"/>
    <w:rsid w:val="00D472DA"/>
    <w:rsid w:val="00D47B51"/>
    <w:rsid w:val="00D508D2"/>
    <w:rsid w:val="00D51392"/>
    <w:rsid w:val="00D5147D"/>
    <w:rsid w:val="00D51B67"/>
    <w:rsid w:val="00D5200E"/>
    <w:rsid w:val="00D5334A"/>
    <w:rsid w:val="00D548CA"/>
    <w:rsid w:val="00D56189"/>
    <w:rsid w:val="00D564C6"/>
    <w:rsid w:val="00D564E8"/>
    <w:rsid w:val="00D56C8C"/>
    <w:rsid w:val="00D56F1E"/>
    <w:rsid w:val="00D57684"/>
    <w:rsid w:val="00D603AF"/>
    <w:rsid w:val="00D6083A"/>
    <w:rsid w:val="00D6088E"/>
    <w:rsid w:val="00D615E3"/>
    <w:rsid w:val="00D621B1"/>
    <w:rsid w:val="00D623EE"/>
    <w:rsid w:val="00D62831"/>
    <w:rsid w:val="00D6460C"/>
    <w:rsid w:val="00D65382"/>
    <w:rsid w:val="00D6555D"/>
    <w:rsid w:val="00D656EB"/>
    <w:rsid w:val="00D67484"/>
    <w:rsid w:val="00D70BBD"/>
    <w:rsid w:val="00D72132"/>
    <w:rsid w:val="00D7260D"/>
    <w:rsid w:val="00D7307A"/>
    <w:rsid w:val="00D733CF"/>
    <w:rsid w:val="00D73636"/>
    <w:rsid w:val="00D75BBA"/>
    <w:rsid w:val="00D75CF6"/>
    <w:rsid w:val="00D75EDA"/>
    <w:rsid w:val="00D7624B"/>
    <w:rsid w:val="00D763C4"/>
    <w:rsid w:val="00D76E62"/>
    <w:rsid w:val="00D815F1"/>
    <w:rsid w:val="00D82441"/>
    <w:rsid w:val="00D824D8"/>
    <w:rsid w:val="00D83863"/>
    <w:rsid w:val="00D83DB7"/>
    <w:rsid w:val="00D84E9A"/>
    <w:rsid w:val="00D852D9"/>
    <w:rsid w:val="00D85384"/>
    <w:rsid w:val="00D855C2"/>
    <w:rsid w:val="00D86CC2"/>
    <w:rsid w:val="00D90FB5"/>
    <w:rsid w:val="00D9116D"/>
    <w:rsid w:val="00D947BE"/>
    <w:rsid w:val="00D95C7C"/>
    <w:rsid w:val="00D965A9"/>
    <w:rsid w:val="00D97586"/>
    <w:rsid w:val="00DA03FC"/>
    <w:rsid w:val="00DA2699"/>
    <w:rsid w:val="00DA2CED"/>
    <w:rsid w:val="00DA2D91"/>
    <w:rsid w:val="00DA37B9"/>
    <w:rsid w:val="00DA4410"/>
    <w:rsid w:val="00DA51F2"/>
    <w:rsid w:val="00DA5447"/>
    <w:rsid w:val="00DA6D8D"/>
    <w:rsid w:val="00DA7B27"/>
    <w:rsid w:val="00DB173F"/>
    <w:rsid w:val="00DB2165"/>
    <w:rsid w:val="00DB29CF"/>
    <w:rsid w:val="00DB2D7D"/>
    <w:rsid w:val="00DB3723"/>
    <w:rsid w:val="00DB400E"/>
    <w:rsid w:val="00DB451E"/>
    <w:rsid w:val="00DB48D2"/>
    <w:rsid w:val="00DB4C8D"/>
    <w:rsid w:val="00DB4E43"/>
    <w:rsid w:val="00DB4EB5"/>
    <w:rsid w:val="00DB5429"/>
    <w:rsid w:val="00DB67BC"/>
    <w:rsid w:val="00DB69EE"/>
    <w:rsid w:val="00DB7D59"/>
    <w:rsid w:val="00DB7FED"/>
    <w:rsid w:val="00DC05E5"/>
    <w:rsid w:val="00DC2620"/>
    <w:rsid w:val="00DC2CA0"/>
    <w:rsid w:val="00DC38F3"/>
    <w:rsid w:val="00DC3D64"/>
    <w:rsid w:val="00DC4143"/>
    <w:rsid w:val="00DC4F44"/>
    <w:rsid w:val="00DC5253"/>
    <w:rsid w:val="00DC53D8"/>
    <w:rsid w:val="00DC55EC"/>
    <w:rsid w:val="00DC66A1"/>
    <w:rsid w:val="00DC72CB"/>
    <w:rsid w:val="00DC7541"/>
    <w:rsid w:val="00DD2B18"/>
    <w:rsid w:val="00DD2D13"/>
    <w:rsid w:val="00DD3046"/>
    <w:rsid w:val="00DD35A8"/>
    <w:rsid w:val="00DD3FAC"/>
    <w:rsid w:val="00DD4589"/>
    <w:rsid w:val="00DD489A"/>
    <w:rsid w:val="00DD5933"/>
    <w:rsid w:val="00DD5BEF"/>
    <w:rsid w:val="00DD6356"/>
    <w:rsid w:val="00DD7451"/>
    <w:rsid w:val="00DD74F4"/>
    <w:rsid w:val="00DD7A8B"/>
    <w:rsid w:val="00DE15AD"/>
    <w:rsid w:val="00DE2F11"/>
    <w:rsid w:val="00DE4694"/>
    <w:rsid w:val="00DE6DC6"/>
    <w:rsid w:val="00DE7A8A"/>
    <w:rsid w:val="00DE7F40"/>
    <w:rsid w:val="00DF1166"/>
    <w:rsid w:val="00DF120C"/>
    <w:rsid w:val="00DF1B94"/>
    <w:rsid w:val="00DF317B"/>
    <w:rsid w:val="00DF3B75"/>
    <w:rsid w:val="00DF49AD"/>
    <w:rsid w:val="00DF4AAC"/>
    <w:rsid w:val="00DF4C38"/>
    <w:rsid w:val="00DF5569"/>
    <w:rsid w:val="00DF6C32"/>
    <w:rsid w:val="00DF6F6A"/>
    <w:rsid w:val="00DF7791"/>
    <w:rsid w:val="00DF7907"/>
    <w:rsid w:val="00E00B7F"/>
    <w:rsid w:val="00E00E4E"/>
    <w:rsid w:val="00E00F90"/>
    <w:rsid w:val="00E0199B"/>
    <w:rsid w:val="00E03442"/>
    <w:rsid w:val="00E03B6E"/>
    <w:rsid w:val="00E043CC"/>
    <w:rsid w:val="00E04DEE"/>
    <w:rsid w:val="00E10397"/>
    <w:rsid w:val="00E10B9D"/>
    <w:rsid w:val="00E10CCD"/>
    <w:rsid w:val="00E11C3B"/>
    <w:rsid w:val="00E1209E"/>
    <w:rsid w:val="00E12321"/>
    <w:rsid w:val="00E1268D"/>
    <w:rsid w:val="00E12AF1"/>
    <w:rsid w:val="00E145D3"/>
    <w:rsid w:val="00E14A5F"/>
    <w:rsid w:val="00E151AB"/>
    <w:rsid w:val="00E15D8C"/>
    <w:rsid w:val="00E16029"/>
    <w:rsid w:val="00E1603F"/>
    <w:rsid w:val="00E1609C"/>
    <w:rsid w:val="00E16B0F"/>
    <w:rsid w:val="00E17C92"/>
    <w:rsid w:val="00E17EB7"/>
    <w:rsid w:val="00E21B6A"/>
    <w:rsid w:val="00E2232E"/>
    <w:rsid w:val="00E2279C"/>
    <w:rsid w:val="00E22DC4"/>
    <w:rsid w:val="00E2306F"/>
    <w:rsid w:val="00E23B5A"/>
    <w:rsid w:val="00E252BD"/>
    <w:rsid w:val="00E27CEB"/>
    <w:rsid w:val="00E27DFD"/>
    <w:rsid w:val="00E302D8"/>
    <w:rsid w:val="00E314C3"/>
    <w:rsid w:val="00E31DC0"/>
    <w:rsid w:val="00E328CB"/>
    <w:rsid w:val="00E333E9"/>
    <w:rsid w:val="00E33CE6"/>
    <w:rsid w:val="00E342BB"/>
    <w:rsid w:val="00E375DB"/>
    <w:rsid w:val="00E37B3C"/>
    <w:rsid w:val="00E40982"/>
    <w:rsid w:val="00E413CE"/>
    <w:rsid w:val="00E41E20"/>
    <w:rsid w:val="00E4217D"/>
    <w:rsid w:val="00E4288F"/>
    <w:rsid w:val="00E42B64"/>
    <w:rsid w:val="00E42E76"/>
    <w:rsid w:val="00E4305F"/>
    <w:rsid w:val="00E43D1B"/>
    <w:rsid w:val="00E45A83"/>
    <w:rsid w:val="00E469E0"/>
    <w:rsid w:val="00E47255"/>
    <w:rsid w:val="00E47874"/>
    <w:rsid w:val="00E47CB7"/>
    <w:rsid w:val="00E50707"/>
    <w:rsid w:val="00E50D35"/>
    <w:rsid w:val="00E50EF3"/>
    <w:rsid w:val="00E51293"/>
    <w:rsid w:val="00E51E9F"/>
    <w:rsid w:val="00E529E7"/>
    <w:rsid w:val="00E54B2B"/>
    <w:rsid w:val="00E55B16"/>
    <w:rsid w:val="00E56DD1"/>
    <w:rsid w:val="00E57730"/>
    <w:rsid w:val="00E603C2"/>
    <w:rsid w:val="00E605F1"/>
    <w:rsid w:val="00E60BDC"/>
    <w:rsid w:val="00E6261F"/>
    <w:rsid w:val="00E62DFA"/>
    <w:rsid w:val="00E640F7"/>
    <w:rsid w:val="00E6577B"/>
    <w:rsid w:val="00E65F68"/>
    <w:rsid w:val="00E6648D"/>
    <w:rsid w:val="00E66512"/>
    <w:rsid w:val="00E66791"/>
    <w:rsid w:val="00E66889"/>
    <w:rsid w:val="00E66DA3"/>
    <w:rsid w:val="00E674EC"/>
    <w:rsid w:val="00E675C4"/>
    <w:rsid w:val="00E7009E"/>
    <w:rsid w:val="00E70404"/>
    <w:rsid w:val="00E717E5"/>
    <w:rsid w:val="00E72304"/>
    <w:rsid w:val="00E74285"/>
    <w:rsid w:val="00E75FCC"/>
    <w:rsid w:val="00E762B1"/>
    <w:rsid w:val="00E76F7D"/>
    <w:rsid w:val="00E7717F"/>
    <w:rsid w:val="00E77B0F"/>
    <w:rsid w:val="00E80256"/>
    <w:rsid w:val="00E80420"/>
    <w:rsid w:val="00E80C3A"/>
    <w:rsid w:val="00E81559"/>
    <w:rsid w:val="00E8177C"/>
    <w:rsid w:val="00E82104"/>
    <w:rsid w:val="00E821C3"/>
    <w:rsid w:val="00E82526"/>
    <w:rsid w:val="00E82F13"/>
    <w:rsid w:val="00E8454C"/>
    <w:rsid w:val="00E84CDA"/>
    <w:rsid w:val="00E86EB6"/>
    <w:rsid w:val="00E90517"/>
    <w:rsid w:val="00E909FC"/>
    <w:rsid w:val="00E90DA4"/>
    <w:rsid w:val="00E910EB"/>
    <w:rsid w:val="00E93618"/>
    <w:rsid w:val="00E939A1"/>
    <w:rsid w:val="00E949DE"/>
    <w:rsid w:val="00E94D52"/>
    <w:rsid w:val="00E95295"/>
    <w:rsid w:val="00E9534B"/>
    <w:rsid w:val="00E95CA4"/>
    <w:rsid w:val="00EA04A1"/>
    <w:rsid w:val="00EA07A0"/>
    <w:rsid w:val="00EA09A9"/>
    <w:rsid w:val="00EA09AD"/>
    <w:rsid w:val="00EA101D"/>
    <w:rsid w:val="00EA119C"/>
    <w:rsid w:val="00EA1E3C"/>
    <w:rsid w:val="00EA2AC1"/>
    <w:rsid w:val="00EA3267"/>
    <w:rsid w:val="00EA341A"/>
    <w:rsid w:val="00EA4B36"/>
    <w:rsid w:val="00EA5CCF"/>
    <w:rsid w:val="00EB0A29"/>
    <w:rsid w:val="00EB12C9"/>
    <w:rsid w:val="00EB1E11"/>
    <w:rsid w:val="00EB2096"/>
    <w:rsid w:val="00EB21C8"/>
    <w:rsid w:val="00EB3440"/>
    <w:rsid w:val="00EB3EF6"/>
    <w:rsid w:val="00EB4080"/>
    <w:rsid w:val="00EB6632"/>
    <w:rsid w:val="00EB6E16"/>
    <w:rsid w:val="00EB7097"/>
    <w:rsid w:val="00EB75AF"/>
    <w:rsid w:val="00EC029C"/>
    <w:rsid w:val="00EC0A80"/>
    <w:rsid w:val="00EC2F0D"/>
    <w:rsid w:val="00EC374D"/>
    <w:rsid w:val="00EC4079"/>
    <w:rsid w:val="00EC45F5"/>
    <w:rsid w:val="00EC4920"/>
    <w:rsid w:val="00EC6038"/>
    <w:rsid w:val="00EC625D"/>
    <w:rsid w:val="00EC7453"/>
    <w:rsid w:val="00EC7B37"/>
    <w:rsid w:val="00ED0607"/>
    <w:rsid w:val="00ED153C"/>
    <w:rsid w:val="00ED23E3"/>
    <w:rsid w:val="00ED2C3C"/>
    <w:rsid w:val="00ED331A"/>
    <w:rsid w:val="00ED3516"/>
    <w:rsid w:val="00ED6CD6"/>
    <w:rsid w:val="00ED6E28"/>
    <w:rsid w:val="00ED7681"/>
    <w:rsid w:val="00ED7C1B"/>
    <w:rsid w:val="00ED7DA1"/>
    <w:rsid w:val="00ED7FCF"/>
    <w:rsid w:val="00EE04A5"/>
    <w:rsid w:val="00EE0758"/>
    <w:rsid w:val="00EE0A97"/>
    <w:rsid w:val="00EE174C"/>
    <w:rsid w:val="00EE2B7B"/>
    <w:rsid w:val="00EE2F35"/>
    <w:rsid w:val="00EE3748"/>
    <w:rsid w:val="00EE37F3"/>
    <w:rsid w:val="00EE398E"/>
    <w:rsid w:val="00EE582E"/>
    <w:rsid w:val="00EE68F1"/>
    <w:rsid w:val="00EE7044"/>
    <w:rsid w:val="00EE795B"/>
    <w:rsid w:val="00EF0F43"/>
    <w:rsid w:val="00EF2383"/>
    <w:rsid w:val="00EF3192"/>
    <w:rsid w:val="00EF31B0"/>
    <w:rsid w:val="00EF4B00"/>
    <w:rsid w:val="00EF4EE8"/>
    <w:rsid w:val="00EF585C"/>
    <w:rsid w:val="00EF5A71"/>
    <w:rsid w:val="00EF5FD4"/>
    <w:rsid w:val="00EF69B6"/>
    <w:rsid w:val="00EF7559"/>
    <w:rsid w:val="00F026D3"/>
    <w:rsid w:val="00F026D7"/>
    <w:rsid w:val="00F03BCF"/>
    <w:rsid w:val="00F043F6"/>
    <w:rsid w:val="00F0479E"/>
    <w:rsid w:val="00F049FD"/>
    <w:rsid w:val="00F052DD"/>
    <w:rsid w:val="00F05EB2"/>
    <w:rsid w:val="00F0649C"/>
    <w:rsid w:val="00F073FA"/>
    <w:rsid w:val="00F10596"/>
    <w:rsid w:val="00F11B09"/>
    <w:rsid w:val="00F11E93"/>
    <w:rsid w:val="00F11F5A"/>
    <w:rsid w:val="00F123F6"/>
    <w:rsid w:val="00F1243B"/>
    <w:rsid w:val="00F128AA"/>
    <w:rsid w:val="00F12A57"/>
    <w:rsid w:val="00F14001"/>
    <w:rsid w:val="00F1615D"/>
    <w:rsid w:val="00F16686"/>
    <w:rsid w:val="00F16AFA"/>
    <w:rsid w:val="00F16DE9"/>
    <w:rsid w:val="00F2046C"/>
    <w:rsid w:val="00F224D8"/>
    <w:rsid w:val="00F2299E"/>
    <w:rsid w:val="00F23144"/>
    <w:rsid w:val="00F2327A"/>
    <w:rsid w:val="00F23773"/>
    <w:rsid w:val="00F23D05"/>
    <w:rsid w:val="00F2437E"/>
    <w:rsid w:val="00F27145"/>
    <w:rsid w:val="00F316F5"/>
    <w:rsid w:val="00F31B87"/>
    <w:rsid w:val="00F32748"/>
    <w:rsid w:val="00F32864"/>
    <w:rsid w:val="00F32E13"/>
    <w:rsid w:val="00F333F3"/>
    <w:rsid w:val="00F337B3"/>
    <w:rsid w:val="00F33AD0"/>
    <w:rsid w:val="00F342F2"/>
    <w:rsid w:val="00F35BD7"/>
    <w:rsid w:val="00F36BEA"/>
    <w:rsid w:val="00F41011"/>
    <w:rsid w:val="00F42326"/>
    <w:rsid w:val="00F4317D"/>
    <w:rsid w:val="00F4321A"/>
    <w:rsid w:val="00F441D2"/>
    <w:rsid w:val="00F4451F"/>
    <w:rsid w:val="00F47946"/>
    <w:rsid w:val="00F5019F"/>
    <w:rsid w:val="00F50745"/>
    <w:rsid w:val="00F50DC1"/>
    <w:rsid w:val="00F511FF"/>
    <w:rsid w:val="00F52903"/>
    <w:rsid w:val="00F52B91"/>
    <w:rsid w:val="00F54125"/>
    <w:rsid w:val="00F54261"/>
    <w:rsid w:val="00F548EA"/>
    <w:rsid w:val="00F549B4"/>
    <w:rsid w:val="00F55565"/>
    <w:rsid w:val="00F55756"/>
    <w:rsid w:val="00F557BD"/>
    <w:rsid w:val="00F57695"/>
    <w:rsid w:val="00F614D3"/>
    <w:rsid w:val="00F618AC"/>
    <w:rsid w:val="00F62DFE"/>
    <w:rsid w:val="00F63F1A"/>
    <w:rsid w:val="00F65A5E"/>
    <w:rsid w:val="00F65CC7"/>
    <w:rsid w:val="00F65F2E"/>
    <w:rsid w:val="00F66461"/>
    <w:rsid w:val="00F67121"/>
    <w:rsid w:val="00F67591"/>
    <w:rsid w:val="00F70DA8"/>
    <w:rsid w:val="00F71663"/>
    <w:rsid w:val="00F71C97"/>
    <w:rsid w:val="00F7264C"/>
    <w:rsid w:val="00F73301"/>
    <w:rsid w:val="00F73754"/>
    <w:rsid w:val="00F746EF"/>
    <w:rsid w:val="00F7488A"/>
    <w:rsid w:val="00F748F9"/>
    <w:rsid w:val="00F755E8"/>
    <w:rsid w:val="00F7601F"/>
    <w:rsid w:val="00F80157"/>
    <w:rsid w:val="00F80196"/>
    <w:rsid w:val="00F805EB"/>
    <w:rsid w:val="00F818EF"/>
    <w:rsid w:val="00F82696"/>
    <w:rsid w:val="00F85A79"/>
    <w:rsid w:val="00F90F47"/>
    <w:rsid w:val="00F90F7B"/>
    <w:rsid w:val="00F91144"/>
    <w:rsid w:val="00F9165C"/>
    <w:rsid w:val="00F924F1"/>
    <w:rsid w:val="00F934CB"/>
    <w:rsid w:val="00F93EE6"/>
    <w:rsid w:val="00F943D0"/>
    <w:rsid w:val="00F950C3"/>
    <w:rsid w:val="00F95A7F"/>
    <w:rsid w:val="00F96CC0"/>
    <w:rsid w:val="00FA012C"/>
    <w:rsid w:val="00FA153E"/>
    <w:rsid w:val="00FA1F33"/>
    <w:rsid w:val="00FA2252"/>
    <w:rsid w:val="00FA243C"/>
    <w:rsid w:val="00FA3EC4"/>
    <w:rsid w:val="00FA46EA"/>
    <w:rsid w:val="00FA48C9"/>
    <w:rsid w:val="00FA5F19"/>
    <w:rsid w:val="00FA5FA2"/>
    <w:rsid w:val="00FB090D"/>
    <w:rsid w:val="00FB1027"/>
    <w:rsid w:val="00FB1F2F"/>
    <w:rsid w:val="00FB297E"/>
    <w:rsid w:val="00FB2C92"/>
    <w:rsid w:val="00FB3971"/>
    <w:rsid w:val="00FB4D09"/>
    <w:rsid w:val="00FB566D"/>
    <w:rsid w:val="00FB5F86"/>
    <w:rsid w:val="00FB609F"/>
    <w:rsid w:val="00FB6754"/>
    <w:rsid w:val="00FB7646"/>
    <w:rsid w:val="00FB7F54"/>
    <w:rsid w:val="00FB7F6F"/>
    <w:rsid w:val="00FC24D1"/>
    <w:rsid w:val="00FC259E"/>
    <w:rsid w:val="00FC28E8"/>
    <w:rsid w:val="00FC3CF7"/>
    <w:rsid w:val="00FC4C4A"/>
    <w:rsid w:val="00FC55C1"/>
    <w:rsid w:val="00FC576A"/>
    <w:rsid w:val="00FC6963"/>
    <w:rsid w:val="00FC6B2C"/>
    <w:rsid w:val="00FC7435"/>
    <w:rsid w:val="00FC7CB3"/>
    <w:rsid w:val="00FD034A"/>
    <w:rsid w:val="00FD1D29"/>
    <w:rsid w:val="00FD2784"/>
    <w:rsid w:val="00FD2830"/>
    <w:rsid w:val="00FD2C21"/>
    <w:rsid w:val="00FD35E2"/>
    <w:rsid w:val="00FD3A7C"/>
    <w:rsid w:val="00FD3E1A"/>
    <w:rsid w:val="00FD475A"/>
    <w:rsid w:val="00FD5D95"/>
    <w:rsid w:val="00FD6051"/>
    <w:rsid w:val="00FE0C76"/>
    <w:rsid w:val="00FE0D6F"/>
    <w:rsid w:val="00FE1567"/>
    <w:rsid w:val="00FE2600"/>
    <w:rsid w:val="00FE4018"/>
    <w:rsid w:val="00FE5860"/>
    <w:rsid w:val="00FE5ED8"/>
    <w:rsid w:val="00FE639E"/>
    <w:rsid w:val="00FE7955"/>
    <w:rsid w:val="00FF1E56"/>
    <w:rsid w:val="00FF2607"/>
    <w:rsid w:val="00FF4F85"/>
    <w:rsid w:val="00FF5065"/>
    <w:rsid w:val="00FF53D1"/>
    <w:rsid w:val="00FF644C"/>
    <w:rsid w:val="00FF667B"/>
    <w:rsid w:val="00FF6FF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1B249"/>
  <w15:chartTrackingRefBased/>
  <w15:docId w15:val="{3AB90CD3-C4F0-49D7-8A75-D42F7517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F76"/>
    <w:pPr>
      <w:spacing w:after="120" w:line="240" w:lineRule="atLeast"/>
    </w:pPr>
    <w:rPr>
      <w:kern w:val="0"/>
      <w14:ligatures w14:val="none"/>
    </w:rPr>
  </w:style>
  <w:style w:type="paragraph" w:styleId="Heading1">
    <w:name w:val="heading 1"/>
    <w:basedOn w:val="Normal"/>
    <w:next w:val="BodyText"/>
    <w:link w:val="Heading1Char"/>
    <w:uiPriority w:val="9"/>
    <w:qFormat/>
    <w:rsid w:val="00CF02DC"/>
    <w:pPr>
      <w:keepNext/>
      <w:keepLines/>
      <w:numPr>
        <w:numId w:val="1"/>
      </w:numPr>
      <w:spacing w:before="600" w:after="600" w:line="240" w:lineRule="auto"/>
      <w:outlineLvl w:val="0"/>
    </w:pPr>
    <w:rPr>
      <w:rFonts w:asciiTheme="majorHAnsi" w:eastAsiaTheme="majorEastAsia" w:hAnsiTheme="majorHAnsi" w:cstheme="majorBidi"/>
      <w:color w:val="000000" w:themeColor="text1"/>
      <w:sz w:val="36"/>
      <w:szCs w:val="32"/>
      <w:lang w:val="en-GB"/>
    </w:rPr>
  </w:style>
  <w:style w:type="paragraph" w:styleId="Heading2">
    <w:name w:val="heading 2"/>
    <w:basedOn w:val="Normal"/>
    <w:next w:val="Normal"/>
    <w:link w:val="Heading2Char"/>
    <w:uiPriority w:val="9"/>
    <w:semiHidden/>
    <w:unhideWhenUsed/>
    <w:qFormat/>
    <w:rsid w:val="00A161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BodyText"/>
    <w:link w:val="Heading4Char"/>
    <w:uiPriority w:val="9"/>
    <w:qFormat/>
    <w:rsid w:val="002569C5"/>
    <w:pPr>
      <w:keepNext/>
      <w:keepLines/>
      <w:spacing w:after="0" w:line="240" w:lineRule="auto"/>
      <w:outlineLvl w:val="3"/>
    </w:pPr>
    <w:rPr>
      <w:rFonts w:eastAsiaTheme="majorEastAsia" w:cstheme="majorBidi"/>
      <w:b/>
      <w:iCs/>
      <w:color w:val="000000" w:themeColor="text1"/>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uiPriority w:val="1"/>
    <w:qFormat/>
    <w:rsid w:val="00457F76"/>
    <w:pPr>
      <w:keepNext/>
      <w:keepLines/>
      <w:spacing w:after="0" w:line="192" w:lineRule="auto"/>
      <w:contextualSpacing/>
    </w:pPr>
    <w:rPr>
      <w:rFonts w:asciiTheme="majorHAnsi" w:eastAsiaTheme="majorEastAsia" w:hAnsiTheme="majorHAnsi" w:cstheme="majorBidi"/>
      <w:color w:val="000000" w:themeColor="text1"/>
      <w:sz w:val="40"/>
      <w:szCs w:val="56"/>
      <w:lang w:val="en-GB"/>
    </w:rPr>
  </w:style>
  <w:style w:type="character" w:customStyle="1" w:styleId="TitleChar">
    <w:name w:val="Title Char"/>
    <w:basedOn w:val="DefaultParagraphFont"/>
    <w:link w:val="Title"/>
    <w:uiPriority w:val="1"/>
    <w:rsid w:val="00457F76"/>
    <w:rPr>
      <w:rFonts w:asciiTheme="majorHAnsi" w:eastAsiaTheme="majorEastAsia" w:hAnsiTheme="majorHAnsi" w:cstheme="majorBidi"/>
      <w:color w:val="000000" w:themeColor="text1"/>
      <w:kern w:val="0"/>
      <w:sz w:val="40"/>
      <w:szCs w:val="56"/>
      <w:lang w:val="en-GB"/>
      <w14:ligatures w14:val="none"/>
    </w:rPr>
  </w:style>
  <w:style w:type="paragraph" w:styleId="Subtitle">
    <w:name w:val="Subtitle"/>
    <w:basedOn w:val="Normal"/>
    <w:next w:val="BodyText"/>
    <w:link w:val="SubtitleChar"/>
    <w:uiPriority w:val="11"/>
    <w:qFormat/>
    <w:rsid w:val="00457F76"/>
    <w:pPr>
      <w:keepNext/>
      <w:keepLines/>
      <w:numPr>
        <w:ilvl w:val="1"/>
      </w:numPr>
      <w:spacing w:after="360" w:line="240" w:lineRule="auto"/>
    </w:pPr>
    <w:rPr>
      <w:rFonts w:eastAsiaTheme="minorEastAsia"/>
      <w:color w:val="000000" w:themeColor="text1"/>
      <w:sz w:val="28"/>
      <w:lang w:val="en-GB"/>
    </w:rPr>
  </w:style>
  <w:style w:type="character" w:customStyle="1" w:styleId="SubtitleChar">
    <w:name w:val="Subtitle Char"/>
    <w:basedOn w:val="DefaultParagraphFont"/>
    <w:link w:val="Subtitle"/>
    <w:uiPriority w:val="11"/>
    <w:rsid w:val="00457F76"/>
    <w:rPr>
      <w:rFonts w:eastAsiaTheme="minorEastAsia"/>
      <w:color w:val="000000" w:themeColor="text1"/>
      <w:kern w:val="0"/>
      <w:sz w:val="28"/>
      <w:lang w:val="en-GB"/>
      <w14:ligatures w14:val="none"/>
    </w:rPr>
  </w:style>
  <w:style w:type="table" w:customStyle="1" w:styleId="Plain">
    <w:name w:val="Plain"/>
    <w:basedOn w:val="TableNormal"/>
    <w:rsid w:val="00457F76"/>
    <w:pPr>
      <w:spacing w:after="0" w:line="240" w:lineRule="auto"/>
    </w:pPr>
    <w:rPr>
      <w:kern w:val="0"/>
      <w:lang w:val="en-GB"/>
      <w14:ligatures w14:val="none"/>
    </w:rPr>
    <w:tblPr/>
    <w:tcPr>
      <w:shd w:val="clear" w:color="auto" w:fill="auto"/>
      <w:tcMar>
        <w:left w:w="0" w:type="dxa"/>
        <w:right w:w="0" w:type="dxa"/>
      </w:tcMar>
    </w:tcPr>
  </w:style>
  <w:style w:type="paragraph" w:styleId="BodyText">
    <w:name w:val="Body Text"/>
    <w:basedOn w:val="Normal"/>
    <w:link w:val="BodyTextChar"/>
    <w:uiPriority w:val="99"/>
    <w:unhideWhenUsed/>
    <w:qFormat/>
    <w:rsid w:val="00457F76"/>
  </w:style>
  <w:style w:type="character" w:customStyle="1" w:styleId="BodyTextChar">
    <w:name w:val="Body Text Char"/>
    <w:basedOn w:val="DefaultParagraphFont"/>
    <w:link w:val="BodyText"/>
    <w:uiPriority w:val="99"/>
    <w:rsid w:val="00457F76"/>
    <w:rPr>
      <w:kern w:val="0"/>
      <w14:ligatures w14:val="none"/>
    </w:rPr>
  </w:style>
  <w:style w:type="character" w:customStyle="1" w:styleId="Heading1Char">
    <w:name w:val="Heading 1 Char"/>
    <w:basedOn w:val="DefaultParagraphFont"/>
    <w:link w:val="Heading1"/>
    <w:uiPriority w:val="9"/>
    <w:rsid w:val="00CF02DC"/>
    <w:rPr>
      <w:rFonts w:asciiTheme="majorHAnsi" w:eastAsiaTheme="majorEastAsia" w:hAnsiTheme="majorHAnsi" w:cstheme="majorBidi"/>
      <w:color w:val="000000" w:themeColor="text1"/>
      <w:kern w:val="0"/>
      <w:sz w:val="36"/>
      <w:szCs w:val="32"/>
      <w:lang w:val="en-GB"/>
      <w14:ligatures w14:val="none"/>
    </w:rPr>
  </w:style>
  <w:style w:type="paragraph" w:styleId="ListParagraph">
    <w:name w:val="List Paragraph"/>
    <w:aliases w:val="Paragraph,Header 2,Head1.1,References,Paragraphe de liste1,List Paragraph1,Liste couleur - Accent 11,Liste couleur - Accent 111,Paragraphe de liste3,List Paragraph2,Bullets,List Paragraph nowy,Numbered List Paragraph,titre_kely,Liste 1,b1"/>
    <w:basedOn w:val="Normal"/>
    <w:link w:val="ListParagraphChar"/>
    <w:uiPriority w:val="34"/>
    <w:qFormat/>
    <w:rsid w:val="00FC55C1"/>
    <w:pPr>
      <w:ind w:left="720"/>
      <w:contextualSpacing/>
    </w:pPr>
  </w:style>
  <w:style w:type="paragraph" w:customStyle="1" w:styleId="BodyTextNoSpace">
    <w:name w:val="Body Text_No Space"/>
    <w:basedOn w:val="BodyText"/>
    <w:qFormat/>
    <w:rsid w:val="00FC55C1"/>
    <w:pPr>
      <w:spacing w:after="0" w:line="264" w:lineRule="auto"/>
    </w:pPr>
    <w:rPr>
      <w:sz w:val="24"/>
      <w:lang w:val="en-GB"/>
    </w:rPr>
  </w:style>
  <w:style w:type="table" w:customStyle="1" w:styleId="GlobalFundNoSpace">
    <w:name w:val="Global Fund_No Space"/>
    <w:basedOn w:val="TableNormal"/>
    <w:uiPriority w:val="99"/>
    <w:rsid w:val="00FC55C1"/>
    <w:pPr>
      <w:keepNext/>
      <w:spacing w:after="0" w:line="240" w:lineRule="auto"/>
    </w:pPr>
    <w:rPr>
      <w:color w:val="000000" w:themeColor="text1"/>
      <w:kern w:val="0"/>
      <w:lang w:val="en-GB"/>
      <w14:ligatures w14:val="none"/>
    </w:rPr>
    <w:tblPr>
      <w:tblStyleRowBandSize w:val="1"/>
      <w:tblCellMar>
        <w:left w:w="0" w:type="dxa"/>
      </w:tblCellMar>
    </w:tblPr>
    <w:tcPr>
      <w:vAlign w:val="center"/>
    </w:tcPr>
    <w:tblStylePr w:type="firstRow">
      <w:pPr>
        <w:jc w:val="left"/>
      </w:pPr>
      <w:rPr>
        <w:rFonts w:asciiTheme="majorHAnsi" w:hAnsiTheme="majorHAnsi"/>
        <w:b w:val="0"/>
        <w:i w:val="0"/>
        <w:caps w:val="0"/>
        <w:smallCaps w:val="0"/>
        <w:color w:val="auto"/>
        <w:sz w:val="22"/>
      </w:rPr>
      <w:tblPr/>
      <w:tcPr>
        <w:tcBorders>
          <w:bottom w:val="single" w:sz="6" w:space="0" w:color="404040" w:themeColor="text1" w:themeTint="BF"/>
        </w:tcBorders>
      </w:tcPr>
    </w:tblStylePr>
    <w:tblStylePr w:type="lastRow">
      <w:pPr>
        <w:jc w:val="left"/>
      </w:pPr>
      <w:rPr>
        <w:rFonts w:ascii="Arial" w:hAnsi="Arial"/>
        <w:color w:val="000000" w:themeColor="text1"/>
      </w:rPr>
      <w:tblPr/>
      <w:tcPr>
        <w:tcBorders>
          <w:top w:val="single" w:sz="6" w:space="0" w:color="262626" w:themeColor="text1" w:themeTint="D9"/>
          <w:left w:val="nil"/>
          <w:bottom w:val="single" w:sz="6" w:space="0" w:color="262626" w:themeColor="text1" w:themeTint="D9"/>
          <w:right w:val="nil"/>
          <w:insideH w:val="nil"/>
          <w:insideV w:val="nil"/>
          <w:tl2br w:val="nil"/>
          <w:tr2bl w:val="nil"/>
        </w:tcBorders>
      </w:tcPr>
    </w:tblStylePr>
    <w:tblStylePr w:type="band1Horz">
      <w:pPr>
        <w:wordWrap/>
        <w:jc w:val="left"/>
      </w:pPr>
      <w:rPr>
        <w:color w:val="404040" w:themeColor="text1" w:themeTint="BF"/>
      </w:rPr>
      <w:tblPr/>
      <w:tcPr>
        <w:tcBorders>
          <w:top w:val="nil"/>
          <w:left w:val="nil"/>
          <w:bottom w:val="single" w:sz="2" w:space="0" w:color="BFBFBF" w:themeColor="background1" w:themeShade="BF"/>
          <w:right w:val="nil"/>
          <w:insideH w:val="nil"/>
          <w:insideV w:val="nil"/>
          <w:tl2br w:val="nil"/>
          <w:tr2bl w:val="nil"/>
        </w:tcBorders>
      </w:tcPr>
    </w:tblStylePr>
    <w:tblStylePr w:type="band2Horz">
      <w:pPr>
        <w:jc w:val="left"/>
      </w:pPr>
      <w:rPr>
        <w:color w:val="595959" w:themeColor="text1" w:themeTint="A6"/>
      </w:rPr>
      <w:tblPr/>
      <w:tcPr>
        <w:tcBorders>
          <w:top w:val="nil"/>
          <w:left w:val="nil"/>
          <w:bottom w:val="single" w:sz="2" w:space="0" w:color="BFBFBF" w:themeColor="background1" w:themeShade="BF"/>
          <w:right w:val="nil"/>
          <w:insideH w:val="nil"/>
          <w:insideV w:val="nil"/>
          <w:tl2br w:val="nil"/>
          <w:tr2bl w:val="nil"/>
        </w:tcBorders>
      </w:tcPr>
    </w:tblStylePr>
  </w:style>
  <w:style w:type="character" w:customStyle="1" w:styleId="ListParagraphChar">
    <w:name w:val="List Paragraph Char"/>
    <w:aliases w:val="Paragraph Char,Header 2 Char,Head1.1 Char,References Char,Paragraphe de liste1 Char,List Paragraph1 Char,Liste couleur - Accent 11 Char,Liste couleur - Accent 111 Char,Paragraphe de liste3 Char,List Paragraph2 Char,Bullets Char"/>
    <w:basedOn w:val="DefaultParagraphFont"/>
    <w:link w:val="ListParagraph"/>
    <w:uiPriority w:val="34"/>
    <w:qFormat/>
    <w:locked/>
    <w:rsid w:val="00FC55C1"/>
    <w:rPr>
      <w:kern w:val="0"/>
      <w14:ligatures w14:val="none"/>
    </w:rPr>
  </w:style>
  <w:style w:type="character" w:styleId="Hyperlink">
    <w:name w:val="Hyperlink"/>
    <w:basedOn w:val="DefaultParagraphFont"/>
    <w:uiPriority w:val="99"/>
    <w:unhideWhenUsed/>
    <w:rsid w:val="00DB3723"/>
    <w:rPr>
      <w:color w:val="0563C1" w:themeColor="hyperlink"/>
      <w:u w:val="single"/>
    </w:rPr>
  </w:style>
  <w:style w:type="paragraph" w:styleId="Header">
    <w:name w:val="header"/>
    <w:basedOn w:val="Normal"/>
    <w:link w:val="HeaderChar"/>
    <w:uiPriority w:val="99"/>
    <w:unhideWhenUsed/>
    <w:rsid w:val="004861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183"/>
    <w:rPr>
      <w:kern w:val="0"/>
      <w14:ligatures w14:val="none"/>
    </w:rPr>
  </w:style>
  <w:style w:type="paragraph" w:styleId="Footer">
    <w:name w:val="footer"/>
    <w:basedOn w:val="Normal"/>
    <w:link w:val="FooterChar"/>
    <w:uiPriority w:val="99"/>
    <w:unhideWhenUsed/>
    <w:rsid w:val="004861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183"/>
    <w:rPr>
      <w:kern w:val="0"/>
      <w14:ligatures w14:val="none"/>
    </w:rPr>
  </w:style>
  <w:style w:type="paragraph" w:customStyle="1" w:styleId="PageNo">
    <w:name w:val="Page No"/>
    <w:basedOn w:val="BodyText"/>
    <w:uiPriority w:val="49"/>
    <w:qFormat/>
    <w:rsid w:val="00486183"/>
    <w:pPr>
      <w:spacing w:after="0" w:line="240" w:lineRule="auto"/>
      <w:jc w:val="right"/>
    </w:pPr>
    <w:rPr>
      <w:rFonts w:asciiTheme="majorHAnsi" w:hAnsiTheme="majorHAnsi"/>
      <w:color w:val="000000" w:themeColor="text1"/>
      <w:sz w:val="18"/>
      <w:szCs w:val="16"/>
      <w:lang w:val="en-GB"/>
    </w:rPr>
  </w:style>
  <w:style w:type="character" w:customStyle="1" w:styleId="Heading2Char">
    <w:name w:val="Heading 2 Char"/>
    <w:basedOn w:val="DefaultParagraphFont"/>
    <w:link w:val="Heading2"/>
    <w:uiPriority w:val="9"/>
    <w:semiHidden/>
    <w:rsid w:val="00A16148"/>
    <w:rPr>
      <w:rFonts w:asciiTheme="majorHAnsi" w:eastAsiaTheme="majorEastAsia" w:hAnsiTheme="majorHAnsi" w:cstheme="majorBidi"/>
      <w:color w:val="2F5496" w:themeColor="accent1" w:themeShade="BF"/>
      <w:kern w:val="0"/>
      <w:sz w:val="26"/>
      <w:szCs w:val="26"/>
      <w14:ligatures w14:val="none"/>
    </w:rPr>
  </w:style>
  <w:style w:type="table" w:styleId="PlainTable1">
    <w:name w:val="Plain Table 1"/>
    <w:basedOn w:val="TableNormal"/>
    <w:uiPriority w:val="41"/>
    <w:rsid w:val="009D2659"/>
    <w:pPr>
      <w:spacing w:after="0" w:line="240" w:lineRule="auto"/>
    </w:pPr>
    <w:rPr>
      <w:kern w:val="0"/>
      <w:lang w:val="en-GB"/>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2569C5"/>
    <w:rPr>
      <w:rFonts w:eastAsiaTheme="majorEastAsia" w:cstheme="majorBidi"/>
      <w:b/>
      <w:iCs/>
      <w:color w:val="000000" w:themeColor="text1"/>
      <w:kern w:val="0"/>
      <w:sz w:val="24"/>
      <w:lang w:val="en-GB"/>
      <w14:ligatures w14:val="none"/>
    </w:rPr>
  </w:style>
  <w:style w:type="paragraph" w:customStyle="1" w:styleId="Default">
    <w:name w:val="Default"/>
    <w:rsid w:val="002569C5"/>
    <w:pPr>
      <w:autoSpaceDE w:val="0"/>
      <w:autoSpaceDN w:val="0"/>
      <w:adjustRightInd w:val="0"/>
      <w:spacing w:after="0" w:line="240" w:lineRule="auto"/>
    </w:pPr>
    <w:rPr>
      <w:rFonts w:ascii="Arial" w:hAnsi="Arial" w:cs="Arial"/>
      <w:color w:val="000000"/>
      <w:kern w:val="0"/>
      <w:sz w:val="24"/>
      <w:szCs w:val="24"/>
      <w:lang w:val="en-IN"/>
      <w14:ligatures w14:val="none"/>
    </w:rPr>
  </w:style>
  <w:style w:type="paragraph" w:styleId="NoSpacing">
    <w:name w:val="No Spacing"/>
    <w:uiPriority w:val="1"/>
    <w:qFormat/>
    <w:rsid w:val="00B918E5"/>
    <w:pPr>
      <w:spacing w:after="0" w:line="240" w:lineRule="auto"/>
    </w:pPr>
    <w:rPr>
      <w:kern w:val="0"/>
      <w:lang w:val="en-GB"/>
      <w14:ligatures w14:val="none"/>
    </w:rPr>
  </w:style>
  <w:style w:type="paragraph" w:styleId="FootnoteText">
    <w:name w:val="footnote text"/>
    <w:basedOn w:val="Normal"/>
    <w:link w:val="FootnoteTextChar"/>
    <w:uiPriority w:val="99"/>
    <w:unhideWhenUsed/>
    <w:rsid w:val="00B918E5"/>
    <w:pPr>
      <w:spacing w:after="0" w:line="240" w:lineRule="auto"/>
    </w:pPr>
    <w:rPr>
      <w:color w:val="000000" w:themeColor="text1"/>
      <w:sz w:val="16"/>
      <w:szCs w:val="20"/>
    </w:rPr>
  </w:style>
  <w:style w:type="character" w:customStyle="1" w:styleId="FootnoteTextChar">
    <w:name w:val="Footnote Text Char"/>
    <w:basedOn w:val="DefaultParagraphFont"/>
    <w:link w:val="FootnoteText"/>
    <w:uiPriority w:val="99"/>
    <w:rsid w:val="00B918E5"/>
    <w:rPr>
      <w:color w:val="000000" w:themeColor="text1"/>
      <w:kern w:val="0"/>
      <w:sz w:val="16"/>
      <w:szCs w:val="20"/>
      <w14:ligatures w14:val="none"/>
    </w:rPr>
  </w:style>
  <w:style w:type="character" w:styleId="FootnoteReference">
    <w:name w:val="footnote reference"/>
    <w:basedOn w:val="DefaultParagraphFont"/>
    <w:uiPriority w:val="99"/>
    <w:unhideWhenUsed/>
    <w:rsid w:val="00B918E5"/>
    <w:rPr>
      <w:vertAlign w:val="superscript"/>
    </w:rPr>
  </w:style>
  <w:style w:type="paragraph" w:customStyle="1" w:styleId="xmsonormal">
    <w:name w:val="x_msonormal"/>
    <w:basedOn w:val="Normal"/>
    <w:rsid w:val="00B918E5"/>
    <w:pPr>
      <w:spacing w:after="0" w:line="240" w:lineRule="auto"/>
    </w:pPr>
    <w:rPr>
      <w:rFonts w:ascii="Calibri" w:hAnsi="Calibri" w:cs="Calibri"/>
      <w:lang w:val="en-IN" w:eastAsia="en-IN"/>
    </w:rPr>
  </w:style>
  <w:style w:type="paragraph" w:customStyle="1" w:styleId="TableParagraph">
    <w:name w:val="Table Paragraph"/>
    <w:basedOn w:val="Normal"/>
    <w:uiPriority w:val="1"/>
    <w:qFormat/>
    <w:rsid w:val="00A40C56"/>
    <w:pPr>
      <w:autoSpaceDE w:val="0"/>
      <w:autoSpaceDN w:val="0"/>
      <w:adjustRightInd w:val="0"/>
      <w:spacing w:before="67" w:after="0" w:line="240" w:lineRule="auto"/>
      <w:ind w:left="78"/>
    </w:pPr>
    <w:rPr>
      <w:rFonts w:ascii="Century Gothic" w:hAnsi="Century Gothic" w:cs="Century Gothic"/>
      <w:sz w:val="24"/>
      <w:szCs w:val="24"/>
    </w:rPr>
  </w:style>
  <w:style w:type="paragraph" w:styleId="BodyText2">
    <w:name w:val="Body Text 2"/>
    <w:basedOn w:val="Normal"/>
    <w:link w:val="BodyText2Char"/>
    <w:uiPriority w:val="99"/>
    <w:semiHidden/>
    <w:unhideWhenUsed/>
    <w:rsid w:val="00080052"/>
    <w:pPr>
      <w:spacing w:line="480" w:lineRule="auto"/>
    </w:pPr>
  </w:style>
  <w:style w:type="character" w:customStyle="1" w:styleId="BodyText2Char">
    <w:name w:val="Body Text 2 Char"/>
    <w:basedOn w:val="DefaultParagraphFont"/>
    <w:link w:val="BodyText2"/>
    <w:uiPriority w:val="99"/>
    <w:semiHidden/>
    <w:rsid w:val="00080052"/>
    <w:rPr>
      <w:kern w:val="0"/>
      <w14:ligatures w14:val="none"/>
    </w:rPr>
  </w:style>
  <w:style w:type="paragraph" w:styleId="BodyText3">
    <w:name w:val="Body Text 3"/>
    <w:basedOn w:val="Normal"/>
    <w:link w:val="BodyText3Char"/>
    <w:uiPriority w:val="99"/>
    <w:semiHidden/>
    <w:unhideWhenUsed/>
    <w:rsid w:val="00080052"/>
    <w:rPr>
      <w:sz w:val="16"/>
      <w:szCs w:val="16"/>
    </w:rPr>
  </w:style>
  <w:style w:type="character" w:customStyle="1" w:styleId="BodyText3Char">
    <w:name w:val="Body Text 3 Char"/>
    <w:basedOn w:val="DefaultParagraphFont"/>
    <w:link w:val="BodyText3"/>
    <w:uiPriority w:val="99"/>
    <w:semiHidden/>
    <w:rsid w:val="00080052"/>
    <w:rPr>
      <w:kern w:val="0"/>
      <w:sz w:val="16"/>
      <w:szCs w:val="16"/>
      <w14:ligatures w14:val="none"/>
    </w:rPr>
  </w:style>
  <w:style w:type="paragraph" w:styleId="ListBullet">
    <w:name w:val="List Bullet"/>
    <w:basedOn w:val="BodyText"/>
    <w:uiPriority w:val="99"/>
    <w:qFormat/>
    <w:rsid w:val="001771DB"/>
    <w:pPr>
      <w:numPr>
        <w:numId w:val="11"/>
      </w:numPr>
      <w:spacing w:line="264" w:lineRule="auto"/>
    </w:pPr>
    <w:rPr>
      <w:sz w:val="24"/>
      <w:lang w:val="en-GB"/>
    </w:rPr>
  </w:style>
  <w:style w:type="paragraph" w:customStyle="1" w:styleId="TableText">
    <w:name w:val="Table Text"/>
    <w:basedOn w:val="Normal"/>
    <w:uiPriority w:val="2"/>
    <w:qFormat/>
    <w:rsid w:val="001771DB"/>
    <w:pPr>
      <w:spacing w:after="200"/>
    </w:pPr>
    <w:rPr>
      <w:lang w:val="en-GB"/>
    </w:rPr>
  </w:style>
  <w:style w:type="numbering" w:customStyle="1" w:styleId="ListBullets">
    <w:name w:val="__List Bullets"/>
    <w:rsid w:val="001771DB"/>
    <w:pPr>
      <w:numPr>
        <w:numId w:val="10"/>
      </w:numPr>
    </w:pPr>
  </w:style>
  <w:style w:type="paragraph" w:customStyle="1" w:styleId="Table-ChartHeading">
    <w:name w:val="Table - Chart Heading"/>
    <w:basedOn w:val="Normal"/>
    <w:next w:val="Normal"/>
    <w:uiPriority w:val="11"/>
    <w:qFormat/>
    <w:rsid w:val="001771DB"/>
    <w:pPr>
      <w:keepNext/>
      <w:keepLines/>
      <w:spacing w:after="0" w:line="240" w:lineRule="auto"/>
      <w:contextualSpacing/>
    </w:pPr>
    <w:rPr>
      <w:rFonts w:asciiTheme="majorHAnsi" w:hAnsiTheme="majorHAnsi"/>
      <w:color w:val="000000" w:themeColor="text1"/>
      <w:sz w:val="24"/>
      <w:lang w:val="en-GB"/>
    </w:rPr>
  </w:style>
  <w:style w:type="character" w:customStyle="1" w:styleId="ui-provider">
    <w:name w:val="ui-provider"/>
    <w:basedOn w:val="DefaultParagraphFont"/>
    <w:rsid w:val="001771DB"/>
  </w:style>
  <w:style w:type="character" w:styleId="UnresolvedMention">
    <w:name w:val="Unresolved Mention"/>
    <w:basedOn w:val="DefaultParagraphFont"/>
    <w:uiPriority w:val="99"/>
    <w:semiHidden/>
    <w:unhideWhenUsed/>
    <w:rsid w:val="00EC6038"/>
    <w:rPr>
      <w:color w:val="605E5C"/>
      <w:shd w:val="clear" w:color="auto" w:fill="E1DFDD"/>
    </w:rPr>
  </w:style>
  <w:style w:type="paragraph" w:styleId="CommentText">
    <w:name w:val="annotation text"/>
    <w:basedOn w:val="Normal"/>
    <w:link w:val="CommentTextChar"/>
    <w:uiPriority w:val="99"/>
    <w:unhideWhenUsed/>
    <w:rsid w:val="00BC4E63"/>
    <w:pPr>
      <w:spacing w:after="160" w:line="240" w:lineRule="auto"/>
    </w:pPr>
    <w:rPr>
      <w:rFonts w:ascii="Calibri" w:eastAsia="Calibri" w:hAnsi="Calibri" w:cs="Calibri"/>
      <w:sz w:val="20"/>
      <w:szCs w:val="20"/>
      <w:lang w:val="en-IN" w:eastAsia="en-GB"/>
    </w:rPr>
  </w:style>
  <w:style w:type="character" w:customStyle="1" w:styleId="CommentTextChar">
    <w:name w:val="Comment Text Char"/>
    <w:basedOn w:val="DefaultParagraphFont"/>
    <w:link w:val="CommentText"/>
    <w:uiPriority w:val="99"/>
    <w:rsid w:val="00BC4E63"/>
    <w:rPr>
      <w:rFonts w:ascii="Calibri" w:eastAsia="Calibri" w:hAnsi="Calibri" w:cs="Calibri"/>
      <w:kern w:val="0"/>
      <w:sz w:val="20"/>
      <w:szCs w:val="20"/>
      <w:lang w:val="en-IN" w:eastAsia="en-GB"/>
      <w14:ligatures w14:val="none"/>
    </w:rPr>
  </w:style>
  <w:style w:type="table" w:styleId="TableGrid">
    <w:name w:val="Table Grid"/>
    <w:basedOn w:val="TableNormal"/>
    <w:uiPriority w:val="39"/>
    <w:rsid w:val="00343CEF"/>
    <w:pPr>
      <w:spacing w:after="0" w:line="240" w:lineRule="auto"/>
    </w:pPr>
    <w:rPr>
      <w:rFonts w:ascii="Arial" w:hAnsi="Arial"/>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343CEF"/>
    <w:pPr>
      <w:spacing w:after="0" w:line="240" w:lineRule="auto"/>
    </w:pPr>
    <w:rPr>
      <w:rFonts w:ascii="Calibri" w:hAnsi="Calibri" w:cs="Calibri"/>
      <w:lang w:val="en-IN" w:eastAsia="en-IN"/>
    </w:rPr>
  </w:style>
  <w:style w:type="character" w:customStyle="1" w:styleId="PlainTextChar">
    <w:name w:val="Plain Text Char"/>
    <w:basedOn w:val="DefaultParagraphFont"/>
    <w:link w:val="PlainText"/>
    <w:uiPriority w:val="99"/>
    <w:rsid w:val="00343CEF"/>
    <w:rPr>
      <w:rFonts w:ascii="Calibri" w:hAnsi="Calibri" w:cs="Calibri"/>
      <w:kern w:val="0"/>
      <w:lang w:val="en-IN" w:eastAsia="en-IN"/>
      <w14:ligatures w14:val="none"/>
    </w:rPr>
  </w:style>
  <w:style w:type="paragraph" w:styleId="NormalWeb">
    <w:name w:val="Normal (Web)"/>
    <w:basedOn w:val="Normal"/>
    <w:uiPriority w:val="99"/>
    <w:semiHidden/>
    <w:unhideWhenUsed/>
    <w:rsid w:val="00936DDE"/>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1C5264"/>
    <w:pPr>
      <w:spacing w:after="0" w:line="240" w:lineRule="auto"/>
    </w:pPr>
    <w:rPr>
      <w:kern w:val="0"/>
      <w14:ligatures w14:val="none"/>
    </w:rPr>
  </w:style>
  <w:style w:type="numbering" w:customStyle="1" w:styleId="ListNumbers">
    <w:name w:val="__List Numbers"/>
    <w:rsid w:val="004A6175"/>
    <w:pPr>
      <w:numPr>
        <w:numId w:val="49"/>
      </w:numPr>
    </w:pPr>
  </w:style>
  <w:style w:type="paragraph" w:styleId="ListNumber">
    <w:name w:val="List Number"/>
    <w:basedOn w:val="BodyText"/>
    <w:uiPriority w:val="1"/>
    <w:rsid w:val="004A6175"/>
    <w:pPr>
      <w:numPr>
        <w:numId w:val="50"/>
      </w:numPr>
      <w:spacing w:line="264" w:lineRule="auto"/>
    </w:pPr>
    <w:rPr>
      <w:sz w:val="24"/>
      <w:lang w:val="en-GB"/>
    </w:rPr>
  </w:style>
  <w:style w:type="paragraph" w:customStyle="1" w:styleId="pf0">
    <w:name w:val="pf0"/>
    <w:basedOn w:val="Normal"/>
    <w:rsid w:val="008907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890747"/>
    <w:rPr>
      <w:rFonts w:ascii="Segoe UI" w:hAnsi="Segoe UI" w:cs="Segoe UI" w:hint="default"/>
      <w:sz w:val="18"/>
      <w:szCs w:val="18"/>
    </w:rPr>
  </w:style>
  <w:style w:type="character" w:styleId="CommentReference">
    <w:name w:val="annotation reference"/>
    <w:basedOn w:val="DefaultParagraphFont"/>
    <w:uiPriority w:val="99"/>
    <w:semiHidden/>
    <w:unhideWhenUsed/>
    <w:rsid w:val="006102A5"/>
    <w:rPr>
      <w:sz w:val="16"/>
      <w:szCs w:val="16"/>
    </w:rPr>
  </w:style>
  <w:style w:type="paragraph" w:styleId="CommentSubject">
    <w:name w:val="annotation subject"/>
    <w:basedOn w:val="CommentText"/>
    <w:next w:val="CommentText"/>
    <w:link w:val="CommentSubjectChar"/>
    <w:uiPriority w:val="99"/>
    <w:semiHidden/>
    <w:unhideWhenUsed/>
    <w:rsid w:val="006102A5"/>
    <w:pPr>
      <w:spacing w:after="120"/>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semiHidden/>
    <w:rsid w:val="006102A5"/>
    <w:rPr>
      <w:rFonts w:ascii="Calibri" w:eastAsia="Calibri" w:hAnsi="Calibri" w:cs="Calibri"/>
      <w:b/>
      <w:bCs/>
      <w:kern w:val="0"/>
      <w:sz w:val="20"/>
      <w:szCs w:val="20"/>
      <w:lang w:val="en-IN" w:eastAsia="en-GB"/>
      <w14:ligatures w14:val="none"/>
    </w:rPr>
  </w:style>
  <w:style w:type="character" w:styleId="FollowedHyperlink">
    <w:name w:val="FollowedHyperlink"/>
    <w:basedOn w:val="DefaultParagraphFont"/>
    <w:uiPriority w:val="99"/>
    <w:semiHidden/>
    <w:unhideWhenUsed/>
    <w:rsid w:val="002B5A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53145">
      <w:bodyDiv w:val="1"/>
      <w:marLeft w:val="0"/>
      <w:marRight w:val="0"/>
      <w:marTop w:val="0"/>
      <w:marBottom w:val="0"/>
      <w:divBdr>
        <w:top w:val="none" w:sz="0" w:space="0" w:color="auto"/>
        <w:left w:val="none" w:sz="0" w:space="0" w:color="auto"/>
        <w:bottom w:val="none" w:sz="0" w:space="0" w:color="auto"/>
        <w:right w:val="none" w:sz="0" w:space="0" w:color="auto"/>
      </w:divBdr>
    </w:div>
    <w:div w:id="774522560">
      <w:bodyDiv w:val="1"/>
      <w:marLeft w:val="0"/>
      <w:marRight w:val="0"/>
      <w:marTop w:val="0"/>
      <w:marBottom w:val="0"/>
      <w:divBdr>
        <w:top w:val="none" w:sz="0" w:space="0" w:color="auto"/>
        <w:left w:val="none" w:sz="0" w:space="0" w:color="auto"/>
        <w:bottom w:val="none" w:sz="0" w:space="0" w:color="auto"/>
        <w:right w:val="none" w:sz="0" w:space="0" w:color="auto"/>
      </w:divBdr>
    </w:div>
    <w:div w:id="878853935">
      <w:bodyDiv w:val="1"/>
      <w:marLeft w:val="0"/>
      <w:marRight w:val="0"/>
      <w:marTop w:val="0"/>
      <w:marBottom w:val="0"/>
      <w:divBdr>
        <w:top w:val="none" w:sz="0" w:space="0" w:color="auto"/>
        <w:left w:val="none" w:sz="0" w:space="0" w:color="auto"/>
        <w:bottom w:val="none" w:sz="0" w:space="0" w:color="auto"/>
        <w:right w:val="none" w:sz="0" w:space="0" w:color="auto"/>
      </w:divBdr>
    </w:div>
    <w:div w:id="953711829">
      <w:bodyDiv w:val="1"/>
      <w:marLeft w:val="0"/>
      <w:marRight w:val="0"/>
      <w:marTop w:val="0"/>
      <w:marBottom w:val="0"/>
      <w:divBdr>
        <w:top w:val="none" w:sz="0" w:space="0" w:color="auto"/>
        <w:left w:val="none" w:sz="0" w:space="0" w:color="auto"/>
        <w:bottom w:val="none" w:sz="0" w:space="0" w:color="auto"/>
        <w:right w:val="none" w:sz="0" w:space="0" w:color="auto"/>
      </w:divBdr>
    </w:div>
    <w:div w:id="985747510">
      <w:bodyDiv w:val="1"/>
      <w:marLeft w:val="0"/>
      <w:marRight w:val="0"/>
      <w:marTop w:val="0"/>
      <w:marBottom w:val="0"/>
      <w:divBdr>
        <w:top w:val="none" w:sz="0" w:space="0" w:color="auto"/>
        <w:left w:val="none" w:sz="0" w:space="0" w:color="auto"/>
        <w:bottom w:val="none" w:sz="0" w:space="0" w:color="auto"/>
        <w:right w:val="none" w:sz="0" w:space="0" w:color="auto"/>
      </w:divBdr>
    </w:div>
    <w:div w:id="1004672246">
      <w:bodyDiv w:val="1"/>
      <w:marLeft w:val="0"/>
      <w:marRight w:val="0"/>
      <w:marTop w:val="0"/>
      <w:marBottom w:val="0"/>
      <w:divBdr>
        <w:top w:val="none" w:sz="0" w:space="0" w:color="auto"/>
        <w:left w:val="none" w:sz="0" w:space="0" w:color="auto"/>
        <w:bottom w:val="none" w:sz="0" w:space="0" w:color="auto"/>
        <w:right w:val="none" w:sz="0" w:space="0" w:color="auto"/>
      </w:divBdr>
    </w:div>
    <w:div w:id="1061706793">
      <w:bodyDiv w:val="1"/>
      <w:marLeft w:val="0"/>
      <w:marRight w:val="0"/>
      <w:marTop w:val="0"/>
      <w:marBottom w:val="0"/>
      <w:divBdr>
        <w:top w:val="none" w:sz="0" w:space="0" w:color="auto"/>
        <w:left w:val="none" w:sz="0" w:space="0" w:color="auto"/>
        <w:bottom w:val="none" w:sz="0" w:space="0" w:color="auto"/>
        <w:right w:val="none" w:sz="0" w:space="0" w:color="auto"/>
      </w:divBdr>
    </w:div>
    <w:div w:id="1165173220">
      <w:bodyDiv w:val="1"/>
      <w:marLeft w:val="0"/>
      <w:marRight w:val="0"/>
      <w:marTop w:val="0"/>
      <w:marBottom w:val="0"/>
      <w:divBdr>
        <w:top w:val="none" w:sz="0" w:space="0" w:color="auto"/>
        <w:left w:val="none" w:sz="0" w:space="0" w:color="auto"/>
        <w:bottom w:val="none" w:sz="0" w:space="0" w:color="auto"/>
        <w:right w:val="none" w:sz="0" w:space="0" w:color="auto"/>
      </w:divBdr>
    </w:div>
    <w:div w:id="1193690771">
      <w:bodyDiv w:val="1"/>
      <w:marLeft w:val="0"/>
      <w:marRight w:val="0"/>
      <w:marTop w:val="0"/>
      <w:marBottom w:val="0"/>
      <w:divBdr>
        <w:top w:val="none" w:sz="0" w:space="0" w:color="auto"/>
        <w:left w:val="none" w:sz="0" w:space="0" w:color="auto"/>
        <w:bottom w:val="none" w:sz="0" w:space="0" w:color="auto"/>
        <w:right w:val="none" w:sz="0" w:space="0" w:color="auto"/>
      </w:divBdr>
    </w:div>
    <w:div w:id="1512143174">
      <w:bodyDiv w:val="1"/>
      <w:marLeft w:val="0"/>
      <w:marRight w:val="0"/>
      <w:marTop w:val="0"/>
      <w:marBottom w:val="0"/>
      <w:divBdr>
        <w:top w:val="none" w:sz="0" w:space="0" w:color="auto"/>
        <w:left w:val="none" w:sz="0" w:space="0" w:color="auto"/>
        <w:bottom w:val="none" w:sz="0" w:space="0" w:color="auto"/>
        <w:right w:val="none" w:sz="0" w:space="0" w:color="auto"/>
      </w:divBdr>
    </w:div>
    <w:div w:id="1651447180">
      <w:bodyDiv w:val="1"/>
      <w:marLeft w:val="0"/>
      <w:marRight w:val="0"/>
      <w:marTop w:val="0"/>
      <w:marBottom w:val="0"/>
      <w:divBdr>
        <w:top w:val="none" w:sz="0" w:space="0" w:color="auto"/>
        <w:left w:val="none" w:sz="0" w:space="0" w:color="auto"/>
        <w:bottom w:val="none" w:sz="0" w:space="0" w:color="auto"/>
        <w:right w:val="none" w:sz="0" w:space="0" w:color="auto"/>
      </w:divBdr>
    </w:div>
    <w:div w:id="1679843045">
      <w:bodyDiv w:val="1"/>
      <w:marLeft w:val="0"/>
      <w:marRight w:val="0"/>
      <w:marTop w:val="0"/>
      <w:marBottom w:val="0"/>
      <w:divBdr>
        <w:top w:val="none" w:sz="0" w:space="0" w:color="auto"/>
        <w:left w:val="none" w:sz="0" w:space="0" w:color="auto"/>
        <w:bottom w:val="none" w:sz="0" w:space="0" w:color="auto"/>
        <w:right w:val="none" w:sz="0" w:space="0" w:color="auto"/>
      </w:divBdr>
    </w:div>
    <w:div w:id="1985965945">
      <w:bodyDiv w:val="1"/>
      <w:marLeft w:val="0"/>
      <w:marRight w:val="0"/>
      <w:marTop w:val="0"/>
      <w:marBottom w:val="0"/>
      <w:divBdr>
        <w:top w:val="none" w:sz="0" w:space="0" w:color="auto"/>
        <w:left w:val="none" w:sz="0" w:space="0" w:color="auto"/>
        <w:bottom w:val="none" w:sz="0" w:space="0" w:color="auto"/>
        <w:right w:val="none" w:sz="0" w:space="0" w:color="auto"/>
      </w:divBdr>
      <w:divsChild>
        <w:div w:id="482353239">
          <w:marLeft w:val="0"/>
          <w:marRight w:val="0"/>
          <w:marTop w:val="0"/>
          <w:marBottom w:val="0"/>
          <w:divBdr>
            <w:top w:val="none" w:sz="0" w:space="0" w:color="auto"/>
            <w:left w:val="none" w:sz="0" w:space="0" w:color="auto"/>
            <w:bottom w:val="none" w:sz="0" w:space="0" w:color="auto"/>
            <w:right w:val="none" w:sz="0" w:space="0" w:color="auto"/>
          </w:divBdr>
          <w:divsChild>
            <w:div w:id="2039349652">
              <w:marLeft w:val="0"/>
              <w:marRight w:val="0"/>
              <w:marTop w:val="0"/>
              <w:marBottom w:val="0"/>
              <w:divBdr>
                <w:top w:val="none" w:sz="0" w:space="0" w:color="auto"/>
                <w:left w:val="none" w:sz="0" w:space="0" w:color="auto"/>
                <w:bottom w:val="none" w:sz="0" w:space="0" w:color="auto"/>
                <w:right w:val="none" w:sz="0" w:space="0" w:color="auto"/>
              </w:divBdr>
              <w:divsChild>
                <w:div w:id="1335187986">
                  <w:marLeft w:val="0"/>
                  <w:marRight w:val="0"/>
                  <w:marTop w:val="0"/>
                  <w:marBottom w:val="0"/>
                  <w:divBdr>
                    <w:top w:val="none" w:sz="0" w:space="0" w:color="auto"/>
                    <w:left w:val="none" w:sz="0" w:space="0" w:color="auto"/>
                    <w:bottom w:val="none" w:sz="0" w:space="0" w:color="auto"/>
                    <w:right w:val="none" w:sz="0" w:space="0" w:color="auto"/>
                  </w:divBdr>
                  <w:divsChild>
                    <w:div w:id="1564024109">
                      <w:marLeft w:val="0"/>
                      <w:marRight w:val="0"/>
                      <w:marTop w:val="120"/>
                      <w:marBottom w:val="0"/>
                      <w:divBdr>
                        <w:top w:val="none" w:sz="0" w:space="0" w:color="auto"/>
                        <w:left w:val="none" w:sz="0" w:space="0" w:color="auto"/>
                        <w:bottom w:val="none" w:sz="0" w:space="0" w:color="auto"/>
                        <w:right w:val="none" w:sz="0" w:space="0" w:color="auto"/>
                      </w:divBdr>
                      <w:divsChild>
                        <w:div w:id="1754037579">
                          <w:marLeft w:val="0"/>
                          <w:marRight w:val="0"/>
                          <w:marTop w:val="0"/>
                          <w:marBottom w:val="0"/>
                          <w:divBdr>
                            <w:top w:val="none" w:sz="0" w:space="0" w:color="auto"/>
                            <w:left w:val="none" w:sz="0" w:space="0" w:color="auto"/>
                            <w:bottom w:val="none" w:sz="0" w:space="0" w:color="auto"/>
                            <w:right w:val="none" w:sz="0" w:space="0" w:color="auto"/>
                          </w:divBdr>
                          <w:divsChild>
                            <w:div w:id="653799820">
                              <w:marLeft w:val="0"/>
                              <w:marRight w:val="0"/>
                              <w:marTop w:val="0"/>
                              <w:marBottom w:val="0"/>
                              <w:divBdr>
                                <w:top w:val="none" w:sz="0" w:space="0" w:color="auto"/>
                                <w:left w:val="none" w:sz="0" w:space="0" w:color="auto"/>
                                <w:bottom w:val="none" w:sz="0" w:space="0" w:color="auto"/>
                                <w:right w:val="none" w:sz="0" w:space="0" w:color="auto"/>
                              </w:divBdr>
                              <w:divsChild>
                                <w:div w:id="35392713">
                                  <w:marLeft w:val="0"/>
                                  <w:marRight w:val="0"/>
                                  <w:marTop w:val="0"/>
                                  <w:marBottom w:val="0"/>
                                  <w:divBdr>
                                    <w:top w:val="none" w:sz="0" w:space="0" w:color="auto"/>
                                    <w:left w:val="none" w:sz="0" w:space="0" w:color="auto"/>
                                    <w:bottom w:val="none" w:sz="0" w:space="0" w:color="auto"/>
                                    <w:right w:val="none" w:sz="0" w:space="0" w:color="auto"/>
                                  </w:divBdr>
                                </w:div>
                                <w:div w:id="1284582951">
                                  <w:marLeft w:val="0"/>
                                  <w:marRight w:val="0"/>
                                  <w:marTop w:val="0"/>
                                  <w:marBottom w:val="0"/>
                                  <w:divBdr>
                                    <w:top w:val="none" w:sz="0" w:space="0" w:color="auto"/>
                                    <w:left w:val="none" w:sz="0" w:space="0" w:color="auto"/>
                                    <w:bottom w:val="none" w:sz="0" w:space="0" w:color="auto"/>
                                    <w:right w:val="none" w:sz="0" w:space="0" w:color="auto"/>
                                  </w:divBdr>
                                </w:div>
                              </w:divsChild>
                            </w:div>
                            <w:div w:id="1638098754">
                              <w:marLeft w:val="0"/>
                              <w:marRight w:val="0"/>
                              <w:marTop w:val="30"/>
                              <w:marBottom w:val="0"/>
                              <w:divBdr>
                                <w:top w:val="none" w:sz="0" w:space="0" w:color="auto"/>
                                <w:left w:val="none" w:sz="0" w:space="0" w:color="auto"/>
                                <w:bottom w:val="none" w:sz="0" w:space="0" w:color="auto"/>
                                <w:right w:val="none" w:sz="0" w:space="0" w:color="auto"/>
                              </w:divBdr>
                              <w:divsChild>
                                <w:div w:id="13655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hyperlink" Target="https://www.theglobalfund.org/media/3048/trp_technicalreviewpanel_tor_en.pdf"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gif"/><Relationship Id="rId32" Type="http://schemas.openxmlformats.org/officeDocument/2006/relationships/hyperlink" Target="https://www.theglobalfund.org/media/5743/fundingrequest_fullreview_instructions_en.pdf" TargetMode="External"/><Relationship Id="rId5" Type="http://schemas.openxmlformats.org/officeDocument/2006/relationships/customXml" Target="../customXml/item5.xml"/><Relationship Id="rId15" Type="http://schemas.openxmlformats.org/officeDocument/2006/relationships/hyperlink" Target="https://www.theglobalfund.org/media/5743/fundingrequest_fullreview_instructions_en.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footer" Target="footer1.xml"/><Relationship Id="rId35"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3" Type="http://schemas.openxmlformats.org/officeDocument/2006/relationships/hyperlink" Target="https://www.theglobalfund.org/media/3048/trp_technicalreviewpanel_tor_en.pdf" TargetMode="External"/><Relationship Id="rId2" Type="http://schemas.openxmlformats.org/officeDocument/2006/relationships/hyperlink" Target="https://www.theglobalfund.org/media/11612/strategy_globalfund2023-2028_narrative_en.pdf" TargetMode="External"/><Relationship Id="rId1" Type="http://schemas.openxmlformats.org/officeDocument/2006/relationships/hyperlink" Target="https://tbcindia.gov.in/showfile.php?lid=3575" TargetMode="External"/><Relationship Id="rId4" Type="http://schemas.openxmlformats.org/officeDocument/2006/relationships/hyperlink" Target="https://www.theglobalfund.org/media/5743/fundingrequest_fullreview_instructions_en.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ECA9E3A49B4D699E6DCA28E29F44E9"/>
        <w:category>
          <w:name w:val="General"/>
          <w:gallery w:val="placeholder"/>
        </w:category>
        <w:types>
          <w:type w:val="bbPlcHdr"/>
        </w:types>
        <w:behaviors>
          <w:behavior w:val="content"/>
        </w:behaviors>
        <w:guid w:val="{C22E30A2-365E-4241-B3EA-364ADADFDA49}"/>
      </w:docPartPr>
      <w:docPartBody>
        <w:p w:rsidR="004E1BB3" w:rsidRDefault="004E1BB3"/>
      </w:docPartBody>
    </w:docPart>
    <w:docPart>
      <w:docPartPr>
        <w:name w:val="B2E1E2BB3D664E2F87E9DB73CC7858A2"/>
        <w:category>
          <w:name w:val="General"/>
          <w:gallery w:val="placeholder"/>
        </w:category>
        <w:types>
          <w:type w:val="bbPlcHdr"/>
        </w:types>
        <w:behaviors>
          <w:behavior w:val="content"/>
        </w:behaviors>
        <w:guid w:val="{A4D70E70-F75D-4887-8929-CFE819CD4D10}"/>
      </w:docPartPr>
      <w:docPartBody>
        <w:p w:rsidR="004E1BB3" w:rsidRDefault="004E1BB3"/>
      </w:docPartBody>
    </w:docPart>
    <w:docPart>
      <w:docPartPr>
        <w:name w:val="288F34718FE046099D6AEF70F6C77CE0"/>
        <w:category>
          <w:name w:val="General"/>
          <w:gallery w:val="placeholder"/>
        </w:category>
        <w:types>
          <w:type w:val="bbPlcHdr"/>
        </w:types>
        <w:behaviors>
          <w:behavior w:val="content"/>
        </w:behaviors>
        <w:guid w:val="{329EC163-9FF1-4F2B-AE87-1E9ACE7E3DF7}"/>
      </w:docPartPr>
      <w:docPartBody>
        <w:p w:rsidR="004E1BB3" w:rsidRDefault="004E1BB3"/>
      </w:docPartBody>
    </w:docPart>
    <w:docPart>
      <w:docPartPr>
        <w:name w:val="FEC17E72BBF34A18AC0D29384C1A2E04"/>
        <w:category>
          <w:name w:val="General"/>
          <w:gallery w:val="placeholder"/>
        </w:category>
        <w:types>
          <w:type w:val="bbPlcHdr"/>
        </w:types>
        <w:behaviors>
          <w:behavior w:val="content"/>
        </w:behaviors>
        <w:guid w:val="{96749157-9913-44DD-8D5A-407A09149C85}"/>
      </w:docPartPr>
      <w:docPartBody>
        <w:p w:rsidR="004E1BB3" w:rsidRDefault="004E1BB3"/>
      </w:docPartBody>
    </w:docPart>
    <w:docPart>
      <w:docPartPr>
        <w:name w:val="5B84EA4940EF4393A06AD13AD92054C6"/>
        <w:category>
          <w:name w:val="General"/>
          <w:gallery w:val="placeholder"/>
        </w:category>
        <w:types>
          <w:type w:val="bbPlcHdr"/>
        </w:types>
        <w:behaviors>
          <w:behavior w:val="content"/>
        </w:behaviors>
        <w:guid w:val="{CAAA138F-5E67-447E-AB1B-D987475A4823}"/>
      </w:docPartPr>
      <w:docPartBody>
        <w:p w:rsidR="004E1BB3" w:rsidRDefault="004E1BB3"/>
      </w:docPartBody>
    </w:docPart>
    <w:docPart>
      <w:docPartPr>
        <w:name w:val="9221EEDB0F2941F08742E78D08922DA1"/>
        <w:category>
          <w:name w:val="General"/>
          <w:gallery w:val="placeholder"/>
        </w:category>
        <w:types>
          <w:type w:val="bbPlcHdr"/>
        </w:types>
        <w:behaviors>
          <w:behavior w:val="content"/>
        </w:behaviors>
        <w:guid w:val="{45D7E304-C909-4412-AA78-98E1979A058F}"/>
      </w:docPartPr>
      <w:docPartBody>
        <w:p w:rsidR="004E1BB3" w:rsidRDefault="004E1BB3"/>
      </w:docPartBody>
    </w:docPart>
    <w:docPart>
      <w:docPartPr>
        <w:name w:val="8CD6A364A2DD4EA3B51224F7E68E7C9D"/>
        <w:category>
          <w:name w:val="General"/>
          <w:gallery w:val="placeholder"/>
        </w:category>
        <w:types>
          <w:type w:val="bbPlcHdr"/>
        </w:types>
        <w:behaviors>
          <w:behavior w:val="content"/>
        </w:behaviors>
        <w:guid w:val="{604F6F95-06A6-4D3A-8957-649390B497F9}"/>
      </w:docPartPr>
      <w:docPartBody>
        <w:p w:rsidR="004E1BB3" w:rsidRDefault="004E1BB3"/>
      </w:docPartBody>
    </w:docPart>
    <w:docPart>
      <w:docPartPr>
        <w:name w:val="8B41695E41AB4D2C92FCB45FE43DC1FC"/>
        <w:category>
          <w:name w:val="General"/>
          <w:gallery w:val="placeholder"/>
        </w:category>
        <w:types>
          <w:type w:val="bbPlcHdr"/>
        </w:types>
        <w:behaviors>
          <w:behavior w:val="content"/>
        </w:behaviors>
        <w:guid w:val="{136A05F7-5FAC-4E9E-B36A-8B10882D6128}"/>
      </w:docPartPr>
      <w:docPartBody>
        <w:p w:rsidR="004E1BB3" w:rsidRDefault="004E1BB3"/>
      </w:docPartBody>
    </w:docPart>
    <w:docPart>
      <w:docPartPr>
        <w:name w:val="2E5C0988E7F5447393123165AFEAFE8B"/>
        <w:category>
          <w:name w:val="General"/>
          <w:gallery w:val="placeholder"/>
        </w:category>
        <w:types>
          <w:type w:val="bbPlcHdr"/>
        </w:types>
        <w:behaviors>
          <w:behavior w:val="content"/>
        </w:behaviors>
        <w:guid w:val="{050B0DB3-F76E-48AC-830C-7370A34FB149}"/>
      </w:docPartPr>
      <w:docPartBody>
        <w:p w:rsidR="004E1BB3" w:rsidRDefault="004E1BB3"/>
      </w:docPartBody>
    </w:docPart>
    <w:docPart>
      <w:docPartPr>
        <w:name w:val="94BF38F857DB4D54985E003797BA737A"/>
        <w:category>
          <w:name w:val="General"/>
          <w:gallery w:val="placeholder"/>
        </w:category>
        <w:types>
          <w:type w:val="bbPlcHdr"/>
        </w:types>
        <w:behaviors>
          <w:behavior w:val="content"/>
        </w:behaviors>
        <w:guid w:val="{12FF6BE7-3FC0-4942-A233-B7153212F8EF}"/>
      </w:docPartPr>
      <w:docPartBody>
        <w:p w:rsidR="004E1BB3" w:rsidRDefault="004E1BB3"/>
      </w:docPartBody>
    </w:docPart>
    <w:docPart>
      <w:docPartPr>
        <w:name w:val="218AF0AC64624953A120B91CE46DEDC6"/>
        <w:category>
          <w:name w:val="General"/>
          <w:gallery w:val="placeholder"/>
        </w:category>
        <w:types>
          <w:type w:val="bbPlcHdr"/>
        </w:types>
        <w:behaviors>
          <w:behavior w:val="content"/>
        </w:behaviors>
        <w:guid w:val="{1FFDC772-9A98-4E23-AF3B-3748176FBAE6}"/>
      </w:docPartPr>
      <w:docPartBody>
        <w:p w:rsidR="004E1BB3" w:rsidRDefault="004E1BB3"/>
      </w:docPartBody>
    </w:docPart>
    <w:docPart>
      <w:docPartPr>
        <w:name w:val="DA3F9F088E3A46848CF7C2B554EC548B"/>
        <w:category>
          <w:name w:val="General"/>
          <w:gallery w:val="placeholder"/>
        </w:category>
        <w:types>
          <w:type w:val="bbPlcHdr"/>
        </w:types>
        <w:behaviors>
          <w:behavior w:val="content"/>
        </w:behaviors>
        <w:guid w:val="{66DF2F24-23CE-4D9A-929C-FFB4B85B55A8}"/>
      </w:docPartPr>
      <w:docPartBody>
        <w:p w:rsidR="004E1BB3" w:rsidRDefault="004E1BB3"/>
      </w:docPartBody>
    </w:docPart>
    <w:docPart>
      <w:docPartPr>
        <w:name w:val="14B6A1378B0F4EC4B0A832589F79B1B3"/>
        <w:category>
          <w:name w:val="General"/>
          <w:gallery w:val="placeholder"/>
        </w:category>
        <w:types>
          <w:type w:val="bbPlcHdr"/>
        </w:types>
        <w:behaviors>
          <w:behavior w:val="content"/>
        </w:behaviors>
        <w:guid w:val="{5B361340-455F-4BEE-99E5-0FFA19B67D13}"/>
      </w:docPartPr>
      <w:docPartBody>
        <w:p w:rsidR="004E1BB3" w:rsidRDefault="004E1BB3"/>
      </w:docPartBody>
    </w:docPart>
    <w:docPart>
      <w:docPartPr>
        <w:name w:val="630FFA50D6EF47209BC44F357A5AB05C"/>
        <w:category>
          <w:name w:val="General"/>
          <w:gallery w:val="placeholder"/>
        </w:category>
        <w:types>
          <w:type w:val="bbPlcHdr"/>
        </w:types>
        <w:behaviors>
          <w:behavior w:val="content"/>
        </w:behaviors>
        <w:guid w:val="{437D8C41-D5FA-41A0-9FB3-741A23FBF024}"/>
      </w:docPartPr>
      <w:docPartBody>
        <w:p w:rsidR="004E1BB3" w:rsidRDefault="004E1BB3"/>
      </w:docPartBody>
    </w:docPart>
    <w:docPart>
      <w:docPartPr>
        <w:name w:val="3E0FD90706554254A8D276D41433448F"/>
        <w:category>
          <w:name w:val="General"/>
          <w:gallery w:val="placeholder"/>
        </w:category>
        <w:types>
          <w:type w:val="bbPlcHdr"/>
        </w:types>
        <w:behaviors>
          <w:behavior w:val="content"/>
        </w:behaviors>
        <w:guid w:val="{764799C4-8DB9-4E94-A6A1-3DE3BB577D6C}"/>
      </w:docPartPr>
      <w:docPartBody>
        <w:p w:rsidR="004E1BB3" w:rsidRDefault="004E1BB3"/>
      </w:docPartBody>
    </w:docPart>
    <w:docPart>
      <w:docPartPr>
        <w:name w:val="6D5BFEAB746A42D3B5B7DF9E1495C2E6"/>
        <w:category>
          <w:name w:val="General"/>
          <w:gallery w:val="placeholder"/>
        </w:category>
        <w:types>
          <w:type w:val="bbPlcHdr"/>
        </w:types>
        <w:behaviors>
          <w:behavior w:val="content"/>
        </w:behaviors>
        <w:guid w:val="{EBE3A4E6-5B0C-494F-8CB5-7712B4E7EBB7}"/>
      </w:docPartPr>
      <w:docPartBody>
        <w:p w:rsidR="004E1BB3" w:rsidRDefault="004E1BB3"/>
      </w:docPartBody>
    </w:docPart>
    <w:docPart>
      <w:docPartPr>
        <w:name w:val="6FCB7F22C2AD432AA216C1F3543BDA18"/>
        <w:category>
          <w:name w:val="General"/>
          <w:gallery w:val="placeholder"/>
        </w:category>
        <w:types>
          <w:type w:val="bbPlcHdr"/>
        </w:types>
        <w:behaviors>
          <w:behavior w:val="content"/>
        </w:behaviors>
        <w:guid w:val="{895E7D87-88E2-4523-AB1B-BE90790B0BD2}"/>
      </w:docPartPr>
      <w:docPartBody>
        <w:p w:rsidR="004E1BB3" w:rsidRDefault="004E1BB3"/>
      </w:docPartBody>
    </w:docPart>
    <w:docPart>
      <w:docPartPr>
        <w:name w:val="6808888408524AF4A952B0308DD3F4E2"/>
        <w:category>
          <w:name w:val="General"/>
          <w:gallery w:val="placeholder"/>
        </w:category>
        <w:types>
          <w:type w:val="bbPlcHdr"/>
        </w:types>
        <w:behaviors>
          <w:behavior w:val="content"/>
        </w:behaviors>
        <w:guid w:val="{BBC420A7-A153-4320-B28F-2CBF6A2962A3}"/>
      </w:docPartPr>
      <w:docPartBody>
        <w:p w:rsidR="004E1BB3" w:rsidRDefault="004E1BB3"/>
      </w:docPartBody>
    </w:docPart>
    <w:docPart>
      <w:docPartPr>
        <w:name w:val="713414BCC6ED41A0904CD77E1088232F"/>
        <w:category>
          <w:name w:val="General"/>
          <w:gallery w:val="placeholder"/>
        </w:category>
        <w:types>
          <w:type w:val="bbPlcHdr"/>
        </w:types>
        <w:behaviors>
          <w:behavior w:val="content"/>
        </w:behaviors>
        <w:guid w:val="{CEA0F5D5-BA75-459F-901B-0EFF3C26AA1B}"/>
      </w:docPartPr>
      <w:docPartBody>
        <w:p w:rsidR="004E1BB3" w:rsidRDefault="004E1BB3"/>
      </w:docPartBody>
    </w:docPart>
    <w:docPart>
      <w:docPartPr>
        <w:name w:val="B96E4F8C87FC462FA99BCF3EF1DAA158"/>
        <w:category>
          <w:name w:val="General"/>
          <w:gallery w:val="placeholder"/>
        </w:category>
        <w:types>
          <w:type w:val="bbPlcHdr"/>
        </w:types>
        <w:behaviors>
          <w:behavior w:val="content"/>
        </w:behaviors>
        <w:guid w:val="{90E908BF-452E-416D-B4ED-91E428EE965E}"/>
      </w:docPartPr>
      <w:docPartBody>
        <w:p w:rsidR="004E1BB3" w:rsidRDefault="004E1BB3"/>
      </w:docPartBody>
    </w:docPart>
    <w:docPart>
      <w:docPartPr>
        <w:name w:val="FC6BBC011003471681399DA7C0EDCD64"/>
        <w:category>
          <w:name w:val="General"/>
          <w:gallery w:val="placeholder"/>
        </w:category>
        <w:types>
          <w:type w:val="bbPlcHdr"/>
        </w:types>
        <w:behaviors>
          <w:behavior w:val="content"/>
        </w:behaviors>
        <w:guid w:val="{C1FCFDF6-13A8-4B8B-969C-38EFD6B471A2}"/>
      </w:docPartPr>
      <w:docPartBody>
        <w:p w:rsidR="004E1BB3" w:rsidRDefault="004E1BB3"/>
      </w:docPartBody>
    </w:docPart>
    <w:docPart>
      <w:docPartPr>
        <w:name w:val="F58C36A2D2BB450E855637B041C6F3E3"/>
        <w:category>
          <w:name w:val="General"/>
          <w:gallery w:val="placeholder"/>
        </w:category>
        <w:types>
          <w:type w:val="bbPlcHdr"/>
        </w:types>
        <w:behaviors>
          <w:behavior w:val="content"/>
        </w:behaviors>
        <w:guid w:val="{DE9DA2ED-A3EB-4B48-99E8-95C002E3B79A}"/>
      </w:docPartPr>
      <w:docPartBody>
        <w:p w:rsidR="004E1BB3" w:rsidRDefault="004E1BB3"/>
      </w:docPartBody>
    </w:docPart>
    <w:docPart>
      <w:docPartPr>
        <w:name w:val="3BB6C70E397B41B6AADE5E1F3337A0AD"/>
        <w:category>
          <w:name w:val="General"/>
          <w:gallery w:val="placeholder"/>
        </w:category>
        <w:types>
          <w:type w:val="bbPlcHdr"/>
        </w:types>
        <w:behaviors>
          <w:behavior w:val="content"/>
        </w:behaviors>
        <w:guid w:val="{0E92DC62-B0DF-47C9-A328-98ACCCEBA3DA}"/>
      </w:docPartPr>
      <w:docPartBody>
        <w:p w:rsidR="004E1BB3" w:rsidRDefault="004E1BB3"/>
      </w:docPartBody>
    </w:docPart>
    <w:docPart>
      <w:docPartPr>
        <w:name w:val="A792C5A9C4724F83B07BE252CD929DB2"/>
        <w:category>
          <w:name w:val="General"/>
          <w:gallery w:val="placeholder"/>
        </w:category>
        <w:types>
          <w:type w:val="bbPlcHdr"/>
        </w:types>
        <w:behaviors>
          <w:behavior w:val="content"/>
        </w:behaviors>
        <w:guid w:val="{1E98861A-ECAE-40BC-8122-76C3BDD2ED68}"/>
      </w:docPartPr>
      <w:docPartBody>
        <w:p w:rsidR="004E1BB3" w:rsidRDefault="004E1BB3"/>
      </w:docPartBody>
    </w:docPart>
    <w:docPart>
      <w:docPartPr>
        <w:name w:val="284BDBB689444C99B534C579982B8FE1"/>
        <w:category>
          <w:name w:val="General"/>
          <w:gallery w:val="placeholder"/>
        </w:category>
        <w:types>
          <w:type w:val="bbPlcHdr"/>
        </w:types>
        <w:behaviors>
          <w:behavior w:val="content"/>
        </w:behaviors>
        <w:guid w:val="{329225F4-542D-4EB8-85CA-039A36B1C2C2}"/>
      </w:docPartPr>
      <w:docPartBody>
        <w:p w:rsidR="004E1BB3" w:rsidRDefault="004E1BB3"/>
      </w:docPartBody>
    </w:docPart>
    <w:docPart>
      <w:docPartPr>
        <w:name w:val="C7D9AE9E64584F389BDAA95490B86187"/>
        <w:category>
          <w:name w:val="General"/>
          <w:gallery w:val="placeholder"/>
        </w:category>
        <w:types>
          <w:type w:val="bbPlcHdr"/>
        </w:types>
        <w:behaviors>
          <w:behavior w:val="content"/>
        </w:behaviors>
        <w:guid w:val="{459D7584-8A12-4A24-956F-5E99EE91E889}"/>
      </w:docPartPr>
      <w:docPartBody>
        <w:p w:rsidR="004E1BB3" w:rsidRDefault="004E1BB3"/>
      </w:docPartBody>
    </w:docPart>
    <w:docPart>
      <w:docPartPr>
        <w:name w:val="6C527D23F9B645C89CCCBE3972B62679"/>
        <w:category>
          <w:name w:val="General"/>
          <w:gallery w:val="placeholder"/>
        </w:category>
        <w:types>
          <w:type w:val="bbPlcHdr"/>
        </w:types>
        <w:behaviors>
          <w:behavior w:val="content"/>
        </w:behaviors>
        <w:guid w:val="{4722AFDA-DEEC-4149-AF1A-991942A59819}"/>
      </w:docPartPr>
      <w:docPartBody>
        <w:p w:rsidR="004E1BB3" w:rsidRDefault="004E1BB3"/>
      </w:docPartBody>
    </w:docPart>
    <w:docPart>
      <w:docPartPr>
        <w:name w:val="55388CA83E6D437AA78AF74672BD20C8"/>
        <w:category>
          <w:name w:val="General"/>
          <w:gallery w:val="placeholder"/>
        </w:category>
        <w:types>
          <w:type w:val="bbPlcHdr"/>
        </w:types>
        <w:behaviors>
          <w:behavior w:val="content"/>
        </w:behaviors>
        <w:guid w:val="{ED655470-0CE8-4219-944C-270E52ECC826}"/>
      </w:docPartPr>
      <w:docPartBody>
        <w:p w:rsidR="004E1BB3" w:rsidRDefault="004E1BB3"/>
      </w:docPartBody>
    </w:docPart>
    <w:docPart>
      <w:docPartPr>
        <w:name w:val="1A09CF4A7D6E49A3B0931B5A5731A936"/>
        <w:category>
          <w:name w:val="General"/>
          <w:gallery w:val="placeholder"/>
        </w:category>
        <w:types>
          <w:type w:val="bbPlcHdr"/>
        </w:types>
        <w:behaviors>
          <w:behavior w:val="content"/>
        </w:behaviors>
        <w:guid w:val="{166481D6-DC19-41FE-AF97-67CC08E4A022}"/>
      </w:docPartPr>
      <w:docPartBody>
        <w:p w:rsidR="004E1BB3" w:rsidRDefault="004E1BB3"/>
      </w:docPartBody>
    </w:docPart>
    <w:docPart>
      <w:docPartPr>
        <w:name w:val="595F133CD28E4F2DBC8A35D0B56A4F2A"/>
        <w:category>
          <w:name w:val="General"/>
          <w:gallery w:val="placeholder"/>
        </w:category>
        <w:types>
          <w:type w:val="bbPlcHdr"/>
        </w:types>
        <w:behaviors>
          <w:behavior w:val="content"/>
        </w:behaviors>
        <w:guid w:val="{6E69E21A-0286-4154-9BD1-45F429BBCB9C}"/>
      </w:docPartPr>
      <w:docPartBody>
        <w:p w:rsidR="004E1BB3" w:rsidRDefault="004E1BB3"/>
      </w:docPartBody>
    </w:docPart>
    <w:docPart>
      <w:docPartPr>
        <w:name w:val="8503C6F670A745DB812A45A0DFB87FD2"/>
        <w:category>
          <w:name w:val="General"/>
          <w:gallery w:val="placeholder"/>
        </w:category>
        <w:types>
          <w:type w:val="bbPlcHdr"/>
        </w:types>
        <w:behaviors>
          <w:behavior w:val="content"/>
        </w:behaviors>
        <w:guid w:val="{C00D3ABA-3A1A-4F48-A1AA-2A787292DAD5}"/>
      </w:docPartPr>
      <w:docPartBody>
        <w:p w:rsidR="004E1BB3" w:rsidRDefault="004E1BB3"/>
      </w:docPartBody>
    </w:docPart>
    <w:docPart>
      <w:docPartPr>
        <w:name w:val="22D843986C9A4366BF506B53F62C5C01"/>
        <w:category>
          <w:name w:val="General"/>
          <w:gallery w:val="placeholder"/>
        </w:category>
        <w:types>
          <w:type w:val="bbPlcHdr"/>
        </w:types>
        <w:behaviors>
          <w:behavior w:val="content"/>
        </w:behaviors>
        <w:guid w:val="{14F8F262-5EB6-444C-81A5-73052D228FF4}"/>
      </w:docPartPr>
      <w:docPartBody>
        <w:p w:rsidR="004E1BB3" w:rsidRDefault="004E1BB3"/>
      </w:docPartBody>
    </w:docPart>
    <w:docPart>
      <w:docPartPr>
        <w:name w:val="2876D7F1BF11478DB1EE2CC245AF5397"/>
        <w:category>
          <w:name w:val="General"/>
          <w:gallery w:val="placeholder"/>
        </w:category>
        <w:types>
          <w:type w:val="bbPlcHdr"/>
        </w:types>
        <w:behaviors>
          <w:behavior w:val="content"/>
        </w:behaviors>
        <w:guid w:val="{75FDBF8C-2354-4101-82A7-2A0C36AA648B}"/>
      </w:docPartPr>
      <w:docPartBody>
        <w:p w:rsidR="004E1BB3" w:rsidRDefault="004E1BB3"/>
      </w:docPartBody>
    </w:docPart>
    <w:docPart>
      <w:docPartPr>
        <w:name w:val="2945BD028324476EBD340999D907AFCD"/>
        <w:category>
          <w:name w:val="General"/>
          <w:gallery w:val="placeholder"/>
        </w:category>
        <w:types>
          <w:type w:val="bbPlcHdr"/>
        </w:types>
        <w:behaviors>
          <w:behavior w:val="content"/>
        </w:behaviors>
        <w:guid w:val="{CFEDDB07-8A86-4B20-87CF-581C63F08D53}"/>
      </w:docPartPr>
      <w:docPartBody>
        <w:p w:rsidR="004E1BB3" w:rsidRDefault="004E1BB3"/>
      </w:docPartBody>
    </w:docPart>
    <w:docPart>
      <w:docPartPr>
        <w:name w:val="8E45D7AD311F4EE49C4884A4CFADDA97"/>
        <w:category>
          <w:name w:val="General"/>
          <w:gallery w:val="placeholder"/>
        </w:category>
        <w:types>
          <w:type w:val="bbPlcHdr"/>
        </w:types>
        <w:behaviors>
          <w:behavior w:val="content"/>
        </w:behaviors>
        <w:guid w:val="{691286A7-CF3E-4E87-9420-5259194A5B42}"/>
      </w:docPartPr>
      <w:docPartBody>
        <w:p w:rsidR="004E1BB3" w:rsidRDefault="004E1BB3"/>
      </w:docPartBody>
    </w:docPart>
    <w:docPart>
      <w:docPartPr>
        <w:name w:val="6986E2DB7B984F989CC1A2EC03CE5D9C"/>
        <w:category>
          <w:name w:val="General"/>
          <w:gallery w:val="placeholder"/>
        </w:category>
        <w:types>
          <w:type w:val="bbPlcHdr"/>
        </w:types>
        <w:behaviors>
          <w:behavior w:val="content"/>
        </w:behaviors>
        <w:guid w:val="{6A9CBAC3-87A5-4C24-B4BD-2F40872CAB0F}"/>
      </w:docPartPr>
      <w:docPartBody>
        <w:p w:rsidR="004E1BB3" w:rsidRDefault="004E1BB3"/>
      </w:docPartBody>
    </w:docPart>
    <w:docPart>
      <w:docPartPr>
        <w:name w:val="4091858396674128A2E01743B983E350"/>
        <w:category>
          <w:name w:val="General"/>
          <w:gallery w:val="placeholder"/>
        </w:category>
        <w:types>
          <w:type w:val="bbPlcHdr"/>
        </w:types>
        <w:behaviors>
          <w:behavior w:val="content"/>
        </w:behaviors>
        <w:guid w:val="{DF5C0114-7D4F-4538-B206-8EA222EBD955}"/>
      </w:docPartPr>
      <w:docPartBody>
        <w:p w:rsidR="004E1BB3" w:rsidRDefault="004E1BB3"/>
      </w:docPartBody>
    </w:docPart>
    <w:docPart>
      <w:docPartPr>
        <w:name w:val="6F192E0FFB8841479EE9D132435CF914"/>
        <w:category>
          <w:name w:val="General"/>
          <w:gallery w:val="placeholder"/>
        </w:category>
        <w:types>
          <w:type w:val="bbPlcHdr"/>
        </w:types>
        <w:behaviors>
          <w:behavior w:val="content"/>
        </w:behaviors>
        <w:guid w:val="{3CB4601D-4FD1-4B44-8BA2-73C1110D9CF8}"/>
      </w:docPartPr>
      <w:docPartBody>
        <w:p w:rsidR="004E1BB3" w:rsidRDefault="004E1BB3"/>
      </w:docPartBody>
    </w:docPart>
    <w:docPart>
      <w:docPartPr>
        <w:name w:val="661A1877E9C04089B731D1CA39FDC6F4"/>
        <w:category>
          <w:name w:val="General"/>
          <w:gallery w:val="placeholder"/>
        </w:category>
        <w:types>
          <w:type w:val="bbPlcHdr"/>
        </w:types>
        <w:behaviors>
          <w:behavior w:val="content"/>
        </w:behaviors>
        <w:guid w:val="{9BEAFD60-AC78-42DD-A183-A11D5EAC9B4E}"/>
      </w:docPartPr>
      <w:docPartBody>
        <w:p w:rsidR="004E1BB3" w:rsidRDefault="004E1BB3"/>
      </w:docPartBody>
    </w:docPart>
    <w:docPart>
      <w:docPartPr>
        <w:name w:val="268F26113DFC4ECFB6CBD9BAD5ABEB7A"/>
        <w:category>
          <w:name w:val="General"/>
          <w:gallery w:val="placeholder"/>
        </w:category>
        <w:types>
          <w:type w:val="bbPlcHdr"/>
        </w:types>
        <w:behaviors>
          <w:behavior w:val="content"/>
        </w:behaviors>
        <w:guid w:val="{BEFFBE3C-7CF9-410D-A764-484D526CFFB2}"/>
      </w:docPartPr>
      <w:docPartBody>
        <w:p w:rsidR="004E1BB3" w:rsidRDefault="004E1BB3"/>
      </w:docPartBody>
    </w:docPart>
    <w:docPart>
      <w:docPartPr>
        <w:name w:val="A38A1551D10D4D98B6F8BC0A6C16FA3F"/>
        <w:category>
          <w:name w:val="General"/>
          <w:gallery w:val="placeholder"/>
        </w:category>
        <w:types>
          <w:type w:val="bbPlcHdr"/>
        </w:types>
        <w:behaviors>
          <w:behavior w:val="content"/>
        </w:behaviors>
        <w:guid w:val="{D0EFECB5-197C-40C2-8CBB-F18528A959CA}"/>
      </w:docPartPr>
      <w:docPartBody>
        <w:p w:rsidR="004E1BB3" w:rsidRDefault="004E1BB3"/>
      </w:docPartBody>
    </w:docPart>
    <w:docPart>
      <w:docPartPr>
        <w:name w:val="EE1312C1C5F947838FEFF96DAB8A72CB"/>
        <w:category>
          <w:name w:val="General"/>
          <w:gallery w:val="placeholder"/>
        </w:category>
        <w:types>
          <w:type w:val="bbPlcHdr"/>
        </w:types>
        <w:behaviors>
          <w:behavior w:val="content"/>
        </w:behaviors>
        <w:guid w:val="{FE6B5DF6-973A-4308-95F0-CF27BB218588}"/>
      </w:docPartPr>
      <w:docPartBody>
        <w:p w:rsidR="004E1BB3" w:rsidRDefault="004E1BB3"/>
      </w:docPartBody>
    </w:docPart>
    <w:docPart>
      <w:docPartPr>
        <w:name w:val="AD78DDCF32D548058EA301E39794B9F5"/>
        <w:category>
          <w:name w:val="General"/>
          <w:gallery w:val="placeholder"/>
        </w:category>
        <w:types>
          <w:type w:val="bbPlcHdr"/>
        </w:types>
        <w:behaviors>
          <w:behavior w:val="content"/>
        </w:behaviors>
        <w:guid w:val="{EB6C9698-2466-498A-B1D8-9C9D500781D5}"/>
      </w:docPartPr>
      <w:docPartBody>
        <w:p w:rsidR="004E1BB3" w:rsidRDefault="004E1BB3"/>
      </w:docPartBody>
    </w:docPart>
    <w:docPart>
      <w:docPartPr>
        <w:name w:val="BCFB7CCF079D4715A3C54014BE6C4ACF"/>
        <w:category>
          <w:name w:val="General"/>
          <w:gallery w:val="placeholder"/>
        </w:category>
        <w:types>
          <w:type w:val="bbPlcHdr"/>
        </w:types>
        <w:behaviors>
          <w:behavior w:val="content"/>
        </w:behaviors>
        <w:guid w:val="{6101EC6E-010C-4504-BD5F-F1DAE36CF02A}"/>
      </w:docPartPr>
      <w:docPartBody>
        <w:p w:rsidR="004E1BB3" w:rsidRDefault="004E1BB3"/>
      </w:docPartBody>
    </w:docPart>
    <w:docPart>
      <w:docPartPr>
        <w:name w:val="B36ECB10F019470980F13FA96859C7F8"/>
        <w:category>
          <w:name w:val="General"/>
          <w:gallery w:val="placeholder"/>
        </w:category>
        <w:types>
          <w:type w:val="bbPlcHdr"/>
        </w:types>
        <w:behaviors>
          <w:behavior w:val="content"/>
        </w:behaviors>
        <w:guid w:val="{70387C33-004D-4293-BCDD-430169795365}"/>
      </w:docPartPr>
      <w:docPartBody>
        <w:p w:rsidR="004E1BB3" w:rsidRDefault="004E1BB3"/>
      </w:docPartBody>
    </w:docPart>
    <w:docPart>
      <w:docPartPr>
        <w:name w:val="8ADEED4346AA483A9E5939D7311FD502"/>
        <w:category>
          <w:name w:val="General"/>
          <w:gallery w:val="placeholder"/>
        </w:category>
        <w:types>
          <w:type w:val="bbPlcHdr"/>
        </w:types>
        <w:behaviors>
          <w:behavior w:val="content"/>
        </w:behaviors>
        <w:guid w:val="{4426C859-73B8-40D1-83A1-FBEDA8DD6875}"/>
      </w:docPartPr>
      <w:docPartBody>
        <w:p w:rsidR="00953F89" w:rsidRDefault="00953F89"/>
      </w:docPartBody>
    </w:docPart>
    <w:docPart>
      <w:docPartPr>
        <w:name w:val="058BF09D95FA43C9B47E69D8BC133F37"/>
        <w:category>
          <w:name w:val="General"/>
          <w:gallery w:val="placeholder"/>
        </w:category>
        <w:types>
          <w:type w:val="bbPlcHdr"/>
        </w:types>
        <w:behaviors>
          <w:behavior w:val="content"/>
        </w:behaviors>
        <w:guid w:val="{E00FA2A8-B516-48FB-9A46-48DF71FED35A}"/>
      </w:docPartPr>
      <w:docPartBody>
        <w:p w:rsidR="00953F89" w:rsidRDefault="00953F89"/>
      </w:docPartBody>
    </w:docPart>
    <w:docPart>
      <w:docPartPr>
        <w:name w:val="5FD108F8649E4A03AABF674399DA56B6"/>
        <w:category>
          <w:name w:val="General"/>
          <w:gallery w:val="placeholder"/>
        </w:category>
        <w:types>
          <w:type w:val="bbPlcHdr"/>
        </w:types>
        <w:behaviors>
          <w:behavior w:val="content"/>
        </w:behaviors>
        <w:guid w:val="{AE51104A-F891-4FC7-8334-A622A00F7054}"/>
      </w:docPartPr>
      <w:docPartBody>
        <w:p w:rsidR="00953F89" w:rsidRDefault="00953F89"/>
      </w:docPartBody>
    </w:docPart>
    <w:docPart>
      <w:docPartPr>
        <w:name w:val="F64F2E49DDD74D2A8023B6AACA2B2676"/>
        <w:category>
          <w:name w:val="General"/>
          <w:gallery w:val="placeholder"/>
        </w:category>
        <w:types>
          <w:type w:val="bbPlcHdr"/>
        </w:types>
        <w:behaviors>
          <w:behavior w:val="content"/>
        </w:behaviors>
        <w:guid w:val="{48DB65BA-A04F-4268-A02B-EB25B2C8DC02}"/>
      </w:docPartPr>
      <w:docPartBody>
        <w:p w:rsidR="00953F89" w:rsidRDefault="00953F89"/>
      </w:docPartBody>
    </w:docPart>
    <w:docPart>
      <w:docPartPr>
        <w:name w:val="0D55F54D52194FFBBE79DBDAEF98AA24"/>
        <w:category>
          <w:name w:val="General"/>
          <w:gallery w:val="placeholder"/>
        </w:category>
        <w:types>
          <w:type w:val="bbPlcHdr"/>
        </w:types>
        <w:behaviors>
          <w:behavior w:val="content"/>
        </w:behaviors>
        <w:guid w:val="{6748A255-71A1-4FB5-9FA0-AE16EFA4D52E}"/>
      </w:docPartPr>
      <w:docPartBody>
        <w:p w:rsidR="00953F89" w:rsidRDefault="00953F89"/>
      </w:docPartBody>
    </w:docPart>
    <w:docPart>
      <w:docPartPr>
        <w:name w:val="C02BE843630240C6833A1BF6E7F4393C"/>
        <w:category>
          <w:name w:val="General"/>
          <w:gallery w:val="placeholder"/>
        </w:category>
        <w:types>
          <w:type w:val="bbPlcHdr"/>
        </w:types>
        <w:behaviors>
          <w:behavior w:val="content"/>
        </w:behaviors>
        <w:guid w:val="{240F4298-F88B-4541-86F0-677D1BFD6091}"/>
      </w:docPartPr>
      <w:docPartBody>
        <w:p w:rsidR="00953F89" w:rsidRDefault="00953F89"/>
      </w:docPartBody>
    </w:docPart>
    <w:docPart>
      <w:docPartPr>
        <w:name w:val="F9ADE162040B41A2AD6016CDCFA94577"/>
        <w:category>
          <w:name w:val="General"/>
          <w:gallery w:val="placeholder"/>
        </w:category>
        <w:types>
          <w:type w:val="bbPlcHdr"/>
        </w:types>
        <w:behaviors>
          <w:behavior w:val="content"/>
        </w:behaviors>
        <w:guid w:val="{9AF024A6-46C8-428A-AA64-DA4C56F47294}"/>
      </w:docPartPr>
      <w:docPartBody>
        <w:p w:rsidR="00953F89" w:rsidRDefault="00953F89"/>
      </w:docPartBody>
    </w:docPart>
    <w:docPart>
      <w:docPartPr>
        <w:name w:val="863A572DB8F447BF906FD40DE6E31914"/>
        <w:category>
          <w:name w:val="General"/>
          <w:gallery w:val="placeholder"/>
        </w:category>
        <w:types>
          <w:type w:val="bbPlcHdr"/>
        </w:types>
        <w:behaviors>
          <w:behavior w:val="content"/>
        </w:behaviors>
        <w:guid w:val="{83F653B0-E869-44C2-BCB7-CE75FDC63AB3}"/>
      </w:docPartPr>
      <w:docPartBody>
        <w:p w:rsidR="00953F89" w:rsidRDefault="00953F89"/>
      </w:docPartBody>
    </w:docPart>
    <w:docPart>
      <w:docPartPr>
        <w:name w:val="770746E6825D450C96C5182A3DB21E3F"/>
        <w:category>
          <w:name w:val="General"/>
          <w:gallery w:val="placeholder"/>
        </w:category>
        <w:types>
          <w:type w:val="bbPlcHdr"/>
        </w:types>
        <w:behaviors>
          <w:behavior w:val="content"/>
        </w:behaviors>
        <w:guid w:val="{4FBC1EC7-68FD-4083-8731-DFFE305DE2E3}"/>
      </w:docPartPr>
      <w:docPartBody>
        <w:p w:rsidR="00953F89" w:rsidRDefault="00953F89"/>
      </w:docPartBody>
    </w:docPart>
    <w:docPart>
      <w:docPartPr>
        <w:name w:val="700DB177F7814F6191C3F32109191740"/>
        <w:category>
          <w:name w:val="General"/>
          <w:gallery w:val="placeholder"/>
        </w:category>
        <w:types>
          <w:type w:val="bbPlcHdr"/>
        </w:types>
        <w:behaviors>
          <w:behavior w:val="content"/>
        </w:behaviors>
        <w:guid w:val="{29E9AFF0-02F1-4747-8608-0BB7EDEA0A9E}"/>
      </w:docPartPr>
      <w:docPartBody>
        <w:p w:rsidR="00953F89" w:rsidRDefault="00953F89"/>
      </w:docPartBody>
    </w:docPart>
    <w:docPart>
      <w:docPartPr>
        <w:name w:val="339B0ED2C1484DFA9FC8337125261272"/>
        <w:category>
          <w:name w:val="General"/>
          <w:gallery w:val="placeholder"/>
        </w:category>
        <w:types>
          <w:type w:val="bbPlcHdr"/>
        </w:types>
        <w:behaviors>
          <w:behavior w:val="content"/>
        </w:behaviors>
        <w:guid w:val="{EB0C4095-5CF2-4743-A67D-8DD763E5BEB0}"/>
      </w:docPartPr>
      <w:docPartBody>
        <w:p w:rsidR="00953F89" w:rsidRDefault="00953F89"/>
      </w:docPartBody>
    </w:docPart>
    <w:docPart>
      <w:docPartPr>
        <w:name w:val="1786D02DE73840B39C3A9404C6FAB12D"/>
        <w:category>
          <w:name w:val="General"/>
          <w:gallery w:val="placeholder"/>
        </w:category>
        <w:types>
          <w:type w:val="bbPlcHdr"/>
        </w:types>
        <w:behaviors>
          <w:behavior w:val="content"/>
        </w:behaviors>
        <w:guid w:val="{4A2FBF14-1E12-4953-B1CF-64C4181A4509}"/>
      </w:docPartPr>
      <w:docPartBody>
        <w:p w:rsidR="00953F89" w:rsidRDefault="00953F89"/>
      </w:docPartBody>
    </w:docPart>
    <w:docPart>
      <w:docPartPr>
        <w:name w:val="80ABF70B6E5F4D7F97BE1C25DCE67A59"/>
        <w:category>
          <w:name w:val="General"/>
          <w:gallery w:val="placeholder"/>
        </w:category>
        <w:types>
          <w:type w:val="bbPlcHdr"/>
        </w:types>
        <w:behaviors>
          <w:behavior w:val="content"/>
        </w:behaviors>
        <w:guid w:val="{2D56AD15-A4D2-43BF-B98E-ED99C60E2C1D}"/>
      </w:docPartPr>
      <w:docPartBody>
        <w:p w:rsidR="001D0917" w:rsidRDefault="001D0917"/>
      </w:docPartBody>
    </w:docPart>
    <w:docPart>
      <w:docPartPr>
        <w:name w:val="EB99DF2C70F344B5A3A8ACFDA3BF0B61"/>
        <w:category>
          <w:name w:val="General"/>
          <w:gallery w:val="placeholder"/>
        </w:category>
        <w:types>
          <w:type w:val="bbPlcHdr"/>
        </w:types>
        <w:behaviors>
          <w:behavior w:val="content"/>
        </w:behaviors>
        <w:guid w:val="{014D1284-8888-409F-AEC7-81FB82DF3F94}"/>
      </w:docPartPr>
      <w:docPartBody>
        <w:p w:rsidR="001D0917" w:rsidRDefault="001D0917"/>
      </w:docPartBody>
    </w:docPart>
    <w:docPart>
      <w:docPartPr>
        <w:name w:val="B2B9616B8F66450891AFBC151B0C7BEE"/>
        <w:category>
          <w:name w:val="General"/>
          <w:gallery w:val="placeholder"/>
        </w:category>
        <w:types>
          <w:type w:val="bbPlcHdr"/>
        </w:types>
        <w:behaviors>
          <w:behavior w:val="content"/>
        </w:behaviors>
        <w:guid w:val="{5705DC03-154F-4B66-A34A-7D9BC44BB220}"/>
      </w:docPartPr>
      <w:docPartBody>
        <w:p w:rsidR="001D0917" w:rsidRDefault="001D0917"/>
      </w:docPartBody>
    </w:docPart>
    <w:docPart>
      <w:docPartPr>
        <w:name w:val="DCD4E731FBF1474087E58F3875F2040A"/>
        <w:category>
          <w:name w:val="General"/>
          <w:gallery w:val="placeholder"/>
        </w:category>
        <w:types>
          <w:type w:val="bbPlcHdr"/>
        </w:types>
        <w:behaviors>
          <w:behavior w:val="content"/>
        </w:behaviors>
        <w:guid w:val="{4D62D650-4569-4077-8BCA-F40E0E748709}"/>
      </w:docPartPr>
      <w:docPartBody>
        <w:p w:rsidR="001D0917" w:rsidRDefault="001D0917"/>
      </w:docPartBody>
    </w:docPart>
    <w:docPart>
      <w:docPartPr>
        <w:name w:val="292293BCBEBC49BE8E3D4C51EA9D65FE"/>
        <w:category>
          <w:name w:val="General"/>
          <w:gallery w:val="placeholder"/>
        </w:category>
        <w:types>
          <w:type w:val="bbPlcHdr"/>
        </w:types>
        <w:behaviors>
          <w:behavior w:val="content"/>
        </w:behaviors>
        <w:guid w:val="{D9408C1B-34F3-40B2-ABE8-88EF471322A4}"/>
      </w:docPartPr>
      <w:docPartBody>
        <w:p w:rsidR="004E0FA3" w:rsidRDefault="004E0FA3"/>
      </w:docPartBody>
    </w:docPart>
    <w:docPart>
      <w:docPartPr>
        <w:name w:val="AE1E113E637641198BFBE49FF93F8BAD"/>
        <w:category>
          <w:name w:val="General"/>
          <w:gallery w:val="placeholder"/>
        </w:category>
        <w:types>
          <w:type w:val="bbPlcHdr"/>
        </w:types>
        <w:behaviors>
          <w:behavior w:val="content"/>
        </w:behaviors>
        <w:guid w:val="{F6A1932B-3A19-4BDC-8FF9-F72946B20421}"/>
      </w:docPartPr>
      <w:docPartBody>
        <w:p w:rsidR="004E0FA3" w:rsidRDefault="004E0FA3"/>
      </w:docPartBody>
    </w:docPart>
    <w:docPart>
      <w:docPartPr>
        <w:name w:val="01E22B7497D34BECA6F8B252C21708C2"/>
        <w:category>
          <w:name w:val="General"/>
          <w:gallery w:val="placeholder"/>
        </w:category>
        <w:types>
          <w:type w:val="bbPlcHdr"/>
        </w:types>
        <w:behaviors>
          <w:behavior w:val="content"/>
        </w:behaviors>
        <w:guid w:val="{5819FD9D-2C8A-4A3C-9718-59A2E6BDD621}"/>
      </w:docPartPr>
      <w:docPartBody>
        <w:p w:rsidR="004E0FA3" w:rsidRDefault="004E0FA3"/>
      </w:docPartBody>
    </w:docPart>
    <w:docPart>
      <w:docPartPr>
        <w:name w:val="893D3E10BA744514849889CFEE216369"/>
        <w:category>
          <w:name w:val="General"/>
          <w:gallery w:val="placeholder"/>
        </w:category>
        <w:types>
          <w:type w:val="bbPlcHdr"/>
        </w:types>
        <w:behaviors>
          <w:behavior w:val="content"/>
        </w:behaviors>
        <w:guid w:val="{7D13B30F-275F-4110-8464-691166D06DC8}"/>
      </w:docPartPr>
      <w:docPartBody>
        <w:p w:rsidR="004E0FA3" w:rsidRDefault="004E0FA3"/>
      </w:docPartBody>
    </w:docPart>
    <w:docPart>
      <w:docPartPr>
        <w:name w:val="2058EE84D486465EA9F1BE49BE0F9949"/>
        <w:category>
          <w:name w:val="General"/>
          <w:gallery w:val="placeholder"/>
        </w:category>
        <w:types>
          <w:type w:val="bbPlcHdr"/>
        </w:types>
        <w:behaviors>
          <w:behavior w:val="content"/>
        </w:behaviors>
        <w:guid w:val="{CAB68FD7-05B6-4D05-A100-77539413FBE4}"/>
      </w:docPartPr>
      <w:docPartBody>
        <w:p w:rsidR="004E0FA3" w:rsidRDefault="004E0FA3"/>
      </w:docPartBody>
    </w:docPart>
    <w:docPart>
      <w:docPartPr>
        <w:name w:val="3263A4E24EC64974940716C85B68E922"/>
        <w:category>
          <w:name w:val="General"/>
          <w:gallery w:val="placeholder"/>
        </w:category>
        <w:types>
          <w:type w:val="bbPlcHdr"/>
        </w:types>
        <w:behaviors>
          <w:behavior w:val="content"/>
        </w:behaviors>
        <w:guid w:val="{233D3062-4D34-4E70-BDA0-49887E16B003}"/>
      </w:docPartPr>
      <w:docPartBody>
        <w:p w:rsidR="004E0FA3" w:rsidRDefault="004E0FA3"/>
      </w:docPartBody>
    </w:docPart>
    <w:docPart>
      <w:docPartPr>
        <w:name w:val="CD1A0606248B4DE9B82F84FE05D51569"/>
        <w:category>
          <w:name w:val="General"/>
          <w:gallery w:val="placeholder"/>
        </w:category>
        <w:types>
          <w:type w:val="bbPlcHdr"/>
        </w:types>
        <w:behaviors>
          <w:behavior w:val="content"/>
        </w:behaviors>
        <w:guid w:val="{E622A09D-2387-4653-83A5-AE7D60898BB1}"/>
      </w:docPartPr>
      <w:docPartBody>
        <w:p w:rsidR="004E0FA3" w:rsidRDefault="004E0FA3"/>
      </w:docPartBody>
    </w:docPart>
    <w:docPart>
      <w:docPartPr>
        <w:name w:val="DA960DE803FC40F0B59445E0EB820C36"/>
        <w:category>
          <w:name w:val="General"/>
          <w:gallery w:val="placeholder"/>
        </w:category>
        <w:types>
          <w:type w:val="bbPlcHdr"/>
        </w:types>
        <w:behaviors>
          <w:behavior w:val="content"/>
        </w:behaviors>
        <w:guid w:val="{E8558962-DF57-496D-A1BF-B064E58172FB}"/>
      </w:docPartPr>
      <w:docPartBody>
        <w:p w:rsidR="004E0FA3" w:rsidRDefault="004E0FA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j-ea">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ZWAdobeF">
    <w:altName w:val="Calibri"/>
    <w:charset w:val="00"/>
    <w:family w:val="auto"/>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2ED"/>
    <w:rsid w:val="00090554"/>
    <w:rsid w:val="000C3139"/>
    <w:rsid w:val="000D2DBD"/>
    <w:rsid w:val="000E21C6"/>
    <w:rsid w:val="00185A0D"/>
    <w:rsid w:val="001B5D7E"/>
    <w:rsid w:val="001C1CB2"/>
    <w:rsid w:val="001D0917"/>
    <w:rsid w:val="001F182F"/>
    <w:rsid w:val="001F1FC8"/>
    <w:rsid w:val="00211DE3"/>
    <w:rsid w:val="002278B4"/>
    <w:rsid w:val="00241C6B"/>
    <w:rsid w:val="002476E1"/>
    <w:rsid w:val="00276E35"/>
    <w:rsid w:val="002828F2"/>
    <w:rsid w:val="00282954"/>
    <w:rsid w:val="003209AC"/>
    <w:rsid w:val="00365EE4"/>
    <w:rsid w:val="00380683"/>
    <w:rsid w:val="003948B5"/>
    <w:rsid w:val="003A1E7F"/>
    <w:rsid w:val="003B12ED"/>
    <w:rsid w:val="00404E72"/>
    <w:rsid w:val="0043171E"/>
    <w:rsid w:val="0044797A"/>
    <w:rsid w:val="004A6EB9"/>
    <w:rsid w:val="004B3F37"/>
    <w:rsid w:val="004B7CC7"/>
    <w:rsid w:val="004E0FA3"/>
    <w:rsid w:val="004E1BB3"/>
    <w:rsid w:val="004E6643"/>
    <w:rsid w:val="004F3644"/>
    <w:rsid w:val="00553816"/>
    <w:rsid w:val="00564A5A"/>
    <w:rsid w:val="00585A29"/>
    <w:rsid w:val="005905DB"/>
    <w:rsid w:val="005B2B83"/>
    <w:rsid w:val="00607592"/>
    <w:rsid w:val="00613AD8"/>
    <w:rsid w:val="0062544F"/>
    <w:rsid w:val="006333E5"/>
    <w:rsid w:val="00634382"/>
    <w:rsid w:val="006508EB"/>
    <w:rsid w:val="00663E83"/>
    <w:rsid w:val="006A347E"/>
    <w:rsid w:val="006C141D"/>
    <w:rsid w:val="006D2BDA"/>
    <w:rsid w:val="007000A5"/>
    <w:rsid w:val="00734FFE"/>
    <w:rsid w:val="00785DE6"/>
    <w:rsid w:val="007B1CBF"/>
    <w:rsid w:val="007F0097"/>
    <w:rsid w:val="0084185F"/>
    <w:rsid w:val="00841FD0"/>
    <w:rsid w:val="008606BD"/>
    <w:rsid w:val="0087062E"/>
    <w:rsid w:val="0088343E"/>
    <w:rsid w:val="008C49E9"/>
    <w:rsid w:val="008E4B19"/>
    <w:rsid w:val="00947937"/>
    <w:rsid w:val="00953F89"/>
    <w:rsid w:val="00961285"/>
    <w:rsid w:val="00990201"/>
    <w:rsid w:val="0099568A"/>
    <w:rsid w:val="009E6650"/>
    <w:rsid w:val="00A03C30"/>
    <w:rsid w:val="00A51151"/>
    <w:rsid w:val="00A57B2C"/>
    <w:rsid w:val="00A7709C"/>
    <w:rsid w:val="00A90326"/>
    <w:rsid w:val="00B14121"/>
    <w:rsid w:val="00B25C6A"/>
    <w:rsid w:val="00B26112"/>
    <w:rsid w:val="00B465D2"/>
    <w:rsid w:val="00B824D4"/>
    <w:rsid w:val="00BA2EFE"/>
    <w:rsid w:val="00BB5435"/>
    <w:rsid w:val="00BE4571"/>
    <w:rsid w:val="00C11CEC"/>
    <w:rsid w:val="00C52805"/>
    <w:rsid w:val="00CA6C36"/>
    <w:rsid w:val="00CB3224"/>
    <w:rsid w:val="00CD0F55"/>
    <w:rsid w:val="00CE781A"/>
    <w:rsid w:val="00CF3862"/>
    <w:rsid w:val="00D301FC"/>
    <w:rsid w:val="00D524F8"/>
    <w:rsid w:val="00D602B9"/>
    <w:rsid w:val="00D64A74"/>
    <w:rsid w:val="00D716D5"/>
    <w:rsid w:val="00D75137"/>
    <w:rsid w:val="00DE5288"/>
    <w:rsid w:val="00E03965"/>
    <w:rsid w:val="00E06949"/>
    <w:rsid w:val="00E21E66"/>
    <w:rsid w:val="00E67781"/>
    <w:rsid w:val="00EC39DE"/>
    <w:rsid w:val="00EF43CC"/>
    <w:rsid w:val="00F309C0"/>
    <w:rsid w:val="00F33799"/>
    <w:rsid w:val="00F63E84"/>
    <w:rsid w:val="00F74727"/>
    <w:rsid w:val="00FA50D5"/>
    <w:rsid w:val="00FB191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Working Document" ma:contentTypeID="0x01010014768F94803F42BEA62C5B7969543DC700ACFA0716B080D748A9187B3E1738F017" ma:contentTypeVersion="127" ma:contentTypeDescription="A work in progress document. &#10;Retention period upon archiving: 0 years." ma:contentTypeScope="" ma:versionID="34c31539fc7f4fa25332235770d8200b">
  <xsd:schema xmlns:xsd="http://www.w3.org/2001/XMLSchema" xmlns:xs="http://www.w3.org/2001/XMLSchema" xmlns:p="http://schemas.microsoft.com/office/2006/metadata/properties" xmlns:ns2="e04aa7ff-ee3a-430f-b830-87bf64c949fe" xmlns:ns3="http://schemas.microsoft.com/sharepoint/v4" xmlns:ns4="fa473315-44a4-4518-8a4f-31f7017f3642" targetNamespace="http://schemas.microsoft.com/office/2006/metadata/properties" ma:root="true" ma:fieldsID="c9c20f16b46258a174abf57b2fd48803" ns2:_="" ns3:_="" ns4:_="">
    <xsd:import namespace="e04aa7ff-ee3a-430f-b830-87bf64c949fe"/>
    <xsd:import namespace="http://schemas.microsoft.com/sharepoint/v4"/>
    <xsd:import namespace="fa473315-44a4-4518-8a4f-31f7017f3642"/>
    <xsd:element name="properties">
      <xsd:complexType>
        <xsd:sequence>
          <xsd:element name="documentManagement">
            <xsd:complexType>
              <xsd:all>
                <xsd:element ref="ns2:Grant_x0020_Name" minOccurs="0"/>
                <xsd:element ref="ns3:IconOverlay" minOccurs="0"/>
                <xsd:element ref="ns4:_dlc_DocId" minOccurs="0"/>
                <xsd:element ref="ns4:_dlc_DocIdUrl" minOccurs="0"/>
                <xsd:element ref="ns4:_dlc_DocIdPersistId" minOccurs="0"/>
                <xsd:element ref="ns2:MediaServiceMetadata" minOccurs="0"/>
                <xsd:element ref="ns2:MediaServiceFastMetadata" minOccurs="0"/>
                <xsd:element ref="ns2:MediaServiceAutoTag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aa7ff-ee3a-430f-b830-87bf64c949fe" elementFormDefault="qualified">
    <xsd:import namespace="http://schemas.microsoft.com/office/2006/documentManagement/types"/>
    <xsd:import namespace="http://schemas.microsoft.com/office/infopath/2007/PartnerControls"/>
    <xsd:element name="Grant_x0020_Name" ma:index="5" nillable="true" ma:displayName="Grant Name" ma:internalName="Grant_x0020_Name" ma:readOnly="false">
      <xsd:simpleType>
        <xsd:restriction base="dms:Text">
          <xsd:maxLength value="255"/>
        </xsd:restriction>
      </xsd:simpleType>
    </xsd:element>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473315-44a4-4518-8a4f-31f7017f3642"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Grant_x0020_Name xmlns="e04aa7ff-ee3a-430f-b830-87bf64c949fe" xsi:nil="true"/>
    <_dlc_DocId xmlns="fa473315-44a4-4518-8a4f-31f7017f3642">7F5SVMC6CCRT-1464864961-3833</_dlc_DocId>
    <_dlc_DocIdUrl xmlns="fa473315-44a4-4518-8a4f-31f7017f3642">
      <Url>https://tgf.sharepoint.com/sites/TSGMT11/IND7/_layouts/15/DocIdRedir.aspx?ID=7F5SVMC6CCRT-1464864961-3833</Url>
      <Description>7F5SVMC6CCRT-1464864961-3833</Description>
    </_dlc_DocIdUrl>
  </documentManagement>
</p:properties>
</file>

<file path=customXml/item4.xml><?xml version="1.0" encoding="utf-8"?>
<?mso-contentType ?>
<SharedContentType xmlns="Microsoft.SharePoint.Taxonomy.ContentTypeSync" SourceId="c097f1e6-5941-48e7-ac45-8c5509127d4f" ContentTypeId="0x01010014768F94803F42BEA62C5B7969543DC7" PreviousValue="fals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B00813A1-6F5F-417F-BB8B-4807E2DD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aa7ff-ee3a-430f-b830-87bf64c949fe"/>
    <ds:schemaRef ds:uri="http://schemas.microsoft.com/sharepoint/v4"/>
    <ds:schemaRef ds:uri="fa473315-44a4-4518-8a4f-31f7017f36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442165-B920-4843-AB32-A5A29746CFCF}">
  <ds:schemaRefs>
    <ds:schemaRef ds:uri="http://schemas.microsoft.com/sharepoint/v3/contenttype/forms"/>
  </ds:schemaRefs>
</ds:datastoreItem>
</file>

<file path=customXml/itemProps3.xml><?xml version="1.0" encoding="utf-8"?>
<ds:datastoreItem xmlns:ds="http://schemas.openxmlformats.org/officeDocument/2006/customXml" ds:itemID="{5BFB935C-C2DB-48B1-AEC1-539CA5C99025}">
  <ds:schemaRefs>
    <ds:schemaRef ds:uri="http://schemas.microsoft.com/office/2006/metadata/properties"/>
    <ds:schemaRef ds:uri="http://schemas.microsoft.com/office/infopath/2007/PartnerControls"/>
    <ds:schemaRef ds:uri="http://schemas.microsoft.com/sharepoint/v4"/>
    <ds:schemaRef ds:uri="e04aa7ff-ee3a-430f-b830-87bf64c949fe"/>
    <ds:schemaRef ds:uri="fa473315-44a4-4518-8a4f-31f7017f3642"/>
  </ds:schemaRefs>
</ds:datastoreItem>
</file>

<file path=customXml/itemProps4.xml><?xml version="1.0" encoding="utf-8"?>
<ds:datastoreItem xmlns:ds="http://schemas.openxmlformats.org/officeDocument/2006/customXml" ds:itemID="{2D314912-CF0A-4645-88AD-2E963AA5FD92}">
  <ds:schemaRefs>
    <ds:schemaRef ds:uri="Microsoft.SharePoint.Taxonomy.ContentTypeSync"/>
  </ds:schemaRefs>
</ds:datastoreItem>
</file>

<file path=customXml/itemProps5.xml><?xml version="1.0" encoding="utf-8"?>
<ds:datastoreItem xmlns:ds="http://schemas.openxmlformats.org/officeDocument/2006/customXml" ds:itemID="{C8966C7A-23B7-4CDB-B5B9-85B04D0CE6BF}">
  <ds:schemaRefs>
    <ds:schemaRef ds:uri="http://schemas.openxmlformats.org/officeDocument/2006/bibliography"/>
  </ds:schemaRefs>
</ds:datastoreItem>
</file>

<file path=customXml/itemProps6.xml><?xml version="1.0" encoding="utf-8"?>
<ds:datastoreItem xmlns:ds="http://schemas.openxmlformats.org/officeDocument/2006/customXml" ds:itemID="{41F23D69-CEB9-43C0-A5B8-214B8B698E67}">
  <ds:schemaRefs>
    <ds:schemaRef ds:uri="http://schemas.microsoft.com/sharepoint/events"/>
  </ds:schemaRefs>
</ds:datastoreItem>
</file>

<file path=docMetadata/LabelInfo.xml><?xml version="1.0" encoding="utf-8"?>
<clbl:labelList xmlns:clbl="http://schemas.microsoft.com/office/2020/mipLabelMetadata">
  <clbl:label id="{5989ece0-f90e-40bf-9c79-1a7beccdb861}" enabled="0" method="" siteId="{5989ece0-f90e-40bf-9c79-1a7beccdb861}" removed="1"/>
</clbl:labelList>
</file>

<file path=docProps/app.xml><?xml version="1.0" encoding="utf-8"?>
<Properties xmlns="http://schemas.openxmlformats.org/officeDocument/2006/extended-properties" xmlns:vt="http://schemas.openxmlformats.org/officeDocument/2006/docPropsVTypes">
  <Template>Normal</Template>
  <TotalTime>170</TotalTime>
  <Pages>63</Pages>
  <Words>32431</Words>
  <Characters>184861</Characters>
  <Application>Microsoft Office Word</Application>
  <DocSecurity>0</DocSecurity>
  <Lines>1540</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216859</CharactersWithSpaces>
  <SharedDoc>false</SharedDoc>
  <HLinks>
    <vt:vector size="42" baseType="variant">
      <vt:variant>
        <vt:i4>6684701</vt:i4>
      </vt:variant>
      <vt:variant>
        <vt:i4>9</vt:i4>
      </vt:variant>
      <vt:variant>
        <vt:i4>0</vt:i4>
      </vt:variant>
      <vt:variant>
        <vt:i4>5</vt:i4>
      </vt:variant>
      <vt:variant>
        <vt:lpwstr>https://www.theglobalfund.org/media/5743/fundingrequest_fullreview_instructions_en.pdf</vt:lpwstr>
      </vt:variant>
      <vt:variant>
        <vt:lpwstr/>
      </vt:variant>
      <vt:variant>
        <vt:i4>3539026</vt:i4>
      </vt:variant>
      <vt:variant>
        <vt:i4>6</vt:i4>
      </vt:variant>
      <vt:variant>
        <vt:i4>0</vt:i4>
      </vt:variant>
      <vt:variant>
        <vt:i4>5</vt:i4>
      </vt:variant>
      <vt:variant>
        <vt:lpwstr>https://www.theglobalfund.org/media/3048/trp_technicalreviewpanel_tor_en.pdf</vt:lpwstr>
      </vt:variant>
      <vt:variant>
        <vt:lpwstr>page=15</vt:lpwstr>
      </vt:variant>
      <vt:variant>
        <vt:i4>2949189</vt:i4>
      </vt:variant>
      <vt:variant>
        <vt:i4>3</vt:i4>
      </vt:variant>
      <vt:variant>
        <vt:i4>0</vt:i4>
      </vt:variant>
      <vt:variant>
        <vt:i4>5</vt:i4>
      </vt:variant>
      <vt:variant>
        <vt:lpwstr>https://www.theglobalfund.org/media/11612/strategy_globalfund2023-2028_narrative_en.pdf</vt:lpwstr>
      </vt:variant>
      <vt:variant>
        <vt:lpwstr/>
      </vt:variant>
      <vt:variant>
        <vt:i4>6684701</vt:i4>
      </vt:variant>
      <vt:variant>
        <vt:i4>0</vt:i4>
      </vt:variant>
      <vt:variant>
        <vt:i4>0</vt:i4>
      </vt:variant>
      <vt:variant>
        <vt:i4>5</vt:i4>
      </vt:variant>
      <vt:variant>
        <vt:lpwstr>https://www.theglobalfund.org/media/5743/fundingrequest_fullreview_instructions_en.pdf</vt:lpwstr>
      </vt:variant>
      <vt:variant>
        <vt:lpwstr/>
      </vt:variant>
      <vt:variant>
        <vt:i4>6684701</vt:i4>
      </vt:variant>
      <vt:variant>
        <vt:i4>6</vt:i4>
      </vt:variant>
      <vt:variant>
        <vt:i4>0</vt:i4>
      </vt:variant>
      <vt:variant>
        <vt:i4>5</vt:i4>
      </vt:variant>
      <vt:variant>
        <vt:lpwstr>https://www.theglobalfund.org/media/5743/fundingrequest_fullreview_instructions_en.pdf</vt:lpwstr>
      </vt:variant>
      <vt:variant>
        <vt:lpwstr/>
      </vt:variant>
      <vt:variant>
        <vt:i4>3539026</vt:i4>
      </vt:variant>
      <vt:variant>
        <vt:i4>3</vt:i4>
      </vt:variant>
      <vt:variant>
        <vt:i4>0</vt:i4>
      </vt:variant>
      <vt:variant>
        <vt:i4>5</vt:i4>
      </vt:variant>
      <vt:variant>
        <vt:lpwstr>https://www.theglobalfund.org/media/3048/trp_technicalreviewpanel_tor_en.pdf</vt:lpwstr>
      </vt:variant>
      <vt:variant>
        <vt:lpwstr>page=15</vt:lpwstr>
      </vt:variant>
      <vt:variant>
        <vt:i4>2949189</vt:i4>
      </vt:variant>
      <vt:variant>
        <vt:i4>0</vt:i4>
      </vt:variant>
      <vt:variant>
        <vt:i4>0</vt:i4>
      </vt:variant>
      <vt:variant>
        <vt:i4>5</vt:i4>
      </vt:variant>
      <vt:variant>
        <vt:lpwstr>https://www.theglobalfund.org/media/11612/strategy_globalfund2023-2028_narrative_en.pdf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Singh</dc:creator>
  <cp:keywords/>
  <dc:description/>
  <cp:lastModifiedBy>Noemie Restrepo</cp:lastModifiedBy>
  <cp:revision>53</cp:revision>
  <cp:lastPrinted>2023-09-05T00:30:00Z</cp:lastPrinted>
  <dcterms:created xsi:type="dcterms:W3CDTF">2023-09-14T02:52:00Z</dcterms:created>
  <dcterms:modified xsi:type="dcterms:W3CDTF">2023-09-14T11:46:00Z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ea3dbc06-441e-4107-8bf7-1e591cd5879b</vt:lpwstr>
  </property>
  <property fmtid="{D5CDD505-2E9C-101B-9397-08002B2CF9AE}" pid="3" name="ContentTypeId">
    <vt:lpwstr>0x01010014768F94803F42BEA62C5B7969543DC700ACFA0716B080D748A9187B3E1738F017</vt:lpwstr>
  </property>
  <property fmtid="{D5CDD505-2E9C-101B-9397-08002B2CF9AE}" pid="4" name="_dlc_DocIdItemGuid">
    <vt:lpwstr>0a398fbd-91eb-43e9-b728-bcdeebd29113</vt:lpwstr>
  </property>
</Properties>
</file>