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 potencial en 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José Manuel Velarde Medina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 que usará el producto, servicio o resultado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Usuario/Cliente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Sebastián García Aguirre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Encargado de llevar a cabo el trabajo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Itzel Carolina Delgadillo Perez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Encargada de llevar a cabo el trabajo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del proyecto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contextualSpacing w:val="0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