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triangulo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ladoA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ladoB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ladoC </w:t>
      </w:r>
      <w:r w:rsidDel="00000000" w:rsidR="00000000" w:rsidRPr="00000000">
        <w:rPr>
          <w:color w:val="0000ff"/>
          <w:rtl w:val="0"/>
        </w:rPr>
        <w:t xml:space="preserve">Como Real;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lado A:"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ladoA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lado B:"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ladoB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 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lado C:"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 Leer</w:t>
      </w:r>
      <w:r w:rsidDel="00000000" w:rsidR="00000000" w:rsidRPr="00000000">
        <w:rPr>
          <w:rtl w:val="0"/>
        </w:rPr>
        <w:t xml:space="preserve"> ladoC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Si (</w:t>
      </w:r>
      <w:r w:rsidDel="00000000" w:rsidR="00000000" w:rsidRPr="00000000">
        <w:rPr>
          <w:sz w:val="20"/>
          <w:szCs w:val="20"/>
          <w:rtl w:val="0"/>
        </w:rPr>
        <w:t xml:space="preserve">ladoA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+</w:t>
      </w:r>
      <w:r w:rsidDel="00000000" w:rsidR="00000000" w:rsidRPr="00000000">
        <w:rPr>
          <w:sz w:val="20"/>
          <w:szCs w:val="20"/>
          <w:rtl w:val="0"/>
        </w:rPr>
        <w:t xml:space="preserve"> ladoB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 ladoC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) Y (</w:t>
      </w:r>
      <w:r w:rsidDel="00000000" w:rsidR="00000000" w:rsidRPr="00000000">
        <w:rPr>
          <w:sz w:val="20"/>
          <w:szCs w:val="20"/>
          <w:rtl w:val="0"/>
        </w:rPr>
        <w:t xml:space="preserve">ladoA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+</w:t>
      </w:r>
      <w:r w:rsidDel="00000000" w:rsidR="00000000" w:rsidRPr="00000000">
        <w:rPr>
          <w:sz w:val="20"/>
          <w:szCs w:val="20"/>
          <w:rtl w:val="0"/>
        </w:rPr>
        <w:t xml:space="preserve"> ladoC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&gt;</w:t>
      </w:r>
      <w:r w:rsidDel="00000000" w:rsidR="00000000" w:rsidRPr="00000000">
        <w:rPr>
          <w:sz w:val="20"/>
          <w:szCs w:val="20"/>
          <w:rtl w:val="0"/>
        </w:rPr>
        <w:t xml:space="preserve"> ladoB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) Y (</w:t>
      </w:r>
      <w:r w:rsidDel="00000000" w:rsidR="00000000" w:rsidRPr="00000000">
        <w:rPr>
          <w:sz w:val="20"/>
          <w:szCs w:val="20"/>
          <w:rtl w:val="0"/>
        </w:rPr>
        <w:t xml:space="preserve">ladoB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+</w:t>
      </w:r>
      <w:r w:rsidDel="00000000" w:rsidR="00000000" w:rsidRPr="00000000">
        <w:rPr>
          <w:sz w:val="20"/>
          <w:szCs w:val="20"/>
          <w:rtl w:val="0"/>
        </w:rPr>
        <w:t xml:space="preserve"> ladoC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 ladoA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) Entonces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"Puede formar un triangulo"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SiNo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"No puede formar un triangulo"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FinSi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ff"/>
          <w:rtl w:val="0"/>
        </w:rPr>
        <w:t xml:space="preserve">FinProceso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180975</wp:posOffset>
            </wp:positionV>
            <wp:extent cx="6810375" cy="25156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673" r="25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251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Escenario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puede formar un triangulo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Datos: ladoA: 3   ladoB: 4   ladoC: 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lado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lado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lado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//verificar 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formar un triangulo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123825</wp:posOffset>
            </wp:positionV>
            <wp:extent cx="3333750" cy="21717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0782" l="0" r="156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Escenario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 se puede formar un triangulo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Datos: ladoA: 1   ladoB: 2   ladoC: 3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ladoA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lado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lado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Ingrese lado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//verificar condición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//línea no ejecutada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puede formar un triangulo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419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