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ACTFL Proficiency Guidelines and the objectives outlined, here's a detailed lesson plan for a high school Level I Spanish class focusing on Costa Rican restaurants, food vocabulary, and cost inquiries. This plan adheres to the format provided and is tailored to a 45-minute class with 30 novice-level students.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dtxbg9nkojc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1: Discovering Costa Rican Cuisine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99rcbteudeqr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Description of Activities and Setting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Hook (5 minutes)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Show a short video clip of a bustling Costa Rican restaurant, highlighting the vibrant atmosphere, dishes being served, and interactions about costs.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Projector, computer, internet access.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Statement of Objective/Can-Do Statement for Students (2 minutes)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"Today, we will learn to describe a typical Costa Rican restaurant, ask and answer questions about food prices, and identify menu items. By the end of the class,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you will be able to say 'I can describe a Costa Rican restaurant, ask and answer about prices, and understand a menu in Spanish.'"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None required.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Teacher Input (10 minutes)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related to restaurant settings, food items typically found in Costa Rican cuisine, and phrases to inquire and respond about costs. Use images and audio clips for pronunciation practice.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Flashcards (digital or physical), audio clips, projector.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Guided Practice (10 minutes)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role-play ordering food from a menu, including asking about prices. The teacher circulates to offer feedback and support.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Sample menus (printed or digital), role-play cards.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work individually on a worksheet where they match pictures of dishes to their names in Spanish and fill in blanks for cost-related conversations.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Worksheets, pencils.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Closure (8 minutes)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A quick class discussion where students share one new word they learned and its meaning. Conclude with a Kahoot quiz based on the day's lesson to assess comprehension and retention.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Kahoot (prepared quiz), projector, students' mobile devices or tablets.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aims to engage students actively through varied activities, focusing on the objectives of describing a Costa Rican restaurant, handling cost-related inquiries, and identifying menu items, all within a supportive learning environment.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