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Documento de Visão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57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Histórico da Revisão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57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53"/>
        <w:gridCol w:w="1138"/>
        <w:gridCol w:w="3233"/>
        <w:gridCol w:w="3543"/>
        <w:tblGridChange w:id="0">
          <w:tblGrid>
            <w:gridCol w:w="1153"/>
            <w:gridCol w:w="1138"/>
            <w:gridCol w:w="3233"/>
            <w:gridCol w:w="35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7" w:lineRule="auto"/>
              <w:jc w:val="center"/>
              <w:rPr>
                <w:rFonts w:ascii="Nimbus Roman No9 L" w:cs="Nimbus Roman No9 L" w:eastAsia="Nimbus Roman No9 L" w:hAnsi="Nimbus Roman No9 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color w:val="000000"/>
                <w:sz w:val="16"/>
                <w:szCs w:val="16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7" w:lineRule="auto"/>
              <w:jc w:val="center"/>
              <w:rPr>
                <w:rFonts w:ascii="Nimbus Roman No9 L" w:cs="Nimbus Roman No9 L" w:eastAsia="Nimbus Roman No9 L" w:hAnsi="Nimbus Roman No9 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color w:val="000000"/>
                <w:sz w:val="16"/>
                <w:szCs w:val="16"/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7" w:lineRule="auto"/>
              <w:jc w:val="center"/>
              <w:rPr>
                <w:rFonts w:ascii="Nimbus Roman No9 L" w:cs="Nimbus Roman No9 L" w:eastAsia="Nimbus Roman No9 L" w:hAnsi="Nimbus Roman No9 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color w:val="000000"/>
                <w:sz w:val="16"/>
                <w:szCs w:val="16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7" w:lineRule="auto"/>
              <w:jc w:val="center"/>
              <w:rPr>
                <w:rFonts w:ascii="Nimbus Roman No9 L" w:cs="Nimbus Roman No9 L" w:eastAsia="Nimbus Roman No9 L" w:hAnsi="Nimbus Roman No9 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color w:val="000000"/>
                <w:sz w:val="16"/>
                <w:szCs w:val="16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7" w:lineRule="auto"/>
              <w:jc w:val="center"/>
              <w:rPr>
                <w:rFonts w:ascii="Nimbus Roman No9 L" w:cs="Nimbus Roman No9 L" w:eastAsia="Nimbus Roman No9 L" w:hAnsi="Nimbus Roman No9 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color w:val="000000"/>
                <w:sz w:val="16"/>
                <w:szCs w:val="16"/>
                <w:rtl w:val="0"/>
              </w:rPr>
              <w:t xml:space="preserve">26/04/2023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7" w:lineRule="auto"/>
              <w:jc w:val="center"/>
              <w:rPr>
                <w:rFonts w:ascii="Nimbus Roman No9 L" w:cs="Nimbus Roman No9 L" w:eastAsia="Nimbus Roman No9 L" w:hAnsi="Nimbus Roman No9 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color w:val="000000"/>
                <w:sz w:val="16"/>
                <w:szCs w:val="16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7" w:lineRule="auto"/>
              <w:jc w:val="center"/>
              <w:rPr>
                <w:rFonts w:ascii="Nimbus Roman No9 L" w:cs="Nimbus Roman No9 L" w:eastAsia="Nimbus Roman No9 L" w:hAnsi="Nimbus Roman No9 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color w:val="000000"/>
                <w:sz w:val="16"/>
                <w:szCs w:val="16"/>
                <w:rtl w:val="0"/>
              </w:rPr>
              <w:t xml:space="preserve">Elaboração da descrição do problema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7" w:lineRule="auto"/>
              <w:jc w:val="center"/>
              <w:rPr>
                <w:rFonts w:ascii="Nimbus Roman No9 L" w:cs="Nimbus Roman No9 L" w:eastAsia="Nimbus Roman No9 L" w:hAnsi="Nimbus Roman No9 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color w:val="000000"/>
                <w:sz w:val="16"/>
                <w:szCs w:val="16"/>
                <w:rtl w:val="0"/>
              </w:rPr>
              <w:t xml:space="preserve">Carolina Praxedes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7" w:lineRule="auto"/>
              <w:jc w:val="center"/>
              <w:rPr>
                <w:rFonts w:ascii="Nimbus Roman No9 L" w:cs="Nimbus Roman No9 L" w:eastAsia="Nimbus Roman No9 L" w:hAnsi="Nimbus Roman No9 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16"/>
                <w:szCs w:val="16"/>
                <w:rtl w:val="0"/>
              </w:rPr>
              <w:t xml:space="preserve">11/05/2023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7" w:lineRule="auto"/>
              <w:jc w:val="center"/>
              <w:rPr>
                <w:rFonts w:ascii="Nimbus Roman No9 L" w:cs="Nimbus Roman No9 L" w:eastAsia="Nimbus Roman No9 L" w:hAnsi="Nimbus Roman No9 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16"/>
                <w:szCs w:val="16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7" w:lineRule="auto"/>
              <w:jc w:val="center"/>
              <w:rPr>
                <w:rFonts w:ascii="Nimbus Roman No9 L" w:cs="Nimbus Roman No9 L" w:eastAsia="Nimbus Roman No9 L" w:hAnsi="Nimbus Roman No9 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16"/>
                <w:szCs w:val="16"/>
                <w:rtl w:val="0"/>
              </w:rPr>
              <w:t xml:space="preserve">Elaboração da descrição dos atores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7" w:lineRule="auto"/>
              <w:jc w:val="center"/>
              <w:rPr>
                <w:rFonts w:ascii="Nimbus Roman No9 L" w:cs="Nimbus Roman No9 L" w:eastAsia="Nimbus Roman No9 L" w:hAnsi="Nimbus Roman No9 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16"/>
                <w:szCs w:val="16"/>
                <w:rtl w:val="0"/>
              </w:rPr>
              <w:t xml:space="preserve">Carolina Praxedes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7" w:lineRule="auto"/>
              <w:rPr>
                <w:rFonts w:ascii="Nimbus Roman No9 L" w:cs="Nimbus Roman No9 L" w:eastAsia="Nimbus Roman No9 L" w:hAnsi="Nimbus Roman No9 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16"/>
                <w:szCs w:val="16"/>
                <w:rtl w:val="0"/>
              </w:rPr>
              <w:t xml:space="preserve">28/02/2023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7" w:lineRule="auto"/>
              <w:rPr>
                <w:rFonts w:ascii="Nimbus Roman No9 L" w:cs="Nimbus Roman No9 L" w:eastAsia="Nimbus Roman No9 L" w:hAnsi="Nimbus Roman No9 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16"/>
                <w:szCs w:val="16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7" w:lineRule="auto"/>
              <w:rPr>
                <w:rFonts w:ascii="Nimbus Roman No9 L" w:cs="Nimbus Roman No9 L" w:eastAsia="Nimbus Roman No9 L" w:hAnsi="Nimbus Roman No9 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16"/>
                <w:szCs w:val="16"/>
                <w:rtl w:val="0"/>
              </w:rPr>
              <w:t xml:space="preserve">Descrição do ambiente, principais necessidades, alternativas concorrentes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7" w:lineRule="auto"/>
              <w:rPr>
                <w:rFonts w:ascii="Nimbus Roman No9 L" w:cs="Nimbus Roman No9 L" w:eastAsia="Nimbus Roman No9 L" w:hAnsi="Nimbus Roman No9 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16"/>
                <w:szCs w:val="16"/>
                <w:rtl w:val="0"/>
              </w:rPr>
              <w:t xml:space="preserve">Carolina Praxedes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widowControl w:val="0"/>
              <w:spacing w:after="57" w:lineRule="auto"/>
              <w:rPr>
                <w:rFonts w:ascii="Nimbus Roman No9 L" w:cs="Nimbus Roman No9 L" w:eastAsia="Nimbus Roman No9 L" w:hAnsi="Nimbus Roman No9 L"/>
                <w:sz w:val="16"/>
                <w:szCs w:val="16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16"/>
                <w:szCs w:val="16"/>
                <w:rtl w:val="0"/>
              </w:rPr>
              <w:t xml:space="preserve">dd/mm/aaaa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after="57" w:lineRule="auto"/>
              <w:rPr>
                <w:rFonts w:ascii="Nimbus Roman No9 L" w:cs="Nimbus Roman No9 L" w:eastAsia="Nimbus Roman No9 L" w:hAnsi="Nimbus Roman No9 L"/>
                <w:sz w:val="16"/>
                <w:szCs w:val="16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16"/>
                <w:szCs w:val="16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after="57" w:lineRule="auto"/>
              <w:rPr>
                <w:rFonts w:ascii="Nimbus Roman No9 L" w:cs="Nimbus Roman No9 L" w:eastAsia="Nimbus Roman No9 L" w:hAnsi="Nimbus Roman No9 L"/>
                <w:sz w:val="16"/>
                <w:szCs w:val="16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16"/>
                <w:szCs w:val="16"/>
                <w:rtl w:val="0"/>
              </w:rPr>
              <w:t xml:space="preserve">&lt;breve descrição da revisão&gt; 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after="57" w:lineRule="auto"/>
              <w:rPr>
                <w:rFonts w:ascii="Nimbus Roman No9 L" w:cs="Nimbus Roman No9 L" w:eastAsia="Nimbus Roman No9 L" w:hAnsi="Nimbus Roman No9 L"/>
                <w:sz w:val="16"/>
                <w:szCs w:val="16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16"/>
                <w:szCs w:val="16"/>
                <w:rtl w:val="0"/>
              </w:rPr>
              <w:t xml:space="preserve">&lt;autores da revisão&gt; </w:t>
            </w:r>
          </w:p>
        </w:tc>
      </w:tr>
    </w:tbl>
    <w:p w:rsidR="00000000" w:rsidDel="00000000" w:rsidP="00000000" w:rsidRDefault="00000000" w:rsidRPr="00000000" w14:paraId="00000018">
      <w:pPr>
        <w:spacing w:line="36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/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Projeto</w:t>
      </w:r>
      <w:r w:rsidDel="00000000" w:rsidR="00000000" w:rsidRPr="00000000">
        <w:rPr>
          <w:color w:val="000000"/>
          <w:rtl w:val="0"/>
        </w:rPr>
        <w:t xml:space="preserve">: </w:t>
      </w:r>
      <w:r w:rsidDel="00000000" w:rsidR="00000000" w:rsidRPr="00000000">
        <w:rPr>
          <w:rFonts w:ascii="Nimbus Roman No9 L" w:cs="Nimbus Roman No9 L" w:eastAsia="Nimbus Roman No9 L" w:hAnsi="Nimbus Roman No9 L"/>
          <w:sz w:val="16"/>
          <w:szCs w:val="16"/>
          <w:rtl w:val="0"/>
        </w:rPr>
        <w:t xml:space="preserve">RN+PET</w:t>
      </w:r>
      <w:r w:rsidDel="00000000" w:rsidR="00000000" w:rsidRPr="00000000">
        <w:rPr>
          <w:rFonts w:ascii="Times" w:cs="Times" w:eastAsia="Times" w:hAnsi="Times"/>
          <w:i w:val="1"/>
          <w:sz w:val="15"/>
          <w:szCs w:val="15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Descrição do problema: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ind w:left="709" w:firstLine="0"/>
        <w:rPr>
          <w:rFonts w:ascii="Times" w:cs="Times" w:eastAsia="Times" w:hAnsi="Times"/>
          <w:i w:val="1"/>
          <w:color w:val="0000ff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ind w:left="709" w:firstLine="0"/>
        <w:rPr>
          <w:rFonts w:ascii="Nimbus Roman No9 L" w:cs="Nimbus Roman No9 L" w:eastAsia="Nimbus Roman No9 L" w:hAnsi="Nimbus Roman No9 L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77.0" w:type="dxa"/>
        <w:jc w:val="left"/>
        <w:tblInd w:w="70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6797"/>
        <w:tblGridChange w:id="0">
          <w:tblGrid>
            <w:gridCol w:w="1980"/>
            <w:gridCol w:w="679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360" w:lineRule="auto"/>
              <w:rPr>
                <w:rFonts w:ascii="Times" w:cs="Times" w:eastAsia="Times" w:hAnsi="Times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15"/>
                <w:szCs w:val="15"/>
                <w:rtl w:val="0"/>
              </w:rPr>
              <w:t xml:space="preserve">O problema de 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360" w:lineRule="auto"/>
              <w:ind w:left="28" w:firstLine="0"/>
              <w:rPr>
                <w:rFonts w:ascii="Arial" w:cs="Arial" w:eastAsia="Arial" w:hAnsi="Arial"/>
                <w:color w:val="0000ff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Registrar vacinação de forma manual e descentralizada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360" w:lineRule="auto"/>
              <w:rPr>
                <w:rFonts w:ascii="Times" w:cs="Times" w:eastAsia="Times" w:hAnsi="Times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15"/>
                <w:szCs w:val="15"/>
                <w:rtl w:val="0"/>
              </w:rPr>
              <w:t xml:space="preserve">afeta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360" w:lineRule="auto"/>
              <w:ind w:left="28" w:firstLine="0"/>
              <w:rPr>
                <w:rFonts w:ascii="Arial" w:cs="Arial" w:eastAsia="Arial" w:hAnsi="Arial"/>
                <w:color w:val="0000ff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Tutor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de animais de estimação, profissionais de saúde animal e autoridades reguladoras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Times" w:cs="Times" w:eastAsia="Times" w:hAnsi="Times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15"/>
                <w:szCs w:val="15"/>
                <w:rtl w:val="0"/>
              </w:rPr>
              <w:t xml:space="preserve">cujo impacto é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360" w:lineRule="auto"/>
              <w:ind w:left="28" w:firstLine="0"/>
              <w:rPr>
                <w:rFonts w:ascii="Arial" w:cs="Arial" w:eastAsia="Arial" w:hAnsi="Arial"/>
                <w:color w:val="0000ff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Perda de dados e dificuldade na monitorização das vacinações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line="360" w:lineRule="auto"/>
              <w:rPr>
                <w:rFonts w:ascii="Times" w:cs="Times" w:eastAsia="Times" w:hAnsi="Times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15"/>
                <w:szCs w:val="15"/>
                <w:rtl w:val="0"/>
              </w:rPr>
              <w:t xml:space="preserve">um boa solução seria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360" w:lineRule="auto"/>
              <w:ind w:left="28" w:firstLine="0"/>
              <w:rPr>
                <w:rFonts w:ascii="Arial" w:cs="Arial" w:eastAsia="Arial" w:hAnsi="Arial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Centralizar os dados, automatizar o processo, facilidade em coletar e monitorar dados.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Descrição dos atores:</w:t>
      </w:r>
      <w:r w:rsidDel="00000000" w:rsidR="00000000" w:rsidRPr="00000000">
        <w:rPr>
          <w:rtl w:val="0"/>
        </w:rPr>
      </w:r>
    </w:p>
    <w:tbl>
      <w:tblPr>
        <w:tblStyle w:val="Table3"/>
        <w:tblW w:w="876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77"/>
        <w:gridCol w:w="3093"/>
        <w:gridCol w:w="2996"/>
        <w:tblGridChange w:id="0">
          <w:tblGrid>
            <w:gridCol w:w="2677"/>
            <w:gridCol w:w="3093"/>
            <w:gridCol w:w="299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line="3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Tutor do animal de estimação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3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Cuida do bem-estar e saúde do animal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3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Garantir a vacinação do animal. Agendamento da aplicação da vacinação</w:t>
            </w:r>
          </w:p>
        </w:tc>
      </w:tr>
      <w:tr>
        <w:trPr>
          <w:cantSplit w:val="0"/>
          <w:trHeight w:val="449.92500000000007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line="3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Profissional de saúde animal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3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Pessoa com capacitação profissional para fazer cuidados necessários à saúde animal.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3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Aplicação e cadastro da vacina</w:t>
            </w:r>
          </w:p>
        </w:tc>
      </w:tr>
      <w:tr>
        <w:trPr>
          <w:cantSplit w:val="0"/>
          <w:trHeight w:val="449.92500000000007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line="3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Agente de saúde pública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3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Servidores da saúde pública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3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Cadastro da vacinação,</w:t>
            </w:r>
          </w:p>
          <w:p w:rsidR="00000000" w:rsidDel="00000000" w:rsidP="00000000" w:rsidRDefault="00000000" w:rsidRPr="00000000" w14:paraId="00000033">
            <w:pPr>
              <w:spacing w:line="3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monitoração de taxa de vacinação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Descrição do ambiente dos usuários: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i w:val="1"/>
          <w:color w:val="0000ff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sz w:val="17"/>
          <w:szCs w:val="17"/>
          <w:rtl w:val="0"/>
        </w:rPr>
        <w:t xml:space="preserve">O ambiente dos usuários do sistema de cadastro de vacinação de pets é composto por perfis. Os tutores de animais podem agendar a vacinação e acessar informações sobre as vacinas realizadas. Os profissionais de saúde registram os dados das vacinações, enquanto os agentes de saúde realizam análises quantitativas sobre a vacinação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rPr>
          <w:rFonts w:ascii="Times" w:cs="Times" w:eastAsia="Times" w:hAnsi="Times"/>
          <w:i w:val="1"/>
          <w:color w:val="0000ff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Principais necessidades dos usuários: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ind w:left="720" w:firstLine="0"/>
        <w:jc w:val="both"/>
        <w:rPr>
          <w:rFonts w:ascii="Times" w:cs="Times" w:eastAsia="Times" w:hAnsi="Times"/>
          <w:i w:val="1"/>
          <w:color w:val="0000ff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sz w:val="17"/>
          <w:szCs w:val="17"/>
          <w:rtl w:val="0"/>
        </w:rPr>
        <w:t xml:space="preserve">Os usuários precisam superar as limitações dos métodos manuais, como fichas em papel e planilhas eletrônicas, que dificultam o acesso, centralização e atualização dos dados de vacinação. Ao migrar para um sistema digital, será possível obter acesso rápido e eficiente aos dados e históricos de vacinação, facilitando a consulta, organização e atualização das informações. Isso trará maior eficiência ao processo, evitando erros e possibilitando recursos como lembretes automáticos de vacinação.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0"/>
        <w:rPr>
          <w:rFonts w:ascii="Times" w:cs="Times" w:eastAsia="Times" w:hAnsi="Times"/>
          <w:i w:val="1"/>
          <w:color w:val="0000ff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0"/>
        <w:rPr>
          <w:rFonts w:ascii="Times" w:cs="Times" w:eastAsia="Times" w:hAnsi="Times"/>
          <w:i w:val="1"/>
          <w:color w:val="0000ff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0"/>
        <w:rPr>
          <w:rFonts w:ascii="Times" w:cs="Times" w:eastAsia="Times" w:hAnsi="Times"/>
          <w:i w:val="1"/>
          <w:color w:val="0000ff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0"/>
        <w:rPr>
          <w:rFonts w:ascii="Times" w:cs="Times" w:eastAsia="Times" w:hAnsi="Times"/>
          <w:i w:val="1"/>
          <w:color w:val="0000ff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Alternativas concorrentes: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ind w:left="720" w:firstLine="0"/>
        <w:jc w:val="both"/>
        <w:rPr>
          <w:rFonts w:ascii="Times" w:cs="Times" w:eastAsia="Times" w:hAnsi="Times"/>
          <w:i w:val="1"/>
          <w:color w:val="0000ff"/>
          <w:sz w:val="15"/>
          <w:szCs w:val="15"/>
        </w:rPr>
      </w:pPr>
      <w:r w:rsidDel="00000000" w:rsidR="00000000" w:rsidRPr="00000000">
        <w:rPr>
          <w:rFonts w:ascii="Arial" w:cs="Arial" w:eastAsia="Arial" w:hAnsi="Arial"/>
          <w:sz w:val="17"/>
          <w:szCs w:val="17"/>
          <w:rtl w:val="0"/>
        </w:rPr>
        <w:t xml:space="preserve">Uma alternativa disponível é o aplicativo para celular Carteira Pet, que permite o registro de vacinas, além de oferecer recursos adicionais, como o cadastro de consultas, exames e receitas. No entanto, o RN+PET é uma opção mais adequada para a exclusividade de informações de vacinas em animais.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ind w:left="360" w:firstLine="0"/>
        <w:jc w:val="both"/>
        <w:rPr>
          <w:rFonts w:ascii="Times" w:cs="Times" w:eastAsia="Times" w:hAnsi="Times"/>
          <w:i w:val="1"/>
          <w:color w:val="0000ff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Visão geral do produto: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68" w:hanging="360"/>
        <w:rPr>
          <w:i w:val="1"/>
          <w:color w:val="0000ff"/>
          <w:sz w:val="15"/>
          <w:szCs w:val="15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15"/>
          <w:szCs w:val="15"/>
          <w:rtl w:val="0"/>
        </w:rPr>
        <w:t xml:space="preserve">Esta seção fornece uma visão de nível superior dos recursos, interfaces com outros aplicativos e configurações de sistemas do produto.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68" w:hanging="360"/>
        <w:rPr>
          <w:i w:val="1"/>
          <w:color w:val="0000ff"/>
          <w:sz w:val="15"/>
          <w:szCs w:val="15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15"/>
          <w:szCs w:val="15"/>
          <w:rtl w:val="0"/>
        </w:rPr>
        <w:t xml:space="preserve">Defina as faixas de qualidade para desempenho, robustez, tolerância a erros, usabilidade e características semelhantes que não são capturadas no Conjunto de Recursos.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68" w:hanging="360"/>
        <w:rPr>
          <w:i w:val="1"/>
          <w:color w:val="0000ff"/>
          <w:sz w:val="15"/>
          <w:szCs w:val="15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15"/>
          <w:szCs w:val="15"/>
          <w:rtl w:val="0"/>
        </w:rPr>
        <w:t xml:space="preserve">Defina quaisquer requisitos de documentação específicos, incluindo requisitos de manuais do usuário, Ajuda on-line, instalação, rotulação e de embalagem.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rPr>
          <w:rFonts w:ascii="Times" w:cs="Times" w:eastAsia="Times" w:hAnsi="Times"/>
          <w:i w:val="1"/>
          <w:color w:val="0000ff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rPr>
          <w:rFonts w:ascii="Times" w:cs="Times" w:eastAsia="Times" w:hAnsi="Times"/>
          <w:i w:val="1"/>
          <w:color w:val="0000ff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rPr>
          <w:rFonts w:ascii="Times" w:cs="Times" w:eastAsia="Times" w:hAnsi="Times"/>
          <w:i w:val="1"/>
          <w:color w:val="0000ff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rPr>
          <w:rFonts w:ascii="Times" w:cs="Times" w:eastAsia="Times" w:hAnsi="Times"/>
          <w:i w:val="1"/>
          <w:color w:val="0000ff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134" w:hanging="360"/>
        <w:jc w:val="both"/>
        <w:rPr>
          <w:i w:val="1"/>
          <w:color w:val="0000ff"/>
          <w:sz w:val="15"/>
          <w:szCs w:val="15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15"/>
          <w:szCs w:val="15"/>
          <w:rtl w:val="0"/>
        </w:rPr>
        <w:t xml:space="preserve">Lista de todos os requisitos funcionais do sistema</w:t>
      </w:r>
      <w:r w:rsidDel="00000000" w:rsidR="00000000" w:rsidRPr="00000000">
        <w:rPr>
          <w:rtl w:val="0"/>
        </w:rPr>
      </w:r>
    </w:p>
    <w:tbl>
      <w:tblPr>
        <w:tblStyle w:val="Table4"/>
        <w:tblW w:w="7643.0" w:type="dxa"/>
        <w:jc w:val="left"/>
        <w:tblInd w:w="5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2857"/>
        <w:gridCol w:w="3940"/>
        <w:tblGridChange w:id="0">
          <w:tblGrid>
            <w:gridCol w:w="846"/>
            <w:gridCol w:w="2857"/>
            <w:gridCol w:w="3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rFonts w:ascii="Times" w:cs="Times" w:eastAsia="Times" w:hAnsi="Times"/>
                <w:i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sz w:val="15"/>
                <w:szCs w:val="15"/>
                <w:rtl w:val="0"/>
              </w:rPr>
              <w:t xml:space="preserve">F01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" w:cs="Times" w:eastAsia="Times" w:hAnsi="Times"/>
                <w:i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sz w:val="15"/>
                <w:szCs w:val="15"/>
                <w:rtl w:val="0"/>
              </w:rPr>
              <w:t xml:space="preserve">Efetuar login usuário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" w:cs="Times" w:eastAsia="Times" w:hAnsi="Times"/>
                <w:i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sz w:val="15"/>
                <w:szCs w:val="15"/>
                <w:rtl w:val="0"/>
              </w:rPr>
              <w:t xml:space="preserve">O usuário tem acesso ao jogo e ao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Times" w:cs="Times" w:eastAsia="Times" w:hAnsi="Times"/>
                <w:i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sz w:val="15"/>
                <w:szCs w:val="15"/>
                <w:rtl w:val="0"/>
              </w:rPr>
              <w:t xml:space="preserve">F02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" w:cs="Times" w:eastAsia="Times" w:hAnsi="Times"/>
                <w:i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sz w:val="15"/>
                <w:szCs w:val="15"/>
                <w:rtl w:val="0"/>
              </w:rPr>
              <w:t xml:space="preserve">Consultar ranking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" w:cs="Times" w:eastAsia="Times" w:hAnsi="Times"/>
                <w:i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sz w:val="15"/>
                <w:szCs w:val="15"/>
                <w:rtl w:val="0"/>
              </w:rPr>
              <w:t xml:space="preserve">Exibir a pontuação dos jogadores</w:t>
            </w:r>
          </w:p>
        </w:tc>
      </w:tr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rFonts w:ascii="Times" w:cs="Times" w:eastAsia="Times" w:hAnsi="Times"/>
                <w:i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sz w:val="15"/>
                <w:szCs w:val="15"/>
                <w:rtl w:val="0"/>
              </w:rPr>
              <w:t xml:space="preserve">F03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" w:cs="Times" w:eastAsia="Times" w:hAnsi="Times"/>
                <w:i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sz w:val="15"/>
                <w:szCs w:val="15"/>
                <w:rtl w:val="0"/>
              </w:rPr>
              <w:t xml:space="preserve">Calcular score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" w:cs="Times" w:eastAsia="Times" w:hAnsi="Times"/>
                <w:i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sz w:val="15"/>
                <w:szCs w:val="15"/>
                <w:rtl w:val="0"/>
              </w:rPr>
              <w:t xml:space="preserve">Realizar o cálculo de score dos jogadores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..</w:t>
            </w:r>
          </w:p>
        </w:tc>
      </w:tr>
    </w:tbl>
    <w:p w:rsidR="00000000" w:rsidDel="00000000" w:rsidP="00000000" w:rsidRDefault="00000000" w:rsidRPr="00000000" w14:paraId="0000005A">
      <w:pPr>
        <w:spacing w:after="0" w:line="360" w:lineRule="auto"/>
        <w:rPr>
          <w:rFonts w:ascii="Times" w:cs="Times" w:eastAsia="Times" w:hAnsi="Times"/>
          <w:color w:val="0000ff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360" w:lineRule="auto"/>
        <w:rPr>
          <w:rFonts w:ascii="Times" w:cs="Times" w:eastAsia="Times" w:hAnsi="Times"/>
          <w:color w:val="0000ff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Requisitos NÃO-FUNCIONAIS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hanging="360"/>
        <w:jc w:val="both"/>
        <w:rPr>
          <w:i w:val="1"/>
          <w:color w:val="0000ff"/>
          <w:sz w:val="15"/>
          <w:szCs w:val="15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15"/>
          <w:szCs w:val="15"/>
          <w:rtl w:val="0"/>
        </w:rPr>
        <w:t xml:space="preserve">Lista de todos os requisitos não-funcionais do sistema</w:t>
      </w:r>
      <w:r w:rsidDel="00000000" w:rsidR="00000000" w:rsidRPr="00000000">
        <w:rPr>
          <w:rtl w:val="0"/>
        </w:rPr>
      </w:r>
    </w:p>
    <w:tbl>
      <w:tblPr>
        <w:tblStyle w:val="Table5"/>
        <w:tblW w:w="9498.0" w:type="dxa"/>
        <w:jc w:val="left"/>
        <w:tblInd w:w="5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2423"/>
        <w:gridCol w:w="2714"/>
        <w:gridCol w:w="1739"/>
        <w:gridCol w:w="1776"/>
        <w:tblGridChange w:id="0">
          <w:tblGrid>
            <w:gridCol w:w="846"/>
            <w:gridCol w:w="2423"/>
            <w:gridCol w:w="2714"/>
            <w:gridCol w:w="1739"/>
            <w:gridCol w:w="1776"/>
          </w:tblGrid>
        </w:tblGridChange>
      </w:tblGrid>
      <w:tr>
        <w:trPr>
          <w:cantSplit w:val="0"/>
          <w:trHeight w:val="267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Classificação</w:t>
              <w:br w:type="textWrapping"/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rPr>
                <w:rFonts w:ascii="Times" w:cs="Times" w:eastAsia="Times" w:hAnsi="Times"/>
                <w:i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sz w:val="15"/>
                <w:szCs w:val="15"/>
                <w:rtl w:val="0"/>
              </w:rPr>
              <w:t xml:space="preserve">NF01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" w:cs="Times" w:eastAsia="Times" w:hAnsi="Times"/>
                <w:i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sz w:val="15"/>
                <w:szCs w:val="15"/>
                <w:rtl w:val="0"/>
              </w:rPr>
              <w:t xml:space="preserve">Controle de acesso Usuário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" w:cs="Times" w:eastAsia="Times" w:hAnsi="Times"/>
                <w:i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sz w:val="15"/>
                <w:szCs w:val="15"/>
                <w:rtl w:val="0"/>
              </w:rPr>
              <w:t xml:space="preserve">Só usuários autenticados podem ter acesso ao sistema.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Times" w:cs="Times" w:eastAsia="Times" w:hAnsi="Times"/>
                <w:i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sz w:val="15"/>
                <w:szCs w:val="15"/>
                <w:rtl w:val="0"/>
              </w:rPr>
              <w:t xml:space="preserve">Segurança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imes" w:cs="Times" w:eastAsia="Times" w:hAnsi="Times"/>
                <w:i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sz w:val="15"/>
                <w:szCs w:val="15"/>
                <w:rtl w:val="0"/>
              </w:rPr>
              <w:t xml:space="preserve">obrigatório</w:t>
            </w:r>
          </w:p>
        </w:tc>
      </w:tr>
      <w:tr>
        <w:trPr>
          <w:cantSplit w:val="0"/>
          <w:trHeight w:val="267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rFonts w:ascii="Times" w:cs="Times" w:eastAsia="Times" w:hAnsi="Times"/>
                <w:i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sz w:val="15"/>
                <w:szCs w:val="15"/>
                <w:rtl w:val="0"/>
              </w:rPr>
              <w:t xml:space="preserve">NF02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" w:cs="Times" w:eastAsia="Times" w:hAnsi="Times"/>
                <w:i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sz w:val="15"/>
                <w:szCs w:val="15"/>
                <w:rtl w:val="0"/>
              </w:rPr>
              <w:t xml:space="preserve">Tempo de resposta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" w:cs="Times" w:eastAsia="Times" w:hAnsi="Times"/>
                <w:i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sz w:val="15"/>
                <w:szCs w:val="15"/>
                <w:rtl w:val="0"/>
              </w:rPr>
              <w:t xml:space="preserve">A comunicação entre o servidor e o cliente não pode ultrapassar o tempo limite para a jogada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Times" w:cs="Times" w:eastAsia="Times" w:hAnsi="Times"/>
                <w:i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sz w:val="15"/>
                <w:szCs w:val="15"/>
                <w:rtl w:val="0"/>
              </w:rPr>
              <w:t xml:space="preserve">Performance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Times" w:cs="Times" w:eastAsia="Times" w:hAnsi="Times"/>
                <w:i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sz w:val="15"/>
                <w:szCs w:val="15"/>
                <w:rtl w:val="0"/>
              </w:rPr>
              <w:t xml:space="preserve">Desejável</w:t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rPr>
                <w:rFonts w:ascii="Times" w:cs="Times" w:eastAsia="Times" w:hAnsi="Times"/>
                <w:i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sz w:val="15"/>
                <w:szCs w:val="15"/>
                <w:rtl w:val="0"/>
              </w:rPr>
              <w:t xml:space="preserve">NF02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Times" w:cs="Times" w:eastAsia="Times" w:hAnsi="Times"/>
                <w:i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sz w:val="15"/>
                <w:szCs w:val="15"/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Times" w:cs="Times" w:eastAsia="Times" w:hAnsi="Times"/>
                <w:i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sz w:val="15"/>
                <w:szCs w:val="15"/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imes" w:cs="Times" w:eastAsia="Times" w:hAnsi="Times"/>
                <w:i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sz w:val="15"/>
                <w:szCs w:val="15"/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Times" w:cs="Times" w:eastAsia="Times" w:hAnsi="Times"/>
                <w:i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sz w:val="15"/>
                <w:szCs w:val="15"/>
                <w:rtl w:val="0"/>
              </w:rPr>
              <w:t xml:space="preserve">..</w:t>
            </w:r>
          </w:p>
        </w:tc>
      </w:tr>
      <w:tr>
        <w:trPr>
          <w:cantSplit w:val="0"/>
          <w:trHeight w:val="267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rPr>
                <w:rFonts w:ascii="Times" w:cs="Times" w:eastAsia="Times" w:hAnsi="Times"/>
                <w:i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sz w:val="15"/>
                <w:szCs w:val="15"/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Times" w:cs="Times" w:eastAsia="Times" w:hAnsi="Times"/>
                <w:i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sz w:val="15"/>
                <w:szCs w:val="15"/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Times" w:cs="Times" w:eastAsia="Times" w:hAnsi="Times"/>
                <w:i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sz w:val="15"/>
                <w:szCs w:val="15"/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" w:cs="Times" w:eastAsia="Times" w:hAnsi="Times"/>
                <w:i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sz w:val="15"/>
                <w:szCs w:val="15"/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imes" w:cs="Times" w:eastAsia="Times" w:hAnsi="Times"/>
                <w:i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sz w:val="15"/>
                <w:szCs w:val="15"/>
                <w:rtl w:val="0"/>
              </w:rPr>
              <w:t xml:space="preserve">..</w:t>
            </w:r>
          </w:p>
        </w:tc>
      </w:tr>
    </w:tbl>
    <w:p w:rsidR="00000000" w:rsidDel="00000000" w:rsidP="00000000" w:rsidRDefault="00000000" w:rsidRPr="00000000" w14:paraId="0000007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709" w:left="851" w:right="1559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imbus Roman No9 L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GSZqpmeyUapjP1CRaPmMgOHGeg==">CgMxLjA4AGotChRzdWdnZXN0LjJ2M2F5cG5lbWllcxIVTWFyaWxpYSBBcmFuaGEgRnJlaXJlciExYkRDM095QVEzSmxyRU1Xb09iaXRxTi1RWFhmRjFfSnE=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2023-04-26T20:13:00Z</dcterms:created>
</cp:coreProperties>
</file>