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28314ADD" w:rsidR="005D4DEE" w:rsidRPr="005D4DEE" w:rsidRDefault="005D4DEE" w:rsidP="005D4DEE">
      <w:pPr>
        <w:spacing w:after="0"/>
        <w:rPr>
          <w:i/>
          <w:iCs/>
          <w:color w:val="FF0000"/>
        </w:rPr>
      </w:pPr>
      <w:r>
        <w:rPr>
          <w:i/>
          <w:iCs/>
          <w:color w:val="FF0000"/>
        </w:rPr>
        <w:t xml:space="preserve"> </w:t>
      </w:r>
    </w:p>
    <w:tbl>
      <w:tblPr>
        <w:tblStyle w:val="TableGrid"/>
        <w:tblW w:w="0" w:type="auto"/>
        <w:tblLook w:val="04A0" w:firstRow="1" w:lastRow="0" w:firstColumn="1" w:lastColumn="0" w:noHBand="0" w:noVBand="1"/>
      </w:tblPr>
      <w:tblGrid>
        <w:gridCol w:w="1838"/>
        <w:gridCol w:w="3260"/>
        <w:gridCol w:w="1701"/>
        <w:gridCol w:w="2694"/>
      </w:tblGrid>
      <w:tr w:rsidR="003B0F15" w:rsidRPr="003B0F15" w14:paraId="3CCBCA46" w14:textId="77777777" w:rsidTr="00070D8B">
        <w:tc>
          <w:tcPr>
            <w:tcW w:w="1838" w:type="dxa"/>
          </w:tcPr>
          <w:p w14:paraId="3B6ED1DE" w14:textId="1BB61624" w:rsidR="00483C52" w:rsidRPr="003B0F15" w:rsidRDefault="00483C52" w:rsidP="00755BAD">
            <w:pPr>
              <w:rPr>
                <w:b/>
                <w:bCs/>
              </w:rPr>
            </w:pPr>
            <w:r w:rsidRPr="003B0F15">
              <w:rPr>
                <w:b/>
                <w:bCs/>
              </w:rPr>
              <w:t>Programme Title:</w:t>
            </w:r>
          </w:p>
        </w:tc>
        <w:tc>
          <w:tcPr>
            <w:tcW w:w="7655" w:type="dxa"/>
            <w:gridSpan w:val="3"/>
          </w:tcPr>
          <w:p w14:paraId="25760C8A" w14:textId="7345670A" w:rsidR="00483C52" w:rsidRPr="003B0F15" w:rsidRDefault="00454AD0" w:rsidP="00755BAD">
            <w:pPr>
              <w:rPr>
                <w:i/>
                <w:iCs/>
              </w:rPr>
            </w:pPr>
            <w:r w:rsidRPr="00454AD0">
              <w:rPr>
                <w:i/>
                <w:iCs/>
              </w:rPr>
              <w:t>BSc(Hons)CompIT Year 4</w:t>
            </w:r>
          </w:p>
        </w:tc>
      </w:tr>
      <w:tr w:rsidR="003B0F15" w:rsidRPr="003B0F15" w14:paraId="2751E15F" w14:textId="77777777" w:rsidTr="00070D8B">
        <w:tc>
          <w:tcPr>
            <w:tcW w:w="1838" w:type="dxa"/>
          </w:tcPr>
          <w:p w14:paraId="13DCFBD7" w14:textId="43F4A6F6" w:rsidR="00483C52" w:rsidRPr="003B0F15" w:rsidRDefault="00483C52" w:rsidP="00755BAD">
            <w:pPr>
              <w:rPr>
                <w:b/>
                <w:bCs/>
              </w:rPr>
            </w:pPr>
            <w:r w:rsidRPr="003B0F15">
              <w:rPr>
                <w:b/>
                <w:bCs/>
              </w:rPr>
              <w:t>Cohort:</w:t>
            </w:r>
          </w:p>
        </w:tc>
        <w:tc>
          <w:tcPr>
            <w:tcW w:w="7655" w:type="dxa"/>
            <w:gridSpan w:val="3"/>
          </w:tcPr>
          <w:p w14:paraId="1FB6150A" w14:textId="3D6CC7E7" w:rsidR="00483C52" w:rsidRPr="003B0F15" w:rsidRDefault="00454AD0" w:rsidP="00755BAD">
            <w:pPr>
              <w:rPr>
                <w:i/>
                <w:iCs/>
              </w:rPr>
            </w:pPr>
            <w:r>
              <w:rPr>
                <w:i/>
                <w:iCs/>
              </w:rPr>
              <w:t>Sept</w:t>
            </w:r>
            <w:r w:rsidR="009D6764">
              <w:rPr>
                <w:i/>
                <w:iCs/>
              </w:rPr>
              <w:t>2</w:t>
            </w:r>
            <w:r w:rsidR="00D0567D">
              <w:rPr>
                <w:i/>
                <w:iCs/>
              </w:rPr>
              <w:t>0</w:t>
            </w:r>
          </w:p>
        </w:tc>
      </w:tr>
      <w:tr w:rsidR="003B0F15" w:rsidRPr="003B0F15" w14:paraId="63AFBC41" w14:textId="3E06068B" w:rsidTr="00070D8B">
        <w:tc>
          <w:tcPr>
            <w:tcW w:w="1838" w:type="dxa"/>
          </w:tcPr>
          <w:p w14:paraId="41C2A7E4" w14:textId="2C861CA6" w:rsidR="00FA1886" w:rsidRPr="003B0F15" w:rsidRDefault="00FA1886" w:rsidP="00755BAD">
            <w:r w:rsidRPr="003B0F15">
              <w:rPr>
                <w:b/>
                <w:bCs/>
              </w:rPr>
              <w:t>Module Title</w:t>
            </w:r>
            <w:r w:rsidR="005D4DEE" w:rsidRPr="003B0F15">
              <w:rPr>
                <w:b/>
                <w:bCs/>
              </w:rPr>
              <w:t>(s)</w:t>
            </w:r>
            <w:r w:rsidRPr="003B0F15">
              <w:t>:</w:t>
            </w:r>
          </w:p>
        </w:tc>
        <w:tc>
          <w:tcPr>
            <w:tcW w:w="7655" w:type="dxa"/>
            <w:gridSpan w:val="3"/>
          </w:tcPr>
          <w:p w14:paraId="0835D7EB" w14:textId="3EF60C8F" w:rsidR="00FA1886" w:rsidRPr="003B0F15" w:rsidRDefault="00EF2EA8" w:rsidP="00755BAD">
            <w:pPr>
              <w:rPr>
                <w:i/>
                <w:iCs/>
              </w:rPr>
            </w:pPr>
            <w:r w:rsidRPr="00023B25">
              <w:rPr>
                <w:i/>
                <w:iCs/>
              </w:rPr>
              <w:t xml:space="preserve">Machine Learning </w:t>
            </w:r>
            <w:r w:rsidR="00454AD0">
              <w:rPr>
                <w:i/>
                <w:iCs/>
              </w:rPr>
              <w:t>for AI</w:t>
            </w:r>
          </w:p>
        </w:tc>
      </w:tr>
      <w:tr w:rsidR="003B0F15" w:rsidRPr="003B0F15" w14:paraId="3D69C937" w14:textId="77777777" w:rsidTr="00070D8B">
        <w:tc>
          <w:tcPr>
            <w:tcW w:w="1838" w:type="dxa"/>
          </w:tcPr>
          <w:p w14:paraId="71AC1BAF" w14:textId="70180F0D" w:rsidR="00070D8B" w:rsidRPr="003B0F15" w:rsidRDefault="00070D8B" w:rsidP="00755BAD">
            <w:pPr>
              <w:rPr>
                <w:b/>
                <w:bCs/>
              </w:rPr>
            </w:pPr>
            <w:r w:rsidRPr="003B0F15">
              <w:rPr>
                <w:b/>
                <w:bCs/>
              </w:rPr>
              <w:t>Assignment Type:</w:t>
            </w:r>
          </w:p>
        </w:tc>
        <w:tc>
          <w:tcPr>
            <w:tcW w:w="3260" w:type="dxa"/>
          </w:tcPr>
          <w:p w14:paraId="7D4FC283" w14:textId="5FEE74EB" w:rsidR="00070D8B" w:rsidRPr="003B0F15" w:rsidRDefault="00070D8B" w:rsidP="00755BAD">
            <w:pPr>
              <w:rPr>
                <w:i/>
                <w:iCs/>
              </w:rPr>
            </w:pPr>
            <w:r w:rsidRPr="003B0F15">
              <w:rPr>
                <w:i/>
                <w:iCs/>
              </w:rPr>
              <w:t xml:space="preserve">Individual </w:t>
            </w:r>
          </w:p>
        </w:tc>
        <w:tc>
          <w:tcPr>
            <w:tcW w:w="1701" w:type="dxa"/>
          </w:tcPr>
          <w:p w14:paraId="77E61A5E" w14:textId="2F77DB35" w:rsidR="00070D8B" w:rsidRPr="003B0F15" w:rsidRDefault="00070D8B" w:rsidP="00755BAD">
            <w:r w:rsidRPr="003B0F15">
              <w:rPr>
                <w:b/>
                <w:bCs/>
              </w:rPr>
              <w:t>Weighting</w:t>
            </w:r>
            <w:r w:rsidR="005D4DEE" w:rsidRPr="003B0F15">
              <w:rPr>
                <w:b/>
                <w:bCs/>
              </w:rPr>
              <w:t>(s)</w:t>
            </w:r>
            <w:r w:rsidRPr="003B0F15">
              <w:t>:</w:t>
            </w:r>
          </w:p>
        </w:tc>
        <w:tc>
          <w:tcPr>
            <w:tcW w:w="2694" w:type="dxa"/>
          </w:tcPr>
          <w:p w14:paraId="72AEF7EA" w14:textId="676F32E9" w:rsidR="00070D8B" w:rsidRPr="003B0F15" w:rsidRDefault="009D6764" w:rsidP="00755BAD">
            <w:pPr>
              <w:rPr>
                <w:i/>
                <w:iCs/>
              </w:rPr>
            </w:pPr>
            <w:r>
              <w:rPr>
                <w:i/>
                <w:iCs/>
              </w:rPr>
              <w:t>40%</w:t>
            </w:r>
          </w:p>
        </w:tc>
      </w:tr>
      <w:tr w:rsidR="003B0F15" w:rsidRPr="003B0F15" w14:paraId="02F2E41B" w14:textId="77777777" w:rsidTr="00070D8B">
        <w:tc>
          <w:tcPr>
            <w:tcW w:w="1838" w:type="dxa"/>
          </w:tcPr>
          <w:p w14:paraId="7D87274C" w14:textId="69411B27" w:rsidR="005E7B17" w:rsidRPr="003B0F15" w:rsidRDefault="005E7B17" w:rsidP="00755BAD">
            <w:pPr>
              <w:rPr>
                <w:b/>
                <w:bCs/>
              </w:rPr>
            </w:pPr>
            <w:r w:rsidRPr="003B0F15">
              <w:rPr>
                <w:b/>
                <w:bCs/>
              </w:rPr>
              <w:t>Assignment Title:</w:t>
            </w:r>
          </w:p>
        </w:tc>
        <w:tc>
          <w:tcPr>
            <w:tcW w:w="7655" w:type="dxa"/>
            <w:gridSpan w:val="3"/>
          </w:tcPr>
          <w:p w14:paraId="44FB9794" w14:textId="38E81FCD" w:rsidR="005E7B17" w:rsidRPr="003B0F15" w:rsidRDefault="00023B25" w:rsidP="00755BAD">
            <w:pPr>
              <w:rPr>
                <w:i/>
                <w:iCs/>
              </w:rPr>
            </w:pPr>
            <w:r w:rsidRPr="00023B25">
              <w:rPr>
                <w:i/>
                <w:iCs/>
              </w:rPr>
              <w:t>ML_</w:t>
            </w:r>
            <w:r w:rsidR="009D6764">
              <w:rPr>
                <w:i/>
                <w:iCs/>
              </w:rPr>
              <w:t>CA</w:t>
            </w:r>
            <w:r w:rsidR="00FF189A">
              <w:rPr>
                <w:i/>
                <w:iCs/>
              </w:rPr>
              <w:t>1</w:t>
            </w:r>
          </w:p>
        </w:tc>
      </w:tr>
      <w:tr w:rsidR="003B0F15" w:rsidRPr="003B0F15" w14:paraId="16FE72F9" w14:textId="77777777" w:rsidTr="00070D8B">
        <w:tc>
          <w:tcPr>
            <w:tcW w:w="1838" w:type="dxa"/>
          </w:tcPr>
          <w:p w14:paraId="06310237" w14:textId="270CF891" w:rsidR="005E7B17" w:rsidRPr="003B0F15" w:rsidRDefault="00AC1BD1" w:rsidP="00755BAD">
            <w:pPr>
              <w:rPr>
                <w:b/>
                <w:bCs/>
              </w:rPr>
            </w:pPr>
            <w:r w:rsidRPr="003B0F15">
              <w:rPr>
                <w:b/>
                <w:bCs/>
              </w:rPr>
              <w:t>Lecturer(s)</w:t>
            </w:r>
            <w:r w:rsidRPr="003B0F15">
              <w:t>:</w:t>
            </w:r>
          </w:p>
        </w:tc>
        <w:tc>
          <w:tcPr>
            <w:tcW w:w="7655" w:type="dxa"/>
            <w:gridSpan w:val="3"/>
          </w:tcPr>
          <w:p w14:paraId="212EAF0E" w14:textId="6B25F839" w:rsidR="005E7B17" w:rsidRPr="003B0F15" w:rsidRDefault="003B0F15" w:rsidP="00755BAD">
            <w:pPr>
              <w:rPr>
                <w:i/>
                <w:iCs/>
              </w:rPr>
            </w:pPr>
            <w:r w:rsidRPr="003B0F15">
              <w:rPr>
                <w:i/>
                <w:iCs/>
              </w:rPr>
              <w:t>David McQuaid</w:t>
            </w:r>
          </w:p>
        </w:tc>
      </w:tr>
      <w:tr w:rsidR="003B0F15" w:rsidRPr="003B0F15" w14:paraId="78681181" w14:textId="77777777" w:rsidTr="00070D8B">
        <w:tc>
          <w:tcPr>
            <w:tcW w:w="1838" w:type="dxa"/>
          </w:tcPr>
          <w:p w14:paraId="23651050" w14:textId="1603D356" w:rsidR="00AC1BD1" w:rsidRPr="003B0F15" w:rsidRDefault="00AC1BD1" w:rsidP="00755BAD">
            <w:pPr>
              <w:rPr>
                <w:b/>
                <w:bCs/>
              </w:rPr>
            </w:pPr>
            <w:r w:rsidRPr="003B0F15">
              <w:rPr>
                <w:b/>
                <w:bCs/>
              </w:rPr>
              <w:t>Issue Date:</w:t>
            </w:r>
          </w:p>
        </w:tc>
        <w:tc>
          <w:tcPr>
            <w:tcW w:w="7655" w:type="dxa"/>
            <w:gridSpan w:val="3"/>
          </w:tcPr>
          <w:p w14:paraId="772F9B5C" w14:textId="5795323E" w:rsidR="00AC1BD1" w:rsidRPr="003B0F15" w:rsidRDefault="00D0567D" w:rsidP="00755BAD">
            <w:pPr>
              <w:rPr>
                <w:i/>
                <w:iCs/>
              </w:rPr>
            </w:pPr>
            <w:r>
              <w:rPr>
                <w:i/>
                <w:iCs/>
                <w:color w:val="FF0000"/>
              </w:rPr>
              <w:t>25</w:t>
            </w:r>
            <w:r w:rsidR="00454AD0" w:rsidRPr="00454AD0">
              <w:rPr>
                <w:i/>
                <w:iCs/>
                <w:color w:val="FF0000"/>
                <w:vertAlign w:val="superscript"/>
              </w:rPr>
              <w:t>th</w:t>
            </w:r>
            <w:r w:rsidR="00454AD0">
              <w:rPr>
                <w:i/>
                <w:iCs/>
                <w:color w:val="FF0000"/>
              </w:rPr>
              <w:t xml:space="preserve"> March 202</w:t>
            </w:r>
            <w:r>
              <w:rPr>
                <w:i/>
                <w:iCs/>
                <w:color w:val="FF0000"/>
              </w:rPr>
              <w:t>4</w:t>
            </w:r>
          </w:p>
        </w:tc>
      </w:tr>
      <w:tr w:rsidR="003B0F15" w:rsidRPr="003B0F15" w14:paraId="55E61D49" w14:textId="77777777" w:rsidTr="00070D8B">
        <w:tc>
          <w:tcPr>
            <w:tcW w:w="1838" w:type="dxa"/>
          </w:tcPr>
          <w:p w14:paraId="7C25903B" w14:textId="394A924C" w:rsidR="005E7B17" w:rsidRPr="003B0F15" w:rsidRDefault="00AC1BD1" w:rsidP="00755BAD">
            <w:pPr>
              <w:rPr>
                <w:b/>
                <w:bCs/>
              </w:rPr>
            </w:pPr>
            <w:r w:rsidRPr="003B0F15">
              <w:rPr>
                <w:b/>
                <w:bCs/>
              </w:rPr>
              <w:t>Submission Deadline Date:</w:t>
            </w:r>
          </w:p>
        </w:tc>
        <w:tc>
          <w:tcPr>
            <w:tcW w:w="7655" w:type="dxa"/>
            <w:gridSpan w:val="3"/>
          </w:tcPr>
          <w:p w14:paraId="481B2EFB" w14:textId="3E60922C" w:rsidR="005E7B17" w:rsidRPr="003B0F15" w:rsidRDefault="00D0567D" w:rsidP="00755BAD">
            <w:pPr>
              <w:rPr>
                <w:i/>
                <w:iCs/>
              </w:rPr>
            </w:pPr>
            <w:r>
              <w:rPr>
                <w:i/>
                <w:iCs/>
                <w:color w:val="FF0000"/>
              </w:rPr>
              <w:t>22</w:t>
            </w:r>
            <w:r>
              <w:rPr>
                <w:i/>
                <w:iCs/>
                <w:color w:val="FF0000"/>
                <w:vertAlign w:val="superscript"/>
              </w:rPr>
              <w:t>nd</w:t>
            </w:r>
            <w:r w:rsidR="00454AD0">
              <w:rPr>
                <w:i/>
                <w:iCs/>
                <w:color w:val="FF0000"/>
              </w:rPr>
              <w:t xml:space="preserve"> April 202</w:t>
            </w:r>
            <w:r>
              <w:rPr>
                <w:i/>
                <w:iCs/>
                <w:color w:val="FF0000"/>
              </w:rPr>
              <w:t>4</w:t>
            </w:r>
          </w:p>
        </w:tc>
      </w:tr>
      <w:tr w:rsidR="003B0F15" w:rsidRPr="003B0F15" w14:paraId="60BCACA1" w14:textId="77777777" w:rsidTr="00144362">
        <w:tc>
          <w:tcPr>
            <w:tcW w:w="1838" w:type="dxa"/>
            <w:vAlign w:val="center"/>
          </w:tcPr>
          <w:p w14:paraId="2C320A99" w14:textId="49F4A01E" w:rsidR="00AC1BD1" w:rsidRPr="003B0F15" w:rsidRDefault="00AC1BD1" w:rsidP="00AC1BD1">
            <w:pPr>
              <w:rPr>
                <w:b/>
                <w:bCs/>
              </w:rPr>
            </w:pPr>
            <w:r w:rsidRPr="003B0F15">
              <w:rPr>
                <w:rFonts w:cs="Arial Hebrew Scholar"/>
                <w:b/>
              </w:rPr>
              <w:t>Late Submission Penalty:</w:t>
            </w:r>
          </w:p>
        </w:tc>
        <w:tc>
          <w:tcPr>
            <w:tcW w:w="7655" w:type="dxa"/>
            <w:gridSpan w:val="3"/>
          </w:tcPr>
          <w:p w14:paraId="48AF7092" w14:textId="64614C16" w:rsidR="00AC1BD1" w:rsidRPr="003B0F15" w:rsidRDefault="00AC1BD1" w:rsidP="00AC1BD1">
            <w:pPr>
              <w:jc w:val="both"/>
              <w:rPr>
                <w:rFonts w:cs="Arial Hebrew Scholar"/>
              </w:rPr>
            </w:pPr>
            <w:r w:rsidRPr="003B0F15">
              <w:rPr>
                <w:rFonts w:cs="Arial Hebrew Scholar"/>
              </w:rPr>
              <w:t xml:space="preserve">Late submissions will be accepted up to </w:t>
            </w:r>
            <w:r w:rsidRPr="003B0F15">
              <w:rPr>
                <w:rFonts w:cs="Arial Hebrew Scholar"/>
                <w:b/>
              </w:rPr>
              <w:t>5</w:t>
            </w:r>
            <w:r w:rsidRPr="003B0F15">
              <w:rPr>
                <w:rFonts w:cs="Arial Hebrew Scholar"/>
              </w:rPr>
              <w:t xml:space="preserve"> </w:t>
            </w:r>
            <w:r w:rsidR="00320543" w:rsidRPr="003B0F15">
              <w:rPr>
                <w:rFonts w:cs="Arial Hebrew Scholar"/>
              </w:rPr>
              <w:t xml:space="preserve">calendar </w:t>
            </w:r>
            <w:r w:rsidRPr="003B0F15">
              <w:rPr>
                <w:rFonts w:cs="Arial Hebrew Scholar"/>
              </w:rPr>
              <w:t xml:space="preserve">days after the deadline. All late submissions are subject to a penalty of </w:t>
            </w:r>
            <w:r w:rsidRPr="003B0F15">
              <w:rPr>
                <w:rFonts w:cs="Arial Hebrew Scholar"/>
                <w:b/>
              </w:rPr>
              <w:t>10%</w:t>
            </w:r>
            <w:r w:rsidRPr="003B0F15">
              <w:rPr>
                <w:rFonts w:cs="Arial Hebrew Scholar"/>
              </w:rPr>
              <w:t xml:space="preserve"> </w:t>
            </w:r>
            <w:r w:rsidRPr="003B0F15">
              <w:rPr>
                <w:rFonts w:cs="Arial Hebrew Scholar"/>
                <w:u w:val="single"/>
              </w:rPr>
              <w:t>of the mark awarded</w:t>
            </w:r>
            <w:r w:rsidRPr="003B0F15">
              <w:rPr>
                <w:rFonts w:cs="Arial Hebrew Scholar"/>
              </w:rPr>
              <w:t>.</w:t>
            </w:r>
          </w:p>
          <w:p w14:paraId="16CD6587" w14:textId="1050962F" w:rsidR="00AC1BD1" w:rsidRPr="003B0F15" w:rsidRDefault="00AC1BD1" w:rsidP="00AC1BD1">
            <w:pPr>
              <w:rPr>
                <w:i/>
                <w:iCs/>
              </w:rPr>
            </w:pPr>
            <w:r w:rsidRPr="003B0F15">
              <w:rPr>
                <w:rFonts w:cs="Arial Hebrew Scholar"/>
              </w:rPr>
              <w:t xml:space="preserve">Submissions received more than 5 </w:t>
            </w:r>
            <w:r w:rsidR="00320543" w:rsidRPr="003B0F15">
              <w:rPr>
                <w:rFonts w:cs="Arial Hebrew Scholar"/>
              </w:rPr>
              <w:t xml:space="preserve">calendar </w:t>
            </w:r>
            <w:r w:rsidRPr="003B0F15">
              <w:rPr>
                <w:rFonts w:cs="Arial Hebrew Scholar"/>
              </w:rPr>
              <w:t xml:space="preserve">days after the deadline above </w:t>
            </w:r>
            <w:r w:rsidRPr="003B0F15">
              <w:rPr>
                <w:rFonts w:cs="Arial Hebrew Scholar"/>
                <w:b/>
                <w:u w:val="single"/>
              </w:rPr>
              <w:t>will not</w:t>
            </w:r>
            <w:r w:rsidRPr="003B0F15">
              <w:rPr>
                <w:rFonts w:cs="Arial Hebrew Scholar"/>
              </w:rPr>
              <w:t xml:space="preserve"> be accepted</w:t>
            </w:r>
            <w:r w:rsidR="00320543" w:rsidRPr="003B0F15">
              <w:rPr>
                <w:rFonts w:cs="Arial Hebrew Scholar"/>
              </w:rPr>
              <w:t xml:space="preserve"> and a mark of 0% will be awarded. </w:t>
            </w:r>
          </w:p>
        </w:tc>
      </w:tr>
      <w:tr w:rsidR="003B0F15" w:rsidRPr="003B0F15" w14:paraId="206F0BC3" w14:textId="77777777" w:rsidTr="00AC1BD1">
        <w:tc>
          <w:tcPr>
            <w:tcW w:w="1838" w:type="dxa"/>
            <w:vAlign w:val="center"/>
          </w:tcPr>
          <w:p w14:paraId="0E4614AF" w14:textId="45C5CC30" w:rsidR="00AC1BD1" w:rsidRPr="003B0F15" w:rsidRDefault="00AC1BD1" w:rsidP="00AC1BD1">
            <w:pPr>
              <w:rPr>
                <w:b/>
                <w:bCs/>
              </w:rPr>
            </w:pPr>
            <w:r w:rsidRPr="003B0F15">
              <w:rPr>
                <w:rFonts w:cs="Arial Hebrew Scholar"/>
                <w:b/>
              </w:rPr>
              <w:t>Method of Submission:</w:t>
            </w:r>
          </w:p>
        </w:tc>
        <w:tc>
          <w:tcPr>
            <w:tcW w:w="7655" w:type="dxa"/>
            <w:gridSpan w:val="3"/>
            <w:vAlign w:val="center"/>
          </w:tcPr>
          <w:p w14:paraId="319446DB" w14:textId="6CCE38C7" w:rsidR="00AC1BD1" w:rsidRPr="003B0F15" w:rsidRDefault="00AC1BD1" w:rsidP="00AC1BD1">
            <w:pPr>
              <w:jc w:val="center"/>
              <w:rPr>
                <w:i/>
                <w:iCs/>
              </w:rPr>
            </w:pPr>
            <w:r w:rsidRPr="003B0F15">
              <w:rPr>
                <w:rFonts w:cs="Arial Hebrew Scholar"/>
                <w:b/>
              </w:rPr>
              <w:t>Moodle</w:t>
            </w:r>
          </w:p>
        </w:tc>
      </w:tr>
      <w:tr w:rsidR="003B0F15" w:rsidRPr="003B0F15" w14:paraId="2B7DCF77" w14:textId="77777777" w:rsidTr="00B91D87">
        <w:tc>
          <w:tcPr>
            <w:tcW w:w="1838" w:type="dxa"/>
            <w:vAlign w:val="center"/>
          </w:tcPr>
          <w:p w14:paraId="230165B1" w14:textId="68DE6F77" w:rsidR="00AC1BD1" w:rsidRPr="003B0F15" w:rsidRDefault="00AC1BD1" w:rsidP="00AC1BD1">
            <w:pPr>
              <w:rPr>
                <w:b/>
                <w:bCs/>
              </w:rPr>
            </w:pPr>
            <w:r w:rsidRPr="003B0F15">
              <w:rPr>
                <w:rFonts w:cs="Arial Hebrew Scholar"/>
                <w:b/>
              </w:rPr>
              <w:t>Instructions for Submission:</w:t>
            </w:r>
          </w:p>
        </w:tc>
        <w:tc>
          <w:tcPr>
            <w:tcW w:w="7655" w:type="dxa"/>
            <w:gridSpan w:val="3"/>
            <w:vAlign w:val="center"/>
          </w:tcPr>
          <w:p w14:paraId="39A8285D" w14:textId="0B8DF877" w:rsidR="003B0F15" w:rsidRDefault="003B0F15" w:rsidP="003B0F15">
            <w:pPr>
              <w:rPr>
                <w:rFonts w:cs="Arial Hebrew Scholar"/>
                <w:b/>
                <w:i/>
                <w:iCs/>
              </w:rPr>
            </w:pPr>
            <w:bookmarkStart w:id="0" w:name="_Hlk83988592"/>
            <w:r w:rsidRPr="003B0F15">
              <w:rPr>
                <w:rFonts w:cs="Arial Hebrew Scholar"/>
                <w:bCs/>
                <w:i/>
                <w:iCs/>
              </w:rPr>
              <w:t xml:space="preserve">Assessment must be submitted before 11.55pm </w:t>
            </w:r>
            <w:r w:rsidR="00D0567D" w:rsidRPr="00D0567D">
              <w:rPr>
                <w:rFonts w:cs="Arial Hebrew Scholar"/>
                <w:bCs/>
                <w:i/>
                <w:iCs/>
                <w:color w:val="FF0000"/>
              </w:rPr>
              <w:t>22nd April 2024</w:t>
            </w:r>
            <w:r w:rsidR="00D0567D">
              <w:rPr>
                <w:rFonts w:cs="Arial Hebrew Scholar"/>
                <w:bCs/>
                <w:i/>
                <w:iCs/>
                <w:color w:val="FF0000"/>
              </w:rPr>
              <w:t xml:space="preserve"> </w:t>
            </w:r>
            <w:r w:rsidRPr="003B0F15">
              <w:rPr>
                <w:rFonts w:cs="Arial Hebrew Scholar"/>
                <w:bCs/>
                <w:i/>
                <w:iCs/>
              </w:rPr>
              <w:t xml:space="preserve">as a Jupyter Notebook </w:t>
            </w:r>
            <w:r w:rsidR="000A2DB6" w:rsidRPr="003B0F15">
              <w:rPr>
                <w:rFonts w:cs="Arial Hebrew Scholar"/>
                <w:bCs/>
                <w:i/>
                <w:iCs/>
              </w:rPr>
              <w:t>file.</w:t>
            </w:r>
            <w:r w:rsidRPr="003B0F15">
              <w:rPr>
                <w:rFonts w:cs="Arial Hebrew Scholar"/>
                <w:bCs/>
                <w:i/>
                <w:iCs/>
              </w:rPr>
              <w:t xml:space="preserve"> </w:t>
            </w:r>
            <w:r w:rsidR="000A2DB6" w:rsidRPr="000A2DB6">
              <w:rPr>
                <w:rFonts w:cs="Arial Hebrew Scholar"/>
                <w:b/>
                <w:i/>
                <w:iCs/>
              </w:rPr>
              <w:t>NO PDF’s, NO Python files</w:t>
            </w:r>
          </w:p>
          <w:p w14:paraId="6B8EBB78" w14:textId="77777777" w:rsidR="000A2DB6" w:rsidRDefault="000A2DB6" w:rsidP="003B0F15"/>
          <w:p w14:paraId="36E3AF23" w14:textId="08B38F57" w:rsidR="000A2DB6" w:rsidRPr="003B0F15" w:rsidRDefault="000A2DB6" w:rsidP="003B0F15">
            <w:pPr>
              <w:rPr>
                <w:rFonts w:cs="Arial Hebrew Scholar"/>
                <w:bCs/>
                <w:i/>
                <w:iCs/>
              </w:rPr>
            </w:pPr>
            <w:r w:rsidRPr="000A2DB6">
              <w:t>GITHUB link</w:t>
            </w:r>
          </w:p>
          <w:bookmarkEnd w:id="0"/>
          <w:p w14:paraId="07A6F7D1" w14:textId="6BDBEB9F" w:rsidR="00AC1BD1" w:rsidRPr="003B0F15" w:rsidRDefault="00AC1BD1" w:rsidP="00FF189A">
            <w:pPr>
              <w:pStyle w:val="ListParagraph"/>
              <w:rPr>
                <w:i/>
                <w:iCs/>
              </w:rPr>
            </w:pPr>
          </w:p>
        </w:tc>
      </w:tr>
      <w:tr w:rsidR="003B0F15" w:rsidRPr="003B0F15" w14:paraId="6D11C157" w14:textId="77777777" w:rsidTr="00AC1BD1">
        <w:tc>
          <w:tcPr>
            <w:tcW w:w="1838" w:type="dxa"/>
            <w:vAlign w:val="center"/>
          </w:tcPr>
          <w:p w14:paraId="246DA72A" w14:textId="45A1FE2A" w:rsidR="00AC1BD1" w:rsidRPr="003B0F15" w:rsidRDefault="00AC1BD1" w:rsidP="00AC1BD1">
            <w:pPr>
              <w:rPr>
                <w:b/>
                <w:bCs/>
              </w:rPr>
            </w:pPr>
            <w:r w:rsidRPr="003B0F15">
              <w:rPr>
                <w:rFonts w:cs="Arial Hebrew Scholar"/>
                <w:b/>
              </w:rPr>
              <w:t>Feedback Method:</w:t>
            </w:r>
          </w:p>
        </w:tc>
        <w:tc>
          <w:tcPr>
            <w:tcW w:w="7655" w:type="dxa"/>
            <w:gridSpan w:val="3"/>
            <w:vAlign w:val="center"/>
          </w:tcPr>
          <w:p w14:paraId="1DB2BD38" w14:textId="59F95053" w:rsidR="00AC1BD1" w:rsidRPr="003B0F15" w:rsidRDefault="00AC1BD1" w:rsidP="00AC1BD1">
            <w:pPr>
              <w:jc w:val="center"/>
              <w:rPr>
                <w:i/>
                <w:iCs/>
              </w:rPr>
            </w:pPr>
            <w:r w:rsidRPr="003B0F15">
              <w:rPr>
                <w:rFonts w:cs="Arial Hebrew Scholar"/>
                <w:b/>
              </w:rPr>
              <w:t xml:space="preserve">Results </w:t>
            </w:r>
            <w:r w:rsidR="00023B25">
              <w:rPr>
                <w:rFonts w:cs="Arial Hebrew Scholar"/>
                <w:b/>
              </w:rPr>
              <w:t xml:space="preserve">released </w:t>
            </w:r>
            <w:r w:rsidR="00454AD0">
              <w:rPr>
                <w:rFonts w:cs="Arial Hebrew Scholar"/>
                <w:b/>
              </w:rPr>
              <w:t>on Moodle</w:t>
            </w:r>
          </w:p>
        </w:tc>
      </w:tr>
      <w:tr w:rsidR="00AC1BD1" w:rsidRPr="003B0F15" w14:paraId="154136C5" w14:textId="14A9088C" w:rsidTr="00581D64">
        <w:tc>
          <w:tcPr>
            <w:tcW w:w="1838" w:type="dxa"/>
          </w:tcPr>
          <w:p w14:paraId="67D5EF10" w14:textId="59B1D15D" w:rsidR="00AC1BD1" w:rsidRPr="003B0F15" w:rsidRDefault="00AC1BD1" w:rsidP="00AC1BD1">
            <w:r w:rsidRPr="003B0F15">
              <w:rPr>
                <w:b/>
                <w:bCs/>
              </w:rPr>
              <w:t>Feedback Date:</w:t>
            </w:r>
          </w:p>
        </w:tc>
        <w:tc>
          <w:tcPr>
            <w:tcW w:w="7655" w:type="dxa"/>
            <w:gridSpan w:val="3"/>
          </w:tcPr>
          <w:p w14:paraId="33B9A2D9" w14:textId="68B570F4" w:rsidR="00AC1BD1" w:rsidRPr="003B0F15" w:rsidRDefault="00454AD0" w:rsidP="00023B25">
            <w:pPr>
              <w:jc w:val="center"/>
              <w:rPr>
                <w:i/>
                <w:iCs/>
              </w:rPr>
            </w:pPr>
            <w:r>
              <w:rPr>
                <w:i/>
                <w:iCs/>
              </w:rPr>
              <w:t>3 weeks after final submission inc PMC/late submissions</w:t>
            </w:r>
          </w:p>
        </w:tc>
      </w:tr>
    </w:tbl>
    <w:p w14:paraId="4F57F9AD" w14:textId="77777777" w:rsidR="00FA1886" w:rsidRPr="003B0F15"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2C1F9894" w14:textId="77777777" w:rsidR="005E7B17" w:rsidRDefault="005E7B17" w:rsidP="005E7B17">
      <w:pPr>
        <w:spacing w:after="0"/>
      </w:pPr>
      <w:r>
        <w:t xml:space="preserve">Please note this is not the assessment task. The task to be completed is detailed on the next page. </w:t>
      </w:r>
    </w:p>
    <w:p w14:paraId="2C0FBFFE" w14:textId="4047CE15" w:rsidR="005E7B17" w:rsidRDefault="005E7B17" w:rsidP="005E7B17">
      <w:pPr>
        <w:spacing w:after="0"/>
      </w:pPr>
      <w:r>
        <w:t>This CA will assess student attainment of the following minimum intended learning outcomes:</w:t>
      </w:r>
    </w:p>
    <w:p w14:paraId="1DB9E20F" w14:textId="77777777" w:rsidR="003B0F15" w:rsidRDefault="003B0F15" w:rsidP="005E7B17">
      <w:pPr>
        <w:spacing w:after="0"/>
      </w:pPr>
    </w:p>
    <w:p w14:paraId="172A6C96" w14:textId="4DC27E6C" w:rsidR="00C17758" w:rsidRPr="00C17758" w:rsidRDefault="00C17758" w:rsidP="006C541A">
      <w:pPr>
        <w:spacing w:after="0"/>
        <w:ind w:left="720"/>
        <w:rPr>
          <w:rFonts w:ascii="Calibri" w:eastAsia="Times New Roman" w:hAnsi="Calibri" w:cs="Times New Roman"/>
          <w:szCs w:val="24"/>
          <w:lang w:eastAsia="ar-SA"/>
        </w:rPr>
      </w:pPr>
      <w:r w:rsidRPr="00C17758">
        <w:rPr>
          <w:rFonts w:ascii="Calibri" w:eastAsia="Times New Roman" w:hAnsi="Calibri" w:cs="Times New Roman"/>
          <w:szCs w:val="24"/>
          <w:lang w:eastAsia="ar-SA"/>
        </w:rPr>
        <w:t>MLO 1 - Distinguish between the different types of machine learning and the underlying</w:t>
      </w:r>
      <w:r w:rsidR="006C541A">
        <w:rPr>
          <w:rFonts w:ascii="Calibri" w:eastAsia="Times New Roman" w:hAnsi="Calibri" w:cs="Times New Roman"/>
          <w:szCs w:val="24"/>
          <w:lang w:eastAsia="ar-SA"/>
        </w:rPr>
        <w:t xml:space="preserve"> </w:t>
      </w:r>
      <w:r w:rsidRPr="00C17758">
        <w:rPr>
          <w:rFonts w:ascii="Calibri" w:eastAsia="Times New Roman" w:hAnsi="Calibri" w:cs="Times New Roman"/>
          <w:szCs w:val="24"/>
          <w:lang w:eastAsia="ar-SA"/>
        </w:rPr>
        <w:t xml:space="preserve">concepts </w:t>
      </w:r>
      <w:r w:rsidR="006C541A">
        <w:rPr>
          <w:rFonts w:ascii="Calibri" w:eastAsia="Times New Roman" w:hAnsi="Calibri" w:cs="Times New Roman"/>
          <w:szCs w:val="24"/>
          <w:lang w:eastAsia="ar-SA"/>
        </w:rPr>
        <w:t xml:space="preserve">   </w:t>
      </w:r>
      <w:r w:rsidRPr="00C17758">
        <w:rPr>
          <w:rFonts w:ascii="Calibri" w:eastAsia="Times New Roman" w:hAnsi="Calibri" w:cs="Times New Roman"/>
          <w:szCs w:val="24"/>
          <w:lang w:eastAsia="ar-SA"/>
        </w:rPr>
        <w:t>that enforce their limitations.</w:t>
      </w:r>
    </w:p>
    <w:p w14:paraId="51947F8C"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(Linked to PLO 1 (Stage 4  SLO 1))</w:t>
      </w:r>
    </w:p>
    <w:p w14:paraId="48EDFB85" w14:textId="77777777" w:rsidR="00C17758" w:rsidRPr="00C17758" w:rsidRDefault="00C17758" w:rsidP="00C17758">
      <w:pPr>
        <w:spacing w:after="0"/>
        <w:ind w:firstLine="720"/>
        <w:rPr>
          <w:rFonts w:ascii="Calibri" w:eastAsia="Times New Roman" w:hAnsi="Calibri" w:cs="Times New Roman"/>
          <w:szCs w:val="24"/>
          <w:lang w:eastAsia="ar-SA"/>
        </w:rPr>
      </w:pPr>
    </w:p>
    <w:p w14:paraId="6CD6F91A"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MLO 2 - Understand how to use analytics for AI with the inclusion of labelled and</w:t>
      </w:r>
    </w:p>
    <w:p w14:paraId="0E1F47D8"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unlabelled data.</w:t>
      </w:r>
    </w:p>
    <w:p w14:paraId="6113E470"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(Linked to PLO 3 (Stage 4  SLO 3))</w:t>
      </w:r>
    </w:p>
    <w:p w14:paraId="532F74A7" w14:textId="77777777" w:rsidR="00C17758" w:rsidRPr="00C17758" w:rsidRDefault="00C17758" w:rsidP="00C17758">
      <w:pPr>
        <w:spacing w:after="0"/>
        <w:ind w:firstLine="720"/>
        <w:rPr>
          <w:rFonts w:ascii="Calibri" w:eastAsia="Times New Roman" w:hAnsi="Calibri" w:cs="Times New Roman"/>
          <w:szCs w:val="24"/>
          <w:lang w:eastAsia="ar-SA"/>
        </w:rPr>
      </w:pPr>
    </w:p>
    <w:p w14:paraId="5E9B0DF2"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MLO 5 - Develop a machine learning strategy for a given domain, communicate this</w:t>
      </w:r>
    </w:p>
    <w:p w14:paraId="7D72F09A"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strategy effectively to peers and project stakeholders</w:t>
      </w:r>
    </w:p>
    <w:p w14:paraId="3D852F2B"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(Linked to PLO 4, PLO 6 (Stage 4  SLO 4 / SLO 6))</w:t>
      </w:r>
    </w:p>
    <w:p w14:paraId="2C5778A9" w14:textId="77777777" w:rsidR="00023B25" w:rsidRDefault="00023B25" w:rsidP="00023B25">
      <w:pPr>
        <w:spacing w:after="0"/>
        <w:ind w:firstLine="72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784" w:type="dxa"/>
        <w:tblLook w:val="04A0" w:firstRow="1" w:lastRow="0" w:firstColumn="1" w:lastColumn="0" w:noHBand="0" w:noVBand="1"/>
      </w:tblPr>
      <w:tblGrid>
        <w:gridCol w:w="1203"/>
        <w:gridCol w:w="1349"/>
        <w:gridCol w:w="7232"/>
      </w:tblGrid>
      <w:tr w:rsidR="008112C3" w:rsidRPr="00FA1886" w14:paraId="5585FAF5" w14:textId="77777777" w:rsidTr="00A21E30">
        <w:trPr>
          <w:trHeight w:val="247"/>
        </w:trPr>
        <w:tc>
          <w:tcPr>
            <w:tcW w:w="1203"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349"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232" w:type="dxa"/>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A21E30" w:rsidRPr="00FA1886" w14:paraId="3653EC62" w14:textId="77777777" w:rsidTr="00A21E30">
        <w:trPr>
          <w:trHeight w:val="495"/>
        </w:trPr>
        <w:tc>
          <w:tcPr>
            <w:tcW w:w="1203" w:type="dxa"/>
            <w:vMerge/>
          </w:tcPr>
          <w:p w14:paraId="0FF95DD3" w14:textId="77777777" w:rsidR="00A21E30" w:rsidRPr="00FA1886" w:rsidRDefault="00A21E30" w:rsidP="009F2603">
            <w:pPr>
              <w:rPr>
                <w:sz w:val="20"/>
                <w:szCs w:val="20"/>
              </w:rPr>
            </w:pPr>
          </w:p>
        </w:tc>
        <w:tc>
          <w:tcPr>
            <w:tcW w:w="1349" w:type="dxa"/>
            <w:vMerge/>
          </w:tcPr>
          <w:p w14:paraId="06F316E8" w14:textId="77777777" w:rsidR="00A21E30" w:rsidRPr="00FA1886" w:rsidRDefault="00A21E30" w:rsidP="009F2603">
            <w:pPr>
              <w:rPr>
                <w:b/>
                <w:bCs/>
                <w:sz w:val="20"/>
                <w:szCs w:val="20"/>
              </w:rPr>
            </w:pPr>
          </w:p>
        </w:tc>
        <w:tc>
          <w:tcPr>
            <w:tcW w:w="7232" w:type="dxa"/>
          </w:tcPr>
          <w:p w14:paraId="6C9132CE" w14:textId="2D0DD6B8" w:rsidR="00A21E30" w:rsidRPr="00FA1886" w:rsidRDefault="00A21E30" w:rsidP="009F2603">
            <w:pPr>
              <w:rPr>
                <w:b/>
                <w:bCs/>
                <w:sz w:val="20"/>
                <w:szCs w:val="20"/>
              </w:rPr>
            </w:pPr>
            <w:r w:rsidRPr="00FA1886">
              <w:rPr>
                <w:b/>
                <w:bCs/>
                <w:sz w:val="20"/>
                <w:szCs w:val="20"/>
              </w:rPr>
              <w:t>Level 6, 7 &amp; 8 awards</w:t>
            </w:r>
          </w:p>
        </w:tc>
      </w:tr>
      <w:tr w:rsidR="00A21E30" w:rsidRPr="00FA1886" w14:paraId="0B0D5E05" w14:textId="77777777" w:rsidTr="00A21E30">
        <w:trPr>
          <w:trHeight w:val="334"/>
        </w:trPr>
        <w:tc>
          <w:tcPr>
            <w:tcW w:w="1203" w:type="dxa"/>
          </w:tcPr>
          <w:p w14:paraId="4CA04B0F" w14:textId="22F2B90C" w:rsidR="00A21E30" w:rsidRPr="00FA1886" w:rsidRDefault="00A21E30" w:rsidP="009F2603">
            <w:pPr>
              <w:rPr>
                <w:sz w:val="20"/>
                <w:szCs w:val="20"/>
                <w:vertAlign w:val="subscript"/>
              </w:rPr>
            </w:pPr>
            <w:r>
              <w:rPr>
                <w:sz w:val="20"/>
                <w:szCs w:val="20"/>
              </w:rPr>
              <w:t>9</w:t>
            </w:r>
            <w:r w:rsidRPr="00FA1886">
              <w:rPr>
                <w:sz w:val="20"/>
                <w:szCs w:val="20"/>
              </w:rPr>
              <w:t>0% +</w:t>
            </w:r>
          </w:p>
        </w:tc>
        <w:tc>
          <w:tcPr>
            <w:tcW w:w="1349" w:type="dxa"/>
          </w:tcPr>
          <w:p w14:paraId="5C381024" w14:textId="2E3BF587" w:rsidR="00A21E30" w:rsidRPr="00FA1886" w:rsidRDefault="00A21E30" w:rsidP="009F2603">
            <w:pPr>
              <w:rPr>
                <w:rFonts w:cstheme="minorHAnsi"/>
                <w:sz w:val="20"/>
                <w:szCs w:val="20"/>
              </w:rPr>
            </w:pPr>
            <w:r>
              <w:rPr>
                <w:rFonts w:cstheme="minorHAnsi"/>
                <w:sz w:val="20"/>
                <w:szCs w:val="20"/>
              </w:rPr>
              <w:t>Exceptional</w:t>
            </w:r>
          </w:p>
        </w:tc>
        <w:tc>
          <w:tcPr>
            <w:tcW w:w="7232" w:type="dxa"/>
            <w:vMerge w:val="restart"/>
          </w:tcPr>
          <w:p w14:paraId="3C6C6806" w14:textId="36C26F64" w:rsidR="00A21E30" w:rsidRPr="00FA1886" w:rsidRDefault="00A21E30" w:rsidP="009F2603">
            <w:pPr>
              <w:rPr>
                <w:sz w:val="20"/>
                <w:szCs w:val="20"/>
              </w:rPr>
            </w:pPr>
            <w:bookmarkStart w:id="1"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1"/>
          </w:p>
        </w:tc>
      </w:tr>
      <w:tr w:rsidR="00A21E30" w:rsidRPr="00FA1886" w14:paraId="375084B1" w14:textId="77777777" w:rsidTr="00A21E30">
        <w:trPr>
          <w:trHeight w:val="334"/>
        </w:trPr>
        <w:tc>
          <w:tcPr>
            <w:tcW w:w="1203" w:type="dxa"/>
          </w:tcPr>
          <w:p w14:paraId="45988E8C" w14:textId="05C92160" w:rsidR="00A21E30" w:rsidRPr="00FA1886" w:rsidRDefault="00A21E30" w:rsidP="009F2603">
            <w:pPr>
              <w:rPr>
                <w:sz w:val="20"/>
                <w:szCs w:val="20"/>
              </w:rPr>
            </w:pPr>
            <w:r>
              <w:rPr>
                <w:sz w:val="20"/>
                <w:szCs w:val="20"/>
              </w:rPr>
              <w:t>80 – 89%</w:t>
            </w:r>
          </w:p>
        </w:tc>
        <w:tc>
          <w:tcPr>
            <w:tcW w:w="1349" w:type="dxa"/>
          </w:tcPr>
          <w:p w14:paraId="08A17AD0" w14:textId="5BA34BF5" w:rsidR="00A21E30" w:rsidRPr="00FA1886" w:rsidRDefault="00A21E30" w:rsidP="009F2603">
            <w:pPr>
              <w:rPr>
                <w:rFonts w:cstheme="minorHAnsi"/>
                <w:sz w:val="20"/>
                <w:szCs w:val="20"/>
              </w:rPr>
            </w:pPr>
            <w:r>
              <w:rPr>
                <w:rFonts w:cstheme="minorHAnsi"/>
                <w:sz w:val="20"/>
                <w:szCs w:val="20"/>
              </w:rPr>
              <w:t>Outstanding</w:t>
            </w:r>
          </w:p>
        </w:tc>
        <w:tc>
          <w:tcPr>
            <w:tcW w:w="7232" w:type="dxa"/>
            <w:vMerge/>
          </w:tcPr>
          <w:p w14:paraId="35F12AE5" w14:textId="77777777" w:rsidR="00A21E30" w:rsidRPr="00FA1886" w:rsidRDefault="00A21E30" w:rsidP="009F2603">
            <w:pPr>
              <w:rPr>
                <w:rFonts w:cstheme="minorHAnsi"/>
                <w:sz w:val="20"/>
                <w:szCs w:val="20"/>
              </w:rPr>
            </w:pPr>
          </w:p>
        </w:tc>
      </w:tr>
      <w:tr w:rsidR="00A21E30" w:rsidRPr="00FA1886" w14:paraId="2116EA70" w14:textId="77777777" w:rsidTr="00A21E30">
        <w:trPr>
          <w:trHeight w:val="334"/>
        </w:trPr>
        <w:tc>
          <w:tcPr>
            <w:tcW w:w="1203" w:type="dxa"/>
          </w:tcPr>
          <w:p w14:paraId="26FF502C" w14:textId="5193B895" w:rsidR="00A21E30" w:rsidRPr="00FA1886" w:rsidRDefault="00A21E30" w:rsidP="009F2603">
            <w:pPr>
              <w:rPr>
                <w:sz w:val="20"/>
                <w:szCs w:val="20"/>
              </w:rPr>
            </w:pPr>
            <w:r>
              <w:rPr>
                <w:sz w:val="20"/>
                <w:szCs w:val="20"/>
              </w:rPr>
              <w:t>70 – 79%</w:t>
            </w:r>
          </w:p>
        </w:tc>
        <w:tc>
          <w:tcPr>
            <w:tcW w:w="1349" w:type="dxa"/>
          </w:tcPr>
          <w:p w14:paraId="2BB36F3E" w14:textId="26F7ADB4" w:rsidR="00A21E30" w:rsidRPr="00FA1886" w:rsidRDefault="00A21E30" w:rsidP="009F2603">
            <w:pPr>
              <w:rPr>
                <w:rFonts w:cstheme="minorHAnsi"/>
                <w:sz w:val="20"/>
                <w:szCs w:val="20"/>
              </w:rPr>
            </w:pPr>
            <w:r>
              <w:rPr>
                <w:rFonts w:cstheme="minorHAnsi"/>
                <w:sz w:val="20"/>
                <w:szCs w:val="20"/>
              </w:rPr>
              <w:t>Excellent</w:t>
            </w:r>
          </w:p>
        </w:tc>
        <w:tc>
          <w:tcPr>
            <w:tcW w:w="7232" w:type="dxa"/>
            <w:vMerge/>
          </w:tcPr>
          <w:p w14:paraId="1DBF6D66" w14:textId="77777777" w:rsidR="00A21E30" w:rsidRPr="00FA1886" w:rsidRDefault="00A21E30" w:rsidP="009F2603">
            <w:pPr>
              <w:rPr>
                <w:rFonts w:cstheme="minorHAnsi"/>
                <w:sz w:val="20"/>
                <w:szCs w:val="20"/>
              </w:rPr>
            </w:pPr>
          </w:p>
        </w:tc>
      </w:tr>
      <w:tr w:rsidR="00A21E30" w:rsidRPr="00FA1886" w14:paraId="679B67E8" w14:textId="77777777" w:rsidTr="00A21E30">
        <w:trPr>
          <w:trHeight w:val="510"/>
        </w:trPr>
        <w:tc>
          <w:tcPr>
            <w:tcW w:w="1203" w:type="dxa"/>
          </w:tcPr>
          <w:p w14:paraId="1ADC8FA1" w14:textId="77777777" w:rsidR="00A21E30" w:rsidRPr="00FA1886" w:rsidRDefault="00A21E30" w:rsidP="009F2603">
            <w:pPr>
              <w:rPr>
                <w:sz w:val="20"/>
                <w:szCs w:val="20"/>
              </w:rPr>
            </w:pPr>
            <w:r w:rsidRPr="00FA1886">
              <w:rPr>
                <w:sz w:val="20"/>
                <w:szCs w:val="20"/>
              </w:rPr>
              <w:t>60 – 69%</w:t>
            </w:r>
          </w:p>
        </w:tc>
        <w:tc>
          <w:tcPr>
            <w:tcW w:w="1349" w:type="dxa"/>
          </w:tcPr>
          <w:p w14:paraId="62887727" w14:textId="54160420" w:rsidR="00A21E30" w:rsidRPr="00FA1886" w:rsidRDefault="00A21E30" w:rsidP="009F2603">
            <w:pPr>
              <w:rPr>
                <w:rFonts w:cstheme="minorHAnsi"/>
                <w:sz w:val="20"/>
                <w:szCs w:val="20"/>
              </w:rPr>
            </w:pPr>
            <w:r>
              <w:rPr>
                <w:rFonts w:cstheme="minorHAnsi"/>
                <w:sz w:val="20"/>
                <w:szCs w:val="20"/>
              </w:rPr>
              <w:t>Very Good</w:t>
            </w:r>
          </w:p>
        </w:tc>
        <w:tc>
          <w:tcPr>
            <w:tcW w:w="7232" w:type="dxa"/>
          </w:tcPr>
          <w:p w14:paraId="1A7ED49B" w14:textId="6DD0137C" w:rsidR="00A21E30" w:rsidRPr="00FA1886" w:rsidRDefault="00A21E30"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r>
      <w:tr w:rsidR="00A21E30" w:rsidRPr="00FA1886" w14:paraId="76F0C27A" w14:textId="77777777" w:rsidTr="00A21E30">
        <w:trPr>
          <w:trHeight w:val="495"/>
        </w:trPr>
        <w:tc>
          <w:tcPr>
            <w:tcW w:w="1203" w:type="dxa"/>
          </w:tcPr>
          <w:p w14:paraId="4FEE1B54" w14:textId="77777777" w:rsidR="00A21E30" w:rsidRPr="00FA1886" w:rsidRDefault="00A21E30" w:rsidP="009F2603">
            <w:pPr>
              <w:rPr>
                <w:sz w:val="20"/>
                <w:szCs w:val="20"/>
              </w:rPr>
            </w:pPr>
            <w:r w:rsidRPr="00FA1886">
              <w:rPr>
                <w:sz w:val="20"/>
                <w:szCs w:val="20"/>
              </w:rPr>
              <w:t>50 – 59%</w:t>
            </w:r>
          </w:p>
        </w:tc>
        <w:tc>
          <w:tcPr>
            <w:tcW w:w="1349" w:type="dxa"/>
          </w:tcPr>
          <w:p w14:paraId="1FC81A6F" w14:textId="087021A3" w:rsidR="00A21E30" w:rsidRPr="00FA1886" w:rsidRDefault="00A21E30" w:rsidP="009F2603">
            <w:pPr>
              <w:rPr>
                <w:rFonts w:cstheme="minorHAnsi"/>
                <w:sz w:val="20"/>
                <w:szCs w:val="20"/>
              </w:rPr>
            </w:pPr>
            <w:r>
              <w:rPr>
                <w:rFonts w:cstheme="minorHAnsi"/>
                <w:sz w:val="20"/>
                <w:szCs w:val="20"/>
              </w:rPr>
              <w:t>Good</w:t>
            </w:r>
          </w:p>
        </w:tc>
        <w:tc>
          <w:tcPr>
            <w:tcW w:w="7232" w:type="dxa"/>
          </w:tcPr>
          <w:p w14:paraId="7C9B3C81" w14:textId="284FFDCB" w:rsidR="00A21E30" w:rsidRPr="00FA1886" w:rsidRDefault="00A21E30"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r>
      <w:tr w:rsidR="00A21E30" w:rsidRPr="00FA1886" w14:paraId="1E0429F1" w14:textId="77777777" w:rsidTr="00A21E30">
        <w:trPr>
          <w:trHeight w:val="495"/>
        </w:trPr>
        <w:tc>
          <w:tcPr>
            <w:tcW w:w="1203" w:type="dxa"/>
          </w:tcPr>
          <w:p w14:paraId="0D61A8AD" w14:textId="77777777" w:rsidR="00A21E30" w:rsidRPr="00FA1886" w:rsidRDefault="00A21E30" w:rsidP="009F2603">
            <w:pPr>
              <w:rPr>
                <w:sz w:val="20"/>
                <w:szCs w:val="20"/>
              </w:rPr>
            </w:pPr>
            <w:r w:rsidRPr="00FA1886">
              <w:rPr>
                <w:sz w:val="20"/>
                <w:szCs w:val="20"/>
              </w:rPr>
              <w:t>40 – 49%</w:t>
            </w:r>
          </w:p>
          <w:p w14:paraId="7690AD1E" w14:textId="77777777" w:rsidR="00A21E30" w:rsidRPr="00FA1886" w:rsidRDefault="00A21E30" w:rsidP="009F2603">
            <w:pPr>
              <w:rPr>
                <w:sz w:val="20"/>
                <w:szCs w:val="20"/>
              </w:rPr>
            </w:pPr>
          </w:p>
        </w:tc>
        <w:tc>
          <w:tcPr>
            <w:tcW w:w="1349" w:type="dxa"/>
          </w:tcPr>
          <w:p w14:paraId="64529A0F" w14:textId="7198AF50" w:rsidR="00A21E30" w:rsidRPr="00FA1886" w:rsidRDefault="00A21E30" w:rsidP="009F2603">
            <w:pPr>
              <w:rPr>
                <w:rFonts w:cstheme="minorHAnsi"/>
                <w:sz w:val="20"/>
                <w:szCs w:val="20"/>
              </w:rPr>
            </w:pPr>
            <w:r>
              <w:rPr>
                <w:rFonts w:cstheme="minorHAnsi"/>
                <w:sz w:val="20"/>
                <w:szCs w:val="20"/>
              </w:rPr>
              <w:t>Acceptable</w:t>
            </w:r>
          </w:p>
        </w:tc>
        <w:tc>
          <w:tcPr>
            <w:tcW w:w="7232" w:type="dxa"/>
          </w:tcPr>
          <w:p w14:paraId="274E418D" w14:textId="5AAAC4F4" w:rsidR="00A21E30" w:rsidRPr="00FA1886" w:rsidRDefault="00A21E30" w:rsidP="009F2603">
            <w:pPr>
              <w:rPr>
                <w:sz w:val="20"/>
                <w:szCs w:val="20"/>
              </w:rPr>
            </w:pPr>
            <w:r w:rsidRPr="00FA1886">
              <w:rPr>
                <w:rFonts w:cstheme="minorHAnsi"/>
                <w:sz w:val="20"/>
                <w:szCs w:val="20"/>
              </w:rPr>
              <w:t xml:space="preserve">Attains all the minimum intended programme learning outcomes   </w:t>
            </w:r>
          </w:p>
        </w:tc>
      </w:tr>
      <w:tr w:rsidR="00A21E30" w:rsidRPr="00FA1886" w14:paraId="35C6C530" w14:textId="77777777" w:rsidTr="00A21E30">
        <w:trPr>
          <w:trHeight w:val="247"/>
        </w:trPr>
        <w:tc>
          <w:tcPr>
            <w:tcW w:w="1203" w:type="dxa"/>
          </w:tcPr>
          <w:p w14:paraId="20C9CADC" w14:textId="77777777" w:rsidR="00A21E30" w:rsidRPr="00FA1886" w:rsidRDefault="00A21E30" w:rsidP="009F2603">
            <w:pPr>
              <w:rPr>
                <w:sz w:val="20"/>
                <w:szCs w:val="20"/>
              </w:rPr>
            </w:pPr>
            <w:r w:rsidRPr="00FA1886">
              <w:rPr>
                <w:sz w:val="20"/>
                <w:szCs w:val="20"/>
              </w:rPr>
              <w:t>35 – 39%</w:t>
            </w:r>
          </w:p>
        </w:tc>
        <w:tc>
          <w:tcPr>
            <w:tcW w:w="1349" w:type="dxa"/>
          </w:tcPr>
          <w:p w14:paraId="543E62E6" w14:textId="1EECD75E" w:rsidR="00A21E30" w:rsidRPr="00FA1886" w:rsidRDefault="00A21E30" w:rsidP="009F2603">
            <w:pPr>
              <w:rPr>
                <w:sz w:val="20"/>
                <w:szCs w:val="20"/>
              </w:rPr>
            </w:pPr>
            <w:r>
              <w:rPr>
                <w:sz w:val="20"/>
                <w:szCs w:val="20"/>
              </w:rPr>
              <w:t>Fail</w:t>
            </w:r>
          </w:p>
        </w:tc>
        <w:tc>
          <w:tcPr>
            <w:tcW w:w="7232" w:type="dxa"/>
          </w:tcPr>
          <w:p w14:paraId="787826A5" w14:textId="4FED0DFC" w:rsidR="00A21E30" w:rsidRPr="00FA1886" w:rsidRDefault="00A21E30" w:rsidP="009F2603">
            <w:pPr>
              <w:rPr>
                <w:sz w:val="20"/>
                <w:szCs w:val="20"/>
              </w:rPr>
            </w:pPr>
            <w:r w:rsidRPr="00FA1886">
              <w:rPr>
                <w:sz w:val="20"/>
                <w:szCs w:val="20"/>
              </w:rPr>
              <w:t xml:space="preserve">Nearly (but not quite) attains the relevant minimum intended learning outcomes </w:t>
            </w:r>
          </w:p>
        </w:tc>
      </w:tr>
      <w:tr w:rsidR="00A21E30" w:rsidRPr="00FA1886" w14:paraId="455F02A1" w14:textId="77777777" w:rsidTr="00A21E30">
        <w:trPr>
          <w:trHeight w:val="247"/>
        </w:trPr>
        <w:tc>
          <w:tcPr>
            <w:tcW w:w="1203" w:type="dxa"/>
          </w:tcPr>
          <w:p w14:paraId="2587A2CC" w14:textId="77777777" w:rsidR="00A21E30" w:rsidRPr="00FA1886" w:rsidRDefault="00A21E30" w:rsidP="009F2603">
            <w:pPr>
              <w:rPr>
                <w:sz w:val="20"/>
                <w:szCs w:val="20"/>
              </w:rPr>
            </w:pPr>
            <w:r w:rsidRPr="00FA1886">
              <w:rPr>
                <w:sz w:val="20"/>
                <w:szCs w:val="20"/>
              </w:rPr>
              <w:t>0 – 34%</w:t>
            </w:r>
          </w:p>
        </w:tc>
        <w:tc>
          <w:tcPr>
            <w:tcW w:w="1349" w:type="dxa"/>
          </w:tcPr>
          <w:p w14:paraId="53598B58" w14:textId="3A57EFDA" w:rsidR="00A21E30" w:rsidRPr="00FA1886" w:rsidRDefault="00A21E30" w:rsidP="009F2603">
            <w:pPr>
              <w:rPr>
                <w:sz w:val="20"/>
                <w:szCs w:val="20"/>
              </w:rPr>
            </w:pPr>
            <w:r>
              <w:rPr>
                <w:sz w:val="20"/>
                <w:szCs w:val="20"/>
              </w:rPr>
              <w:t>Fail</w:t>
            </w:r>
          </w:p>
        </w:tc>
        <w:tc>
          <w:tcPr>
            <w:tcW w:w="7232" w:type="dxa"/>
          </w:tcPr>
          <w:p w14:paraId="5F7D3636" w14:textId="7864F009" w:rsidR="00A21E30" w:rsidRPr="00FA1886" w:rsidRDefault="00A21E30" w:rsidP="009F2603">
            <w:pPr>
              <w:rPr>
                <w:sz w:val="20"/>
                <w:szCs w:val="20"/>
              </w:rPr>
            </w:pPr>
            <w:r w:rsidRPr="00FA1886">
              <w:rPr>
                <w:sz w:val="20"/>
                <w:szCs w:val="20"/>
              </w:rPr>
              <w:t>Does not attain some or all of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1DE89CD6" w14:textId="0266FA87" w:rsidR="000A2DB6" w:rsidRPr="000A2DB6" w:rsidRDefault="000A2DB6" w:rsidP="000A2DB6">
      <w:pPr>
        <w:spacing w:after="0"/>
        <w:rPr>
          <w:b/>
          <w:bCs/>
        </w:rPr>
      </w:pPr>
      <w:r w:rsidRPr="000A2DB6">
        <w:rPr>
          <w:b/>
          <w:bCs/>
        </w:rPr>
        <w:lastRenderedPageBreak/>
        <w:t>CA1 NOTE DO NOT ZIP YOUR SUBMISSION FILES, ALL FILES MUST BE SUBMITTED INDIVIDUALLY</w:t>
      </w:r>
    </w:p>
    <w:p w14:paraId="7FD57FFA" w14:textId="77777777" w:rsidR="000A2DB6" w:rsidRPr="000A2DB6" w:rsidRDefault="000A2DB6" w:rsidP="000A2DB6">
      <w:pPr>
        <w:spacing w:after="0"/>
        <w:rPr>
          <w:b/>
          <w:bCs/>
        </w:rPr>
      </w:pPr>
    </w:p>
    <w:p w14:paraId="3C9B898A" w14:textId="77777777" w:rsidR="000A2DB6" w:rsidRPr="000A2DB6" w:rsidRDefault="000A2DB6" w:rsidP="000A2DB6">
      <w:pPr>
        <w:spacing w:after="0"/>
        <w:rPr>
          <w:b/>
          <w:bCs/>
        </w:rPr>
      </w:pPr>
      <w:r w:rsidRPr="000A2DB6">
        <w:rPr>
          <w:b/>
          <w:bCs/>
        </w:rPr>
        <w:t>Acceptable and Unacceptable Use of AI</w:t>
      </w:r>
    </w:p>
    <w:p w14:paraId="35F84661" w14:textId="77777777" w:rsidR="000A2DB6" w:rsidRPr="000A2DB6" w:rsidRDefault="000A2DB6" w:rsidP="000A2DB6">
      <w:pPr>
        <w:spacing w:after="0"/>
        <w:rPr>
          <w:b/>
          <w:bCs/>
        </w:rPr>
      </w:pPr>
    </w:p>
    <w:tbl>
      <w:tblPr>
        <w:tblW w:w="9582" w:type="dxa"/>
        <w:tblLayout w:type="fixed"/>
        <w:tblLook w:val="0400" w:firstRow="0" w:lastRow="0" w:firstColumn="0" w:lastColumn="0" w:noHBand="0" w:noVBand="1"/>
      </w:tblPr>
      <w:tblGrid>
        <w:gridCol w:w="2337"/>
        <w:gridCol w:w="7245"/>
      </w:tblGrid>
      <w:tr w:rsidR="000A2DB6" w:rsidRPr="000A2DB6" w14:paraId="75A26174" w14:textId="77777777" w:rsidTr="00D4059C">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10B0C983" w14:textId="77777777" w:rsidR="000A2DB6" w:rsidRPr="000A2DB6" w:rsidRDefault="000A2DB6" w:rsidP="000A2DB6">
            <w:pPr>
              <w:spacing w:after="0"/>
              <w:rPr>
                <w:b/>
                <w:bCs/>
              </w:rPr>
            </w:pPr>
            <w:r w:rsidRPr="000A2DB6">
              <w:rPr>
                <w:b/>
                <w:bCs/>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F6AFF" w14:textId="77777777" w:rsidR="000A2DB6" w:rsidRPr="000A2DB6" w:rsidRDefault="000A2DB6" w:rsidP="000A2DB6">
            <w:pPr>
              <w:numPr>
                <w:ilvl w:val="0"/>
                <w:numId w:val="16"/>
              </w:numPr>
              <w:spacing w:after="0"/>
            </w:pPr>
            <w:r w:rsidRPr="000A2DB6">
              <w:t>The use of generative AI tools (e.g. ChatGPT, Dall-e, etc.) is permitted in this assignment for the following activities:</w:t>
            </w:r>
          </w:p>
          <w:p w14:paraId="5B28B29E" w14:textId="77777777" w:rsidR="000A2DB6" w:rsidRPr="000A2DB6" w:rsidRDefault="000A2DB6" w:rsidP="000A2DB6">
            <w:pPr>
              <w:numPr>
                <w:ilvl w:val="1"/>
                <w:numId w:val="16"/>
              </w:numPr>
              <w:spacing w:after="0"/>
            </w:pPr>
            <w:r w:rsidRPr="000A2DB6">
              <w:t>Brainstorming and refining your ideas;</w:t>
            </w:r>
          </w:p>
          <w:p w14:paraId="43594C83" w14:textId="77777777" w:rsidR="000A2DB6" w:rsidRPr="000A2DB6" w:rsidRDefault="000A2DB6" w:rsidP="000A2DB6">
            <w:pPr>
              <w:numPr>
                <w:ilvl w:val="1"/>
                <w:numId w:val="16"/>
              </w:numPr>
              <w:spacing w:after="0"/>
            </w:pPr>
            <w:r w:rsidRPr="000A2DB6">
              <w:t>Fine tuning your research questions;</w:t>
            </w:r>
          </w:p>
          <w:p w14:paraId="53D913C2" w14:textId="77777777" w:rsidR="000A2DB6" w:rsidRPr="000A2DB6" w:rsidRDefault="000A2DB6" w:rsidP="000A2DB6">
            <w:pPr>
              <w:numPr>
                <w:ilvl w:val="1"/>
                <w:numId w:val="16"/>
              </w:numPr>
              <w:spacing w:after="0"/>
            </w:pPr>
            <w:r w:rsidRPr="000A2DB6">
              <w:t>Finding information on your topic;</w:t>
            </w:r>
          </w:p>
          <w:p w14:paraId="49D7CEF8" w14:textId="77777777" w:rsidR="000A2DB6" w:rsidRPr="000A2DB6" w:rsidRDefault="000A2DB6" w:rsidP="000A2DB6">
            <w:pPr>
              <w:numPr>
                <w:ilvl w:val="1"/>
                <w:numId w:val="16"/>
              </w:numPr>
              <w:spacing w:after="0"/>
            </w:pPr>
            <w:r w:rsidRPr="000A2DB6">
              <w:t>Drafting an outline to organise your thoughts; and</w:t>
            </w:r>
          </w:p>
          <w:p w14:paraId="772BE398" w14:textId="77777777" w:rsidR="000A2DB6" w:rsidRPr="000A2DB6" w:rsidRDefault="000A2DB6" w:rsidP="000A2DB6">
            <w:pPr>
              <w:numPr>
                <w:ilvl w:val="1"/>
                <w:numId w:val="16"/>
              </w:numPr>
              <w:spacing w:after="0"/>
            </w:pPr>
            <w:r w:rsidRPr="000A2DB6">
              <w:t>Checking grammar and style.</w:t>
            </w:r>
          </w:p>
          <w:p w14:paraId="69C746D0" w14:textId="77777777" w:rsidR="000A2DB6" w:rsidRPr="000A2DB6" w:rsidRDefault="000A2DB6" w:rsidP="000A2DB6">
            <w:pPr>
              <w:numPr>
                <w:ilvl w:val="0"/>
                <w:numId w:val="16"/>
              </w:numPr>
              <w:spacing w:after="0"/>
            </w:pPr>
            <w:r w:rsidRPr="000A2DB6">
              <w:t>The use of generative AI tools is not permitted in this course for the following activities:</w:t>
            </w:r>
          </w:p>
          <w:p w14:paraId="1CF47880" w14:textId="77777777" w:rsidR="000A2DB6" w:rsidRPr="000A2DB6" w:rsidRDefault="000A2DB6" w:rsidP="000A2DB6">
            <w:pPr>
              <w:numPr>
                <w:ilvl w:val="1"/>
                <w:numId w:val="16"/>
              </w:numPr>
              <w:spacing w:after="0"/>
            </w:pPr>
            <w:r w:rsidRPr="000A2DB6">
              <w:t>Impersonating you in classroom context</w:t>
            </w:r>
          </w:p>
          <w:p w14:paraId="69BF7F4B" w14:textId="77777777" w:rsidR="000A2DB6" w:rsidRPr="000A2DB6" w:rsidRDefault="000A2DB6" w:rsidP="000A2DB6">
            <w:pPr>
              <w:numPr>
                <w:ilvl w:val="1"/>
                <w:numId w:val="16"/>
              </w:numPr>
              <w:spacing w:after="0"/>
            </w:pPr>
            <w:r w:rsidRPr="000A2DB6">
              <w:t>Completing group work that your group has assigned to you</w:t>
            </w:r>
          </w:p>
          <w:p w14:paraId="7283544F" w14:textId="77777777" w:rsidR="000A2DB6" w:rsidRPr="000A2DB6" w:rsidRDefault="000A2DB6" w:rsidP="000A2DB6">
            <w:pPr>
              <w:numPr>
                <w:ilvl w:val="1"/>
                <w:numId w:val="16"/>
              </w:numPr>
              <w:spacing w:after="0"/>
            </w:pPr>
            <w:r w:rsidRPr="000A2DB6">
              <w:t>Writing a draft of a writing assignment</w:t>
            </w:r>
          </w:p>
          <w:p w14:paraId="33464267" w14:textId="77777777" w:rsidR="000A2DB6" w:rsidRPr="000A2DB6" w:rsidRDefault="000A2DB6" w:rsidP="000A2DB6">
            <w:pPr>
              <w:numPr>
                <w:ilvl w:val="1"/>
                <w:numId w:val="16"/>
              </w:numPr>
              <w:spacing w:after="0"/>
            </w:pPr>
            <w:r w:rsidRPr="000A2DB6">
              <w:t>Writing entire sentences, paragraphs, papers, code fragments, functions, scripts to complete class assignments.</w:t>
            </w:r>
          </w:p>
          <w:p w14:paraId="296E2BE2" w14:textId="77777777" w:rsidR="000A2DB6" w:rsidRPr="000A2DB6" w:rsidRDefault="000A2DB6" w:rsidP="000A2DB6">
            <w:pPr>
              <w:spacing w:after="0"/>
            </w:pPr>
          </w:p>
          <w:p w14:paraId="02963501" w14:textId="77777777" w:rsidR="000A2DB6" w:rsidRPr="000A2DB6" w:rsidRDefault="000A2DB6" w:rsidP="000A2DB6">
            <w:pPr>
              <w:numPr>
                <w:ilvl w:val="0"/>
                <w:numId w:val="16"/>
              </w:numPr>
              <w:spacing w:after="0"/>
            </w:pPr>
            <w:r w:rsidRPr="000A2DB6">
              <w:t>You are responsible for the information you submit based on an AI query. Your use of AI tools must be properly documented and cited.</w:t>
            </w:r>
          </w:p>
          <w:p w14:paraId="577C07CE" w14:textId="77777777" w:rsidR="000A2DB6" w:rsidRPr="000A2DB6" w:rsidRDefault="000A2DB6" w:rsidP="000A2DB6">
            <w:pPr>
              <w:numPr>
                <w:ilvl w:val="0"/>
                <w:numId w:val="16"/>
              </w:numPr>
              <w:spacing w:after="0"/>
            </w:pPr>
            <w:r w:rsidRPr="000A2DB6">
              <w:t>Any assignment that is found to have used generative AI tools in an unauthorised way will be subject to college disciplinary procedures as outlined in the QA Manual.</w:t>
            </w:r>
          </w:p>
          <w:p w14:paraId="4C445CA1" w14:textId="77777777" w:rsidR="000A2DB6" w:rsidRPr="000A2DB6" w:rsidRDefault="000A2DB6" w:rsidP="000A2DB6">
            <w:pPr>
              <w:numPr>
                <w:ilvl w:val="0"/>
                <w:numId w:val="16"/>
              </w:numPr>
              <w:spacing w:after="0"/>
              <w:rPr>
                <w:b/>
                <w:bCs/>
              </w:rPr>
            </w:pPr>
            <w:r w:rsidRPr="000A2DB6">
              <w:t>When in doubt about permitted usage, please ask for clarification.</w:t>
            </w:r>
          </w:p>
        </w:tc>
      </w:tr>
    </w:tbl>
    <w:p w14:paraId="71819E97" w14:textId="77777777" w:rsidR="000A2DB6" w:rsidRPr="000A2DB6" w:rsidRDefault="000A2DB6" w:rsidP="000A2DB6">
      <w:pPr>
        <w:spacing w:after="0"/>
        <w:rPr>
          <w:b/>
          <w:bCs/>
        </w:rPr>
      </w:pPr>
    </w:p>
    <w:p w14:paraId="14AE0603" w14:textId="77777777" w:rsidR="000A2DB6" w:rsidRPr="000A2DB6" w:rsidRDefault="000A2DB6" w:rsidP="000A2DB6">
      <w:pPr>
        <w:spacing w:after="0"/>
        <w:rPr>
          <w:b/>
          <w:bCs/>
        </w:rPr>
      </w:pPr>
      <w:r w:rsidRPr="000A2DB6">
        <w:rPr>
          <w:b/>
          <w:bCs/>
        </w:rPr>
        <w:t xml:space="preserve">Note ALL Students are required to use Git for any Assignments that they are working on. </w:t>
      </w:r>
    </w:p>
    <w:p w14:paraId="73295E01" w14:textId="77777777" w:rsidR="000A2DB6" w:rsidRPr="000A2DB6" w:rsidRDefault="000A2DB6" w:rsidP="000A2DB6">
      <w:pPr>
        <w:spacing w:after="0"/>
        <w:rPr>
          <w:b/>
          <w:bCs/>
        </w:rPr>
      </w:pPr>
      <w:r w:rsidRPr="000A2DB6">
        <w:rPr>
          <w:b/>
          <w:bCs/>
        </w:rPr>
        <w:t xml:space="preserve">This means that ALL changes must be committed to Git during your assignment. (Not just a single commit at the end!) This is to allow you to display your incremental progress throughout the assessments,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1508400E" w14:textId="77777777" w:rsidR="000A2DB6" w:rsidRPr="000A2DB6" w:rsidRDefault="000A2DB6" w:rsidP="000A2DB6">
      <w:pPr>
        <w:spacing w:after="0"/>
        <w:rPr>
          <w:b/>
          <w:bCs/>
        </w:rPr>
      </w:pPr>
      <w:r w:rsidRPr="000A2DB6">
        <w:rPr>
          <w:b/>
          <w:bCs/>
        </w:rPr>
        <w:t>You may Only use your CCT email for your git account, private/work email-based accounts will not be accepted. You must also include your lecturer's CCT email as a collaborator on your account.</w:t>
      </w:r>
    </w:p>
    <w:p w14:paraId="6E54E768" w14:textId="77777777" w:rsidR="000A2DB6" w:rsidRDefault="000A2DB6" w:rsidP="00FA1886">
      <w:pPr>
        <w:spacing w:after="0"/>
        <w:rPr>
          <w:b/>
          <w:bCs/>
        </w:rPr>
      </w:pPr>
    </w:p>
    <w:p w14:paraId="4617F6AE" w14:textId="6BE5EA28" w:rsidR="005E7B17" w:rsidRDefault="00483C52" w:rsidP="00FA1886">
      <w:pPr>
        <w:spacing w:after="0"/>
        <w:rPr>
          <w:b/>
          <w:bCs/>
        </w:rPr>
      </w:pPr>
      <w:r>
        <w:rPr>
          <w:b/>
          <w:bCs/>
        </w:rPr>
        <w:t>Assessment Task</w:t>
      </w:r>
    </w:p>
    <w:p w14:paraId="31C0A4BB" w14:textId="6B23EF4D" w:rsidR="00483C52" w:rsidRDefault="00483C52" w:rsidP="00FA1886">
      <w:pPr>
        <w:spacing w:after="0"/>
      </w:pPr>
      <w:r>
        <w:t xml:space="preserve">Students are advised to review and adhere to the submission requirements documented after the assessment task. </w:t>
      </w:r>
    </w:p>
    <w:p w14:paraId="5CA05EE6" w14:textId="0F657633" w:rsidR="003B0F15" w:rsidRDefault="003B0F15" w:rsidP="00FA1886">
      <w:pPr>
        <w:spacing w:after="0"/>
      </w:pPr>
    </w:p>
    <w:p w14:paraId="4274316F" w14:textId="4DE38648" w:rsidR="003B0F15" w:rsidRPr="003B0F15" w:rsidRDefault="003B0F15" w:rsidP="00FA1886">
      <w:pPr>
        <w:spacing w:after="0"/>
        <w:rPr>
          <w:b/>
          <w:bCs/>
        </w:rPr>
      </w:pPr>
      <w:r w:rsidRPr="003B0F15">
        <w:rPr>
          <w:b/>
          <w:bCs/>
        </w:rPr>
        <w:t>Scenario:</w:t>
      </w:r>
    </w:p>
    <w:p w14:paraId="20A57E2E" w14:textId="1BA2EE1C" w:rsidR="00483C52" w:rsidRDefault="006F01ED" w:rsidP="006F01ED">
      <w:pPr>
        <w:spacing w:after="0"/>
        <w:jc w:val="both"/>
      </w:pPr>
      <w:r>
        <w:t xml:space="preserve">This is a data set which contains </w:t>
      </w:r>
      <w:r w:rsidR="00D0567D">
        <w:t>over 65K attempts to access a firewall. There is a single categorical feature “Action”, that contains 4 categories – “allow, deny, drop, reset-both”.</w:t>
      </w:r>
    </w:p>
    <w:p w14:paraId="0522905B" w14:textId="266C2D1F" w:rsidR="00D0567D" w:rsidRDefault="005560A5" w:rsidP="006F01ED">
      <w:pPr>
        <w:spacing w:after="0"/>
        <w:jc w:val="both"/>
      </w:pPr>
      <w:r>
        <w:t xml:space="preserve">Your task is to create a classification model that will predict the class of incoming traffic to the firewall. </w:t>
      </w:r>
    </w:p>
    <w:p w14:paraId="2B90DB30" w14:textId="77777777" w:rsidR="006F01ED" w:rsidRDefault="006F01ED" w:rsidP="003B0F15">
      <w:pPr>
        <w:spacing w:after="0"/>
        <w:rPr>
          <w:b/>
          <w:bCs/>
        </w:rPr>
      </w:pPr>
    </w:p>
    <w:p w14:paraId="7BE7A8D0" w14:textId="2F13F453" w:rsidR="00A730AB" w:rsidRPr="00A730AB" w:rsidRDefault="00A730AB" w:rsidP="003B0F15">
      <w:pPr>
        <w:spacing w:after="0"/>
        <w:rPr>
          <w:b/>
          <w:bCs/>
          <w:u w:val="single"/>
        </w:rPr>
      </w:pPr>
      <w:r w:rsidRPr="00A730AB">
        <w:rPr>
          <w:b/>
          <w:bCs/>
          <w:u w:val="single"/>
        </w:rPr>
        <w:t>Requirements</w:t>
      </w:r>
    </w:p>
    <w:p w14:paraId="5F5B3FF5" w14:textId="77777777" w:rsidR="003B0F15" w:rsidRPr="000F5C5C" w:rsidRDefault="003B0F15" w:rsidP="003B0F15">
      <w:pPr>
        <w:spacing w:after="0"/>
        <w:rPr>
          <w:b/>
          <w:bCs/>
          <w:i/>
          <w:iCs/>
        </w:rPr>
      </w:pPr>
    </w:p>
    <w:p w14:paraId="031070C7" w14:textId="07C3751F" w:rsidR="00C17758" w:rsidRDefault="00C17758" w:rsidP="00C17758">
      <w:pPr>
        <w:spacing w:after="0"/>
        <w:rPr>
          <w:rFonts w:cs="Arial Hebrew Scholar"/>
          <w:bCs/>
          <w:szCs w:val="18"/>
        </w:rPr>
      </w:pPr>
      <w:r w:rsidRPr="00BF4214">
        <w:rPr>
          <w:rFonts w:cs="Arial Hebrew Scholar"/>
          <w:bCs/>
          <w:szCs w:val="18"/>
        </w:rPr>
        <w:t>You are required to use the dataset contained within the file “</w:t>
      </w:r>
      <w:r w:rsidR="00D0567D">
        <w:rPr>
          <w:rFonts w:cs="Arial Hebrew Scholar"/>
          <w:bCs/>
          <w:szCs w:val="18"/>
        </w:rPr>
        <w:t>log2</w:t>
      </w:r>
      <w:r w:rsidRPr="00BF4214">
        <w:rPr>
          <w:rFonts w:cs="Arial Hebrew Scholar"/>
          <w:bCs/>
          <w:szCs w:val="18"/>
        </w:rPr>
        <w:t>.csv” and then perform the following analysis</w:t>
      </w:r>
      <w:r>
        <w:rPr>
          <w:rFonts w:cs="Arial Hebrew Scholar"/>
          <w:bCs/>
          <w:szCs w:val="18"/>
        </w:rPr>
        <w:t xml:space="preserve"> by testing at least 2 classification algorithms</w:t>
      </w:r>
      <w:r w:rsidRPr="00BF4214">
        <w:rPr>
          <w:rFonts w:cs="Arial Hebrew Scholar"/>
          <w:bCs/>
          <w:szCs w:val="18"/>
        </w:rPr>
        <w:t>:</w:t>
      </w:r>
    </w:p>
    <w:p w14:paraId="28C32776" w14:textId="77777777" w:rsidR="00C17758" w:rsidRDefault="00C17758" w:rsidP="00C17758">
      <w:pPr>
        <w:spacing w:after="0"/>
        <w:rPr>
          <w:rFonts w:cs="Arial Hebrew Scholar"/>
          <w:bCs/>
          <w:szCs w:val="18"/>
        </w:rPr>
      </w:pPr>
    </w:p>
    <w:p w14:paraId="61CD90F1" w14:textId="437A9B05" w:rsidR="00C17758" w:rsidRDefault="00C17758" w:rsidP="00C17758">
      <w:pPr>
        <w:pStyle w:val="ListParagraph"/>
        <w:numPr>
          <w:ilvl w:val="0"/>
          <w:numId w:val="15"/>
        </w:numPr>
        <w:spacing w:after="0" w:line="276" w:lineRule="auto"/>
        <w:rPr>
          <w:rFonts w:cs="Arial Hebrew Scholar"/>
          <w:bCs/>
          <w:szCs w:val="18"/>
        </w:rPr>
      </w:pPr>
      <w:r>
        <w:rPr>
          <w:rFonts w:cs="Arial Hebrew Scholar"/>
          <w:bCs/>
          <w:szCs w:val="18"/>
        </w:rPr>
        <w:lastRenderedPageBreak/>
        <w:t xml:space="preserve">Perform an initial analysis of the data (EDA) using python in your Jupyter notebook. Discuss your findings and what relevance they might have on your planned </w:t>
      </w:r>
      <w:r w:rsidRPr="00C17758">
        <w:rPr>
          <w:rFonts w:cs="Arial Hebrew Scholar"/>
          <w:bCs/>
          <w:szCs w:val="18"/>
        </w:rPr>
        <w:t>classification algorithms</w:t>
      </w:r>
      <w:r>
        <w:rPr>
          <w:rFonts w:cs="Arial Hebrew Scholar"/>
          <w:bCs/>
          <w:szCs w:val="18"/>
        </w:rPr>
        <w:t>.</w:t>
      </w:r>
      <w:r w:rsidR="00E87DDC">
        <w:rPr>
          <w:rFonts w:cs="Arial Hebrew Scholar"/>
          <w:bCs/>
          <w:szCs w:val="18"/>
        </w:rPr>
        <w:t xml:space="preserve"> </w:t>
      </w:r>
      <w:r w:rsidR="00E87DDC" w:rsidRPr="00E87DDC">
        <w:rPr>
          <w:rFonts w:cs="Arial Hebrew Scholar"/>
          <w:b/>
          <w:szCs w:val="18"/>
        </w:rPr>
        <w:t>[0-20]</w:t>
      </w:r>
    </w:p>
    <w:p w14:paraId="263E4B70" w14:textId="291732BA" w:rsidR="00C17758" w:rsidRDefault="00C17758" w:rsidP="00C17758">
      <w:pPr>
        <w:pStyle w:val="ListParagraph"/>
        <w:numPr>
          <w:ilvl w:val="0"/>
          <w:numId w:val="15"/>
        </w:numPr>
        <w:spacing w:after="0" w:line="276" w:lineRule="auto"/>
        <w:rPr>
          <w:rFonts w:cs="Arial Hebrew Scholar"/>
          <w:bCs/>
          <w:szCs w:val="18"/>
        </w:rPr>
      </w:pPr>
      <w:r w:rsidRPr="00BF4214">
        <w:rPr>
          <w:rFonts w:cs="Arial Hebrew Scholar"/>
          <w:bCs/>
          <w:szCs w:val="18"/>
        </w:rPr>
        <w:t>Perform an</w:t>
      </w:r>
      <w:r>
        <w:rPr>
          <w:rFonts w:cs="Arial Hebrew Scholar"/>
          <w:bCs/>
          <w:szCs w:val="18"/>
        </w:rPr>
        <w:t>y</w:t>
      </w:r>
      <w:r w:rsidRPr="00BF4214">
        <w:rPr>
          <w:rFonts w:cs="Arial Hebrew Scholar"/>
          <w:bCs/>
          <w:szCs w:val="18"/>
        </w:rPr>
        <w:t xml:space="preserve"> </w:t>
      </w:r>
      <w:r>
        <w:rPr>
          <w:rFonts w:cs="Arial Hebrew Scholar"/>
          <w:bCs/>
          <w:szCs w:val="18"/>
        </w:rPr>
        <w:t>preparation</w:t>
      </w:r>
      <w:r w:rsidRPr="00BF4214">
        <w:rPr>
          <w:rFonts w:cs="Arial Hebrew Scholar"/>
          <w:bCs/>
          <w:szCs w:val="18"/>
        </w:rPr>
        <w:t xml:space="preserve"> of the data</w:t>
      </w:r>
      <w:r>
        <w:rPr>
          <w:rFonts w:cs="Arial Hebrew Scholar"/>
          <w:bCs/>
          <w:szCs w:val="18"/>
        </w:rPr>
        <w:t xml:space="preserve">, that you feel is necessary, </w:t>
      </w:r>
      <w:r w:rsidRPr="00BF4214">
        <w:rPr>
          <w:rFonts w:cs="Arial Hebrew Scholar"/>
          <w:bCs/>
          <w:szCs w:val="18"/>
        </w:rPr>
        <w:t>using python in your Jupyter notebook.</w:t>
      </w:r>
      <w:r>
        <w:rPr>
          <w:rFonts w:cs="Arial Hebrew Scholar"/>
          <w:bCs/>
          <w:szCs w:val="18"/>
        </w:rPr>
        <w:t xml:space="preserve"> Explain your rationale behind your data preparation and how it will assist you.</w:t>
      </w:r>
      <w:r w:rsidR="00E87DDC" w:rsidRPr="00E87DDC">
        <w:rPr>
          <w:rFonts w:cs="Arial Hebrew Scholar"/>
          <w:b/>
          <w:szCs w:val="18"/>
        </w:rPr>
        <w:t>[0-30]</w:t>
      </w:r>
    </w:p>
    <w:p w14:paraId="3EE0D204" w14:textId="7850F682" w:rsidR="00C17758" w:rsidRDefault="00C17758" w:rsidP="00C17758">
      <w:pPr>
        <w:pStyle w:val="ListParagraph"/>
        <w:numPr>
          <w:ilvl w:val="0"/>
          <w:numId w:val="15"/>
        </w:numPr>
        <w:spacing w:after="0" w:line="276" w:lineRule="auto"/>
        <w:rPr>
          <w:rFonts w:cs="Arial Hebrew Scholar"/>
          <w:bCs/>
          <w:szCs w:val="18"/>
        </w:rPr>
      </w:pPr>
      <w:r>
        <w:rPr>
          <w:rFonts w:cs="Arial Hebrew Scholar"/>
          <w:bCs/>
          <w:szCs w:val="18"/>
        </w:rPr>
        <w:t xml:space="preserve">Create and implement </w:t>
      </w:r>
      <w:r w:rsidRPr="00C17758">
        <w:rPr>
          <w:rFonts w:cs="Arial Hebrew Scholar"/>
          <w:bCs/>
          <w:szCs w:val="18"/>
        </w:rPr>
        <w:t xml:space="preserve">at least 2 classification algorithms </w:t>
      </w:r>
      <w:r>
        <w:rPr>
          <w:rFonts w:cs="Arial Hebrew Scholar"/>
          <w:bCs/>
          <w:szCs w:val="18"/>
        </w:rPr>
        <w:t xml:space="preserve">that will output a classification based on the </w:t>
      </w:r>
      <w:r w:rsidR="006F01ED">
        <w:rPr>
          <w:rFonts w:cs="Arial Hebrew Scholar"/>
          <w:bCs/>
          <w:szCs w:val="18"/>
        </w:rPr>
        <w:t>Country</w:t>
      </w:r>
      <w:r w:rsidRPr="00BF4214">
        <w:rPr>
          <w:rFonts w:cs="Arial Hebrew Scholar"/>
          <w:bCs/>
          <w:szCs w:val="18"/>
        </w:rPr>
        <w:t>: (class attribute)</w:t>
      </w:r>
      <w:r>
        <w:rPr>
          <w:rFonts w:cs="Arial Hebrew Scholar"/>
          <w:bCs/>
          <w:szCs w:val="18"/>
        </w:rPr>
        <w:t xml:space="preserve"> feature. Test these models and try to improve it as you see fit. Discuss your findings and final rational for </w:t>
      </w:r>
      <w:r w:rsidR="00E87DDC">
        <w:rPr>
          <w:rFonts w:cs="Arial Hebrew Scholar"/>
          <w:bCs/>
          <w:szCs w:val="18"/>
        </w:rPr>
        <w:t>choosing a particular classification algorithm.</w:t>
      </w:r>
      <w:r w:rsidR="00E87DDC" w:rsidRPr="00E87DDC">
        <w:rPr>
          <w:rFonts w:cs="Arial Hebrew Scholar"/>
          <w:b/>
          <w:szCs w:val="18"/>
        </w:rPr>
        <w:t>[0-40]</w:t>
      </w:r>
    </w:p>
    <w:p w14:paraId="51E5C47C" w14:textId="25B53D25" w:rsidR="00C17758" w:rsidRPr="008C5A12" w:rsidRDefault="00C17758" w:rsidP="00C17758">
      <w:pPr>
        <w:pStyle w:val="ListParagraph"/>
        <w:numPr>
          <w:ilvl w:val="0"/>
          <w:numId w:val="15"/>
        </w:numPr>
        <w:spacing w:after="0" w:line="276" w:lineRule="auto"/>
        <w:rPr>
          <w:rFonts w:cs="Arial Hebrew Scholar"/>
          <w:bCs/>
          <w:szCs w:val="18"/>
        </w:rPr>
      </w:pPr>
      <w:r>
        <w:rPr>
          <w:rFonts w:cs="Arial Hebrew Scholar"/>
          <w:bCs/>
          <w:szCs w:val="18"/>
        </w:rPr>
        <w:t xml:space="preserve">Make a classification using your test data, using your final </w:t>
      </w:r>
      <w:r w:rsidR="00E87DDC" w:rsidRPr="00E87DDC">
        <w:rPr>
          <w:rFonts w:cs="Arial Hebrew Scholar"/>
          <w:bCs/>
          <w:szCs w:val="18"/>
        </w:rPr>
        <w:t xml:space="preserve">classification algorithm </w:t>
      </w:r>
      <w:r>
        <w:rPr>
          <w:rFonts w:cs="Arial Hebrew Scholar"/>
          <w:bCs/>
          <w:szCs w:val="18"/>
        </w:rPr>
        <w:t>and comment on the accuracy differential between the training and testing set.</w:t>
      </w:r>
      <w:r w:rsidR="00E87DDC" w:rsidRPr="00E87DDC">
        <w:rPr>
          <w:rFonts w:cs="Arial Hebrew Scholar"/>
          <w:b/>
          <w:szCs w:val="18"/>
        </w:rPr>
        <w:t>[0-10]</w:t>
      </w:r>
    </w:p>
    <w:p w14:paraId="42B447ED" w14:textId="77777777" w:rsidR="00312767" w:rsidRDefault="00312767" w:rsidP="00312767">
      <w:pPr>
        <w:spacing w:after="0"/>
        <w:rPr>
          <w:b/>
          <w:bCs/>
        </w:rPr>
      </w:pPr>
    </w:p>
    <w:p w14:paraId="2BBA10B5" w14:textId="77777777" w:rsidR="00312767" w:rsidRDefault="0014751E" w:rsidP="00312767">
      <w:pPr>
        <w:spacing w:after="0"/>
      </w:pPr>
      <w:r w:rsidRPr="0014751E">
        <w:rPr>
          <w:b/>
          <w:bCs/>
          <w:sz w:val="28"/>
          <w:szCs w:val="28"/>
        </w:rPr>
        <w:t>Note</w:t>
      </w:r>
      <w:r w:rsidRPr="0014751E">
        <w:t xml:space="preserve"> </w:t>
      </w:r>
    </w:p>
    <w:p w14:paraId="1889921A" w14:textId="061654D3" w:rsidR="00312767" w:rsidRDefault="00312767" w:rsidP="00312767">
      <w:pPr>
        <w:pStyle w:val="ListParagraph"/>
        <w:numPr>
          <w:ilvl w:val="0"/>
          <w:numId w:val="13"/>
        </w:numPr>
        <w:spacing w:after="0"/>
      </w:pPr>
      <w:r>
        <w:t>All</w:t>
      </w:r>
      <w:r w:rsidR="0014751E" w:rsidRPr="0014751E">
        <w:t xml:space="preserve"> written work MUST be completed in Jupyter Notebook Markdown (please review “Jupyter Notebook Tutorial” Notes in Moodle if you are unsure of this).</w:t>
      </w:r>
    </w:p>
    <w:p w14:paraId="41CDCEBB" w14:textId="6B907BCE" w:rsidR="0014751E" w:rsidRPr="0014751E" w:rsidRDefault="00312767" w:rsidP="00312767">
      <w:pPr>
        <w:pStyle w:val="ListParagraph"/>
        <w:numPr>
          <w:ilvl w:val="0"/>
          <w:numId w:val="13"/>
        </w:numPr>
        <w:spacing w:after="0"/>
      </w:pPr>
      <w:r w:rsidRPr="00312767">
        <w:t xml:space="preserve">All data wrangling, analysis, and visualizations must </w:t>
      </w:r>
      <w:r>
        <w:t xml:space="preserve">be </w:t>
      </w:r>
      <w:r w:rsidRPr="00312767">
        <w:t>generated using python.</w:t>
      </w:r>
    </w:p>
    <w:p w14:paraId="351396E9" w14:textId="21C0E651" w:rsidR="00215808" w:rsidRPr="0014751E" w:rsidRDefault="0014751E" w:rsidP="00312767">
      <w:pPr>
        <w:pStyle w:val="ListParagraph"/>
        <w:numPr>
          <w:ilvl w:val="0"/>
          <w:numId w:val="13"/>
        </w:numPr>
        <w:spacing w:after="0"/>
      </w:pPr>
      <w:r w:rsidRPr="0014751E">
        <w:t>All Code must be included in code blocks (As normal). No other upload will be accepted.</w:t>
      </w:r>
    </w:p>
    <w:p w14:paraId="4F5564D6" w14:textId="7526C922" w:rsidR="00215808" w:rsidRDefault="00215808" w:rsidP="00312767">
      <w:pPr>
        <w:pStyle w:val="ListParagraph"/>
        <w:numPr>
          <w:ilvl w:val="0"/>
          <w:numId w:val="13"/>
        </w:numPr>
        <w:spacing w:after="0"/>
      </w:pPr>
      <w:r w:rsidRPr="0014751E">
        <w:t xml:space="preserve">All written work MUST be detailed in your Jupyter Markdown (NOT in code comments). </w:t>
      </w:r>
    </w:p>
    <w:p w14:paraId="5687D4AA" w14:textId="623FAE9D" w:rsidR="002E3906" w:rsidRPr="0014751E" w:rsidRDefault="002E3906" w:rsidP="00312767">
      <w:pPr>
        <w:pStyle w:val="ListParagraph"/>
        <w:numPr>
          <w:ilvl w:val="0"/>
          <w:numId w:val="13"/>
        </w:numPr>
        <w:spacing w:after="0"/>
      </w:pPr>
      <w:r w:rsidRPr="002E3906">
        <w:t>GITHUB link</w:t>
      </w:r>
      <w:r>
        <w:t xml:space="preserve"> must be included.</w:t>
      </w:r>
    </w:p>
    <w:p w14:paraId="6BFF15C2" w14:textId="33F2AFC9" w:rsidR="0058642B" w:rsidRDefault="0058642B" w:rsidP="00215808">
      <w:pPr>
        <w:spacing w:after="0"/>
        <w:rPr>
          <w:b/>
          <w:bCs/>
        </w:rPr>
      </w:pPr>
    </w:p>
    <w:p w14:paraId="1D69EED2" w14:textId="77777777" w:rsidR="00E4391A" w:rsidRDefault="00E4391A" w:rsidP="00FA1886">
      <w:pPr>
        <w:spacing w:after="0"/>
        <w:rPr>
          <w:b/>
          <w:bCs/>
        </w:rPr>
      </w:pPr>
    </w:p>
    <w:p w14:paraId="75B053D8" w14:textId="024BFC3B" w:rsidR="00483C52" w:rsidRPr="000F5C5C" w:rsidRDefault="00E87877" w:rsidP="000F5C5C">
      <w:pPr>
        <w:rPr>
          <w:b/>
          <w:bCs/>
        </w:rPr>
      </w:pPr>
      <w:r w:rsidRPr="00E87877">
        <w:rPr>
          <w:b/>
          <w:bCs/>
        </w:rPr>
        <w:t>Submission Requirements</w:t>
      </w:r>
      <w:r w:rsidR="00070D8B">
        <w:rPr>
          <w:b/>
          <w:bCs/>
        </w:rPr>
        <w:t xml:space="preserve"> </w:t>
      </w:r>
    </w:p>
    <w:p w14:paraId="7C0C54AE" w14:textId="77777777" w:rsidR="004A157B" w:rsidRDefault="004A157B" w:rsidP="004A157B">
      <w:pPr>
        <w:spacing w:after="0"/>
      </w:pPr>
      <w:r>
        <w:t xml:space="preserve">All assessment submissions must meet the minimum requirements listed below. Failure to do so may have implications for the mark awarded.  </w:t>
      </w:r>
    </w:p>
    <w:p w14:paraId="4BBF18F0" w14:textId="77777777" w:rsidR="004A157B" w:rsidRDefault="004A157B" w:rsidP="004A157B">
      <w:pPr>
        <w:spacing w:after="0"/>
      </w:pPr>
      <w:r>
        <w:t>All assessment submissions must:</w:t>
      </w:r>
    </w:p>
    <w:p w14:paraId="2650C897" w14:textId="541B9ADD" w:rsidR="000F5C5C" w:rsidRDefault="000F5C5C" w:rsidP="000F5C5C">
      <w:pPr>
        <w:pStyle w:val="ListParagraph"/>
        <w:numPr>
          <w:ilvl w:val="0"/>
          <w:numId w:val="3"/>
        </w:numPr>
        <w:spacing w:after="0"/>
      </w:pPr>
      <w:r w:rsidRPr="000F5C5C">
        <w:t xml:space="preserve">Be submitted before </w:t>
      </w:r>
      <w:r w:rsidRPr="000F5C5C">
        <w:rPr>
          <w:b/>
          <w:bCs/>
        </w:rPr>
        <w:t xml:space="preserve">11.55pm </w:t>
      </w:r>
      <w:r w:rsidR="000A2DB6" w:rsidRPr="000A2DB6">
        <w:rPr>
          <w:b/>
          <w:bCs/>
          <w:color w:val="FF0000"/>
        </w:rPr>
        <w:t xml:space="preserve">22nd April 2024 </w:t>
      </w:r>
      <w:r w:rsidRPr="000F5C5C">
        <w:t>as a Jupyter Notebook fil</w:t>
      </w:r>
      <w:r w:rsidR="006A0311">
        <w:t>e</w:t>
      </w:r>
      <w:r w:rsidRPr="000F5C5C">
        <w:t>.</w:t>
      </w:r>
    </w:p>
    <w:p w14:paraId="034F61A8" w14:textId="6ED09643" w:rsidR="000A2DB6" w:rsidRPr="000F5C5C" w:rsidRDefault="000A2DB6" w:rsidP="000A2DB6">
      <w:pPr>
        <w:pStyle w:val="ListParagraph"/>
        <w:numPr>
          <w:ilvl w:val="0"/>
          <w:numId w:val="3"/>
        </w:numPr>
      </w:pPr>
      <w:r w:rsidRPr="000A2DB6">
        <w:t xml:space="preserve">Include GITHUB </w:t>
      </w:r>
      <w:r w:rsidR="002E3906" w:rsidRPr="000A2DB6">
        <w:t>link.</w:t>
      </w:r>
      <w:r w:rsidRPr="000A2DB6">
        <w:t xml:space="preserve"> </w:t>
      </w:r>
    </w:p>
    <w:p w14:paraId="042C1C7B" w14:textId="3672848C" w:rsidR="000F5C5C" w:rsidRPr="000F5C5C" w:rsidRDefault="000F5C5C" w:rsidP="000F5C5C">
      <w:pPr>
        <w:pStyle w:val="ListParagraph"/>
        <w:numPr>
          <w:ilvl w:val="0"/>
          <w:numId w:val="3"/>
        </w:numPr>
        <w:spacing w:after="0"/>
      </w:pPr>
      <w:r w:rsidRPr="000F5C5C">
        <w:t>The Jupyter Notebook File Must be saved as “</w:t>
      </w:r>
      <w:r w:rsidR="000F5C58" w:rsidRPr="000F5C58">
        <w:t>YourName_ML_</w:t>
      </w:r>
      <w:r w:rsidR="009D6764">
        <w:t>CA</w:t>
      </w:r>
      <w:r w:rsidR="005E19BB">
        <w:t>1</w:t>
      </w:r>
      <w:r w:rsidR="000F5C58" w:rsidRPr="000F5C58">
        <w:t>.ipynb</w:t>
      </w:r>
      <w:r w:rsidRPr="000F5C5C">
        <w:t>”</w:t>
      </w:r>
      <w:r w:rsidR="008F5147">
        <w:t>, and the dataset you have used.</w:t>
      </w:r>
      <w:r w:rsidR="000A2DB6">
        <w:t xml:space="preserve"> NO PDF’s, NO Python files</w:t>
      </w:r>
    </w:p>
    <w:p w14:paraId="5994437F" w14:textId="71871A8E" w:rsidR="00E87877" w:rsidRDefault="00E87877" w:rsidP="000F5C5C">
      <w:pPr>
        <w:pStyle w:val="ListParagraph"/>
        <w:numPr>
          <w:ilvl w:val="0"/>
          <w:numId w:val="3"/>
        </w:numPr>
        <w:spacing w:after="0"/>
      </w:pPr>
      <w:r>
        <w:t>Be submitted by the deadline date specified or be subject to late submission penalties</w:t>
      </w:r>
    </w:p>
    <w:p w14:paraId="543C0119" w14:textId="14458020" w:rsidR="00E87877" w:rsidRPr="000F5C5C" w:rsidRDefault="00E87877" w:rsidP="00FA1886">
      <w:pPr>
        <w:pStyle w:val="ListParagraph"/>
        <w:numPr>
          <w:ilvl w:val="0"/>
          <w:numId w:val="3"/>
        </w:numPr>
        <w:spacing w:after="0"/>
      </w:pPr>
      <w:r w:rsidRPr="000F5C5C">
        <w:t>Be submitted via Moodle upload</w:t>
      </w:r>
    </w:p>
    <w:p w14:paraId="40EB2C9A" w14:textId="77777777" w:rsidR="004A157B" w:rsidRDefault="004A157B" w:rsidP="004A157B">
      <w:pPr>
        <w:pStyle w:val="ListParagraph"/>
        <w:numPr>
          <w:ilvl w:val="0"/>
          <w:numId w:val="3"/>
        </w:numPr>
        <w:spacing w:after="0"/>
      </w:pPr>
      <w:r>
        <w:t xml:space="preserve">Use </w:t>
      </w:r>
      <w:hyperlink r:id="rId6" w:history="1">
        <w:r w:rsidRPr="00880624">
          <w:rPr>
            <w:rStyle w:val="Hyperlink"/>
          </w:rPr>
          <w:t>Harvard Referencing</w:t>
        </w:r>
      </w:hyperlink>
      <w:r>
        <w:t xml:space="preserve"> when citing third party material </w:t>
      </w:r>
    </w:p>
    <w:p w14:paraId="191AECC9" w14:textId="77777777" w:rsidR="004A157B" w:rsidRDefault="004A157B" w:rsidP="004A157B">
      <w:pPr>
        <w:pStyle w:val="ListParagraph"/>
        <w:numPr>
          <w:ilvl w:val="0"/>
          <w:numId w:val="3"/>
        </w:numPr>
        <w:spacing w:after="0"/>
      </w:pPr>
      <w:r>
        <w:t xml:space="preserve">Be the student’s own work. </w:t>
      </w:r>
    </w:p>
    <w:p w14:paraId="28FF3569" w14:textId="41349C9B" w:rsidR="00997CCF" w:rsidRDefault="00E87877" w:rsidP="00CB0E67">
      <w:pPr>
        <w:pStyle w:val="ListParagraph"/>
        <w:numPr>
          <w:ilvl w:val="0"/>
          <w:numId w:val="3"/>
        </w:numPr>
        <w:spacing w:after="0"/>
      </w:pPr>
      <w:r>
        <w:t xml:space="preserve">Include </w:t>
      </w:r>
      <w:r w:rsidR="004A157B">
        <w:t>the CCT</w:t>
      </w:r>
      <w:r w:rsidR="00E4391A">
        <w:t xml:space="preserve"> assessment</w:t>
      </w:r>
      <w:r>
        <w:t xml:space="preserve"> cover page</w:t>
      </w:r>
      <w:r w:rsidR="00E051D0">
        <w:t xml:space="preserve">. </w:t>
      </w:r>
      <w:r>
        <w:t xml:space="preserve"> </w:t>
      </w:r>
    </w:p>
    <w:p w14:paraId="1A68B9B5" w14:textId="7B7EF274" w:rsidR="006F01ED" w:rsidRDefault="006F01ED" w:rsidP="006F01ED">
      <w:pPr>
        <w:spacing w:after="0"/>
      </w:pPr>
    </w:p>
    <w:p w14:paraId="5028338A" w14:textId="77777777" w:rsidR="006F01ED" w:rsidRDefault="006F01ED" w:rsidP="006F01ED">
      <w:pPr>
        <w:spacing w:after="0"/>
      </w:pPr>
    </w:p>
    <w:p w14:paraId="1A990762" w14:textId="77777777" w:rsidR="00997CCF" w:rsidRDefault="00997CCF" w:rsidP="00FA1886">
      <w:pPr>
        <w:spacing w:after="0"/>
      </w:pPr>
    </w:p>
    <w:p w14:paraId="1E8E746C" w14:textId="77777777" w:rsidR="004A157B" w:rsidRDefault="00997CCF" w:rsidP="00FA1886">
      <w:pPr>
        <w:spacing w:after="0"/>
        <w:rPr>
          <w:b/>
          <w:bCs/>
        </w:rPr>
      </w:pPr>
      <w:r>
        <w:rPr>
          <w:b/>
          <w:bCs/>
        </w:rPr>
        <w:t>Additional Information</w:t>
      </w:r>
    </w:p>
    <w:p w14:paraId="3C501A23" w14:textId="3AA40F8C" w:rsidR="00997CCF" w:rsidRPr="004A157B" w:rsidRDefault="00483C52" w:rsidP="004A157B">
      <w:pPr>
        <w:pStyle w:val="ListParagraph"/>
        <w:numPr>
          <w:ilvl w:val="0"/>
          <w:numId w:val="5"/>
        </w:numPr>
        <w:spacing w:after="0"/>
        <w:rPr>
          <w:b/>
          <w:bCs/>
        </w:rPr>
      </w:pPr>
      <w:r>
        <w:t>Lecturers are not required to review d</w:t>
      </w:r>
      <w:r w:rsidR="00997CCF">
        <w:t>raft assessment submissions</w:t>
      </w:r>
      <w:r>
        <w:t xml:space="preserve">. This may be offered at the lecturer’s discretion. </w:t>
      </w:r>
    </w:p>
    <w:p w14:paraId="57672810" w14:textId="194225CE" w:rsidR="00997CCF" w:rsidRDefault="00997CCF" w:rsidP="004A157B">
      <w:pPr>
        <w:pStyle w:val="ListParagraph"/>
        <w:numPr>
          <w:ilvl w:val="0"/>
          <w:numId w:val="5"/>
        </w:numPr>
        <w:spacing w:after="0"/>
      </w:pPr>
      <w:r>
        <w:t xml:space="preserve">In accordance with CCT policy, feedback to learners may be provided in written, audio or video format and can be provided </w:t>
      </w:r>
      <w:r w:rsidR="005D4DEE">
        <w:t>as</w:t>
      </w:r>
      <w:r>
        <w:t xml:space="preserve"> individual learner</w:t>
      </w:r>
      <w:r w:rsidR="005D4DEE">
        <w:t xml:space="preserve"> feedback</w:t>
      </w:r>
      <w:r>
        <w:t>, small group</w:t>
      </w:r>
      <w:r w:rsidR="005D4DEE">
        <w:t xml:space="preserve"> feedback </w:t>
      </w:r>
      <w:r>
        <w:t>or whole class</w:t>
      </w:r>
      <w:r w:rsidR="005D4DEE">
        <w:t xml:space="preserve"> feedback</w:t>
      </w:r>
      <w:r>
        <w:t xml:space="preserve">. </w:t>
      </w:r>
    </w:p>
    <w:p w14:paraId="4C9BDAC8" w14:textId="0E740C40" w:rsidR="004A157B" w:rsidRDefault="004A157B" w:rsidP="004A157B">
      <w:pPr>
        <w:pStyle w:val="ListParagraph"/>
        <w:numPr>
          <w:ilvl w:val="0"/>
          <w:numId w:val="5"/>
        </w:numPr>
        <w:spacing w:after="0"/>
      </w:pPr>
      <w:r>
        <w:t xml:space="preserve">Results and feedback will only be issued when assessments have been marked and moderated / reviewed by a second examiner. </w:t>
      </w:r>
    </w:p>
    <w:p w14:paraId="3F8964F8" w14:textId="3A393F0D" w:rsidR="00F240E7" w:rsidRDefault="004A157B" w:rsidP="00FA1886">
      <w:pPr>
        <w:pStyle w:val="ListParagraph"/>
        <w:numPr>
          <w:ilvl w:val="0"/>
          <w:numId w:val="5"/>
        </w:numPr>
        <w:spacing w:after="0"/>
      </w:pPr>
      <w:r>
        <w:t xml:space="preserve">Additional feedback may be </w:t>
      </w:r>
      <w:r w:rsidR="005D4DEE">
        <w:t xml:space="preserve">requested by </w:t>
      </w:r>
      <w:r w:rsidR="00023B25">
        <w:t xml:space="preserve">contacting </w:t>
      </w:r>
      <w:r w:rsidR="006F01ED">
        <w:t>the lecturer</w:t>
      </w:r>
      <w:r w:rsidR="005D4DEE" w:rsidRPr="000F5C5C">
        <w:t>,</w:t>
      </w:r>
      <w:r w:rsidR="005D4DEE" w:rsidRPr="000F5C5C">
        <w:rPr>
          <w:i/>
          <w:iCs/>
        </w:rPr>
        <w:t xml:space="preserve"> </w:t>
      </w:r>
      <w:r w:rsidR="005D4DEE">
        <w:t xml:space="preserve">Additional feedback may be provided as individual, small group or whole class feedback. </w:t>
      </w:r>
      <w:r w:rsidR="00980BEE">
        <w:t xml:space="preserve">Lecturers are not obliged to respond to email requests for additional feedback </w:t>
      </w:r>
      <w:r w:rsidR="000B308B">
        <w:t xml:space="preserve">where this is not the specified process </w:t>
      </w:r>
      <w:r w:rsidR="00980BEE">
        <w:t xml:space="preserve">or to respond to further requests for feedback following the additional feedback. </w:t>
      </w:r>
    </w:p>
    <w:p w14:paraId="414739B6" w14:textId="032A662F" w:rsidR="00980BEE" w:rsidRDefault="00980BEE" w:rsidP="00FA1886">
      <w:pPr>
        <w:pStyle w:val="ListParagraph"/>
        <w:numPr>
          <w:ilvl w:val="0"/>
          <w:numId w:val="5"/>
        </w:numPr>
        <w:spacing w:after="0"/>
      </w:pPr>
      <w:r>
        <w:lastRenderedPageBreak/>
        <w:t xml:space="preserve">Following receipt of feedback, where a student believes there has been an error in the marks or feedback received, they should avail of the recheck and review process and should not </w:t>
      </w:r>
      <w:r w:rsidR="005D4DEE">
        <w:t>attempt to get a revised mark / feedback by directly approaching the</w:t>
      </w:r>
      <w:r>
        <w:t xml:space="preserve"> lecturer</w:t>
      </w:r>
      <w:r w:rsidR="005D4DEE">
        <w:t xml:space="preserve">. </w:t>
      </w:r>
      <w:r>
        <w:t xml:space="preserve">Lecturers are not authorised to amend published </w:t>
      </w:r>
      <w:r w:rsidR="005D4DEE">
        <w:t>marks</w:t>
      </w:r>
      <w:r>
        <w:t xml:space="preserve"> outside of the recheck and review process or the Board of Examiners process. </w:t>
      </w:r>
    </w:p>
    <w:p w14:paraId="50C95BF5" w14:textId="5550EE71" w:rsidR="00483C52" w:rsidRDefault="00483C52" w:rsidP="00FA1886">
      <w:pPr>
        <w:pStyle w:val="ListParagraph"/>
        <w:numPr>
          <w:ilvl w:val="0"/>
          <w:numId w:val="5"/>
        </w:numPr>
        <w:spacing w:after="0"/>
      </w:pPr>
      <w:r>
        <w:t>Students are advised that disagreement with an academic judgement is not grounds for review.</w:t>
      </w:r>
    </w:p>
    <w:p w14:paraId="076CE596" w14:textId="70D97CA1" w:rsidR="00997F5F" w:rsidRDefault="00FA1886" w:rsidP="004A157B">
      <w:pPr>
        <w:pStyle w:val="ListParagraph"/>
        <w:numPr>
          <w:ilvl w:val="0"/>
          <w:numId w:val="5"/>
        </w:numPr>
        <w:spacing w:after="0"/>
      </w:pPr>
      <w:r>
        <w:t xml:space="preserve">For </w:t>
      </w:r>
      <w:r w:rsidR="00880624">
        <w:t>additional support with</w:t>
      </w:r>
      <w:r>
        <w:t xml:space="preserve"> academic writing and referencing students are advised to </w:t>
      </w:r>
      <w:r w:rsidR="00880624">
        <w:t>contact</w:t>
      </w:r>
      <w:r>
        <w:t xml:space="preserve"> the CCT Library Service</w:t>
      </w:r>
      <w:r w:rsidR="000B308B">
        <w:t xml:space="preserve"> or access the </w:t>
      </w:r>
      <w:hyperlink r:id="rId7" w:history="1">
        <w:r w:rsidR="000B308B" w:rsidRPr="000B308B">
          <w:rPr>
            <w:rStyle w:val="Hyperlink"/>
          </w:rPr>
          <w:t>CCT Learning Space</w:t>
        </w:r>
      </w:hyperlink>
      <w:r w:rsidR="00880624">
        <w:t>.</w:t>
      </w:r>
    </w:p>
    <w:p w14:paraId="628F2C04" w14:textId="116E67BD" w:rsidR="00737D4C" w:rsidRDefault="00737D4C" w:rsidP="004A157B">
      <w:pPr>
        <w:pStyle w:val="ListParagraph"/>
        <w:numPr>
          <w:ilvl w:val="0"/>
          <w:numId w:val="5"/>
        </w:numPr>
        <w:spacing w:after="0"/>
      </w:pPr>
      <w:r>
        <w:t xml:space="preserve">For additional support with subject matter content students are advised to contact the </w:t>
      </w:r>
      <w:hyperlink r:id="rId8" w:history="1">
        <w:r w:rsidRPr="00C23252">
          <w:rPr>
            <w:rStyle w:val="Hyperlink"/>
          </w:rPr>
          <w:t>CCT Student Mentoring Academy</w:t>
        </w:r>
      </w:hyperlink>
    </w:p>
    <w:p w14:paraId="59D486E2" w14:textId="477A6D57" w:rsidR="00880624" w:rsidRDefault="00880624" w:rsidP="004A157B">
      <w:pPr>
        <w:pStyle w:val="ListParagraph"/>
        <w:numPr>
          <w:ilvl w:val="0"/>
          <w:numId w:val="5"/>
        </w:numPr>
        <w:spacing w:after="0"/>
      </w:pPr>
      <w:r>
        <w:t xml:space="preserve">For additional support with </w:t>
      </w:r>
      <w:r w:rsidR="00737D4C">
        <w:t>IT</w:t>
      </w:r>
      <w:r>
        <w:t xml:space="preserve"> subject content, students are advised to access the </w:t>
      </w:r>
      <w:hyperlink r:id="rId9" w:history="1">
        <w:r w:rsidRPr="00C23252">
          <w:rPr>
            <w:rStyle w:val="Hyperlink"/>
          </w:rPr>
          <w:t>CCT Support Hub</w:t>
        </w:r>
      </w:hyperlink>
      <w:r>
        <w:t xml:space="preserve">. </w:t>
      </w:r>
    </w:p>
    <w:p w14:paraId="3CF8B4C7" w14:textId="2C3C1D65" w:rsidR="00997CCF" w:rsidRDefault="00997CCF" w:rsidP="00FA1886">
      <w:pPr>
        <w:spacing w:after="0"/>
      </w:pPr>
    </w:p>
    <w:sectPr w:rsidR="00997CCF" w:rsidSect="006D4921">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75B"/>
    <w:multiLevelType w:val="hybridMultilevel"/>
    <w:tmpl w:val="EFA09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387635"/>
    <w:multiLevelType w:val="hybridMultilevel"/>
    <w:tmpl w:val="54BC06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0B3CDE"/>
    <w:multiLevelType w:val="hybridMultilevel"/>
    <w:tmpl w:val="ABF8F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D460045"/>
    <w:multiLevelType w:val="hybridMultilevel"/>
    <w:tmpl w:val="13D05F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B97A0E"/>
    <w:multiLevelType w:val="hybridMultilevel"/>
    <w:tmpl w:val="A07AE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92E3AFF"/>
    <w:multiLevelType w:val="hybridMultilevel"/>
    <w:tmpl w:val="0F0A64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09F30B2"/>
    <w:multiLevelType w:val="multilevel"/>
    <w:tmpl w:val="A35C7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15C527D"/>
    <w:multiLevelType w:val="hybridMultilevel"/>
    <w:tmpl w:val="951840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BB72785"/>
    <w:multiLevelType w:val="multilevel"/>
    <w:tmpl w:val="A35C7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FB639C8"/>
    <w:multiLevelType w:val="multilevel"/>
    <w:tmpl w:val="A35C7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641611615">
    <w:abstractNumId w:val="7"/>
  </w:num>
  <w:num w:numId="2" w16cid:durableId="1671103275">
    <w:abstractNumId w:val="11"/>
  </w:num>
  <w:num w:numId="3" w16cid:durableId="253365672">
    <w:abstractNumId w:val="2"/>
  </w:num>
  <w:num w:numId="4" w16cid:durableId="1108113426">
    <w:abstractNumId w:val="6"/>
  </w:num>
  <w:num w:numId="5" w16cid:durableId="421529065">
    <w:abstractNumId w:val="10"/>
  </w:num>
  <w:num w:numId="6" w16cid:durableId="529883510">
    <w:abstractNumId w:val="9"/>
  </w:num>
  <w:num w:numId="7" w16cid:durableId="1934430547">
    <w:abstractNumId w:val="1"/>
  </w:num>
  <w:num w:numId="8" w16cid:durableId="2043937635">
    <w:abstractNumId w:val="3"/>
  </w:num>
  <w:num w:numId="9" w16cid:durableId="313726222">
    <w:abstractNumId w:val="5"/>
  </w:num>
  <w:num w:numId="10" w16cid:durableId="1519735197">
    <w:abstractNumId w:val="15"/>
  </w:num>
  <w:num w:numId="11" w16cid:durableId="1587769395">
    <w:abstractNumId w:val="12"/>
  </w:num>
  <w:num w:numId="12" w16cid:durableId="332881752">
    <w:abstractNumId w:val="14"/>
  </w:num>
  <w:num w:numId="13" w16cid:durableId="1982729860">
    <w:abstractNumId w:val="0"/>
  </w:num>
  <w:num w:numId="14" w16cid:durableId="559902068">
    <w:abstractNumId w:val="4"/>
  </w:num>
  <w:num w:numId="15" w16cid:durableId="249320244">
    <w:abstractNumId w:val="8"/>
  </w:num>
  <w:num w:numId="16" w16cid:durableId="10059397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B2"/>
    <w:rsid w:val="00023B25"/>
    <w:rsid w:val="00070D8B"/>
    <w:rsid w:val="000A2DB6"/>
    <w:rsid w:val="000B308B"/>
    <w:rsid w:val="000E7647"/>
    <w:rsid w:val="000F2E7E"/>
    <w:rsid w:val="000F5C58"/>
    <w:rsid w:val="000F5C5C"/>
    <w:rsid w:val="001324CB"/>
    <w:rsid w:val="0014751E"/>
    <w:rsid w:val="00157D59"/>
    <w:rsid w:val="00175F99"/>
    <w:rsid w:val="00187105"/>
    <w:rsid w:val="002000BE"/>
    <w:rsid w:val="00215808"/>
    <w:rsid w:val="002B4984"/>
    <w:rsid w:val="002E3906"/>
    <w:rsid w:val="00312767"/>
    <w:rsid w:val="00320543"/>
    <w:rsid w:val="003B0F15"/>
    <w:rsid w:val="00454AD0"/>
    <w:rsid w:val="00483C52"/>
    <w:rsid w:val="004A157B"/>
    <w:rsid w:val="004A3860"/>
    <w:rsid w:val="004B4063"/>
    <w:rsid w:val="004D60CF"/>
    <w:rsid w:val="004E6AB2"/>
    <w:rsid w:val="005560A5"/>
    <w:rsid w:val="0058642B"/>
    <w:rsid w:val="00595390"/>
    <w:rsid w:val="005D4DEE"/>
    <w:rsid w:val="005E19BB"/>
    <w:rsid w:val="005E7B17"/>
    <w:rsid w:val="006220B3"/>
    <w:rsid w:val="00652765"/>
    <w:rsid w:val="00690215"/>
    <w:rsid w:val="006A0311"/>
    <w:rsid w:val="006C541A"/>
    <w:rsid w:val="006D4921"/>
    <w:rsid w:val="006F01ED"/>
    <w:rsid w:val="00737D4C"/>
    <w:rsid w:val="007A667E"/>
    <w:rsid w:val="007E7B47"/>
    <w:rsid w:val="00803CB2"/>
    <w:rsid w:val="008112C3"/>
    <w:rsid w:val="00834566"/>
    <w:rsid w:val="008754D1"/>
    <w:rsid w:val="00880624"/>
    <w:rsid w:val="00893C5F"/>
    <w:rsid w:val="008B1D2F"/>
    <w:rsid w:val="008F5147"/>
    <w:rsid w:val="00980BEE"/>
    <w:rsid w:val="00997CCF"/>
    <w:rsid w:val="00997F5F"/>
    <w:rsid w:val="009B1DB2"/>
    <w:rsid w:val="009D6764"/>
    <w:rsid w:val="00A21E30"/>
    <w:rsid w:val="00A730AB"/>
    <w:rsid w:val="00AC1BD1"/>
    <w:rsid w:val="00B969C5"/>
    <w:rsid w:val="00BB7350"/>
    <w:rsid w:val="00BC62F4"/>
    <w:rsid w:val="00C17758"/>
    <w:rsid w:val="00C23252"/>
    <w:rsid w:val="00C95DE8"/>
    <w:rsid w:val="00CC5D72"/>
    <w:rsid w:val="00D0567D"/>
    <w:rsid w:val="00D938E9"/>
    <w:rsid w:val="00DE2CFE"/>
    <w:rsid w:val="00E051D0"/>
    <w:rsid w:val="00E27A68"/>
    <w:rsid w:val="00E4391A"/>
    <w:rsid w:val="00E81EDB"/>
    <w:rsid w:val="00E87877"/>
    <w:rsid w:val="00E87DDC"/>
    <w:rsid w:val="00EE1ACA"/>
    <w:rsid w:val="00EF2EA8"/>
    <w:rsid w:val="00F11546"/>
    <w:rsid w:val="00F240E7"/>
    <w:rsid w:val="00F35D0F"/>
    <w:rsid w:val="00FA1886"/>
    <w:rsid w:val="00FD6D69"/>
    <w:rsid w:val="00FF18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ettings" Target="settings.xml"/><Relationship Id="rId7" Type="http://schemas.openxmlformats.org/officeDocument/2006/relationships/hyperlink" Target="http://learningspace.cct.ie/subjects/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0.115.124.2/sp/subjects/guide.php?subject=harvardre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David  McQuaid</cp:lastModifiedBy>
  <cp:revision>5</cp:revision>
  <cp:lastPrinted>2021-10-04T10:48:00Z</cp:lastPrinted>
  <dcterms:created xsi:type="dcterms:W3CDTF">2024-03-25T08:46:00Z</dcterms:created>
  <dcterms:modified xsi:type="dcterms:W3CDTF">2024-03-25T09:04:00Z</dcterms:modified>
</cp:coreProperties>
</file>