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813A" w14:textId="677229BC" w:rsidR="00991D3D" w:rsidRDefault="00991D3D">
      <w:pPr>
        <w:rPr>
          <w:b/>
        </w:rPr>
      </w:pPr>
      <w:r w:rsidRPr="00991D3D">
        <w:rPr>
          <w:b/>
        </w:rPr>
        <w:t>Data Analysis Plan</w:t>
      </w:r>
      <w:r w:rsidR="00F44684">
        <w:rPr>
          <w:b/>
        </w:rPr>
        <w:t xml:space="preserve"> </w:t>
      </w:r>
      <w:r w:rsidR="004A7E52">
        <w:rPr>
          <w:b/>
        </w:rPr>
        <w:t xml:space="preserve">– </w:t>
      </w:r>
      <w:r w:rsidR="00D56602">
        <w:rPr>
          <w:b/>
        </w:rPr>
        <w:t>Multiple Drug Intolerance Syndrome and Chronic Pain</w:t>
      </w:r>
    </w:p>
    <w:p w14:paraId="24A52CD2" w14:textId="77777777" w:rsidR="004A7E52" w:rsidRDefault="004A7E52"/>
    <w:p w14:paraId="249DD885" w14:textId="46964A76" w:rsidR="00991D3D" w:rsidRPr="00FF7F51" w:rsidRDefault="00991D3D" w:rsidP="00D56602">
      <w:r w:rsidRPr="00991D3D">
        <w:rPr>
          <w:b/>
        </w:rPr>
        <w:t>Hypothesis</w:t>
      </w:r>
      <w:r>
        <w:t xml:space="preserve">: </w:t>
      </w:r>
      <w:r w:rsidR="00D56602" w:rsidRPr="00D56602">
        <w:t>Individuals with M</w:t>
      </w:r>
      <w:r w:rsidR="00D56602">
        <w:t>ultiple Drug Intolerance Syndrome (MDIS)</w:t>
      </w:r>
      <w:r w:rsidR="00D56602" w:rsidRPr="00D56602">
        <w:t xml:space="preserve"> have higher rates of chronic pain post spinal surgery.  </w:t>
      </w:r>
    </w:p>
    <w:p w14:paraId="7AA45D0F" w14:textId="77777777" w:rsidR="00FF7F51" w:rsidRPr="00FF7F51" w:rsidRDefault="00FF7F51">
      <w:pPr>
        <w:rPr>
          <w:b/>
        </w:rPr>
      </w:pPr>
    </w:p>
    <w:p w14:paraId="5688245B" w14:textId="77777777" w:rsidR="00991D3D" w:rsidRDefault="00991B97">
      <w:pPr>
        <w:rPr>
          <w:b/>
        </w:rPr>
      </w:pPr>
      <w:r>
        <w:rPr>
          <w:b/>
        </w:rPr>
        <w:t>Exposure</w:t>
      </w:r>
      <w:r w:rsidR="00991D3D">
        <w:rPr>
          <w:b/>
        </w:rPr>
        <w:t>:</w:t>
      </w:r>
    </w:p>
    <w:p w14:paraId="33F8FED8" w14:textId="3C1623C6" w:rsidR="00991B97" w:rsidRDefault="00D56602">
      <w:r w:rsidRPr="00D56602">
        <w:t>M</w:t>
      </w:r>
      <w:r>
        <w:t>ultiple Drug Intolerance Syndrome (MDIS)</w:t>
      </w:r>
    </w:p>
    <w:p w14:paraId="4B06908F" w14:textId="77777777" w:rsidR="00D56602" w:rsidRDefault="00D56602"/>
    <w:p w14:paraId="72558127" w14:textId="3714A250" w:rsidR="00991B97" w:rsidRDefault="00991B97">
      <w:pPr>
        <w:rPr>
          <w:b/>
        </w:rPr>
      </w:pPr>
      <w:r w:rsidRPr="00991B97">
        <w:rPr>
          <w:b/>
        </w:rPr>
        <w:t>Outcome</w:t>
      </w:r>
      <w:r w:rsidR="004236C7">
        <w:rPr>
          <w:b/>
        </w:rPr>
        <w:t>s</w:t>
      </w:r>
      <w:r>
        <w:rPr>
          <w:b/>
        </w:rPr>
        <w:t>:</w:t>
      </w:r>
    </w:p>
    <w:p w14:paraId="51DBB2D1" w14:textId="5D3C3D5F" w:rsidR="000C03CC" w:rsidRPr="004236C7" w:rsidRDefault="004236C7" w:rsidP="00D56602">
      <w:r>
        <w:rPr>
          <w:b/>
        </w:rPr>
        <w:t xml:space="preserve">Primary: </w:t>
      </w:r>
      <w:r w:rsidR="00D56602">
        <w:t>Chronic Pain</w:t>
      </w:r>
    </w:p>
    <w:p w14:paraId="341EAF11" w14:textId="678A48E6" w:rsidR="00F310C2" w:rsidRPr="000C03CC" w:rsidRDefault="00F310C2"/>
    <w:p w14:paraId="28F752DA" w14:textId="77777777" w:rsidR="00991B97" w:rsidRDefault="007767E8">
      <w:pPr>
        <w:rPr>
          <w:b/>
        </w:rPr>
      </w:pPr>
      <w:r>
        <w:rPr>
          <w:b/>
        </w:rPr>
        <w:t xml:space="preserve">Possible </w:t>
      </w:r>
      <w:r w:rsidR="00991B97">
        <w:rPr>
          <w:b/>
        </w:rPr>
        <w:t>Covariates:</w:t>
      </w:r>
    </w:p>
    <w:p w14:paraId="7F12DC30" w14:textId="03093429" w:rsidR="0041110D" w:rsidRDefault="00F310C2">
      <w:r>
        <w:t>Gender</w:t>
      </w:r>
      <w:r w:rsidR="00991B97">
        <w:t xml:space="preserve"> (male, female), </w:t>
      </w:r>
      <w:r>
        <w:t>Ethnicity</w:t>
      </w:r>
      <w:r w:rsidR="00991B97">
        <w:t xml:space="preserve"> (</w:t>
      </w:r>
      <w:r>
        <w:t xml:space="preserve">Hispanic, </w:t>
      </w:r>
      <w:r w:rsidR="00F3743C">
        <w:t>Non-Hispani</w:t>
      </w:r>
      <w:r w:rsidR="002B687F">
        <w:t>c</w:t>
      </w:r>
      <w:r w:rsidR="00991B97">
        <w:t xml:space="preserve">), </w:t>
      </w:r>
      <w:proofErr w:type="gramStart"/>
      <w:r w:rsidR="002B687F">
        <w:t>Race(</w:t>
      </w:r>
      <w:proofErr w:type="gramEnd"/>
      <w:r w:rsidR="002B687F">
        <w:t>Black, White, Other), Financial Class</w:t>
      </w:r>
    </w:p>
    <w:p w14:paraId="1322CBA9" w14:textId="77777777" w:rsidR="002B687F" w:rsidRDefault="002B687F"/>
    <w:p w14:paraId="119621D7" w14:textId="6959F063" w:rsidR="0041110D" w:rsidRDefault="0041110D">
      <w:pPr>
        <w:rPr>
          <w:b/>
        </w:rPr>
      </w:pPr>
      <w:r>
        <w:rPr>
          <w:b/>
        </w:rPr>
        <w:t>Inclusion Criteria:</w:t>
      </w:r>
    </w:p>
    <w:p w14:paraId="26B578D2" w14:textId="756F277A" w:rsidR="00CA0991" w:rsidRDefault="002B687F">
      <w:r>
        <w:t>18-89 years old spinal surgery patients</w:t>
      </w:r>
    </w:p>
    <w:p w14:paraId="444A7A0B" w14:textId="77777777" w:rsidR="002B687F" w:rsidRDefault="002B687F"/>
    <w:p w14:paraId="6FDBBA2A" w14:textId="1DCF6400" w:rsidR="00CA0991" w:rsidRDefault="00CA0991">
      <w:pPr>
        <w:rPr>
          <w:b/>
        </w:rPr>
      </w:pPr>
      <w:r>
        <w:rPr>
          <w:b/>
        </w:rPr>
        <w:t>Exclusion Criteria:</w:t>
      </w:r>
    </w:p>
    <w:p w14:paraId="50DDAC23" w14:textId="38EBCB4D" w:rsidR="001B47B3" w:rsidRDefault="001B47B3"/>
    <w:p w14:paraId="48E31D4E" w14:textId="77777777" w:rsidR="002B687F" w:rsidRDefault="002B687F"/>
    <w:p w14:paraId="51BF7E0B" w14:textId="7838C23F" w:rsidR="00A331FA" w:rsidRDefault="00A331FA">
      <w:pPr>
        <w:rPr>
          <w:b/>
        </w:rPr>
      </w:pPr>
      <w:r>
        <w:rPr>
          <w:b/>
        </w:rPr>
        <w:t>Data and Variables:</w:t>
      </w:r>
    </w:p>
    <w:p w14:paraId="609F1A58" w14:textId="12F82DF4" w:rsidR="002B687F" w:rsidRDefault="002B687F">
      <w:pPr>
        <w:rPr>
          <w:bCs/>
        </w:rPr>
      </w:pPr>
      <w:r>
        <w:rPr>
          <w:b/>
        </w:rPr>
        <w:t xml:space="preserve">Spinal Patients: </w:t>
      </w:r>
      <w:r>
        <w:rPr>
          <w:bCs/>
        </w:rPr>
        <w:t>Patients with any of the following procedures:</w:t>
      </w:r>
    </w:p>
    <w:p w14:paraId="2367B3B5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ANTERIOR CERVICAL SPINE SURGERY</w:t>
      </w:r>
    </w:p>
    <w:p w14:paraId="5C65EB03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LUMBAR LAMINECTOMY</w:t>
      </w:r>
    </w:p>
    <w:p w14:paraId="4CF5BE23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POSTERIOR LUMBAR SPINE SURGERY</w:t>
      </w:r>
    </w:p>
    <w:p w14:paraId="0A8C1BB6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INCISION AND DRAINAGE SPINE POSTERIOR LUMBAR \ THORACIC</w:t>
      </w:r>
    </w:p>
    <w:p w14:paraId="3C0FC42C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MICRO DISCECTOMY</w:t>
      </w:r>
    </w:p>
    <w:p w14:paraId="43E5A885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POSTERIOR THORACIC SPINE SURGERY</w:t>
      </w:r>
    </w:p>
    <w:p w14:paraId="5C7EDCAB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ANTERIOR / POSTERIOR CERVICAL SPINE SURGERY</w:t>
      </w:r>
    </w:p>
    <w:p w14:paraId="09E46A9C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ANTERIOR / POSTERIOR LUMBAR SURGERY</w:t>
      </w:r>
    </w:p>
    <w:p w14:paraId="1ADA9806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ANTERIOR LUMBAR SPINE SURGERY</w:t>
      </w:r>
    </w:p>
    <w:p w14:paraId="4F06DE3E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POSTERIOR SPINAL FUSION</w:t>
      </w:r>
    </w:p>
    <w:p w14:paraId="5588D5FA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POSTERIOR CERVICAL SPINE SURGERY</w:t>
      </w:r>
    </w:p>
    <w:p w14:paraId="7D85AF68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ANTERIOR / POSTERIOR THORACIC SPINE SURGERY</w:t>
      </w:r>
    </w:p>
    <w:p w14:paraId="0CA735F3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INCISION AND DRAINAGE SPINE POSTERIOR CERVICAL</w:t>
      </w:r>
    </w:p>
    <w:p w14:paraId="05CD66D9" w14:textId="74165983" w:rsidR="002B687F" w:rsidRPr="002B687F" w:rsidRDefault="002B687F" w:rsidP="002B687F">
      <w:pPr>
        <w:rPr>
          <w:bCs/>
        </w:rPr>
      </w:pPr>
      <w:r w:rsidRPr="002B687F">
        <w:rPr>
          <w:bCs/>
        </w:rPr>
        <w:t>SPINAL FUSION \ DECOMPRESSION ANTERIOR CERVICAL (ACDF)</w:t>
      </w:r>
    </w:p>
    <w:p w14:paraId="33EF55D2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RESECTION SPINAL CORD TUMOR LUMBAR AND THORACIC</w:t>
      </w:r>
    </w:p>
    <w:p w14:paraId="7FBC1B99" w14:textId="6DB0553D" w:rsidR="002B687F" w:rsidRPr="002B687F" w:rsidRDefault="002B687F" w:rsidP="002B687F">
      <w:pPr>
        <w:rPr>
          <w:bCs/>
        </w:rPr>
      </w:pPr>
      <w:r w:rsidRPr="002B687F">
        <w:rPr>
          <w:bCs/>
        </w:rPr>
        <w:t>POSTERIOR SOFT TISSUE THORACIC / LUMBAR SPINE SURGERY</w:t>
      </w:r>
    </w:p>
    <w:p w14:paraId="6E7BB344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FUSION POSTERIOR LUMBAR \ THORACIC</w:t>
      </w:r>
    </w:p>
    <w:p w14:paraId="1A992D1E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POSTERIOR CERVICAL LAMINECTOMY</w:t>
      </w:r>
    </w:p>
    <w:p w14:paraId="0164A3A8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FUSION PEDICLE SUBTRACTION OSTEOTOMY</w:t>
      </w:r>
    </w:p>
    <w:p w14:paraId="0CE709A6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FUSION ANTERIOR LUMBAR \ THORACIC</w:t>
      </w:r>
    </w:p>
    <w:p w14:paraId="1669DFD4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FUSION ANTERIOR POSTERIOR CERVICAL</w:t>
      </w:r>
    </w:p>
    <w:p w14:paraId="76BC81AC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REMOVAL HARDWARE SPINE POSTERIOR THORACIC/LUMBAR SPINAL</w:t>
      </w:r>
    </w:p>
    <w:p w14:paraId="38C787C7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FUSION POSTERIOR CERVICAL</w:t>
      </w:r>
    </w:p>
    <w:p w14:paraId="59B0A8E5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DECOMPRESSION</w:t>
      </w:r>
    </w:p>
    <w:p w14:paraId="694C3D98" w14:textId="5A017D5B" w:rsidR="002B687F" w:rsidRPr="002B687F" w:rsidRDefault="002B687F" w:rsidP="002B687F">
      <w:pPr>
        <w:rPr>
          <w:bCs/>
        </w:rPr>
      </w:pPr>
      <w:r w:rsidRPr="002B687F">
        <w:rPr>
          <w:bCs/>
        </w:rPr>
        <w:t>INTRASPINEOUS DECOMPRESSION (X-STOP)</w:t>
      </w:r>
    </w:p>
    <w:p w14:paraId="2CE3D958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FUSION ANTERIOR POSTERIOR LUMBAR</w:t>
      </w:r>
    </w:p>
    <w:p w14:paraId="3C15D8BD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SPINAL FUSION/DECOMPRESSION COFLEX</w:t>
      </w:r>
    </w:p>
    <w:p w14:paraId="2D28A759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REMOVAL HARDWARE SPINE POSTERIOR CERVICAL SPINAL</w:t>
      </w:r>
    </w:p>
    <w:p w14:paraId="0BA8CF43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t>ENDOSCOPY ASSITED SPINAL FUSION</w:t>
      </w:r>
    </w:p>
    <w:p w14:paraId="6623ED38" w14:textId="77777777" w:rsidR="002B687F" w:rsidRPr="002B687F" w:rsidRDefault="002B687F" w:rsidP="002B687F">
      <w:pPr>
        <w:rPr>
          <w:bCs/>
        </w:rPr>
      </w:pPr>
      <w:r w:rsidRPr="002B687F">
        <w:rPr>
          <w:bCs/>
        </w:rPr>
        <w:lastRenderedPageBreak/>
        <w:t>SPINAL LAMINECTOMY \ DISCECTOMY TETHERED CORD RELEASE</w:t>
      </w:r>
    </w:p>
    <w:p w14:paraId="30B8758E" w14:textId="56079E9D" w:rsidR="002B687F" w:rsidRDefault="002B687F" w:rsidP="002B687F">
      <w:pPr>
        <w:rPr>
          <w:bCs/>
        </w:rPr>
      </w:pPr>
      <w:r w:rsidRPr="002B687F">
        <w:rPr>
          <w:bCs/>
        </w:rPr>
        <w:t>SPINAL DISC REPLACEMENT ARTIFICIAL CERVICAL</w:t>
      </w:r>
    </w:p>
    <w:p w14:paraId="73FC8ADD" w14:textId="54A9E1FE" w:rsidR="002B687F" w:rsidRDefault="002B687F" w:rsidP="002B687F">
      <w:pPr>
        <w:rPr>
          <w:bCs/>
          <w:color w:val="FF0000"/>
        </w:rPr>
      </w:pPr>
      <w:r>
        <w:rPr>
          <w:b/>
        </w:rPr>
        <w:t xml:space="preserve">MDIS: </w:t>
      </w:r>
      <w:r>
        <w:rPr>
          <w:bCs/>
        </w:rPr>
        <w:t xml:space="preserve">Patient Allergy info will be sourced from the allergy table. </w:t>
      </w:r>
      <w:r w:rsidRPr="002B687F">
        <w:rPr>
          <w:bCs/>
          <w:color w:val="FF0000"/>
        </w:rPr>
        <w:t xml:space="preserve">Drug allergies will have to be manually classified. </w:t>
      </w:r>
    </w:p>
    <w:p w14:paraId="144FB55A" w14:textId="26251897" w:rsidR="002B687F" w:rsidRDefault="002B687F" w:rsidP="002B687F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Chronic Pain: </w:t>
      </w:r>
      <w:r>
        <w:rPr>
          <w:bCs/>
          <w:color w:val="000000" w:themeColor="text1"/>
        </w:rPr>
        <w:t xml:space="preserve">338.2 and 338.4 (ICD-9) and G38.2 and G38.4 (ICD-10) diagnostic codes will be used. They may be from the billing diagnosis, encounter diagnosis, or problems list. </w:t>
      </w:r>
    </w:p>
    <w:p w14:paraId="782D28A7" w14:textId="77777777" w:rsidR="002B687F" w:rsidRPr="002B687F" w:rsidRDefault="002B687F" w:rsidP="002B687F">
      <w:pPr>
        <w:rPr>
          <w:bCs/>
          <w:color w:val="000000" w:themeColor="text1"/>
        </w:rPr>
      </w:pPr>
    </w:p>
    <w:p w14:paraId="24EC13D5" w14:textId="77777777" w:rsidR="00991B97" w:rsidRDefault="00991B97">
      <w:pPr>
        <w:rPr>
          <w:b/>
        </w:rPr>
      </w:pPr>
      <w:r>
        <w:rPr>
          <w:b/>
        </w:rPr>
        <w:t>Analysis:</w:t>
      </w:r>
    </w:p>
    <w:sectPr w:rsidR="00991B97" w:rsidSect="005E0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3D"/>
    <w:rsid w:val="000C03CC"/>
    <w:rsid w:val="000E1BEF"/>
    <w:rsid w:val="00110571"/>
    <w:rsid w:val="00192065"/>
    <w:rsid w:val="001B47B3"/>
    <w:rsid w:val="00207945"/>
    <w:rsid w:val="00274076"/>
    <w:rsid w:val="00290535"/>
    <w:rsid w:val="0029375F"/>
    <w:rsid w:val="00294495"/>
    <w:rsid w:val="002B687F"/>
    <w:rsid w:val="003E4B85"/>
    <w:rsid w:val="0041110D"/>
    <w:rsid w:val="004236C7"/>
    <w:rsid w:val="004A7E52"/>
    <w:rsid w:val="005139A9"/>
    <w:rsid w:val="0053651C"/>
    <w:rsid w:val="00577AA9"/>
    <w:rsid w:val="0059147C"/>
    <w:rsid w:val="005A1C52"/>
    <w:rsid w:val="005E0362"/>
    <w:rsid w:val="005F5069"/>
    <w:rsid w:val="00635DAD"/>
    <w:rsid w:val="006820CB"/>
    <w:rsid w:val="006B1C30"/>
    <w:rsid w:val="00724A54"/>
    <w:rsid w:val="007767E8"/>
    <w:rsid w:val="007B254C"/>
    <w:rsid w:val="008B2E94"/>
    <w:rsid w:val="00991B97"/>
    <w:rsid w:val="00991D3D"/>
    <w:rsid w:val="009E7192"/>
    <w:rsid w:val="00A118B5"/>
    <w:rsid w:val="00A331FA"/>
    <w:rsid w:val="00A958DE"/>
    <w:rsid w:val="00AA0B00"/>
    <w:rsid w:val="00B00685"/>
    <w:rsid w:val="00B02953"/>
    <w:rsid w:val="00B15CCC"/>
    <w:rsid w:val="00B826E3"/>
    <w:rsid w:val="00BC308E"/>
    <w:rsid w:val="00C6625D"/>
    <w:rsid w:val="00CA0991"/>
    <w:rsid w:val="00CF4B7A"/>
    <w:rsid w:val="00D56602"/>
    <w:rsid w:val="00DD0624"/>
    <w:rsid w:val="00E70044"/>
    <w:rsid w:val="00EB46A8"/>
    <w:rsid w:val="00EC0BC2"/>
    <w:rsid w:val="00EC0D0D"/>
    <w:rsid w:val="00EE1E5F"/>
    <w:rsid w:val="00F310C2"/>
    <w:rsid w:val="00F3743C"/>
    <w:rsid w:val="00F44684"/>
    <w:rsid w:val="00FB3BE6"/>
    <w:rsid w:val="00FC0B4E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FA172"/>
  <w14:defaultImageDpi w14:val="300"/>
  <w15:docId w15:val="{59B8A34A-3763-6943-8E8C-84959B4D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D0624"/>
    <w:pPr>
      <w:spacing w:before="36" w:after="36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6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SECitSeq.XSL" StyleName="CSE - Citation Sequence"/>
</file>

<file path=customXml/itemProps1.xml><?xml version="1.0" encoding="utf-8"?>
<ds:datastoreItem xmlns:ds="http://schemas.openxmlformats.org/officeDocument/2006/customXml" ds:itemID="{EF9874BB-D9E1-0440-BA25-91DA6FE5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Ledbetter</dc:creator>
  <cp:keywords/>
  <dc:description/>
  <cp:lastModifiedBy>Ledbetter, Caroline M</cp:lastModifiedBy>
  <cp:revision>2</cp:revision>
  <cp:lastPrinted>2017-04-17T00:54:00Z</cp:lastPrinted>
  <dcterms:created xsi:type="dcterms:W3CDTF">2020-03-11T15:44:00Z</dcterms:created>
  <dcterms:modified xsi:type="dcterms:W3CDTF">2020-03-11T15:44:00Z</dcterms:modified>
</cp:coreProperties>
</file>