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Realizar Cadastro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Realizar Cadastro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</w:t>
      </w:r>
      <w:r w:rsidDel="00000000" w:rsidR="00000000" w:rsidRPr="00000000">
        <w:rPr>
          <w:color w:val="0000ff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40" w:lineRule="auto"/>
        <w:rPr/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Realizar Cadastro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widowControl w:val="0"/>
        <w:spacing w:after="60" w:before="60" w:lineRule="auto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Realizar Cadastro é destinado ao Professor que receberá um email com o link de convite para realizar seu cadastro e ter acesso ao website Icourse do mesmo com o principal objetivo de auxiliar no desenvolvimento de simulados.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- Realiza cadastro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professor deve ter recebido o link de convite para o cadastro por email.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professor deve ter um computador com acesso a internet.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6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FP1.  Iniciar Caso de Uso</w:t>
      </w:r>
    </w:p>
    <w:p w:rsidR="00000000" w:rsidDel="00000000" w:rsidP="00000000" w:rsidRDefault="00000000" w:rsidRPr="00000000" w14:paraId="00000037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Este caso de uso inicia quando o professor recebe o link de convite, e acessa a página para realizar seu cadastro</w:t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FP2. Realizar Cadastro</w:t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professor informa os campos solicitados: ‘nome’, ‘cpf’, ‘email’, ‘especialidade (disciplina)’, ‘data de nascimento’, ‘senha’ e ‘repetir senha’, e clica</w:t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botão “Realizar Cadastro”.</w:t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FP3. Finalizar Caso de Uso</w:t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mensagem informando que o cadastro foi realizado e que ele já pode fazer o login.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4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ou?</w:t>
      </w:r>
    </w:p>
    <w:p w:rsidR="00000000" w:rsidDel="00000000" w:rsidP="00000000" w:rsidRDefault="00000000" w:rsidRPr="00000000" w14:paraId="00000042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(FP2. Realizar Cadastro) Sair da tela de cadastro</w:t>
      </w:r>
    </w:p>
    <w:p w:rsidR="00000000" w:rsidDel="00000000" w:rsidP="00000000" w:rsidRDefault="00000000" w:rsidRPr="00000000" w14:paraId="0000004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professor desiste de realizar o cadastro e sai da página.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rdcrjn" w:id="6"/>
      <w:bookmarkEnd w:id="6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 (FP2. Realizar Cadastro) Não preenchimento de campo obrigatório</w:t>
      </w:r>
    </w:p>
    <w:p w:rsidR="00000000" w:rsidDel="00000000" w:rsidP="00000000" w:rsidRDefault="00000000" w:rsidRPr="00000000" w14:paraId="00000046">
      <w:pPr>
        <w:ind w:left="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professor não informa todos os campos solicitados e o sistema então não processa a solicitação pedindo para que ele preencha todos os campos obrigatoriamente antes de clicar no botão “Realizar Cadastro”.</w:t>
      </w:r>
    </w:p>
    <w:p w:rsidR="00000000" w:rsidDel="00000000" w:rsidP="00000000" w:rsidRDefault="00000000" w:rsidRPr="00000000" w14:paraId="00000047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5nkun2" w:id="7"/>
      <w:bookmarkEnd w:id="7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4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ksv4uv" w:id="8"/>
      <w:bookmarkEnd w:id="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professor tem seus dados registrados no banco de dados e obtém o acesso ao website Icourse.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notificado por e-mail.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spacing w:after="60" w:lineRule="auto"/>
        <w:ind w:left="432" w:hanging="432"/>
        <w:rPr/>
      </w:pPr>
      <w:bookmarkStart w:colFirst="0" w:colLast="0" w:name="_heading=h.44sinio" w:id="9"/>
      <w:bookmarkEnd w:id="9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spacing w:after="60" w:lineRule="auto"/>
        <w:ind w:left="432" w:hanging="432"/>
        <w:rPr/>
      </w:pPr>
      <w:bookmarkStart w:colFirst="0" w:colLast="0" w:name="_heading=h.2jxsxqh" w:id="10"/>
      <w:bookmarkEnd w:id="1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5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heading=h.z337ya" w:id="11"/>
      <w:bookmarkEnd w:id="11"/>
      <w:r w:rsidDel="00000000" w:rsidR="00000000" w:rsidRPr="00000000">
        <w:rPr>
          <w:rtl w:val="0"/>
        </w:rPr>
        <w:t xml:space="preserve">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heading=h.3j2qqm3" w:id="12"/>
      <w:bookmarkEnd w:id="12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3"/>
          <w:bookmarkEnd w:id="13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&lt;Nome do Caso de Uso&gt;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dd/mm/aaaa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vA56c6Kw//Ju1WX0rNXilL4rA==">AMUW2mXk62q3UnMcZkqjqptkcodWDdjFxvS9YRz4BaaYNAZFsdlQX60tupAEyurQWH3v2sdlGgsPQnnUp2ILXDECjnb+yxwJEhqip5e4uxxM253q1WTPz6vrhOqOlH9z5a0CeLRewusRX84t24S4rkhw8ihD6sv5NFwaaY95JWHdhQhKWx689WltejEbzG/ZqGtYVmwdVyOxhivlxn3/Paq7TcQKvJdPYUAPb9NUpwE8NWwCZ9jZqFEhxqccKSNGCil6KTvOK2GPmuZJKk1Vw2WfXIrAR09KPqIyfI9liYKKAU1nAoAQMJeHV8uJ3bckeojnL1Zfqa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