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C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Projeto: ICourse</w:t>
      </w:r>
    </w:p>
    <w:p w:rsidR="00000000" w:rsidDel="00000000" w:rsidP="00000000" w:rsidRDefault="00000000" w:rsidRPr="00000000" w14:paraId="0000000D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Funcionalidade: Analisar Questão</w:t>
      </w:r>
    </w:p>
    <w:p w:rsidR="00000000" w:rsidDel="00000000" w:rsidP="00000000" w:rsidRDefault="00000000" w:rsidRPr="00000000" w14:paraId="0000000E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Uso: Aprovar Questão</w:t>
      </w:r>
    </w:p>
    <w:p w:rsidR="00000000" w:rsidDel="00000000" w:rsidP="00000000" w:rsidRDefault="00000000" w:rsidRPr="00000000" w14:paraId="0000000F">
      <w:pPr>
        <w:spacing w:after="120" w:befor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Versão do Documento 1.0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Aprovar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Questão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Aprovar Questão permite que o usuário Coordenador aprove uma questão para ser usada em algum simulado.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ind w:left="720"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Aprova questão no banco de dados 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pelo sistema como coordenador.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Ter alguma questão cadastrada no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120" w:lin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coordenador seleciona uma questão na tela de listagem de questões de determinada disciplina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dados da questão</w:t>
      </w:r>
    </w:p>
    <w:p w:rsidR="00000000" w:rsidDel="00000000" w:rsidP="00000000" w:rsidRDefault="00000000" w:rsidRPr="00000000" w14:paraId="0000003A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então renderiza uma tela mostrando os dados da questão: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Descrição da questão;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Alternativas;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Nível de dificuldade (fácil, médio, difícil).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5dj4cpsohkqz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Analisar questão</w:t>
      </w:r>
    </w:p>
    <w:p w:rsidR="00000000" w:rsidDel="00000000" w:rsidP="00000000" w:rsidRDefault="00000000" w:rsidRPr="00000000" w14:paraId="0000003F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coordenador analisa os dados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sw5qhtz9lmb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Aprovar Questão.</w:t>
      </w:r>
    </w:p>
    <w:p w:rsidR="00000000" w:rsidDel="00000000" w:rsidP="00000000" w:rsidRDefault="00000000" w:rsidRPr="00000000" w14:paraId="00000041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coordenador seleciona a opção “Aprovar” para confirmar a questão no banco de questões para que ela possa ser usada.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wyd9s18jvpnu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Pedir Confirmação</w:t>
      </w:r>
    </w:p>
    <w:p w:rsidR="00000000" w:rsidDel="00000000" w:rsidP="00000000" w:rsidRDefault="00000000" w:rsidRPr="00000000" w14:paraId="00000043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hi2izx3feovo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exibe uma mensagem pedindo a confirmação do usuário para a aprovação da questão. O usuário confirma a ação. Se tiver ocorrido alguma alteração, será salvo no banco de dados.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4o6druet379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45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apresenta uma mensagem para o usuário reportando o sucesso 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47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(FP3 Analisar Questão) Cancelar</w:t>
      </w:r>
    </w:p>
    <w:p w:rsidR="00000000" w:rsidDel="00000000" w:rsidP="00000000" w:rsidRDefault="00000000" w:rsidRPr="00000000" w14:paraId="00000048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coordenador seleciona a opção “Cancelar” e interrompe o processo. O usuário retorna para o FP1. Nenhuma alteração é feita no banco de dados.</w:t>
      </w:r>
    </w:p>
    <w:p w:rsidR="00000000" w:rsidDel="00000000" w:rsidP="00000000" w:rsidRDefault="00000000" w:rsidRPr="00000000" w14:paraId="00000049">
      <w:pPr>
        <w:widowControl w:val="0"/>
        <w:spacing w:after="60" w:before="60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FA2. (FP3 Analisar Questão) Editar questão</w:t>
      </w:r>
    </w:p>
    <w:p w:rsidR="00000000" w:rsidDel="00000000" w:rsidP="00000000" w:rsidRDefault="00000000" w:rsidRPr="00000000" w14:paraId="0000004B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coordenador pode alterar qualquer campo da questão. Vai para FP4 Aprovar Questão.</w:t>
      </w:r>
    </w:p>
    <w:p w:rsidR="00000000" w:rsidDel="00000000" w:rsidP="00000000" w:rsidRDefault="00000000" w:rsidRPr="00000000" w14:paraId="0000004C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(FP4  Aprovar Questão) Servidor de Banco de dados está indisponível</w:t>
      </w:r>
    </w:p>
    <w:p w:rsidR="00000000" w:rsidDel="00000000" w:rsidP="00000000" w:rsidRDefault="00000000" w:rsidRPr="00000000" w14:paraId="0000004F">
      <w:pPr>
        <w:spacing w:line="360" w:lineRule="auto"/>
        <w:ind w:left="708.6614173228347" w:firstLine="0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heading=h.49juz51mm8ni" w:id="14"/>
      <w:bookmarkEnd w:id="14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afterAutospacing="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beforeAutospacing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bookmarkStart w:colFirst="0" w:colLast="0" w:name="_heading=h.8l0btzhmixbc" w:id="16"/>
      <w:bookmarkEnd w:id="1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Apenas o usuário coordenador pode aprovar uma questão no banco de questões.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6vz62npojzs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questão fica disponível para ser usada em algum simulado.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1"/>
          <w:bookmarkEnd w:id="2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Aprova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 Questão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ff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4/05/2021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itGdRUIWJKKb0LCZacnHiTMKQ==">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