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Realizar Cadastro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Realizar Cadastro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F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30/04/2021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Realizar Cadastro - Professor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Realizar Cadastro permite ao professor realizar seu cadastro através com o link de convite recebido por e-mail, para que o mesmo tenha acesso a plataforma.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- Realiza cadastro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professor deve ter recebido o link de convite para o cadastro por email.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FP1.  Iniciar Caso de Uso</w:t>
      </w:r>
    </w:p>
    <w:p w:rsidR="00000000" w:rsidDel="00000000" w:rsidP="00000000" w:rsidRDefault="00000000" w:rsidRPr="00000000" w14:paraId="00000036">
      <w:pPr>
        <w:widowControl w:val="0"/>
        <w:spacing w:after="60" w:before="60" w:lineRule="auto"/>
        <w:ind w:left="708.661417322834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Este caso de uso inicia quando o professor recebe o link de convite, e acessa a página para realizar seu cadastro.</w:t>
      </w:r>
    </w:p>
    <w:p w:rsidR="00000000" w:rsidDel="00000000" w:rsidP="00000000" w:rsidRDefault="00000000" w:rsidRPr="00000000" w14:paraId="0000003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FP2. Realizar Cadastro</w:t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ind w:left="708.661417322834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professor informa os campos solicitados: ‘nome’, ‘cpf’, ‘email’, ‘especialidade (disciplina)’, ‘data de nascimento’, ‘senha’ e ‘repetir senha’,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seleciona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botão “Realizar Cadastro”.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FP3. Finalizar Caso de Uso</w:t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ind w:left="708.661417322834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mensagem informando que o cadastro foi realizado e que ele já pode fazer o login ao mesmo tempo em que um e-mail é disparado ao usuário informando que a sua conta foi criada.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 Realizar Cadastro) Negar cadastro</w:t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FP2. Caso o professor não tenha informado todos os campos corretamente (em branco, não condizentes aos campos) uma janela pop-up aparecerá informando ao professor que o mesmo arrume os dados informados.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rdcrjn" w:id="6"/>
      <w:bookmarkEnd w:id="6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    (FP2. Realizar Cadastro) Não preenchimento de campo obrigatório]</w:t>
      </w:r>
    </w:p>
    <w:p w:rsidR="00000000" w:rsidDel="00000000" w:rsidP="00000000" w:rsidRDefault="00000000" w:rsidRPr="00000000" w14:paraId="00000043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não preenche os campos obrigatórios definidos e o sistema dispara uma exceção interrompendo o fluxo do caso de uso e exibe uma mensagem alertando o usuário do não preenchimento dos campos obrigatórios.</w:t>
      </w:r>
    </w:p>
    <w:p w:rsidR="00000000" w:rsidDel="00000000" w:rsidP="00000000" w:rsidRDefault="00000000" w:rsidRPr="00000000" w14:paraId="00000044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FE2.     (FP2 Realizar Cadastro)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08.6614173228347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49juz51mm8ni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ksv4uv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professor tem seus dados registrados no banco de dados.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professor obtém acesso ao website ICourse.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dispara um e-mail para o usuário informando a criação de sua conta.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spacing w:after="60" w:lineRule="auto"/>
        <w:ind w:left="432" w:hanging="432"/>
        <w:rPr/>
      </w:pPr>
      <w:bookmarkStart w:colFirst="0" w:colLast="0" w:name="_heading=h.44sinio" w:id="9"/>
      <w:bookmarkEnd w:id="9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spacing w:after="60" w:lineRule="auto"/>
        <w:ind w:left="432" w:hanging="432"/>
        <w:rPr/>
      </w:pPr>
      <w:bookmarkStart w:colFirst="0" w:colLast="0" w:name="_heading=h.2jxsxqh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heading=h.3j2qqm3" w:id="11"/>
      <w:bookmarkEnd w:id="1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2"/>
          <w:bookmarkEnd w:id="1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Realizar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Cadastro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30/04/2021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XA+5yI15gRW3Uwh3uVnAZ2zSg==">AMUW2mV4fryDlpHqdVTOYzuXjiuD+sZZVGim/zEFmchXqhQrTGCUwTxikii77tst6zQQulsSkLLo4j3Hwobv3vUF7lAtQySHP6hENqWnZBK64MF7hgotzOxbQNZBcqZ2hZvZo7QLgv7fkuyFUwALhJ4JoFcpe5Aed00JaYAMVlqGXNy10SeCfpZeAH1SqjS5+JgSMwg3RP8DAQG9T3CImU5vC41G9LtxpbS5lt0Lnd0IOUc6APQOLzRrtkEJ5J+AgsGFg2ouPutSPRyLjh8dFFWLMRD9l6y+gvBYiMwl1pwJ2xclf0tmI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