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A6E" w:rsidRDefault="0059524B">
      <w:r>
        <w:t xml:space="preserve">NÍVEL SUPERIOR INFORMÁTICA CARGOS: TODOS PROGRAMA: </w:t>
      </w:r>
    </w:p>
    <w:p w:rsidR="00F93A6E" w:rsidRDefault="0059524B">
      <w:r>
        <w:t>1. CONHECIMENTOS DO SISTEMA OPERACIONAL MICROSOFT WINDOWS XP: (1) Área de Trabalho (Exibir, Classificar, Atualizar, Resolução da tela, Gadgets) e Menu Iniciar (Documentos, Imagens, Computador, Painel de Controle, Dispositivos e Impressoras, programa Padrão, Ajuda e Suporte, Desligar, Todos os programas, Pesquisar programa e Arquivos e Ponto de Partida): saber trabalhar, exibir, alterar, organizar, classificar, ver as propriedades, identificar, usar e configurar, utilizando menus rápidos ou suspensos, painéis, listas, caixa de pesquisa, menus, ícones, janelas, teclado e/ou mouse; (2) Propriedades da Barra de Tarefas, do Menu Iniciar e do Gerenciador de Tarefas: saber trabalhar, exibir, alterar, organizar, identificar, usar, fechar programa e configurar, utilizando as partes da janela (botões, painéis, listas, caixa de pesquisa, caixas de marcação, menus, ícones e etc.), teclado e/ou mouse; (3) Janelas (navegação no Windows e o trabalho com arquivos, pastas e bibliotecas), Painel de Controle e Lixeira: saber exibir, alterar, organizar, identificar, usar e configurar ambientes, componentes da janela, menus, barras de ferramentas e ícones; usar as funcionalidades das janelas, programa e aplicativos utilizando as partes da janela (botões, painéis, listas, caixa de pesquisa, caixas de marcação, menus, ícones e etc.), teclado e/ou mouse; (4) Bibliotecas, Arquivos, Pastas, Ícones e Atalhos: realizar ações e operações sobre bibliotecas, arquivos, pastas, ícones e atalhos: localizar, copiar, mover, criar, criar atalhos, criptografar, ocultar, excluir, recortar, colar, renomear, abrir, abrir com, editar, enviar para, propriedades e etc.; e (5) Nomes válidos: identificar e utilizar nomes válidos para bibliotecas, arquivos, pastas, ícones e atalhos.</w:t>
      </w:r>
    </w:p>
    <w:p w:rsidR="00F93A6E" w:rsidRDefault="0059524B">
      <w:r>
        <w:t xml:space="preserve"> 2. CONHECIMENTOS SOBRE O PROGRAMA MICROSOFT WORD 2010: (1) Ambiente e Componentes do Programa: saber identificar, caracterizar, usar, alterar, configurar e personalizar o ambiente, componentes da janela, funcionalidades, menus, ícones, barra de ferramentas, guias, grupos e botões, incluindo número de páginas e palavras, erros de revisão, idioma, modos de exibição do documento e zoom; (2) Documentos: abrir, fechar, criar, excluir, visualizar, formatar, alterar, salvar, configurar documentos, utilizado as barras de ferramentas, menus, ícones, botões, guias e grupos da Faixa de Opções, teclado e/ou mouse; (3) Barra de Ferramentas: identificar e utilizar os botões e ícones das barras de ferramentas das guias e grupos Início, Inserir, Layout da Página, Referências, Correspondências, Revisão e Exibição, para formatar, personalizar, configurar, alterar e reconhecer a formatação de textos e documentos; e (4) Ajuda: saber usar a Ajuda.</w:t>
      </w:r>
    </w:p>
    <w:p w:rsidR="00F93A6E" w:rsidRDefault="0059524B">
      <w:r>
        <w:t xml:space="preserve"> 3. CONHECIMENTOS SOBRE O PROGRAMA MICROSOFT EXCEL 2010: (1) Ambiente e Componentes do Programa: saber identificar, caracterizar, usar, alterar, configurar e personalizar o ambiente, componentes da janela, funcionalidades, menus, ícones, barra de ferramentas, guias, grupos e botões; (2) Elementos: definir e identificar célula, planilha e pasta; saber selecionar e reconhecer a seleção de células, planilhas e pastas; (3) Planilhas e Pastas: abrir, fechar, criar, visualizar, formatar, salvar, alterar, excluir, renomear, personalizar, configurar planilhas e pastas, utilizar fórmulas e funções, utilizar as barra de ferramentas, menus, ícones, botões, guias e grupos da Faixa de Opções, teclado e/ou mouse; (4) Barra de Ferramentas: identificar e utilizar os ícones e botões das barras de ferramentas das guias e grupos Início, Inserir, Layout da Página, Fórmulas, Dados, Revisão e Exibição, para formatar, alterar, selecionar células, configurar, reconhecer a formatação de textos e documentos e </w:t>
      </w:r>
      <w:r>
        <w:lastRenderedPageBreak/>
        <w:t>reconhecer a seleção de células; (5) Fórmulas: saber o significado e resultado de fórmulas; e (6) Ajuda: saber usar a Ajuda.</w:t>
      </w:r>
    </w:p>
    <w:p w:rsidR="00F93A6E" w:rsidRDefault="0059524B">
      <w:r>
        <w:t xml:space="preserve"> 4. GOOGLE CHROME VERSÃO ATUALIZADA: (1) Ambiente e Componentes do Programa: identificar o ambiente, características e componentes da janela principal; (2) Funcionalidades: identificar e saber usar todas as funcionalidades do Google Chrome. </w:t>
      </w:r>
    </w:p>
    <w:p w:rsidR="00F93A6E" w:rsidRDefault="0059524B">
      <w:r>
        <w:t>5. MOZZILLA FIREFOX VERSÃO ATUALIZADA: (1) Ambiente e Componentes do Programa: identificar o ambiente, características e componentes da janela principal; (2) Funcionalidades: identificar e saber usar todas as funcionalidades do Mozilla Firefox.</w:t>
      </w:r>
    </w:p>
    <w:p w:rsidR="0059524B" w:rsidRDefault="0059524B">
      <w:bookmarkStart w:id="0" w:name="_GoBack"/>
      <w:bookmarkEnd w:id="0"/>
      <w:r>
        <w:t xml:space="preserve"> 6. INTERNET EXPLORER 11: (1) identificar o ambiente, características e componentes da janela principal do Internet Explorer; (2) identificar e usar as funcionalidades da barra de ferramentas e de status; (3) identificar e usar as funcionalidades dos menus; (4) identificar e usar as funcionalidades das barras de Menus, Favoritos, Botões do Modo de Exibição de Compatibilidade, Barra de Comandos, Barra de Status; e (5) utilizar teclas de atalho para qualquer operação.</w:t>
      </w:r>
    </w:p>
    <w:p w:rsidR="0059524B" w:rsidRDefault="0059524B"/>
    <w:p w:rsidR="00F93A6E" w:rsidRDefault="0059524B">
      <w:r>
        <w:t xml:space="preserve">NÍVEL SUPERIOR POLÍTICAS PÚBLICAS DE SAÚDE CARGOS: TODOS PROGRAMA: </w:t>
      </w:r>
    </w:p>
    <w:p w:rsidR="00F93A6E" w:rsidRDefault="0059524B">
      <w:r>
        <w:t xml:space="preserve">1. Política Nacional de Atenção Básica aprovada pelo Ministério da Saúde do Brasil. Diretrizes e Normas para a Atenção Básica, para a Estratégia Saúde da Família e o Programa Agentes Comunitários de Saúde. BRASIL. MINISTÉRIO DA SAÚDE. Portaria MS número 2.436 de 21 de setembro de 2017. Aprova a Política Nacional de Atenção Básica, estabelecendo a revisão de diretrizes para a organização da Atenção Básica, no âmbito do Sistema Único de Saúde (SUS). </w:t>
      </w:r>
    </w:p>
    <w:p w:rsidR="00F93A6E" w:rsidRDefault="0059524B">
      <w:r>
        <w:t xml:space="preserve">2. Estatuto do Idoso. BRASIL. Lei n° 10.741, de 1° de outubro de 2003. Dispõe sobre o estatuto do idoso e dá outras providências. </w:t>
      </w:r>
    </w:p>
    <w:p w:rsidR="00F93A6E" w:rsidRDefault="0059524B">
      <w:r>
        <w:t xml:space="preserve">3. Pacto pela Saúde 2006 e consolidação do SUS. BRASIL. Portaria n° 399/GM/MS, de 22 de fevereiro de 2006. Divulga o pacto pela saúde 2006 - consolidação do SUS e aprova as diretrizes operacionais do referido pacto. </w:t>
      </w:r>
    </w:p>
    <w:p w:rsidR="00F93A6E" w:rsidRDefault="0059524B">
      <w:r>
        <w:t xml:space="preserve">4. Estatuto da Criança e do Adolescente. BRASIL. Lei no 8069 de 13 de julho de 1990. Estatuto da Criança e do Adolescente. Brasília, 1991. </w:t>
      </w:r>
    </w:p>
    <w:p w:rsidR="00F93A6E" w:rsidRDefault="0059524B">
      <w:r>
        <w:t xml:space="preserve">5. Constituição Federal. BRASIL. Constituição Federal. Artigos 196, 197, 198, 199 e 200. </w:t>
      </w:r>
    </w:p>
    <w:p w:rsidR="00F93A6E" w:rsidRDefault="0059524B">
      <w:r>
        <w:t xml:space="preserve">6. Organização do Sistema Único de Saúde - SUS, planejamento da saúde, a assistência à saúde e a articulação interfederativa. BRASIL. DECRETO Nº 7.508, DE 28 DE JUNHO DE 2011. Regulamenta a Lei no 8.080, de 19 de setembro de 1990, para dispor sobre a organização do Sistema Único de Saúde - SUS, o planejamento da saúde, a assistência à saúde e a articulação interfederativa, e dá outras providências. </w:t>
      </w:r>
    </w:p>
    <w:p w:rsidR="00F93A6E" w:rsidRDefault="0059524B">
      <w:r>
        <w:t xml:space="preserve">7. Lei Orgânica da Saúde e condições para a promoção, proteção e recuperação da saúde, a organização e o funcionamento dos serviços correspondentes. Lei nº 8.080 de 19 de setembro de 1990 e suas alterações posteriores. Dispõe sobre as condições para a promoção, proteção e </w:t>
      </w:r>
      <w:r>
        <w:lastRenderedPageBreak/>
        <w:t xml:space="preserve">recuperação da saúde, a organização e o funcionamento dos serviços correspondentes e dá outras providências. Lei Orgânica da Saúde. </w:t>
      </w:r>
    </w:p>
    <w:p w:rsidR="00334995" w:rsidRDefault="0059524B">
      <w:r>
        <w:t>8. Participação da comunidade na gestão do Sistema Único de Saúde (SUS) e as transferências intergovernamentais de recursos financeiros na área da saúde. Lei nº 8.142 de 28 de dezembro de 1990. Dispõe sobre a participação da comunidade na gestão do Sistema Único de Saúde (SUS) e sobre as transferências intergovernamentais de recursos financeiros na área da saúde e dá outras providências.</w:t>
      </w:r>
    </w:p>
    <w:p w:rsidR="0059524B" w:rsidRDefault="0059524B"/>
    <w:p w:rsidR="0059524B" w:rsidRDefault="0059524B">
      <w:r>
        <w:t>CONHECIMENTOS ESPECÍFICOS CARGO 38: PSICÓLOGO PROGRAMA: Ética Profissional. Psicopatologia. Abordagens Psicoterápicas. Avaliação Psicológica. Psicologia do Desenvolvimento. Psicopedagogia. Psicologia Cognitiva. Teorias da Personalidade. Psicologia do Trabalho. PsicologiaSocial. Psicologia Organizacional. Psicologia Hospitalar. Resoluções do Conselho Federal de Psicologia. Código de Ética do Psicólogo. Diagnóstico Clínico de acordo com o CID-10 e DSM-V. Produção científica em psicologia no Brasil, através das revistas científicas/acadêmicas, considerando as publicações a partir do ano de 2010. Manuais de testes e instrumentos psicológicos atualmente validados pelo Conselho Federal de Psicologia pelo SATEPSI.</w:t>
      </w:r>
    </w:p>
    <w:sectPr w:rsidR="00595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24B"/>
    <w:rsid w:val="00334995"/>
    <w:rsid w:val="0059524B"/>
    <w:rsid w:val="00F93A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1228</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2</cp:revision>
  <dcterms:created xsi:type="dcterms:W3CDTF">2020-04-26T22:30:00Z</dcterms:created>
  <dcterms:modified xsi:type="dcterms:W3CDTF">2020-04-26T22:34:00Z</dcterms:modified>
</cp:coreProperties>
</file>