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 Target="docProps/custom.xml" Type="http://schemas.openxmlformats.org/officeDocument/2006/relationships/custom-properties" Id="rId4"/>
</Relationships>

</file>

<file path=word/document.xml><?xml version="1.0" encoding="utf-8"?>
<w:document xmlns:w="http://schemas.openxmlformats.org/wordprocessingml/2006/main" xmlns:r="http://schemas.openxmlformats.org/officeDocument/2006/relationships" xmlns:m="http://schemas.openxmlformats.org/officeDocument/2006/math" xmlns:sl="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p14">
  <w:body>
    <!-- Modified by docx4j 6.1.0 (Apache licensed) using REFERENCE JAXB in Private Build Java 14.0.1 on Linux -->
    <w:p>
      <w:pPr>
        <w:pStyle w:val="SecaoDaProva"/>
        <w:spacing w:after="269"/>
        <w:ind w:left="120"/>
      </w:pPr>
      <w:r>
        <w:rPr>
          <w:rFonts w:ascii="Times New Roman" w:hAnsi="Times New Roman"/>
          <w:color w:val="ffffff"/>
        </w:rPr>
        <w:t>GHC - MC - Item 8 - Português</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Maquiavel em Porto Alegre</w:t>
      </w:r>
      <w:r>
        <w:rPr>
          <w:rFonts w:ascii="Times New Roman" w:hAnsi="Times New Roman"/>
          <w:color w:val="00000a"/>
        </w:rPr>
        <w:t xml:space="preserve"> </w:t>
      </w:r>
    </w:p>
    <w:p>
      <w:pPr>
        <w:pStyle w:val="Normal"/>
        <w:spacing w:after="115"/>
        <w:ind w:left="120"/>
      </w:pPr>
      <w:r>
        <w:rPr>
          <w:rFonts w:ascii="Times New Roman" w:hAnsi="Times New Roman"/>
          <w:color w:val="00000a"/>
        </w:rPr>
        <w:t>A Ordem dos Advogados, através da Dra. Helena Ibañez, que comanda o núcleo de literatura da entidade, prepara, para o final do mês de novembro, um evento excepcional</w:t>
      </w:r>
      <w:r>
        <w:rPr>
          <w:rFonts w:ascii="Times New Roman" w:hAnsi="Times New Roman"/>
          <w:color w:val="00000a"/>
          <w:vertAlign w:val="superscript"/>
        </w:rPr>
        <w:t>(II)</w:t>
      </w:r>
      <w:r>
        <w:rPr>
          <w:rFonts w:ascii="Times New Roman" w:hAnsi="Times New Roman"/>
          <w:color w:val="00000a"/>
        </w:rPr>
        <w:t xml:space="preserve"> sobre a grande política. Estudiosos e convidados especiais vão debater a vida e a obra do maior político de todos os tempos: Maquiavel - Niccolò di Bernardo dei Machiavelli, historiador, diplomata, filósofo, escritor e político memorável, nascido</w:t>
      </w:r>
      <w:r>
        <w:rPr>
          <w:rFonts w:ascii="Times New Roman" w:hAnsi="Times New Roman"/>
          <w:color w:val="00000a"/>
          <w:vertAlign w:val="superscript"/>
        </w:rPr>
        <w:t>(II)</w:t>
      </w:r>
      <w:r>
        <w:rPr>
          <w:rFonts w:ascii="Times New Roman" w:hAnsi="Times New Roman"/>
          <w:color w:val="00000a"/>
        </w:rPr>
        <w:t xml:space="preserve"> há 543 anos, que morreu de desgosto em 21 de junho de 1527.</w:t>
      </w:r>
      <w:r>
        <w:br/>
      </w:r>
      <w:r>
        <w:br/>
      </w:r>
      <w:r>
        <w:rPr>
          <w:rFonts w:ascii="Times New Roman" w:hAnsi="Times New Roman"/>
          <w:color w:val="00000a"/>
        </w:rPr>
        <w:t>No poder, adorava uma boa intriga palaciana, murmurada num mesa farta, com toalhas de linho, talheres pesados, porcelanas assinadas, vinhos</w:t>
      </w:r>
      <w:r>
        <w:rPr>
          <w:rFonts w:ascii="Times New Roman" w:hAnsi="Times New Roman"/>
          <w:color w:val="00000a"/>
          <w:vertAlign w:val="superscript"/>
        </w:rPr>
        <w:t>(II)</w:t>
      </w:r>
      <w:r>
        <w:rPr>
          <w:rFonts w:ascii="Times New Roman" w:hAnsi="Times New Roman"/>
          <w:color w:val="00000a"/>
        </w:rPr>
        <w:t xml:space="preserve"> de boa data servidos em copos de cristal. Demitido e exilado, cultivou em textos soberbos uma ironia discreta em relação às agruras do seu tempo. Essa ironia, carregada de desalento resignado em face da realidade, é confundida com cinismo:</w:t>
      </w:r>
      <w:r>
        <w:br/>
      </w:r>
      <w:r>
        <w:br/>
      </w:r>
      <w:r>
        <w:rPr>
          <w:rFonts w:ascii="Times New Roman" w:hAnsi="Times New Roman"/>
          <w:color w:val="00000a"/>
        </w:rPr>
        <w:t xml:space="preserve">"Grande é a diferença entre a maneira em que se vive e aquela em que se deveria viver" - constatou com simplicidade e realismo em </w:t>
      </w:r>
      <w:r>
        <w:rPr>
          <w:rFonts w:ascii="Times New Roman" w:hAnsi="Times New Roman"/>
          <w:i/>
          <w:color w:val="00000a"/>
        </w:rPr>
        <w:t>O Príncipe</w:t>
      </w:r>
      <w:r>
        <w:rPr>
          <w:rFonts w:ascii="Times New Roman" w:hAnsi="Times New Roman"/>
          <w:color w:val="00000a"/>
        </w:rPr>
        <w:t>, advertindo a seguir: "Quem deixar de fazer o que é de costume, para fazer o que 'deveria' ser feito, encaminha-se mais para a ruína do que para sua salvação".</w:t>
      </w:r>
      <w:r>
        <w:br/>
      </w:r>
      <w:r>
        <w:br/>
      </w:r>
      <w:r>
        <w:rPr>
          <w:rFonts w:ascii="Times New Roman" w:hAnsi="Times New Roman"/>
          <w:color w:val="00000a"/>
        </w:rPr>
        <w:t>A obstinação de Maquiavel não eram as mulheres, como Casanova, nem a boa mesa, como Brillat Savarin, mas, sim, a política, na qual as ferramentas não deixam de ser semelhantes: também aí é indispensável o uso competente das armas da sedução e da conquista</w:t>
      </w:r>
      <w:r>
        <w:rPr>
          <w:rFonts w:ascii="Times New Roman" w:hAnsi="Times New Roman"/>
          <w:color w:val="00000a"/>
          <w:vertAlign w:val="superscript"/>
        </w:rPr>
        <w:t>(III)</w:t>
      </w:r>
      <w:r>
        <w:rPr>
          <w:rFonts w:ascii="Times New Roman" w:hAnsi="Times New Roman"/>
          <w:color w:val="00000a"/>
        </w:rPr>
        <w:t>, além da capacidade de conciliar - ainda que seja o sabor dos vinhos com o aroma dos pratos. Maquiavel sempre quis ser apenas um político e, de fato, teve intensa</w:t>
      </w:r>
      <w:r>
        <w:rPr>
          <w:rFonts w:ascii="Times New Roman" w:hAnsi="Times New Roman"/>
          <w:color w:val="00000a"/>
          <w:vertAlign w:val="superscript"/>
        </w:rPr>
        <w:t>(III)</w:t>
      </w:r>
      <w:r>
        <w:rPr>
          <w:rFonts w:ascii="Times New Roman" w:hAnsi="Times New Roman"/>
          <w:color w:val="00000a"/>
        </w:rPr>
        <w:t xml:space="preserve"> atividade no governo florentino</w:t>
      </w:r>
      <w:r>
        <w:rPr>
          <w:rFonts w:ascii="Times New Roman" w:hAnsi="Times New Roman"/>
          <w:color w:val="00000a"/>
          <w:vertAlign w:val="superscript"/>
        </w:rPr>
        <w:t>(I)</w:t>
      </w:r>
      <w:r>
        <w:rPr>
          <w:rFonts w:ascii="Times New Roman" w:hAnsi="Times New Roman"/>
          <w:color w:val="00000a"/>
        </w:rPr>
        <w:t>, dos 29 aos 43 anos de idade. A literatura foi uma fatalidade. Derrubado pelas fofocas, construiu sua glória nos 15 anos de exílio do poder.</w:t>
      </w:r>
      <w:r>
        <w:br/>
      </w:r>
      <w:r>
        <w:br/>
      </w:r>
      <w:r>
        <w:rPr>
          <w:rFonts w:ascii="Times New Roman" w:hAnsi="Times New Roman"/>
          <w:color w:val="00000a"/>
        </w:rPr>
        <w:t>Com o ócio forçado pelas circunstâncias</w:t>
      </w:r>
      <w:r>
        <w:rPr>
          <w:rFonts w:ascii="Times New Roman" w:hAnsi="Times New Roman"/>
          <w:color w:val="00000a"/>
          <w:vertAlign w:val="superscript"/>
        </w:rPr>
        <w:t>(I)</w:t>
      </w:r>
      <w:r>
        <w:rPr>
          <w:rFonts w:ascii="Times New Roman" w:hAnsi="Times New Roman"/>
          <w:color w:val="00000a"/>
        </w:rPr>
        <w:t xml:space="preserve">, teve os vagares necessários à sua obra. Escreveu para não enlouquecer, até morrer, com apenas 58 anos. Numa dolorosa ironia, é preciso reconhecer que, graças às perseguições dos Médicis - que o levaram à solidão, ao exílio, ao último refúgio da escrita e à morte - temos hoje </w:t>
      </w:r>
      <w:r>
        <w:rPr>
          <w:rFonts w:ascii="Times New Roman" w:hAnsi="Times New Roman"/>
          <w:i/>
          <w:color w:val="00000a"/>
        </w:rPr>
        <w:t>O príncipe</w:t>
      </w:r>
      <w:r>
        <w:rPr>
          <w:rFonts w:ascii="Times New Roman" w:hAnsi="Times New Roman"/>
          <w:color w:val="00000a"/>
        </w:rPr>
        <w:t xml:space="preserve">, seu texto mais famoso, embora </w:t>
      </w:r>
      <w:r>
        <w:rPr>
          <w:rFonts w:ascii="Times New Roman" w:hAnsi="Times New Roman"/>
          <w:i/>
          <w:color w:val="00000a"/>
        </w:rPr>
        <w:t>Discorsi sopra La Prima Deca di Tito Livi</w:t>
      </w:r>
      <w:r>
        <w:rPr>
          <w:rFonts w:ascii="Times New Roman" w:hAnsi="Times New Roman"/>
          <w:color w:val="00000a"/>
        </w:rPr>
        <w:t xml:space="preserve"> seja a obra-prima.</w:t>
      </w:r>
      <w:r>
        <w:br/>
      </w:r>
      <w:r>
        <w:br/>
      </w:r>
      <w:r>
        <w:rPr>
          <w:rFonts w:ascii="Times New Roman" w:hAnsi="Times New Roman"/>
          <w:color w:val="00000a"/>
        </w:rPr>
        <w:t>Maquiavel, na verdade, não tinha nada de amoral ou "maquiavélico", no sentido perverso que o termo ganhou. Era franco, sincero e inovador. Os huguenotes franceses, os puritanos ingleses e os jesuítas, que tinham reduzido a atividade política a intrigas palacianas sustentadas pela força das armas, foram apanhados de surpresa pela força renovadora do pensamento de Maquiavel. A admiração (temperada com inveja) que sua inteligência fulgurante despertou naquele tempo deriva da coragem que teve aos escrever certas verdades muito desagradáveis:</w:t>
      </w:r>
      <w:r>
        <w:br/>
      </w:r>
      <w:r>
        <w:br/>
      </w:r>
      <w:r>
        <w:rPr>
          <w:rFonts w:ascii="Times New Roman" w:hAnsi="Times New Roman"/>
          <w:color w:val="00000a"/>
        </w:rPr>
        <w:t>"É muito mais seguro sermos temidos do que amados. Os homens, com facilidade, ofendem aqueles que amam. Mas Prefeitura deerem um silêncio cauteloso diante daqueles que temem".</w:t>
      </w:r>
      <w:r>
        <w:br/>
      </w:r>
      <w:r>
        <w:br/>
      </w:r>
      <w:r>
        <w:rPr>
          <w:rFonts w:ascii="Times New Roman" w:hAnsi="Times New Roman"/>
          <w:color w:val="00000a"/>
        </w:rPr>
        <w:t>(J.A. Pinheiro Machado - Zero Hora- 05/11/2012- página 2 - Adaptado)</w:t>
      </w:r>
    </w:p>
    <w:p>
      <w:pPr>
        <w:pStyle w:val="Normal"/>
        <w:spacing w:after="115"/>
        <w:ind w:left="120"/>
      </w:pPr>
      <w:r>
        <w:rPr>
          <w:rFonts w:ascii="Times New Roman" w:hAnsi="Times New Roman"/>
          <w:color w:val="00000a"/>
        </w:rPr>
        <w:t xml:space="preserve">✔ </w:t>
      </w:r>
      <w:r>
        <w:rPr>
          <w:rFonts w:ascii="Times New Roman" w:hAnsi="Times New Roman"/>
          <w:b/>
          <w:color w:val="00000a"/>
        </w:rPr>
        <w:t>1.</w:t>
      </w:r>
      <w:r>
        <w:rPr>
          <w:rFonts w:ascii="Times New Roman" w:hAnsi="Times New Roman"/>
          <w:color w:val="00000a"/>
        </w:rPr>
        <w:t xml:space="preserve"> </w:t>
      </w:r>
      <w:r>
        <w:rPr>
          <w:rFonts w:ascii="Times New Roman" w:hAnsi="Times New Roman"/>
          <w:b/>
          <w:color w:val="00000a"/>
        </w:rPr>
        <w:t>FUNDATEC - 2012 - CM Imbé - Teso</w:t>
      </w:r>
      <w:r>
        <w:br/>
      </w:r>
      <w:r>
        <w:rPr>
          <w:rFonts w:ascii="Times New Roman" w:hAnsi="Times New Roman"/>
          <w:color w:val="00000a"/>
        </w:rPr>
        <w:t>Analise as assertivas abaixo:</w:t>
      </w:r>
      <w:r>
        <w:br/>
      </w:r>
      <w:r>
        <w:br/>
      </w:r>
      <w:r>
        <w:rPr>
          <w:rFonts w:ascii="Times New Roman" w:hAnsi="Times New Roman"/>
          <w:color w:val="00000a"/>
        </w:rPr>
        <w:t xml:space="preserve">I. Tanto em </w:t>
      </w:r>
      <w:r>
        <w:rPr>
          <w:rFonts w:ascii="Times New Roman" w:hAnsi="Times New Roman"/>
          <w:i/>
          <w:color w:val="00000a"/>
        </w:rPr>
        <w:t>florentino</w:t>
      </w:r>
      <w:r>
        <w:rPr>
          <w:rFonts w:ascii="Times New Roman" w:hAnsi="Times New Roman"/>
          <w:color w:val="00000a"/>
        </w:rPr>
        <w:t xml:space="preserve"> quanto em </w:t>
      </w:r>
      <w:r>
        <w:rPr>
          <w:rFonts w:ascii="Times New Roman" w:hAnsi="Times New Roman"/>
          <w:i/>
          <w:color w:val="00000a"/>
        </w:rPr>
        <w:t>circunstâncias</w:t>
      </w:r>
      <w:r>
        <w:rPr>
          <w:rFonts w:ascii="Times New Roman" w:hAnsi="Times New Roman"/>
          <w:color w:val="00000a"/>
        </w:rPr>
        <w:t>, temos o mesmo número de letras e de fonemas.</w:t>
      </w:r>
      <w:r>
        <w:br/>
      </w:r>
      <w:r>
        <w:rPr>
          <w:rFonts w:ascii="Times New Roman" w:hAnsi="Times New Roman"/>
          <w:color w:val="00000a"/>
        </w:rPr>
        <w:t xml:space="preserve">II. Em </w:t>
      </w:r>
      <w:r>
        <w:rPr>
          <w:rFonts w:ascii="Times New Roman" w:hAnsi="Times New Roman"/>
          <w:i/>
          <w:color w:val="00000a"/>
        </w:rPr>
        <w:t>excepcional</w:t>
      </w:r>
      <w:r>
        <w:rPr>
          <w:rFonts w:ascii="Times New Roman" w:hAnsi="Times New Roman"/>
          <w:color w:val="00000a"/>
        </w:rPr>
        <w:t xml:space="preserve">, </w:t>
      </w:r>
      <w:r>
        <w:rPr>
          <w:rFonts w:ascii="Times New Roman" w:hAnsi="Times New Roman"/>
          <w:i/>
          <w:color w:val="00000a"/>
        </w:rPr>
        <w:t>nascido</w:t>
      </w:r>
      <w:r>
        <w:rPr>
          <w:rFonts w:ascii="Times New Roman" w:hAnsi="Times New Roman"/>
          <w:color w:val="00000a"/>
        </w:rPr>
        <w:t xml:space="preserve"> e </w:t>
      </w:r>
      <w:r>
        <w:rPr>
          <w:rFonts w:ascii="Times New Roman" w:hAnsi="Times New Roman"/>
          <w:i/>
          <w:color w:val="00000a"/>
        </w:rPr>
        <w:t>vinhos</w:t>
      </w:r>
      <w:r>
        <w:rPr>
          <w:rFonts w:ascii="Times New Roman" w:hAnsi="Times New Roman"/>
          <w:color w:val="00000a"/>
        </w:rPr>
        <w:t>, encontramos dígrafos.</w:t>
      </w:r>
      <w:r>
        <w:br/>
      </w:r>
      <w:r>
        <w:rPr>
          <w:rFonts w:ascii="Times New Roman" w:hAnsi="Times New Roman"/>
          <w:color w:val="00000a"/>
        </w:rPr>
        <w:t xml:space="preserve">III. Em </w:t>
      </w:r>
      <w:r>
        <w:rPr>
          <w:rFonts w:ascii="Times New Roman" w:hAnsi="Times New Roman"/>
          <w:i/>
          <w:color w:val="00000a"/>
        </w:rPr>
        <w:t>conqui</w:t>
      </w:r>
      <w:r>
        <w:rPr>
          <w:rFonts w:ascii="Times New Roman" w:hAnsi="Times New Roman"/>
          <w:b/>
          <w:i/>
          <w:color w:val="00000a"/>
          <w:u w:val="single"/>
        </w:rPr>
        <w:t>s</w:t>
      </w:r>
      <w:r>
        <w:rPr>
          <w:rFonts w:ascii="Times New Roman" w:hAnsi="Times New Roman"/>
          <w:i/>
          <w:color w:val="00000a"/>
        </w:rPr>
        <w:t>ta</w:t>
      </w:r>
      <w:r>
        <w:rPr>
          <w:rFonts w:ascii="Times New Roman" w:hAnsi="Times New Roman"/>
          <w:color w:val="00000a"/>
        </w:rPr>
        <w:t xml:space="preserve"> e </w:t>
      </w:r>
      <w:r>
        <w:rPr>
          <w:rFonts w:ascii="Times New Roman" w:hAnsi="Times New Roman"/>
          <w:i/>
          <w:color w:val="00000a"/>
        </w:rPr>
        <w:t>inten</w:t>
      </w:r>
      <w:r>
        <w:rPr>
          <w:rFonts w:ascii="Times New Roman" w:hAnsi="Times New Roman"/>
          <w:b/>
          <w:i/>
          <w:color w:val="00000a"/>
          <w:u w:val="single"/>
        </w:rPr>
        <w:t>s</w:t>
      </w:r>
      <w:r>
        <w:rPr>
          <w:rFonts w:ascii="Times New Roman" w:hAnsi="Times New Roman"/>
          <w:i/>
          <w:color w:val="00000a"/>
        </w:rPr>
        <w:t>a</w:t>
      </w:r>
      <w:r>
        <w:rPr>
          <w:rFonts w:ascii="Times New Roman" w:hAnsi="Times New Roman"/>
          <w:color w:val="00000a"/>
        </w:rPr>
        <w:t xml:space="preserve"> os fonemas sublinhados representam sons diferentes.</w:t>
      </w:r>
      <w:r>
        <w:br/>
      </w:r>
      <w:r>
        <w:br/>
      </w:r>
      <w:r>
        <w:rPr>
          <w:rFonts w:ascii="Times New Roman" w:hAnsi="Times New Roman"/>
          <w:color w:val="00000a"/>
        </w:rPr>
        <w:t>Quais estão INCORRETAS?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Apenas I e III.</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II e III.</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 II e III.</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Jovens que cresceram na era dos smartphones estão menos preparados para a vida</w:t>
      </w:r>
      <w:r>
        <w:rPr>
          <w:rFonts w:ascii="Times New Roman" w:hAnsi="Times New Roman"/>
          <w:color w:val="00000a"/>
        </w:rPr>
        <w:t xml:space="preserve"> </w:t>
      </w:r>
      <w:r>
        <w:rPr>
          <w:rFonts w:ascii="Times New Roman" w:hAnsi="Times New Roman"/>
          <w:b/>
          <w:color w:val="00000a"/>
        </w:rPr>
        <w:t>adulta, segundo uma pesquisa norte-americana.</w:t>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A chamada "geração smartphone", daqueles que nasceram após 1995, vem amadurecendo mais lentamente que as anteriores. Eles são menos propensos a dirigir, trabalhar, fazer sexo, sair e beber álcool, </w:t>
      </w:r>
      <w:r>
        <w:rPr>
          <w:rFonts w:ascii="Times New Roman" w:hAnsi="Times New Roman"/>
          <w:b/>
          <w:color w:val="00000a"/>
        </w:rPr>
        <w:t>de acordo com</w:t>
      </w:r>
      <w:r>
        <w:rPr>
          <w:rFonts w:ascii="Times New Roman" w:hAnsi="Times New Roman"/>
          <w:color w:val="00000a"/>
        </w:rPr>
        <w:t xml:space="preserve"> Jean Twenge, professora de psicologia da Universidade Estadual de San Diego, nos Estados Unidos. Suas conclusões estão no recém-publicado livro </w:t>
      </w:r>
      <w:r>
        <w:rPr>
          <w:rFonts w:ascii="Times New Roman" w:hAnsi="Times New Roman"/>
          <w:i/>
          <w:color w:val="00000a"/>
        </w:rPr>
        <w:t>iGen: Why Today's Super-Connected Kids are Growing up Less Rebellious, More Tolerant, Less Happy - and Completely Unprepared for Adulthood</w:t>
      </w:r>
      <w:r>
        <w:rPr>
          <w:rFonts w:ascii="Times New Roman" w:hAnsi="Times New Roman"/>
          <w:color w:val="00000a"/>
        </w:rPr>
        <w:t xml:space="preserve"> ("iGen: Por que as crianças superconectadas estão crescendo menos rebeldes, mais tolerantes, menos felizes - e completamente despreparadas para a vida adulta", em tradução livre), com os resultados de uma investigação baseada em pesquisas com 11 milhões de jovens norte-americanos.</w:t>
      </w:r>
      <w:r>
        <w:br/>
      </w:r>
      <w:r>
        <w:br/>
      </w:r>
      <w:r>
        <w:rPr>
          <w:rFonts w:ascii="Times New Roman" w:hAnsi="Times New Roman"/>
          <w:color w:val="00000a"/>
        </w:rPr>
        <w:t>Em entrevista, Twenge explicou que esses jovens cresceram em um ambiente mais seguro e se expõem menos a situações de risco. Por outro lado, chegam à universidade e ao mundo do trabalho com menos experiências, mais dependentes e com dificuldade de tomar decisões. "Os de 18 anos agem como se tivessem 15 em gerações anteriores", comenta Twenge. Ela diz que isso tem relação com a superconectividade típica dessa geração, que passa, em média, seis horas por dia conectada à internet, enviando mensagens e jogando online. Por conta disso, esses jovens acabam passando menos tempo com amigos, o que pode afetar o desenvolvimento de suas habilidades sociais.</w:t>
      </w:r>
      <w:r>
        <w:br/>
      </w:r>
      <w:r>
        <w:br/>
      </w:r>
      <w:r>
        <w:rPr>
          <w:rFonts w:ascii="Times New Roman" w:hAnsi="Times New Roman"/>
          <w:color w:val="00000a"/>
        </w:rPr>
        <w:t xml:space="preserve">O estudo mostrou, </w:t>
      </w:r>
      <w:r>
        <w:rPr>
          <w:rFonts w:ascii="Times New Roman" w:hAnsi="Times New Roman"/>
          <w:b/>
          <w:color w:val="00000a"/>
        </w:rPr>
        <w:t>ainda</w:t>
      </w:r>
      <w:r>
        <w:rPr>
          <w:rFonts w:ascii="Times New Roman" w:hAnsi="Times New Roman"/>
          <w:color w:val="00000a"/>
        </w:rPr>
        <w:t xml:space="preserve">, que quanto mais tempo o jovem passa na frente do computador, maiores são seus níveis de infelicidade. "O que me impressionou na pesquisa foi que os adolescentes estavam bastante cientes dos efeitos negativos dos celulares", comentou a pesquisadora. "E um estudo realizado com 200 universitários mostrou que quase todos Prefeitura deeririam ver seus amigos pessoalmente", continua. Essa consciência, </w:t>
      </w:r>
      <w:r>
        <w:rPr>
          <w:rFonts w:ascii="Times New Roman" w:hAnsi="Times New Roman"/>
          <w:b/>
          <w:color w:val="00000a"/>
        </w:rPr>
        <w:t>todavia</w:t>
      </w:r>
      <w:r>
        <w:rPr>
          <w:rFonts w:ascii="Times New Roman" w:hAnsi="Times New Roman"/>
          <w:color w:val="00000a"/>
        </w:rPr>
        <w:t>, não se traduz em prática.</w:t>
      </w:r>
      <w:r>
        <w:br/>
      </w:r>
      <w:r>
        <w:br/>
      </w:r>
      <w:r>
        <w:rPr>
          <w:rFonts w:ascii="Times New Roman" w:hAnsi="Times New Roman"/>
          <w:color w:val="00000a"/>
        </w:rPr>
        <w:t xml:space="preserve">A Geração Smartphone, segundo a pesquisa (com base no universo norte-americano), sofre com altos níveis de ansiedade, depressão e solidão. A taxa de suicídio, por exemplo, triplicou na última década entre meninas de 12 a 14 anos. </w:t>
      </w:r>
      <w:r>
        <w:rPr>
          <w:rFonts w:ascii="Times New Roman" w:hAnsi="Times New Roman"/>
          <w:b/>
          <w:color w:val="00000a"/>
        </w:rPr>
        <w:t>No entanto</w:t>
      </w:r>
      <w:r>
        <w:rPr>
          <w:rFonts w:ascii="Times New Roman" w:hAnsi="Times New Roman"/>
          <w:color w:val="00000a"/>
        </w:rPr>
        <w:t>, ao mesmo tempo, trata-se de uma geração mais realista com o mercado de trabalho e mais disposta a trabalhar duro, o que Twenge vê como boa notícia para empresas. "Eles não têm grandes expectativas como as que tinham os millennials (a geração anterior, dos nascidos após 1980)", compara. "Eles estão mais preocupados em estar física e emocionalmente seguros; bebem menos e não gostam de riscos." Segundo o livro, por terem uma infância mais protegida, têm um crescimento mais lento. Para Jean Twenge, esses jovens "não gostam de fazer coisas com as quais não se sintam seguros, o que fazem é adiar os prazeres e as responsabilidades".</w:t>
      </w:r>
      <w:r>
        <w:br/>
      </w:r>
      <w:r>
        <w:br/>
      </w:r>
      <w:r>
        <w:rPr>
          <w:rFonts w:ascii="Times New Roman" w:hAnsi="Times New Roman"/>
          <w:b/>
          <w:color w:val="00000a"/>
        </w:rPr>
        <w:t>Embora</w:t>
      </w:r>
      <w:r>
        <w:rPr>
          <w:rFonts w:ascii="Times New Roman" w:hAnsi="Times New Roman"/>
          <w:color w:val="00000a"/>
        </w:rPr>
        <w:t xml:space="preserve"> as principais conclusões pareçam acenar para um sinal de alerta, a pesquisadora comenta que a </w:t>
      </w:r>
      <w:r>
        <w:rPr>
          <w:rFonts w:ascii="Times New Roman" w:hAnsi="Times New Roman"/>
          <w:i/>
          <w:color w:val="00000a"/>
        </w:rPr>
        <w:t>geração smartphone</w:t>
      </w:r>
      <w:r>
        <w:rPr>
          <w:rFonts w:ascii="Times New Roman" w:hAnsi="Times New Roman"/>
          <w:color w:val="00000a"/>
        </w:rPr>
        <w:t xml:space="preserve"> é tolerante com pessoas diferentes e ativa na defesa de direitos LGBT e da população em geral. "E, mais ainda que as gerações anteriores, eles acreditam que as pessoas devem ser o que são", completa.</w:t>
      </w:r>
      <w:r>
        <w:br/>
      </w:r>
      <w:r>
        <w:br/>
      </w:r>
      <w:r>
        <w:rPr>
          <w:rFonts w:ascii="Times New Roman" w:hAnsi="Times New Roman"/>
          <w:i/>
          <w:color w:val="00000a"/>
        </w:rPr>
        <w:t>(Texto adaptado especialmente para esta prova. Disponível em: https://g1.globo.com/mundo/noticia/a-geracao-smartphone-que-bebe-menos-alcool-faz-menos-sexo-e-nao-esta-preparada-para-a-vida-adulta.ghtml)</w:t>
      </w:r>
    </w:p>
    <w:p>
      <w:pPr>
        <w:pStyle w:val="Normal"/>
        <w:spacing w:after="115"/>
        <w:ind w:left="120"/>
      </w:pPr>
      <w:r>
        <w:rPr>
          <w:rFonts w:ascii="Times New Roman" w:hAnsi="Times New Roman"/>
          <w:color w:val="00000a"/>
        </w:rPr>
        <w:t xml:space="preserve">✔ </w:t>
      </w:r>
      <w:r>
        <w:rPr>
          <w:rFonts w:ascii="Times New Roman" w:hAnsi="Times New Roman"/>
          <w:b/>
          <w:color w:val="00000a"/>
        </w:rPr>
        <w:t>2.</w:t>
      </w:r>
      <w:r>
        <w:rPr>
          <w:rFonts w:ascii="Times New Roman" w:hAnsi="Times New Roman"/>
          <w:color w:val="00000a"/>
        </w:rPr>
        <w:t xml:space="preserve"> </w:t>
      </w:r>
      <w:r>
        <w:rPr>
          <w:rFonts w:ascii="Times New Roman" w:hAnsi="Times New Roman"/>
          <w:b/>
          <w:color w:val="00000a"/>
        </w:rPr>
        <w:t>FUNDATEC - 2017 - CM Quaraí - Op Comp</w:t>
      </w:r>
      <w:r>
        <w:br/>
      </w:r>
      <w:r>
        <w:rPr>
          <w:rFonts w:ascii="Times New Roman" w:hAnsi="Times New Roman"/>
          <w:color w:val="00000a"/>
        </w:rPr>
        <w:t>Assinale a alternativa em que aparecem, nesta ordem: uma palavra com mais fonemas do que letras e outra com mais letras do que fonemas.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pesquisas - pessoas.</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horas - álcool.</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sexo - habilidades.</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psicologia - defesa.</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expectativas - conectados.</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3 hábitos que causam péssimas primeiras impressões nos outros</w:t>
      </w:r>
      <w:r>
        <w:rPr>
          <w:rFonts w:ascii="Times New Roman" w:hAnsi="Times New Roman"/>
          <w:color w:val="00000a"/>
        </w:rPr>
        <w:t xml:space="preserve"> </w:t>
      </w:r>
    </w:p>
    <w:p>
      <w:pPr>
        <w:pStyle w:val="Normal"/>
        <w:spacing w:after="115"/>
        <w:ind w:left="120"/>
      </w:pPr>
      <w:r>
        <w:rPr>
          <w:rFonts w:ascii="Times New Roman" w:hAnsi="Times New Roman"/>
          <w:i/>
          <w:color w:val="00000a"/>
        </w:rPr>
        <w:t>Por Ana Carolina Leonardi</w:t>
      </w:r>
      <w:r>
        <w:br/>
      </w:r>
      <w:r>
        <w:br/>
      </w:r>
      <w:r>
        <w:rPr>
          <w:rFonts w:ascii="Times New Roman" w:hAnsi="Times New Roman"/>
          <w:color w:val="00000a"/>
        </w:rPr>
        <w:t>Pode desencanar dessa história de ser espontâneo: todo mundo tenta controlar as impressões que causam nos outros, principalmente ao conhecer alguém importante. Desde muito cedo aprendemos a "modular" nossa personalidade e nossos comportamentos de acordo com o ambiente e o público. Por isso, o sociólogo Erving Goffman dizia que vivemos uma "dramaturgia" da qual nem sempre nos damos conta.</w:t>
      </w:r>
      <w:r>
        <w:br/>
      </w:r>
      <w:r>
        <w:br/>
      </w:r>
      <w:r>
        <w:rPr>
          <w:rFonts w:ascii="Times New Roman" w:hAnsi="Times New Roman"/>
          <w:color w:val="00000a"/>
        </w:rPr>
        <w:t>Mesmo assim, todo mundo conhece alguém com quem "o santo não bate". Se temos esse cuidado todo sem nem perceber, porque algumas pessoas ainda conseguem passar uma primeira impressão péssima? Uma pesquisa da Universidade de Ultrecht, na Holanda, analisou uma série de estudos já feitos sobre o tema.</w:t>
      </w:r>
      <w:r>
        <w:br/>
      </w:r>
      <w:r>
        <w:br/>
      </w:r>
      <w:r>
        <w:rPr>
          <w:rFonts w:ascii="Times New Roman" w:hAnsi="Times New Roman"/>
          <w:color w:val="00000a"/>
        </w:rPr>
        <w:t>A primeira conclusão do artigo é que passar uma má impressão não é consequência de uma dificuldade em lidar com situações sociais - simplesmente porque a maioria das pessoas sofre desse mal. Quase todo mundo odeia ter que se apresentar e falar sobre si mesmo, como em uma apresentação escolar ou entrevista de emprego.</w:t>
      </w:r>
      <w:r>
        <w:br/>
      </w:r>
      <w:r>
        <w:br/>
      </w:r>
      <w:r>
        <w:rPr>
          <w:rFonts w:ascii="Times New Roman" w:hAnsi="Times New Roman"/>
          <w:color w:val="00000a"/>
        </w:rPr>
        <w:t>Na realidade, quem passa uma impressão detestável tem uma mistura de duas características: um pouco de narcisismo e, principalmente, falhas marcantes no processo de "tomar a perspectiva alheia". Esse termo bastante técnico significa que eles fazem certo esforço para imaginar como agradar as pessoas, mas erram feio - e nem percebem.</w:t>
      </w:r>
      <w:r>
        <w:br/>
      </w:r>
      <w:r>
        <w:br/>
      </w:r>
      <w:r>
        <w:rPr>
          <w:rFonts w:ascii="Times New Roman" w:hAnsi="Times New Roman"/>
          <w:color w:val="00000a"/>
        </w:rPr>
        <w:t>Além desses traços de personalidade, o estudo aponta três hábitos muito associados a quem acaba escorregando ao ter que falar sobre si mesmo:</w:t>
      </w:r>
      <w:r>
        <w:br/>
      </w:r>
      <w:r>
        <w:br/>
      </w:r>
      <w:r>
        <w:rPr>
          <w:rFonts w:ascii="Times New Roman" w:hAnsi="Times New Roman"/>
          <w:b/>
          <w:color w:val="00000a"/>
        </w:rPr>
        <w:t>1) Afrontoso</w:t>
      </w:r>
      <w:r>
        <w:br/>
      </w:r>
      <w:r>
        <w:br/>
      </w:r>
      <w:r>
        <w:rPr>
          <w:rFonts w:ascii="Times New Roman" w:hAnsi="Times New Roman"/>
          <w:color w:val="00000a"/>
        </w:rPr>
        <w:t>Elogiar alguém, mas com uma pontinha de insulto no final. Ilustra bem a ideia de achar que vai agradar o interlocutor, demonstrando admiração: "Você é muito inteligente para um estagiário". Dá a entender que a pessoa é insensível e desesperada para elogiar, mas sem conseguir pensar em nada genuíno.</w:t>
      </w:r>
      <w:r>
        <w:br/>
      </w:r>
      <w:r>
        <w:br/>
      </w:r>
      <w:r>
        <w:rPr>
          <w:rFonts w:ascii="Times New Roman" w:hAnsi="Times New Roman"/>
          <w:b/>
          <w:color w:val="00000a"/>
        </w:rPr>
        <w:t>2) Humildão</w:t>
      </w:r>
      <w:r>
        <w:br/>
      </w:r>
      <w:r>
        <w:br/>
      </w:r>
      <w:r>
        <w:rPr>
          <w:rFonts w:ascii="Times New Roman" w:hAnsi="Times New Roman"/>
          <w:color w:val="00000a"/>
        </w:rPr>
        <w:t xml:space="preserve">O estudo menciona </w:t>
      </w:r>
      <w:r>
        <w:rPr>
          <w:rFonts w:ascii="Times New Roman" w:hAnsi="Times New Roman"/>
          <w:i/>
          <w:color w:val="00000a"/>
        </w:rPr>
        <w:t>humblebragging</w:t>
      </w:r>
      <w:r>
        <w:rPr>
          <w:rFonts w:ascii="Times New Roman" w:hAnsi="Times New Roman"/>
          <w:color w:val="00000a"/>
        </w:rPr>
        <w:t>, o hábito de fazer alarde para suas próprias conquistas enquanto faz pouco delas. "Eu corro 30 km por dia… Ou seja, não sou nenhum atleta."</w:t>
      </w:r>
      <w:r>
        <w:br/>
      </w:r>
      <w:r>
        <w:br/>
      </w:r>
      <w:r>
        <w:rPr>
          <w:rFonts w:ascii="Times New Roman" w:hAnsi="Times New Roman"/>
          <w:b/>
          <w:color w:val="00000a"/>
        </w:rPr>
        <w:t>3) Comparação</w:t>
      </w:r>
      <w:r>
        <w:br/>
      </w:r>
      <w:r>
        <w:br/>
      </w:r>
      <w:r>
        <w:rPr>
          <w:rFonts w:ascii="Times New Roman" w:hAnsi="Times New Roman"/>
          <w:color w:val="00000a"/>
        </w:rPr>
        <w:t>Tudo bem destacar seus pontos bons, seja num bate-papo ou em uma entrevista de emprego. Mas o estudo apontou que o que realmente faz as pessoas detestarem alguém de primeira é quando ela declara sua habilidade se comparando com os outros. "Eu sou um ótimo cozinheiro" deixa as pessoas interessadas em provar sua comida. Já "Eu cozinho muito melhor que o Fulano" passa como arrogância, e faz com que todo mundo torça para que seu arroz queime pelo resto da vida.</w:t>
      </w:r>
      <w:r>
        <w:br/>
      </w:r>
      <w:r>
        <w:br/>
      </w:r>
      <w:r>
        <w:rPr>
          <w:rFonts w:ascii="Times New Roman" w:hAnsi="Times New Roman"/>
          <w:color w:val="00000a"/>
        </w:rPr>
        <w:t>O conselho que o estudo dá, nesse caso, é se ater na comparação consigo mesmo. "Eu hoje sou melhor do que já fui antes" vira totalmente o jogo. Quem é que não se derrete com uma breve história de autossuperação?</w:t>
      </w:r>
      <w:r>
        <w:br/>
      </w:r>
      <w:r>
        <w:br/>
      </w:r>
      <w:r>
        <w:rPr>
          <w:rFonts w:ascii="Times New Roman" w:hAnsi="Times New Roman"/>
          <w:i/>
          <w:color w:val="00000a"/>
        </w:rPr>
        <w:t>http://super.abril.com.br/comportamento/3-habitos-que-causam-pessimas-primeiras-impressoes-nosoutros/</w:t>
      </w:r>
    </w:p>
    <w:p>
      <w:pPr>
        <w:pStyle w:val="Normal"/>
        <w:spacing w:after="115"/>
        <w:ind w:left="120"/>
      </w:pPr>
      <w:r>
        <w:rPr>
          <w:rFonts w:ascii="Times New Roman" w:hAnsi="Times New Roman"/>
          <w:color w:val="00000a"/>
        </w:rPr>
        <w:t xml:space="preserve">✔ </w:t>
      </w:r>
      <w:r>
        <w:rPr>
          <w:rFonts w:ascii="Times New Roman" w:hAnsi="Times New Roman"/>
          <w:b/>
          <w:color w:val="00000a"/>
        </w:rPr>
        <w:t>3.</w:t>
      </w:r>
      <w:r>
        <w:rPr>
          <w:rFonts w:ascii="Times New Roman" w:hAnsi="Times New Roman"/>
          <w:color w:val="00000a"/>
        </w:rPr>
        <w:t xml:space="preserve"> </w:t>
      </w:r>
      <w:r>
        <w:rPr>
          <w:rFonts w:ascii="Times New Roman" w:hAnsi="Times New Roman"/>
          <w:b/>
          <w:color w:val="00000a"/>
        </w:rPr>
        <w:t>FUNDATEC - 2017 - CRQ 5-RS - Aux Adm</w:t>
      </w:r>
      <w:r>
        <w:br/>
      </w:r>
      <w:r>
        <w:rPr>
          <w:rFonts w:ascii="Times New Roman" w:hAnsi="Times New Roman"/>
          <w:color w:val="00000a"/>
        </w:rPr>
        <w:t>Em relação às letras e aos fonemas de palavras do texto, analise as afirmações que seguem e assinale C, se corretas, ou I, se incorretas.</w:t>
      </w:r>
      <w:r>
        <w:br/>
      </w:r>
      <w:r>
        <w:br/>
      </w:r>
      <w:r>
        <w:rPr>
          <w:rFonts w:ascii="Times New Roman" w:hAnsi="Times New Roman"/>
          <w:color w:val="00000a"/>
        </w:rPr>
        <w:t>(---) O vocábulo "impressão" apresenta dois dígrafos, um vocálico e um consonantal.</w:t>
      </w:r>
      <w:r>
        <w:br/>
      </w:r>
      <w:r>
        <w:rPr>
          <w:rFonts w:ascii="Times New Roman" w:hAnsi="Times New Roman"/>
          <w:color w:val="00000a"/>
        </w:rPr>
        <w:t>(---) A palavra "pontinha" tem 8 letras e 6 fonemas.</w:t>
      </w:r>
      <w:r>
        <w:br/>
      </w:r>
      <w:r>
        <w:rPr>
          <w:rFonts w:ascii="Times New Roman" w:hAnsi="Times New Roman"/>
          <w:color w:val="00000a"/>
        </w:rPr>
        <w:t>(---) Na palavra "desesperada", o primeiro 'S' tem o som de Z.</w:t>
      </w:r>
      <w:r>
        <w:br/>
      </w:r>
      <w:r>
        <w:br/>
      </w:r>
      <w:r>
        <w:rPr>
          <w:rFonts w:ascii="Times New Roman" w:hAnsi="Times New Roman"/>
          <w:color w:val="00000a"/>
        </w:rPr>
        <w:t>A ordem correta de preenchimento dos parênteses, de cima para baixo, é:</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C - C -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 - I - 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I - C - C.</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I - C - I.</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C - C - C.</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Instagram é a rede social mais nociva à saúde mental</w:t>
      </w:r>
      <w:r>
        <w:rPr>
          <w:rFonts w:ascii="Times New Roman" w:hAnsi="Times New Roman"/>
          <w:color w:val="00000a"/>
        </w:rPr>
        <w:t xml:space="preserve"> </w:t>
      </w:r>
    </w:p>
    <w:p>
      <w:pPr>
        <w:pStyle w:val="Normal"/>
        <w:spacing w:after="115"/>
        <w:ind w:left="120"/>
      </w:pPr>
      <w:r>
        <w:rPr>
          <w:rFonts w:ascii="Times New Roman" w:hAnsi="Times New Roman"/>
          <w:i/>
          <w:color w:val="00000a"/>
        </w:rPr>
        <w:t>Por Pâmela Carbonari</w:t>
      </w:r>
      <w:r>
        <w:br/>
      </w:r>
      <w:r>
        <w:br/>
      </w:r>
      <w:r>
        <w:rPr>
          <w:rFonts w:ascii="Times New Roman" w:hAnsi="Times New Roman"/>
          <w:color w:val="00000a"/>
        </w:rPr>
        <w:t>Sabe aquele baixo astral que dá quando você fica muito tempo nas redes sociais? Não é só com você. Além do tempo perdido, as horas que passamos conectados também afetam nossa saúde mental. A coisa funciona como uma droga, afinal: quanto mais tempo você passa diante do celular ou do computador, mais tempo você quer ficar.</w:t>
      </w:r>
      <w:r>
        <w:br/>
      </w:r>
      <w:r>
        <w:br/>
      </w:r>
      <w:r>
        <w:rPr>
          <w:rFonts w:ascii="Times New Roman" w:hAnsi="Times New Roman"/>
          <w:color w:val="00000a"/>
        </w:rPr>
        <w:t>A metáfora não é em vão. Redes sociais são mais viciantes que álcool e cigarro - é o que diz a pesquisa realizada pela instituição de saúde pública do Reino Unido</w:t>
      </w:r>
      <w:r>
        <w:rPr>
          <w:rFonts w:ascii="Times New Roman" w:hAnsi="Times New Roman"/>
          <w:b/>
          <w:color w:val="00000a"/>
        </w:rPr>
        <w:t>,</w:t>
      </w:r>
      <w:r>
        <w:rPr>
          <w:rFonts w:ascii="Times New Roman" w:hAnsi="Times New Roman"/>
          <w:color w:val="00000a"/>
        </w:rPr>
        <w:t xml:space="preserve"> Royal Society for Public Health</w:t>
      </w:r>
      <w:r>
        <w:rPr>
          <w:rFonts w:ascii="Times New Roman" w:hAnsi="Times New Roman"/>
          <w:b/>
          <w:color w:val="00000a"/>
        </w:rPr>
        <w:t>,</w:t>
      </w:r>
      <w:r>
        <w:rPr>
          <w:rFonts w:ascii="Times New Roman" w:hAnsi="Times New Roman"/>
          <w:color w:val="00000a"/>
        </w:rPr>
        <w:t xml:space="preserve"> em parceria com o Movimento de Saúde Jovem. E, dentre elas, o Instagram foi avaliado como a mais prejudicial à mente dos jovens.</w:t>
      </w:r>
      <w:r>
        <w:br/>
      </w:r>
      <w:r>
        <w:br/>
      </w:r>
      <w:r>
        <w:rPr>
          <w:rFonts w:ascii="Times New Roman" w:hAnsi="Times New Roman"/>
          <w:color w:val="00000a"/>
        </w:rPr>
        <w:t>Os resultados mostram que 90% das pessoas entre 14 e 24 anos usam redes sociais mais do que qualquer outro grupo etário, o que os torna ainda mais vulneráveis a seus efeitos colaterais. Ao mesmo tempo, as taxas de ansiedade e depressão nessa parcela da população aumentaram 70% nos últimos 25 anos. Os jovens avaliados estão ansiosos, deprimidos, com a autoestima baixa, sem sono, e a razão disso tudo pode estar na palma das mãos deles: nas redes sociais, justamente.</w:t>
      </w:r>
      <w:r>
        <w:br/>
      </w:r>
      <w:r>
        <w:br/>
      </w:r>
      <w:r>
        <w:rPr>
          <w:rFonts w:ascii="Times New Roman" w:hAnsi="Times New Roman"/>
          <w:color w:val="00000a"/>
        </w:rPr>
        <w:t>Ao longo da pesquisa, 1.479 indivíduos entre 14 e 24 anos tiveram que ranquear o quanto as principais redes (Youtube, Instagram, Twitter e Snapchat) influenciavam seu sentimento de comunidade, _________, ansiedade e solidão.</w:t>
      </w:r>
      <w:r>
        <w:br/>
      </w:r>
      <w:r>
        <w:br/>
      </w:r>
      <w:r>
        <w:rPr>
          <w:rFonts w:ascii="Times New Roman" w:hAnsi="Times New Roman"/>
          <w:color w:val="00000a"/>
        </w:rPr>
        <w:t>O estudo mostrou que o compartilhamento de fotos pelo Instagram impacta negativamente o sono</w:t>
      </w:r>
      <w:r>
        <w:rPr>
          <w:rFonts w:ascii="Times New Roman" w:hAnsi="Times New Roman"/>
          <w:b/>
          <w:color w:val="00000a"/>
        </w:rPr>
        <w:t>,</w:t>
      </w:r>
      <w:r>
        <w:rPr>
          <w:rFonts w:ascii="Times New Roman" w:hAnsi="Times New Roman"/>
          <w:color w:val="00000a"/>
        </w:rPr>
        <w:t xml:space="preserve"> a autoimagem e aumenta o medo dos jovens de ficar por fora dos acontecimentos e das tendências. Segundo a pesquisa, o site menos nocivo é o YouTube, seguido do Twitter. Facebook e Snapchat ficaram em terceira e quarta posição, respectivamente.</w:t>
      </w:r>
      <w:r>
        <w:br/>
      </w:r>
      <w:r>
        <w:br/>
      </w:r>
      <w:r>
        <w:rPr>
          <w:rFonts w:ascii="Times New Roman" w:hAnsi="Times New Roman"/>
          <w:color w:val="00000a"/>
        </w:rPr>
        <w:t>Apesar do Youtube ser um dos sites que mais deixam os jovens acordados até altas horas, o site foi avaliado como o que menos prejudicou a comodidade dos participantes. Instagram, em contrapartida, recebeu mais da metade das avaliações negativas. Sete em cada 10 voluntários disseram que o app fez com que eles se sentissem pior em relação à própria autoimagem. Entre as meninas, o efeito Instagram foi ainda mais devastador</w:t>
      </w:r>
      <w:r>
        <w:rPr>
          <w:rFonts w:ascii="Times New Roman" w:hAnsi="Times New Roman"/>
          <w:b/>
          <w:color w:val="00000a"/>
        </w:rPr>
        <w:t>:</w:t>
      </w:r>
      <w:r>
        <w:rPr>
          <w:rFonts w:ascii="Times New Roman" w:hAnsi="Times New Roman"/>
          <w:color w:val="00000a"/>
        </w:rPr>
        <w:t xml:space="preserve"> nove em cada 10 se sentem infelizes com seus corpos e pensam em mudar a própria aparência, cogitando, inclusive, procedimentos cirúrgicos.</w:t>
      </w:r>
      <w:r>
        <w:br/>
      </w:r>
      <w:r>
        <w:br/>
      </w:r>
      <w:r>
        <w:rPr>
          <w:rFonts w:ascii="Times New Roman" w:hAnsi="Times New Roman"/>
          <w:color w:val="00000a"/>
        </w:rPr>
        <w:t>A "vida perfeita" compartilhada nas redes sociais faz com que os jovens desenvolvam irreais ______________ sobre suas próprias vivências. Não à toa, esse perfeccionismo atrelado à baixa estima pode desencadear sérios problemas de ansiedade. Os pesquisadores advertem: os usuários que passam mais do que duas horas diárias conectados em mídias sociais são mais propensos a desenvolverem distúrbios de saúde mental, como estresse ___________. "As plataformas que supostamente ajudam os jovens a se conectarem podem estar alimentando uma crise de saúde mental", afirmou a Royal Society for Public Heath, na divulgação dos resultados da pesquisa.</w:t>
      </w:r>
      <w:r>
        <w:br/>
      </w:r>
      <w:r>
        <w:br/>
      </w:r>
      <w:r>
        <w:rPr>
          <w:rFonts w:ascii="Times New Roman" w:hAnsi="Times New Roman"/>
          <w:i/>
          <w:color w:val="00000a"/>
        </w:rPr>
        <w:t>Texto adaptado para essa prova - http://super.abril.com.br/sociedade/instagram-e-a-redesocial- mais-prejudicial-a-saude-mental/</w:t>
      </w:r>
    </w:p>
    <w:p>
      <w:pPr>
        <w:pStyle w:val="Normal"/>
        <w:spacing w:after="115"/>
        <w:ind w:left="120"/>
      </w:pPr>
      <w:r>
        <w:rPr>
          <w:rFonts w:ascii="Times New Roman" w:hAnsi="Times New Roman"/>
          <w:color w:val="00000a"/>
        </w:rPr>
        <w:t xml:space="preserve">✔ </w:t>
      </w:r>
      <w:r>
        <w:rPr>
          <w:rFonts w:ascii="Times New Roman" w:hAnsi="Times New Roman"/>
          <w:b/>
          <w:color w:val="00000a"/>
        </w:rPr>
        <w:t>4.</w:t>
      </w:r>
      <w:r>
        <w:rPr>
          <w:rFonts w:ascii="Times New Roman" w:hAnsi="Times New Roman"/>
          <w:color w:val="00000a"/>
        </w:rPr>
        <w:t xml:space="preserve"> </w:t>
      </w:r>
      <w:r>
        <w:rPr>
          <w:rFonts w:ascii="Times New Roman" w:hAnsi="Times New Roman"/>
          <w:b/>
          <w:color w:val="00000a"/>
        </w:rPr>
        <w:t>FUNDATEC - 2017 - CREME-RS - Tec Info Pleno</w:t>
      </w:r>
      <w:r>
        <w:br/>
      </w:r>
      <w:r>
        <w:rPr>
          <w:rFonts w:ascii="Times New Roman" w:hAnsi="Times New Roman"/>
          <w:color w:val="00000a"/>
        </w:rPr>
        <w:t xml:space="preserve">Assinale a alternativa </w:t>
      </w:r>
      <w:r>
        <w:rPr>
          <w:rFonts w:ascii="Times New Roman" w:hAnsi="Times New Roman"/>
          <w:b/>
          <w:color w:val="00000a"/>
        </w:rPr>
        <w:t>correta</w:t>
      </w:r>
      <w:r>
        <w:rPr>
          <w:rFonts w:ascii="Times New Roman" w:hAnsi="Times New Roman"/>
          <w:color w:val="00000a"/>
        </w:rPr>
        <w:t xml:space="preserve"> sobre grafemas e grafias.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O vocábulo "perfeccionismo" apresenta 14 letras e 13 fonemas.</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Na palavra "compartilhamento", o -lh representa um encontro consonantal.</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A palavra "tempo" apresenta dígrafo que representa uma vogal nasal.</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 palavra "quando" apresenta ditongo decrescente.</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A palavra "saúde" apresenta um ditongo decrescente.</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Instagram é a rede social mais nociva à saúde mental</w:t>
      </w:r>
      <w:r>
        <w:rPr>
          <w:rFonts w:ascii="Times New Roman" w:hAnsi="Times New Roman"/>
          <w:color w:val="00000a"/>
        </w:rPr>
        <w:t xml:space="preserve"> </w:t>
      </w:r>
    </w:p>
    <w:p>
      <w:pPr>
        <w:pStyle w:val="Normal"/>
        <w:spacing w:after="115"/>
        <w:ind w:left="120"/>
      </w:pPr>
      <w:r>
        <w:rPr>
          <w:rFonts w:ascii="Times New Roman" w:hAnsi="Times New Roman"/>
          <w:i/>
          <w:color w:val="00000a"/>
        </w:rPr>
        <w:t>Por Pâmela Carbonari</w:t>
      </w:r>
      <w:r>
        <w:br/>
      </w:r>
      <w:r>
        <w:br/>
      </w:r>
      <w:r>
        <w:rPr>
          <w:rFonts w:ascii="Times New Roman" w:hAnsi="Times New Roman"/>
          <w:color w:val="00000a"/>
        </w:rPr>
        <w:t>Sabe aquele baixo astral que dá quando você fica muito tempo nas redes sociais? Não é só com você. Além do tempo perdido, as horas que passamos conectados também afetam nossa saúde mental. A coisa funciona como uma droga, afinal: quanto mais tempo você passa diante do celular ou do computador, mais tempo você quer ficar.</w:t>
      </w:r>
      <w:r>
        <w:br/>
      </w:r>
      <w:r>
        <w:br/>
      </w:r>
      <w:r>
        <w:rPr>
          <w:rFonts w:ascii="Times New Roman" w:hAnsi="Times New Roman"/>
          <w:color w:val="00000a"/>
        </w:rPr>
        <w:t>A metáfora não é em vão. Redes sociais são mais viciantes que álcool e cigarro - é o que diz a pesquisa realizada pela instituição de saúde pública do Reino Unido</w:t>
      </w:r>
      <w:r>
        <w:rPr>
          <w:rFonts w:ascii="Times New Roman" w:hAnsi="Times New Roman"/>
          <w:b/>
          <w:color w:val="00000a"/>
        </w:rPr>
        <w:t>,</w:t>
      </w:r>
      <w:r>
        <w:rPr>
          <w:rFonts w:ascii="Times New Roman" w:hAnsi="Times New Roman"/>
          <w:color w:val="00000a"/>
        </w:rPr>
        <w:t xml:space="preserve"> Royal Society for Public Health</w:t>
      </w:r>
      <w:r>
        <w:rPr>
          <w:rFonts w:ascii="Times New Roman" w:hAnsi="Times New Roman"/>
          <w:b/>
          <w:color w:val="00000a"/>
        </w:rPr>
        <w:t>,</w:t>
      </w:r>
      <w:r>
        <w:rPr>
          <w:rFonts w:ascii="Times New Roman" w:hAnsi="Times New Roman"/>
          <w:color w:val="00000a"/>
        </w:rPr>
        <w:t xml:space="preserve"> em parceria com o Movimento de Saúde Jovem. E, dentre elas, o Instagram foi avaliado como a mais prejudicial à mente dos jovens.</w:t>
      </w:r>
      <w:r>
        <w:br/>
      </w:r>
      <w:r>
        <w:br/>
      </w:r>
      <w:r>
        <w:rPr>
          <w:rFonts w:ascii="Times New Roman" w:hAnsi="Times New Roman"/>
          <w:color w:val="00000a"/>
        </w:rPr>
        <w:t>Os resultados mostram que 90% das pessoas entre 14 e 24 anos usam redes sociais mais do que qualquer outro grupo etário, o que os torna ainda mais vulneráveis a seus efeitos colaterais. Ao mesmo tempo, as taxas de ansiedade e depressão nessa parcela da população aumentaram 70% nos últimos 25 anos. Os jovens avaliados estão ansiosos, deprimidos, com a autoestima baixa, sem sono, e a razão disso tudo pode estar na palma das mãos deles: nas redes sociais, justamente.</w:t>
      </w:r>
      <w:r>
        <w:br/>
      </w:r>
      <w:r>
        <w:br/>
      </w:r>
      <w:r>
        <w:rPr>
          <w:rFonts w:ascii="Times New Roman" w:hAnsi="Times New Roman"/>
          <w:color w:val="00000a"/>
        </w:rPr>
        <w:t>Ao longo da pesquisa, 1.479 indivíduos entre 14 e 24 anos tiveram que ranquear o quanto as principais redes (Youtube, Instagram, Twitter e Snapchat) influenciavam seu sentimento de comunidade, _________, ansiedade e solidão.</w:t>
      </w:r>
      <w:r>
        <w:br/>
      </w:r>
      <w:r>
        <w:br/>
      </w:r>
      <w:r>
        <w:rPr>
          <w:rFonts w:ascii="Times New Roman" w:hAnsi="Times New Roman"/>
          <w:color w:val="00000a"/>
        </w:rPr>
        <w:t>O estudo mostrou que o compartilhamento de fotos pelo Instagram impacta negativamente o sono</w:t>
      </w:r>
      <w:r>
        <w:rPr>
          <w:rFonts w:ascii="Times New Roman" w:hAnsi="Times New Roman"/>
          <w:b/>
          <w:color w:val="00000a"/>
        </w:rPr>
        <w:t>,</w:t>
      </w:r>
      <w:r>
        <w:rPr>
          <w:rFonts w:ascii="Times New Roman" w:hAnsi="Times New Roman"/>
          <w:color w:val="00000a"/>
        </w:rPr>
        <w:t xml:space="preserve"> a autoimagem e aumenta o medo dos jovens de ficar por fora dos acontecimentos e das tendências. Segundo a pesquisa, o site menos nocivo é o YouTube, seguido do Twitter. Facebook e Snapchat ficaram em terceira e quarta posição, respectivamente.</w:t>
      </w:r>
      <w:r>
        <w:br/>
      </w:r>
      <w:r>
        <w:br/>
      </w:r>
      <w:r>
        <w:rPr>
          <w:rFonts w:ascii="Times New Roman" w:hAnsi="Times New Roman"/>
          <w:color w:val="00000a"/>
        </w:rPr>
        <w:t>Apesar do Youtube ser um dos sites que mais deixam os jovens acordados até altas horas, o site foi avaliado como o que menos prejudicou a comodidade dos participantes. Instagram, em contrapartida, recebeu mais da metade das avaliações negativas. Sete em cada 10 voluntários disseram que o app fez com que eles se sentissem pior em relação à própria autoimagem. Entre as meninas, o efeito Instagram foi ainda mais devastador</w:t>
      </w:r>
      <w:r>
        <w:rPr>
          <w:rFonts w:ascii="Times New Roman" w:hAnsi="Times New Roman"/>
          <w:b/>
          <w:color w:val="00000a"/>
        </w:rPr>
        <w:t>:</w:t>
      </w:r>
      <w:r>
        <w:rPr>
          <w:rFonts w:ascii="Times New Roman" w:hAnsi="Times New Roman"/>
          <w:color w:val="00000a"/>
        </w:rPr>
        <w:t xml:space="preserve"> nove em cada 10 se sentem infelizes com seus corpos e pensam em mudar a própria aparência, cogitando, inclusive, procedimentos cirúrgicos.</w:t>
      </w:r>
      <w:r>
        <w:br/>
      </w:r>
      <w:r>
        <w:br/>
      </w:r>
      <w:r>
        <w:rPr>
          <w:rFonts w:ascii="Times New Roman" w:hAnsi="Times New Roman"/>
          <w:color w:val="00000a"/>
        </w:rPr>
        <w:t>A "vida perfeita" compartilhada nas redes sociais faz com que os jovens desenvolvam irreais ______________ sobre suas próprias vivências. Não à toa, esse perfeccionismo atrelado à baixa estima pode desencadear sérios problemas de ansiedade. Os pesquisadores advertem: os usuários que passam mais do que duas horas diárias conectados em mídias sociais são mais propensos a desenvolverem distúrbios de saúde mental, como estresse ___________. "As plataformas que supostamente ajudam os jovens a se conectarem podem estar alimentando uma crise de saúde mental", afirmou a Royal Society for Public Heath, na divulgação dos resultados da pesquisa.</w:t>
      </w:r>
      <w:r>
        <w:br/>
      </w:r>
      <w:r>
        <w:br/>
      </w:r>
      <w:r>
        <w:rPr>
          <w:rFonts w:ascii="Times New Roman" w:hAnsi="Times New Roman"/>
          <w:i/>
          <w:color w:val="00000a"/>
        </w:rPr>
        <w:t>Texto adaptado para essa prova - http://super.abril.com.br/sociedade/instagram-e-a-redesocial- mais-prejudicial-a-saude-mental/</w:t>
      </w:r>
    </w:p>
    <w:p>
      <w:pPr>
        <w:pStyle w:val="Normal"/>
        <w:spacing w:after="115"/>
        <w:ind w:left="120"/>
      </w:pPr>
      <w:r>
        <w:rPr>
          <w:rFonts w:ascii="Times New Roman" w:hAnsi="Times New Roman"/>
          <w:color w:val="00000a"/>
        </w:rPr>
        <w:t xml:space="preserve">✘ </w:t>
      </w:r>
      <w:r>
        <w:rPr>
          <w:rFonts w:ascii="Times New Roman" w:hAnsi="Times New Roman"/>
          <w:b/>
          <w:color w:val="00000a"/>
        </w:rPr>
        <w:t>5.</w:t>
      </w:r>
      <w:r>
        <w:rPr>
          <w:rFonts w:ascii="Times New Roman" w:hAnsi="Times New Roman"/>
          <w:color w:val="00000a"/>
        </w:rPr>
        <w:t xml:space="preserve"> </w:t>
      </w:r>
      <w:r>
        <w:rPr>
          <w:rFonts w:ascii="Times New Roman" w:hAnsi="Times New Roman"/>
          <w:b/>
          <w:color w:val="00000a"/>
        </w:rPr>
        <w:t>FUNDATEC - 2017 - CREME-RS - Tec Info Pleno</w:t>
      </w:r>
      <w:r>
        <w:br/>
      </w:r>
      <w:r>
        <w:rPr>
          <w:rFonts w:ascii="Times New Roman" w:hAnsi="Times New Roman"/>
          <w:color w:val="00000a"/>
        </w:rPr>
        <w:t xml:space="preserve">Assinale a alternativa que apresenta, </w:t>
      </w:r>
      <w:r>
        <w:rPr>
          <w:rFonts w:ascii="Times New Roman" w:hAnsi="Times New Roman"/>
          <w:b/>
          <w:color w:val="00000a"/>
        </w:rPr>
        <w:t>correta</w:t>
      </w:r>
      <w:r>
        <w:rPr>
          <w:rFonts w:ascii="Times New Roman" w:hAnsi="Times New Roman"/>
          <w:color w:val="00000a"/>
        </w:rPr>
        <w:t xml:space="preserve"> e respectivamente, a separação silábica das palavras aparência, ansiedade e cigarro.</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a-pa-rên-ci-a / an-si-e-da-de / ci-gar-ro.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a-pa-rên-cia / an-sie-da-de / ci-ga-rro.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a-par-ên-ci-a / an-si-e-da-de / ci-gar-ro.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apa-rên-cia / an-si-e-da-de / ci-ga-rro.</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a-pa-rên-ci-a / an-sie-da-de / ci-gar-ro.</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Os perigos de estar sempre conectado</w:t>
      </w:r>
      <w:r>
        <w:rPr>
          <w:rFonts w:ascii="Times New Roman" w:hAnsi="Times New Roman"/>
          <w:color w:val="00000a"/>
        </w:rPr>
        <w:t xml:space="preserve"> </w:t>
      </w:r>
    </w:p>
    <w:p>
      <w:pPr>
        <w:pStyle w:val="Normal"/>
        <w:spacing w:after="115"/>
        <w:ind w:left="120"/>
      </w:pPr>
      <w:r>
        <w:rPr>
          <w:rFonts w:ascii="Times New Roman" w:hAnsi="Times New Roman"/>
          <w:color w:val="00000a"/>
        </w:rPr>
        <w:t>Quem acha que o comportamento dos jovens - e de muitos adultos - que não desgrudam os olhos e os dedos da tela de um celular quando estão em grupo é apenas sinal de falta de educação ou de respeito com quem está em volta pode começar a se preocupar com outras questões mais sérias.</w:t>
      </w:r>
      <w:r>
        <w:br/>
      </w:r>
      <w:r>
        <w:br/>
      </w:r>
      <w:r>
        <w:rPr>
          <w:rFonts w:ascii="Times New Roman" w:hAnsi="Times New Roman"/>
          <w:color w:val="00000a"/>
        </w:rPr>
        <w:t>Um estudo da Universidade Estadual de Michigan, nos Estados Unidos, noticiado recentemente pelo jornal britânico Daily News, mostra que mesmo os alunos mais inteligentes podem piorar seu desempenho acadêmico quando o uso de celulares, tablets ou notebooks torna-se frequente em sala de aula. Foram avaliados 500 alunos de psicologia. Todos eles (mesmo aqueles com melhores habilidades intelectuais) tiveram uma queda de rendimento e notas, à medida que crescia o uso de internet durante as aulas - olhando notícias, respondendo a e-mails ou publicando nas redes sociais.</w:t>
      </w:r>
      <w:r>
        <w:br/>
      </w:r>
      <w:r>
        <w:br/>
      </w:r>
      <w:r>
        <w:rPr>
          <w:rFonts w:ascii="Times New Roman" w:hAnsi="Times New Roman"/>
          <w:color w:val="00000a"/>
        </w:rPr>
        <w:t>Se o fenômeno ocorre com os mais jovens - em teoria, mais bem adaptados a administrar múltiplas tarefas ao mesmo tempo -, não é difícil imaginar que os mais velhos enfrentem o mesmo tipo de problema em seu trabalho, quando pulverizam sua atenção em estímulos vindos do celular e dos computadores. Os resultados desse trabalho da Universidade de Michigan sugerem que as atividades extremamente envolventes da internet podem tirar até os mais "brilhantes" do rumo.</w:t>
      </w:r>
      <w:r>
        <w:br/>
      </w:r>
      <w:r>
        <w:br/>
      </w:r>
      <w:r>
        <w:rPr>
          <w:rFonts w:ascii="Times New Roman" w:hAnsi="Times New Roman"/>
          <w:color w:val="00000a"/>
        </w:rPr>
        <w:t>Outro grande estudo, a Pesquisa Nacional de Comportamentos de Risco do Jovem, feito a cada dois anos pelo Centro de Controle de Doenças, de Atlanta, nos EUA, com mais de 13 mil alunos de 42 Estados americanos, investigou, pela primeira vez, o fenômeno das mensagens pelo celular (texting), entre outros hábitos.</w:t>
      </w:r>
      <w:r>
        <w:br/>
      </w:r>
      <w:r>
        <w:br/>
      </w:r>
      <w:r>
        <w:rPr>
          <w:rFonts w:ascii="Times New Roman" w:hAnsi="Times New Roman"/>
          <w:color w:val="00000a"/>
        </w:rPr>
        <w:t>O resultado mostrou que 41% dos jovens que já dirigem admitiram ter mandado um texto ou um e-mail enquanto guiavam seu carro, no mês anterior à pesquisa. Em alguns Estados, esse índice ultrapassou 60%. Claramente trata-se de um comportamento cada vez mais comum entre eles. A questão aqui é a habilidade em conduzir um veículo de maneira segura quando o foco de atenção do motorista, além dos olhos e das mãos, está longe do volante. Os jovens, que tendem a ter comportamentos mais impulsivos, correm maior risco de acidentes.</w:t>
      </w:r>
      <w:r>
        <w:br/>
      </w:r>
      <w:r>
        <w:br/>
      </w:r>
      <w:r>
        <w:rPr>
          <w:rFonts w:ascii="Times New Roman" w:hAnsi="Times New Roman"/>
          <w:color w:val="00000a"/>
        </w:rPr>
        <w:t>Como não é possível imaginar um mundo e uma escola em que os celulares e a internet não sejam onipresente, é importante discutir com os jovens o momento mais adequado e seguro para usar essas tecnologias. Que tal desligar o aparelho e prestar um pouco mais de atenção à aula e concentrar-se no trânsito?</w:t>
      </w:r>
      <w:r>
        <w:br/>
      </w:r>
      <w:r>
        <w:br/>
      </w:r>
      <w:r>
        <w:rPr>
          <w:rFonts w:ascii="Times New Roman" w:hAnsi="Times New Roman"/>
          <w:color w:val="00000a"/>
        </w:rPr>
        <w:t>(BOUER, Jairo. Revista Época. Disponível em: http://epoca.globo.com/colunas-e-blogs/jairo-bouer/noticia/2014/07/os-bperigosb-de-estar-sempre-conectado.html - texto adaptado)</w:t>
      </w:r>
    </w:p>
    <w:p>
      <w:pPr>
        <w:pStyle w:val="Normal"/>
        <w:spacing w:after="115"/>
        <w:ind w:left="120"/>
      </w:pPr>
      <w:r>
        <w:rPr>
          <w:rFonts w:ascii="Times New Roman" w:hAnsi="Times New Roman"/>
          <w:color w:val="00000a"/>
        </w:rPr>
        <w:t xml:space="preserve">✔ </w:t>
      </w:r>
      <w:r>
        <w:rPr>
          <w:rFonts w:ascii="Times New Roman" w:hAnsi="Times New Roman"/>
          <w:b/>
          <w:color w:val="00000a"/>
        </w:rPr>
        <w:t>6.</w:t>
      </w:r>
      <w:r>
        <w:rPr>
          <w:rFonts w:ascii="Times New Roman" w:hAnsi="Times New Roman"/>
          <w:color w:val="00000a"/>
        </w:rPr>
        <w:t xml:space="preserve"> </w:t>
      </w:r>
      <w:r>
        <w:rPr>
          <w:rFonts w:ascii="Times New Roman" w:hAnsi="Times New Roman"/>
          <w:b/>
          <w:color w:val="00000a"/>
        </w:rPr>
        <w:t>FUNDATEC - 2015 - CREME-RS - Asst Básico</w:t>
      </w:r>
      <w:r>
        <w:br/>
      </w:r>
      <w:r>
        <w:rPr>
          <w:rFonts w:ascii="Times New Roman" w:hAnsi="Times New Roman"/>
          <w:color w:val="00000a"/>
        </w:rPr>
        <w:t xml:space="preserve">Com relação ao vocábulo </w:t>
      </w:r>
      <w:r>
        <w:rPr>
          <w:rFonts w:ascii="Times New Roman" w:hAnsi="Times New Roman"/>
          <w:i/>
          <w:color w:val="00000a"/>
        </w:rPr>
        <w:t>comportamento</w:t>
      </w:r>
      <w:r>
        <w:rPr>
          <w:rFonts w:ascii="Times New Roman" w:hAnsi="Times New Roman"/>
          <w:color w:val="00000a"/>
        </w:rPr>
        <w:t>, analise as assertivas a seguir, assinalando V, se verdadeiras, ou F, se falsas.</w:t>
      </w:r>
      <w:r>
        <w:br/>
      </w:r>
      <w:r>
        <w:br/>
      </w:r>
      <w:r>
        <w:rPr>
          <w:rFonts w:ascii="Times New Roman" w:hAnsi="Times New Roman"/>
          <w:color w:val="00000a"/>
        </w:rPr>
        <w:t>(---) É paroxítona.</w:t>
      </w:r>
      <w:r>
        <w:br/>
      </w:r>
      <w:r>
        <w:rPr>
          <w:rFonts w:ascii="Times New Roman" w:hAnsi="Times New Roman"/>
          <w:color w:val="00000a"/>
        </w:rPr>
        <w:t>(---) Possui a mesma quantidade de letras e fonemas.</w:t>
      </w:r>
      <w:r>
        <w:br/>
      </w:r>
      <w:r>
        <w:rPr>
          <w:rFonts w:ascii="Times New Roman" w:hAnsi="Times New Roman"/>
          <w:color w:val="00000a"/>
        </w:rPr>
        <w:t>(---) Possui dois dígrafos.</w:t>
      </w:r>
      <w:r>
        <w:br/>
      </w:r>
      <w:r>
        <w:rPr>
          <w:rFonts w:ascii="Times New Roman" w:hAnsi="Times New Roman"/>
          <w:color w:val="00000a"/>
        </w:rPr>
        <w:t>(---) Possui dois encontros consonantais.</w:t>
      </w:r>
      <w:r>
        <w:br/>
      </w:r>
      <w:r>
        <w:rPr>
          <w:rFonts w:ascii="Times New Roman" w:hAnsi="Times New Roman"/>
          <w:color w:val="00000a"/>
        </w:rPr>
        <w:t>(---) É polissilábica.</w:t>
      </w:r>
      <w:r>
        <w:br/>
      </w:r>
      <w:r>
        <w:br/>
      </w:r>
      <w:r>
        <w:rPr>
          <w:rFonts w:ascii="Times New Roman" w:hAnsi="Times New Roman"/>
          <w:color w:val="00000a"/>
        </w:rPr>
        <w:t xml:space="preserve">A ordem </w:t>
      </w:r>
      <w:r>
        <w:rPr>
          <w:rFonts w:ascii="Times New Roman" w:hAnsi="Times New Roman"/>
          <w:b/>
          <w:color w:val="00000a"/>
        </w:rPr>
        <w:t>correta</w:t>
      </w:r>
      <w:r>
        <w:rPr>
          <w:rFonts w:ascii="Times New Roman" w:hAnsi="Times New Roman"/>
          <w:color w:val="00000a"/>
        </w:rPr>
        <w:t xml:space="preserve"> de preenchimento dos parênteses, de cima para baixo, é:</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F - V - V - F - F.</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V - F - F - F - V.</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F - V - F - V - F.</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V - F - V - F - V.</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V - F - F - V - V.</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A leitura como festa</w:t>
      </w:r>
      <w:r>
        <w:rPr>
          <w:rFonts w:ascii="Times New Roman" w:hAnsi="Times New Roman"/>
          <w:color w:val="00000a"/>
        </w:rPr>
        <w:t xml:space="preserve"> </w:t>
      </w:r>
    </w:p>
    <w:p>
      <w:pPr>
        <w:pStyle w:val="Normal"/>
        <w:spacing w:after="115"/>
        <w:ind w:left="120"/>
      </w:pPr>
      <w:r>
        <w:rPr>
          <w:rFonts w:ascii="Times New Roman" w:hAnsi="Times New Roman"/>
          <w:color w:val="00000a"/>
        </w:rPr>
        <w:t>A leitura nunca deveria ser uma tarefa obrigatória. Pelo contrário. Deveria ser sempre uma tarefa encantatória! Ler para ficar encantado! Esse poderia ser um lema para a vida inteira!</w:t>
      </w:r>
      <w:r>
        <w:br/>
      </w:r>
      <w:r>
        <w:br/>
      </w:r>
      <w:r>
        <w:rPr>
          <w:rFonts w:ascii="Times New Roman" w:hAnsi="Times New Roman"/>
          <w:color w:val="00000a"/>
        </w:rPr>
        <w:t>Um leitor encantado é cheio de imaginação, pulsante de ideias, feliz com as descobertas que fez, com as vivências que "provou" através da leitura de um determinado texto. Um leitor encantado é vibrante, com vontade de dividir com os outros as maravilhas que conquistou e viveu por meio da leitura. Um leitor encantado consegue responder criativamente aos apelos que o mundo lhe faz e aos apelos que as próximas leituras lhe farão! Um leitor encantado, enfim, é um leitor que sentiu na pele as marcas que a boa leitura proporciona. Um leitor encantado é aberto e ansioso por novas leituras! Um leitor com potencial para encantar outros leitores.</w:t>
      </w:r>
      <w:r>
        <w:br/>
      </w:r>
      <w:r>
        <w:br/>
      </w:r>
      <w:r>
        <w:rPr>
          <w:rFonts w:ascii="Times New Roman" w:hAnsi="Times New Roman"/>
          <w:color w:val="00000a"/>
        </w:rPr>
        <w:t>Ler é, sim, exercer uma das grandes habilidades do ser humano. É preciso lembrar que nem todo conhecimento é empírico, "concreto", fruto da experiência, da prática. Há uma gama de conhecimentos que a gente adquire pensando, imaginando, criando mentalmente. Essa faculdade precisa ser usada, treinada, exercitada. E nada melhor do que o exercício de ler.</w:t>
      </w:r>
      <w:r>
        <w:br/>
      </w:r>
      <w:r>
        <w:br/>
      </w:r>
      <w:r>
        <w:rPr>
          <w:rFonts w:ascii="Times New Roman" w:hAnsi="Times New Roman"/>
          <w:color w:val="00000a"/>
        </w:rPr>
        <w:t>Mas acontece que a leitura é um dilema na vida de muita gente! Aproximar-se do texto com medo, suando frio, achando que ler é atravessar uma pedreira, é a pior coisa! Ler, às vezes, pode ser "saltar sobre abismos sem rede de proteção". Mas esse tipo de leitura também pode ser desafiante e estimulante. Saltar abismos pode ser apenas não saber, por exemplo, aonde o texto vai nos levar; é confiar, de algum modo, que aquele texto tem algo a nos dizer, que nos impele a continuar. Saltar abismos pode ser uma experiência inesquecível!</w:t>
      </w:r>
      <w:r>
        <w:br/>
      </w:r>
      <w:r>
        <w:br/>
      </w:r>
      <w:r>
        <w:rPr>
          <w:rFonts w:ascii="Times New Roman" w:hAnsi="Times New Roman"/>
          <w:color w:val="00000a"/>
        </w:rPr>
        <w:t>De fato, um leitor precisa se sentir provocado pelo texto que vai ler. É essa provocação que o faz prosseguir, o texto se instaurar, conduzir-nos até o final. Por isso, há leituras que quando terminam deixam saudade! Há livros que dão vontade de morar dentro deles, pra sempre! Ou até a gente ter experimentado todas aquelas emoções da maneira mais intensa possível! As emoções livrescas não se repetem (assim como algumas emoções na vida). E mesmo que a gente leia um livro diversas vezes, esse livro nunca vai ser o mesmo. A cada vez estaremos diante de uma obra diferente! Nós estaremos diferentes, o momento será outro.</w:t>
      </w:r>
      <w:r>
        <w:br/>
      </w:r>
      <w:r>
        <w:br/>
      </w:r>
      <w:r>
        <w:rPr>
          <w:rFonts w:ascii="Times New Roman" w:hAnsi="Times New Roman"/>
          <w:color w:val="00000a"/>
        </w:rPr>
        <w:t>No fim das contas, a gente lê para ser cada vez mais dono da nossa própria história!</w:t>
      </w:r>
      <w:r>
        <w:br/>
      </w:r>
      <w:r>
        <w:br/>
      </w:r>
      <w:r>
        <w:rPr>
          <w:rFonts w:ascii="Times New Roman" w:hAnsi="Times New Roman"/>
          <w:i/>
          <w:color w:val="00000a"/>
        </w:rPr>
        <w:t>(FONTE: Celso Sisto, Zero Hora, 1º.Nov.2012 - Texto Adaptado)</w:t>
      </w:r>
    </w:p>
    <w:p>
      <w:pPr>
        <w:pStyle w:val="Normal"/>
        <w:spacing w:after="115"/>
        <w:ind w:left="120"/>
      </w:pPr>
      <w:r>
        <w:rPr>
          <w:rFonts w:ascii="Times New Roman" w:hAnsi="Times New Roman"/>
          <w:color w:val="00000a"/>
        </w:rPr>
        <w:t xml:space="preserve">✔ </w:t>
      </w:r>
      <w:r>
        <w:rPr>
          <w:rFonts w:ascii="Times New Roman" w:hAnsi="Times New Roman"/>
          <w:b/>
          <w:color w:val="00000a"/>
        </w:rPr>
        <w:t>7.</w:t>
      </w:r>
      <w:r>
        <w:rPr>
          <w:rFonts w:ascii="Times New Roman" w:hAnsi="Times New Roman"/>
          <w:color w:val="00000a"/>
        </w:rPr>
        <w:t xml:space="preserve"> </w:t>
      </w:r>
      <w:r>
        <w:rPr>
          <w:rFonts w:ascii="Times New Roman" w:hAnsi="Times New Roman"/>
          <w:b/>
          <w:color w:val="00000a"/>
        </w:rPr>
        <w:t>FUNDATEC - 2012 - CREA-PR - Ag Prof S Técnico em Construção Civil - Edificações</w:t>
      </w:r>
      <w:r>
        <w:br/>
      </w:r>
      <w:r>
        <w:rPr>
          <w:rFonts w:ascii="Times New Roman" w:hAnsi="Times New Roman"/>
          <w:color w:val="00000a"/>
        </w:rPr>
        <w:t>Assinale a alternativa cujas informações acerca de palavras do texto estejam corretas.</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Em </w:t>
      </w:r>
      <w:r>
        <w:rPr>
          <w:rFonts w:ascii="Times New Roman" w:hAnsi="Times New Roman"/>
          <w:i/>
          <w:color w:val="00000a"/>
        </w:rPr>
        <w:t>inteira</w:t>
      </w:r>
      <w:r>
        <w:rPr>
          <w:rFonts w:ascii="Times New Roman" w:hAnsi="Times New Roman"/>
          <w:color w:val="00000a"/>
        </w:rPr>
        <w:t xml:space="preserve"> (l. 02) há 6 fonemas, devido à ocorrência de um dígrafo.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Na palavra </w:t>
      </w:r>
      <w:r>
        <w:rPr>
          <w:rFonts w:ascii="Times New Roman" w:hAnsi="Times New Roman"/>
          <w:i/>
          <w:color w:val="00000a"/>
        </w:rPr>
        <w:t>determinado</w:t>
      </w:r>
      <w:r>
        <w:rPr>
          <w:rFonts w:ascii="Times New Roman" w:hAnsi="Times New Roman"/>
          <w:color w:val="00000a"/>
        </w:rPr>
        <w:t xml:space="preserve"> (l. 04), ocorre um dígrafo, representado por </w:t>
      </w:r>
      <w:r>
        <w:rPr>
          <w:rFonts w:ascii="Times New Roman" w:hAnsi="Times New Roman"/>
          <w:i/>
          <w:color w:val="00000a"/>
        </w:rPr>
        <w:t>rm</w:t>
      </w:r>
      <w:r>
        <w:rPr>
          <w:rFonts w:ascii="Times New Roman" w:hAnsi="Times New Roman"/>
          <w:color w:val="00000a"/>
        </w:rPr>
        <w:t>.</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Em </w:t>
      </w:r>
      <w:r>
        <w:rPr>
          <w:rFonts w:ascii="Times New Roman" w:hAnsi="Times New Roman"/>
          <w:i/>
          <w:color w:val="00000a"/>
        </w:rPr>
        <w:t>conhecimentos</w:t>
      </w:r>
      <w:r>
        <w:rPr>
          <w:rFonts w:ascii="Times New Roman" w:hAnsi="Times New Roman"/>
          <w:color w:val="00000a"/>
        </w:rPr>
        <w:t xml:space="preserve"> (l. 08), o segmento </w:t>
      </w:r>
      <w:r>
        <w:rPr>
          <w:rFonts w:ascii="Times New Roman" w:hAnsi="Times New Roman"/>
          <w:i/>
          <w:color w:val="00000a"/>
        </w:rPr>
        <w:t>nh</w:t>
      </w:r>
      <w:r>
        <w:rPr>
          <w:rFonts w:ascii="Times New Roman" w:hAnsi="Times New Roman"/>
          <w:color w:val="00000a"/>
        </w:rPr>
        <w:t xml:space="preserve"> representa um encontro consonantal.</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Nas palavras </w:t>
      </w:r>
      <w:r>
        <w:rPr>
          <w:rFonts w:ascii="Times New Roman" w:hAnsi="Times New Roman"/>
          <w:i/>
          <w:color w:val="00000a"/>
        </w:rPr>
        <w:t>te</w:t>
      </w:r>
      <w:r>
        <w:rPr>
          <w:rFonts w:ascii="Times New Roman" w:hAnsi="Times New Roman"/>
          <w:b/>
          <w:i/>
          <w:color w:val="00000a"/>
          <w:u w:val="single"/>
        </w:rPr>
        <w:t>x</w:t>
      </w:r>
      <w:r>
        <w:rPr>
          <w:rFonts w:ascii="Times New Roman" w:hAnsi="Times New Roman"/>
          <w:i/>
          <w:color w:val="00000a"/>
        </w:rPr>
        <w:t>to</w:t>
      </w:r>
      <w:r>
        <w:rPr>
          <w:rFonts w:ascii="Times New Roman" w:hAnsi="Times New Roman"/>
          <w:color w:val="00000a"/>
        </w:rPr>
        <w:t xml:space="preserve"> (l. 15) e </w:t>
      </w:r>
      <w:r>
        <w:rPr>
          <w:rFonts w:ascii="Times New Roman" w:hAnsi="Times New Roman"/>
          <w:i/>
          <w:color w:val="00000a"/>
        </w:rPr>
        <w:t>dei</w:t>
      </w:r>
      <w:r>
        <w:rPr>
          <w:rFonts w:ascii="Times New Roman" w:hAnsi="Times New Roman"/>
          <w:b/>
          <w:i/>
          <w:color w:val="00000a"/>
          <w:u w:val="single"/>
        </w:rPr>
        <w:t>x</w:t>
      </w:r>
      <w:r>
        <w:rPr>
          <w:rFonts w:ascii="Times New Roman" w:hAnsi="Times New Roman"/>
          <w:i/>
          <w:color w:val="00000a"/>
        </w:rPr>
        <w:t>am</w:t>
      </w:r>
      <w:r>
        <w:rPr>
          <w:rFonts w:ascii="Times New Roman" w:hAnsi="Times New Roman"/>
          <w:color w:val="00000a"/>
        </w:rPr>
        <w:t xml:space="preserve"> (l. 16), a letra </w:t>
      </w:r>
      <w:r>
        <w:rPr>
          <w:rFonts w:ascii="Times New Roman" w:hAnsi="Times New Roman"/>
          <w:b/>
          <w:color w:val="00000a"/>
        </w:rPr>
        <w:t>x</w:t>
      </w:r>
      <w:r>
        <w:rPr>
          <w:rFonts w:ascii="Times New Roman" w:hAnsi="Times New Roman"/>
          <w:color w:val="00000a"/>
        </w:rPr>
        <w:t xml:space="preserve"> representa o mesmo fonema.</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A palavra </w:t>
      </w:r>
      <w:r>
        <w:rPr>
          <w:rFonts w:ascii="Times New Roman" w:hAnsi="Times New Roman"/>
          <w:i/>
          <w:color w:val="00000a"/>
        </w:rPr>
        <w:t>diferentes</w:t>
      </w:r>
      <w:r>
        <w:rPr>
          <w:rFonts w:ascii="Times New Roman" w:hAnsi="Times New Roman"/>
          <w:color w:val="00000a"/>
        </w:rPr>
        <w:t xml:space="preserve"> (l. 19) possui o mesmo número de letras e de fonemas.</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Contar mentirinhas vicia o cérebro, revela estudo</w:t>
      </w:r>
      <w:r>
        <w:rPr>
          <w:rFonts w:ascii="Times New Roman" w:hAnsi="Times New Roman"/>
          <w:color w:val="00000a"/>
        </w:rPr>
        <w:t xml:space="preserve"> </w:t>
      </w:r>
    </w:p>
    <w:p>
      <w:pPr>
        <w:pStyle w:val="Normal"/>
        <w:spacing w:after="115"/>
        <w:ind w:left="120"/>
      </w:pPr>
      <w:r>
        <w:rPr>
          <w:rFonts w:ascii="Times New Roman" w:hAnsi="Times New Roman"/>
          <w:i/>
          <w:color w:val="00000a"/>
        </w:rPr>
        <w:t>Por Felipe Germano Bruno Garattoni</w:t>
      </w:r>
      <w:r>
        <w:br/>
      </w:r>
      <w:r>
        <w:br/>
      </w:r>
      <w:r>
        <w:rPr>
          <w:rFonts w:ascii="Times New Roman" w:hAnsi="Times New Roman"/>
          <w:color w:val="00000a"/>
        </w:rPr>
        <w:t>Mentir não faz o nariz crescer - mas pode mexer, de outra forma, com o seu corpo. De acordo com um novo estudo realizado pela Universidade de Londres, contar mentirinhas leves provoca alterações físicas no cérebro, que se torna mais propenso a optar por mentiras em momentos importantes.</w:t>
      </w:r>
      <w:r>
        <w:br/>
      </w:r>
      <w:r>
        <w:br/>
      </w:r>
      <w:r>
        <w:rPr>
          <w:rFonts w:ascii="Times New Roman" w:hAnsi="Times New Roman"/>
          <w:color w:val="00000a"/>
        </w:rPr>
        <w:t>Quando contam alguma mentira, as pessoas geralmente se sentem um pouco mal. Essa reação é provocada pela amígdala, uma região cerebral que também é ligada às sensações de medo, e funciona como uma espécie de freio natural, limitando a quantidade de mentiras que as pessoas contam. Mas os cientistas descobriram que, se você contar uma sequência de pequenas mentiras, sem muita importância (na linha 'o seu penteado ficou ótimo' ou 'não vi o email'), esse freio vai ficando mais fraco.</w:t>
      </w:r>
      <w:r>
        <w:br/>
      </w:r>
      <w:r>
        <w:br/>
      </w:r>
      <w:r>
        <w:rPr>
          <w:rFonts w:ascii="Times New Roman" w:hAnsi="Times New Roman"/>
          <w:color w:val="00000a"/>
        </w:rPr>
        <w:t>Para calcular isso, os pesquisadores reuniram 80 voluntários e escanearam o cérebro deles enquanto eles jogavam um jogo. A brincadeira consistia em adivinhar quantas moedas havia em um pote e transmitir, por meio de um computador, a estimativa a outra pessoa. O jogo tinha várias modalidades. Numa delas, você era estimulado a dar uma 'mentidinha', superestimando a quantidade de moedas do pote, porque isso fazia você ganhar mais pontos, e a outra pessoa menos. Conforme o jogo avançava, os voluntários eram estimulados a mentir cada vez mais - e a atividade na amígdala se tornava cada vez menor. Era como se o cérebro estivesse se adaptando ao ato de mentir.</w:t>
      </w:r>
      <w:r>
        <w:br/>
      </w:r>
      <w:r>
        <w:br/>
      </w:r>
      <w:r>
        <w:rPr>
          <w:rFonts w:ascii="Times New Roman" w:hAnsi="Times New Roman"/>
          <w:color w:val="00000a"/>
        </w:rPr>
        <w:t>"A amígdala limita a extensão do quanto mentimos", diz a psicóloga Tali Sharot, líder do estudo. "Mas essa resposta vai diminuindo conforme as mentiras ficam maiores. Isso pode levar a uma reação em cadeia, em que pequenos atos de desonestidade acabam levando a mentiras maiores", acredita.</w:t>
      </w:r>
      <w:r>
        <w:br/>
      </w:r>
      <w:r>
        <w:br/>
      </w:r>
      <w:r>
        <w:rPr>
          <w:rFonts w:ascii="Times New Roman" w:hAnsi="Times New Roman"/>
          <w:color w:val="00000a"/>
        </w:rPr>
        <w:t>Para os pesquisadores, a capacidade que o cérebro tem de se acostumar não se aplica apenas às mentiras. "Nós só testamos a desonestidade das pessoas nesse experimento, mas o mesmo princípio talvez seja aplicável a outras ações, como se expor a riscos ou ter comportamentos violentos", afirma o cientista Neil Garrett, coautor do estudo.</w:t>
      </w:r>
      <w:r>
        <w:br/>
      </w:r>
      <w:r>
        <w:br/>
      </w:r>
      <w:r>
        <w:rPr>
          <w:rFonts w:ascii="Times New Roman" w:hAnsi="Times New Roman"/>
          <w:color w:val="00000a"/>
        </w:rPr>
        <w:t>(http://super.abril.com.br/comportamento/contar-mentirinhas-vicia-o-cerebro-revela-estudo/- Adaptação)</w:t>
      </w:r>
    </w:p>
    <w:p>
      <w:pPr>
        <w:pStyle w:val="Normal"/>
        <w:spacing w:after="115"/>
        <w:ind w:left="120"/>
      </w:pPr>
      <w:r>
        <w:rPr>
          <w:rFonts w:ascii="Times New Roman" w:hAnsi="Times New Roman"/>
          <w:color w:val="00000a"/>
        </w:rPr>
        <w:t xml:space="preserve">✔ </w:t>
      </w:r>
      <w:r>
        <w:rPr>
          <w:rFonts w:ascii="Times New Roman" w:hAnsi="Times New Roman"/>
          <w:b/>
          <w:color w:val="00000a"/>
        </w:rPr>
        <w:t>8.</w:t>
      </w:r>
      <w:r>
        <w:rPr>
          <w:rFonts w:ascii="Times New Roman" w:hAnsi="Times New Roman"/>
          <w:color w:val="00000a"/>
        </w:rPr>
        <w:t xml:space="preserve"> </w:t>
      </w:r>
      <w:r>
        <w:rPr>
          <w:rFonts w:ascii="Times New Roman" w:hAnsi="Times New Roman"/>
          <w:b/>
          <w:color w:val="00000a"/>
        </w:rPr>
        <w:t>FUNDATEC - 2016 - CRQ 9-PR - Aux Adm</w:t>
      </w:r>
      <w:r>
        <w:br/>
      </w:r>
      <w:r>
        <w:rPr>
          <w:rFonts w:ascii="Times New Roman" w:hAnsi="Times New Roman"/>
          <w:color w:val="00000a"/>
        </w:rPr>
        <w:t xml:space="preserve">Em relação às letras e aos fonemas de palavras do texto, analise as afirmações que seguem e assinale </w:t>
      </w:r>
      <w:r>
        <w:rPr>
          <w:rFonts w:ascii="Times New Roman" w:hAnsi="Times New Roman"/>
          <w:b/>
          <w:color w:val="00000a"/>
        </w:rPr>
        <w:t>C</w:t>
      </w:r>
      <w:r>
        <w:rPr>
          <w:rFonts w:ascii="Times New Roman" w:hAnsi="Times New Roman"/>
          <w:color w:val="00000a"/>
        </w:rPr>
        <w:t xml:space="preserve">, se corretas, ou </w:t>
      </w:r>
      <w:r>
        <w:rPr>
          <w:rFonts w:ascii="Times New Roman" w:hAnsi="Times New Roman"/>
          <w:b/>
          <w:color w:val="00000a"/>
        </w:rPr>
        <w:t>I</w:t>
      </w:r>
      <w:r>
        <w:rPr>
          <w:rFonts w:ascii="Times New Roman" w:hAnsi="Times New Roman"/>
          <w:color w:val="00000a"/>
        </w:rPr>
        <w:t>, se incorretas.</w:t>
      </w:r>
      <w:r>
        <w:br/>
      </w:r>
      <w:r>
        <w:br/>
      </w:r>
      <w:r>
        <w:rPr>
          <w:rFonts w:ascii="Times New Roman" w:hAnsi="Times New Roman"/>
          <w:color w:val="00000a"/>
        </w:rPr>
        <w:t>(---) O vocábulo 'expor' é grafado com X, porém, esse fonema tem som de S. A palavra 'e_trair' segue a mesma grafia.</w:t>
      </w:r>
      <w:r>
        <w:br/>
      </w:r>
      <w:r>
        <w:rPr>
          <w:rFonts w:ascii="Times New Roman" w:hAnsi="Times New Roman"/>
          <w:color w:val="00000a"/>
        </w:rPr>
        <w:t>(---) A palavra 'consistia' tem o mesmo número de letras e fonemas.</w:t>
      </w:r>
      <w:r>
        <w:br/>
      </w:r>
      <w:r>
        <w:rPr>
          <w:rFonts w:ascii="Times New Roman" w:hAnsi="Times New Roman"/>
          <w:color w:val="00000a"/>
        </w:rPr>
        <w:t>(---) As palavras 'pequenos' e 'sequência' possuem dígrafos consonantais.</w:t>
      </w:r>
      <w:r>
        <w:br/>
      </w:r>
      <w:r>
        <w:br/>
      </w:r>
      <w:r>
        <w:rPr>
          <w:rFonts w:ascii="Times New Roman" w:hAnsi="Times New Roman"/>
          <w:color w:val="00000a"/>
        </w:rPr>
        <w:t>A ordem correta de preenchimento dos parênteses, de cima para baixo, é:</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C - C - C.</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 - C - 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I - C - C.</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I - I - I.</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C - I - I.</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Curiosidades sobre a vida do artista Lupicínio Rodrigues Lupicínio Rodrigues (ou Lupi, como é conhecido por seus admiradores) é uma das figuras mais interessantes e complexas da música brasileira. Nascido em Porto Alegre, o cantor e compositor era conhecido como "o inventor da dor de cotovelo", compôs músicas que entram facilmente no rol das mais melancólicas do cancioneiro nacional, é o autor do hino do Grêmio e tinha conhecida vida na boemia.</w:t>
      </w:r>
      <w:r>
        <w:br/>
      </w:r>
      <w:r>
        <w:br/>
      </w:r>
      <w:r>
        <w:rPr>
          <w:rFonts w:ascii="Times New Roman" w:hAnsi="Times New Roman"/>
          <w:color w:val="00000a"/>
        </w:rPr>
        <w:t xml:space="preserve">O diretor e dramaturgo Artur José Pinto estudou a vida de Lupi para escrever a peça teatral </w:t>
      </w:r>
      <w:r>
        <w:rPr>
          <w:rFonts w:ascii="Times New Roman" w:hAnsi="Times New Roman"/>
          <w:i/>
          <w:color w:val="00000a"/>
        </w:rPr>
        <w:t>Lupi, o Musical</w:t>
      </w:r>
      <w:r>
        <w:rPr>
          <w:rFonts w:ascii="Times New Roman" w:hAnsi="Times New Roman"/>
          <w:color w:val="00000a"/>
        </w:rPr>
        <w:t>, que estreou em 2014, quando se comemoraram os 100 anos de nascimento do músico porto-alegrense. Segundo Arthur, existem algumas características curiosas e pouco conhecidas do grande compositor gaúcho. Por exemplo, apesar de boêmio, no fim de semana Lupi virava um homem caseiro. Ele só era boêmio de segunda a sexta, no fim de semana gostava de reunir a família, fazer churrasco, cozinhar para os amigos. Mais tarde, comprou um sítio, onde criava porco, galinha, pato, e adorava essa vida. Outra característica curiosa: Lupicínio não podia chegar em casa depois das 4h da manhã. Era um trato com sua esposa: se chegasse às 4h01min, a casa caía. Então, ele tinha uma rotina: chegava em casa pontualmente às 4h, tomava uma sopinha e ia deitar.</w:t>
      </w:r>
      <w:r>
        <w:br/>
      </w:r>
      <w:r>
        <w:br/>
      </w:r>
      <w:r>
        <w:rPr>
          <w:rFonts w:ascii="Times New Roman" w:hAnsi="Times New Roman"/>
          <w:color w:val="00000a"/>
        </w:rPr>
        <w:t>Uma vez, Lupi deu o troco a um dono de restaurante racista da melhor maneira possível. Ele costumava ir ao restaurante de um português em Porto Alegre. Certo dia, o garçom se recusou a atendê-lo, informou que o dono não queria mais receber negros. Lupicínio protestou, chamou a polícia e citou a Lei Afonso Arinos (assinada por Getúlio Vargas em 1951, que proíbe a discriminação racial no Brasil), que tinha sido aprovada havia pouco. Isso foi interessante, porque era raríssimo um negro protestar dessa maneira, como também era muito difícil que um delegado acatasse a queixa. O dono do restaurante foi citado judicialmente, respondeu a processo. E a vingança do Lupi foi ir a um outro restaurante do mesmo dono, para ser servido por ele.</w:t>
      </w:r>
      <w:r>
        <w:br/>
      </w:r>
      <w:r>
        <w:br/>
      </w:r>
      <w:r>
        <w:rPr>
          <w:rFonts w:ascii="Times New Roman" w:hAnsi="Times New Roman"/>
          <w:color w:val="00000a"/>
        </w:rPr>
        <w:t xml:space="preserve">Na década de 1960, o tipo de música que Lupicínio compunha ficou em segundo plano, por causa de estilos novos, como a Bossa Nova e a Jovem Guarda. Ele foi voltar só depois, nos anos 1970, e foi salvo por Caetano Veloso. Caetano gravou </w:t>
      </w:r>
      <w:r>
        <w:rPr>
          <w:rFonts w:ascii="Times New Roman" w:hAnsi="Times New Roman"/>
          <w:i/>
          <w:color w:val="00000a"/>
        </w:rPr>
        <w:t>Felicidade</w:t>
      </w:r>
      <w:r>
        <w:rPr>
          <w:rFonts w:ascii="Times New Roman" w:hAnsi="Times New Roman"/>
          <w:color w:val="00000a"/>
        </w:rPr>
        <w:t>, canção famosa de Lupicínio Rodrigues. Depois disso, ele começou a ser gravado por Bethânia, Gal, Jamelão, Elza Soares, Elis Regina. Ele acabou voltando ao sucesso e, quando morreu, em 1974, estava no auge de novo. Texto de Gustavo Foster especialmente adaptado para esta prova.</w:t>
      </w:r>
      <w:r>
        <w:br/>
      </w:r>
      <w:r>
        <w:br/>
      </w:r>
      <w:r>
        <w:rPr>
          <w:rFonts w:ascii="Times New Roman" w:hAnsi="Times New Roman"/>
          <w:color w:val="00000a"/>
        </w:rPr>
        <w:t>Disponível em:http://zh.clicrbs.com.br/rs/entretenimento/noticia/2014/07/10-curiosidades-sobre-a-vida-de-lupicinio-rodrigues-4551816.html</w:t>
      </w:r>
    </w:p>
    <w:p>
      <w:pPr>
        <w:pStyle w:val="Normal"/>
        <w:spacing w:after="115"/>
        <w:ind w:left="120"/>
      </w:pPr>
      <w:r>
        <w:rPr>
          <w:rFonts w:ascii="Times New Roman" w:hAnsi="Times New Roman"/>
          <w:color w:val="00000a"/>
        </w:rPr>
        <w:t xml:space="preserve">✔ </w:t>
      </w:r>
      <w:r>
        <w:rPr>
          <w:rFonts w:ascii="Times New Roman" w:hAnsi="Times New Roman"/>
          <w:b/>
          <w:color w:val="00000a"/>
        </w:rPr>
        <w:t>9.</w:t>
      </w:r>
      <w:r>
        <w:rPr>
          <w:rFonts w:ascii="Times New Roman" w:hAnsi="Times New Roman"/>
          <w:color w:val="00000a"/>
        </w:rPr>
        <w:t xml:space="preserve"> </w:t>
      </w:r>
      <w:r>
        <w:rPr>
          <w:rFonts w:ascii="Times New Roman" w:hAnsi="Times New Roman"/>
          <w:b/>
          <w:color w:val="00000a"/>
        </w:rPr>
        <w:t>FUNDATEC - 2017 - CM Itaqui - AT Cont</w:t>
      </w:r>
      <w:r>
        <w:br/>
      </w:r>
      <w:r>
        <w:rPr>
          <w:rFonts w:ascii="Times New Roman" w:hAnsi="Times New Roman"/>
          <w:color w:val="00000a"/>
        </w:rPr>
        <w:t>Assinale a alternativa em que as letras grifadas apresentam sons diferentes nas duas palavras.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au</w:t>
      </w:r>
      <w:r>
        <w:rPr>
          <w:rFonts w:ascii="Times New Roman" w:hAnsi="Times New Roman"/>
          <w:b/>
          <w:color w:val="00000a"/>
        </w:rPr>
        <w:t>g</w:t>
      </w:r>
      <w:r>
        <w:rPr>
          <w:rFonts w:ascii="Times New Roman" w:hAnsi="Times New Roman"/>
          <w:color w:val="00000a"/>
        </w:rPr>
        <w:t xml:space="preserve">e - </w:t>
      </w:r>
      <w:r>
        <w:rPr>
          <w:rFonts w:ascii="Times New Roman" w:hAnsi="Times New Roman"/>
          <w:b/>
          <w:color w:val="00000a"/>
          <w:u w:val="single"/>
        </w:rPr>
        <w:t>J</w:t>
      </w:r>
      <w:r>
        <w:rPr>
          <w:rFonts w:ascii="Times New Roman" w:hAnsi="Times New Roman"/>
          <w:color w:val="00000a"/>
        </w:rPr>
        <w:t>amelão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can</w:t>
      </w:r>
      <w:r>
        <w:rPr>
          <w:rFonts w:ascii="Times New Roman" w:hAnsi="Times New Roman"/>
          <w:b/>
          <w:color w:val="00000a"/>
          <w:u w:val="single"/>
        </w:rPr>
        <w:t>ç</w:t>
      </w:r>
      <w:r>
        <w:rPr>
          <w:rFonts w:ascii="Times New Roman" w:hAnsi="Times New Roman"/>
          <w:color w:val="00000a"/>
        </w:rPr>
        <w:t xml:space="preserve">ão - </w:t>
      </w:r>
      <w:r>
        <w:rPr>
          <w:rFonts w:ascii="Times New Roman" w:hAnsi="Times New Roman"/>
          <w:b/>
          <w:color w:val="00000a"/>
          <w:u w:val="single"/>
        </w:rPr>
        <w:t>s</w:t>
      </w:r>
      <w:r>
        <w:rPr>
          <w:rFonts w:ascii="Times New Roman" w:hAnsi="Times New Roman"/>
          <w:color w:val="00000a"/>
        </w:rPr>
        <w:t>alvo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e</w:t>
      </w:r>
      <w:r>
        <w:rPr>
          <w:rFonts w:ascii="Times New Roman" w:hAnsi="Times New Roman"/>
          <w:b/>
          <w:color w:val="00000a"/>
          <w:u w:val="single"/>
        </w:rPr>
        <w:t>x</w:t>
      </w:r>
      <w:r>
        <w:rPr>
          <w:rFonts w:ascii="Times New Roman" w:hAnsi="Times New Roman"/>
          <w:color w:val="00000a"/>
        </w:rPr>
        <w:t>emplo - El</w:t>
      </w:r>
      <w:r>
        <w:rPr>
          <w:rFonts w:ascii="Times New Roman" w:hAnsi="Times New Roman"/>
          <w:b/>
          <w:color w:val="00000a"/>
          <w:u w:val="single"/>
        </w:rPr>
        <w:t>z</w:t>
      </w:r>
      <w:r>
        <w:rPr>
          <w:rFonts w:ascii="Times New Roman" w:hAnsi="Times New Roman"/>
          <w:color w:val="00000a"/>
        </w:rPr>
        <w:t>a</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co</w:t>
      </w:r>
      <w:r>
        <w:rPr>
          <w:rFonts w:ascii="Times New Roman" w:hAnsi="Times New Roman"/>
          <w:b/>
          <w:color w:val="00000a"/>
          <w:u w:val="single"/>
        </w:rPr>
        <w:t>z</w:t>
      </w:r>
      <w:r>
        <w:rPr>
          <w:rFonts w:ascii="Times New Roman" w:hAnsi="Times New Roman"/>
          <w:color w:val="00000a"/>
        </w:rPr>
        <w:t>inhar - mú</w:t>
      </w:r>
      <w:r>
        <w:rPr>
          <w:rFonts w:ascii="Times New Roman" w:hAnsi="Times New Roman"/>
          <w:b/>
          <w:color w:val="00000a"/>
          <w:u w:val="single"/>
        </w:rPr>
        <w:t>s</w:t>
      </w:r>
      <w:r>
        <w:rPr>
          <w:rFonts w:ascii="Times New Roman" w:hAnsi="Times New Roman"/>
          <w:color w:val="00000a"/>
        </w:rPr>
        <w:t>ica</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ca</w:t>
      </w:r>
      <w:r>
        <w:rPr>
          <w:rFonts w:ascii="Times New Roman" w:hAnsi="Times New Roman"/>
          <w:b/>
          <w:color w:val="00000a"/>
          <w:u w:val="single"/>
        </w:rPr>
        <w:t>s</w:t>
      </w:r>
      <w:r>
        <w:rPr>
          <w:rFonts w:ascii="Times New Roman" w:hAnsi="Times New Roman"/>
          <w:color w:val="00000a"/>
        </w:rPr>
        <w:t xml:space="preserve">a - </w:t>
      </w:r>
      <w:r>
        <w:rPr>
          <w:rFonts w:ascii="Times New Roman" w:hAnsi="Times New Roman"/>
          <w:b/>
          <w:color w:val="00000a"/>
          <w:u w:val="single"/>
        </w:rPr>
        <w:t>s</w:t>
      </w:r>
      <w:r>
        <w:rPr>
          <w:rFonts w:ascii="Times New Roman" w:hAnsi="Times New Roman"/>
          <w:color w:val="00000a"/>
        </w:rPr>
        <w:t>opinha</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Seu corpo pede água</w:t>
      </w:r>
      <w:r>
        <w:rPr>
          <w:rFonts w:ascii="Times New Roman" w:hAnsi="Times New Roman"/>
          <w:color w:val="00000a"/>
        </w:rPr>
        <w:t xml:space="preserve"> </w:t>
      </w:r>
    </w:p>
    <w:p>
      <w:pPr>
        <w:pStyle w:val="Normal"/>
        <w:spacing w:after="115"/>
        <w:ind w:left="120"/>
      </w:pPr>
      <w:r>
        <w:rPr>
          <w:rFonts w:ascii="Times New Roman" w:hAnsi="Times New Roman"/>
          <w:i/>
          <w:color w:val="00000a"/>
        </w:rPr>
        <w:t>Por Regina Celia Pereira</w:t>
      </w:r>
      <w:r>
        <w:br/>
      </w:r>
      <w:r>
        <w:br/>
      </w:r>
      <w:r>
        <w:rPr>
          <w:rFonts w:ascii="Times New Roman" w:hAnsi="Times New Roman"/>
          <w:color w:val="00000a"/>
        </w:rPr>
        <w:t>O Dia Mundial da Água, celebrado no dia 22 de março, nos força a pensar em quão imprescindível esse líquido é. "A síntese de todas as substâncias indispensáveis ao organismo ocorre no meio aquoso", diz Cristiane Lopes, professora de fisiologia da Faculdade de Ciências Médicas da Santa Casa de São Paulo.</w:t>
      </w:r>
      <w:r>
        <w:br/>
      </w:r>
      <w:r>
        <w:br/>
      </w:r>
      <w:r>
        <w:rPr>
          <w:rFonts w:ascii="Times New Roman" w:hAnsi="Times New Roman"/>
          <w:color w:val="00000a"/>
        </w:rPr>
        <w:t xml:space="preserve">Reações químicas vitais dependem do equilíbrio de líquidos em circulação e é justamente por isso que, quando o escape hídrico é muito maior do que o ganho, nós adoecemos. Em dias de </w:t>
      </w:r>
      <w:r>
        <w:rPr>
          <w:rFonts w:ascii="Times New Roman" w:hAnsi="Times New Roman"/>
          <w:b/>
          <w:color w:val="00000a"/>
        </w:rPr>
        <w:t>extremo</w:t>
      </w:r>
      <w:r>
        <w:rPr>
          <w:rFonts w:ascii="Times New Roman" w:hAnsi="Times New Roman"/>
          <w:color w:val="00000a"/>
        </w:rPr>
        <w:t xml:space="preserve"> calor, pode ocorrer fácil a perda de 3 litros de água, principalmente por meio da transpiração.</w:t>
      </w:r>
      <w:r>
        <w:br/>
      </w:r>
      <w:r>
        <w:br/>
      </w:r>
      <w:r>
        <w:rPr>
          <w:rFonts w:ascii="Times New Roman" w:hAnsi="Times New Roman"/>
          <w:color w:val="00000a"/>
        </w:rPr>
        <w:t>Leseira, falta de concentração, dor de cabeça e queda na pressão são as pistas de que o corpo está secando. E, quando ele está prestes a virar um deserto, órgãos vitais podem ficar bem comprometidos.</w:t>
      </w:r>
      <w:r>
        <w:br/>
      </w:r>
      <w:r>
        <w:br/>
      </w:r>
      <w:r>
        <w:rPr>
          <w:rFonts w:ascii="Times New Roman" w:hAnsi="Times New Roman"/>
          <w:color w:val="00000a"/>
        </w:rPr>
        <w:t xml:space="preserve">Agora, ainda que o calorão escancare a </w:t>
      </w:r>
      <w:r>
        <w:rPr>
          <w:rFonts w:ascii="Times New Roman" w:hAnsi="Times New Roman"/>
          <w:b/>
          <w:color w:val="00000a"/>
        </w:rPr>
        <w:t>necessidade</w:t>
      </w:r>
      <w:r>
        <w:rPr>
          <w:rFonts w:ascii="Times New Roman" w:hAnsi="Times New Roman"/>
          <w:color w:val="00000a"/>
        </w:rPr>
        <w:t xml:space="preserve"> de abusar dos copos, é preciso alertar que o hábito continua importante quando a temperatura baixa. Nos dias mais frios e com falta de umidade, as mucosas ressecam, gerando desconfortos e problemas respiratórios. Daí vêm tosse, irritação no nariz…</w:t>
      </w:r>
      <w:r>
        <w:br/>
      </w:r>
      <w:r>
        <w:br/>
      </w:r>
      <w:r>
        <w:rPr>
          <w:rFonts w:ascii="Times New Roman" w:hAnsi="Times New Roman"/>
          <w:color w:val="00000a"/>
        </w:rPr>
        <w:t xml:space="preserve">"Além de lubrificar as membranas, a hidratação adequada fluidifica </w:t>
      </w:r>
      <w:r>
        <w:rPr>
          <w:rFonts w:ascii="Times New Roman" w:hAnsi="Times New Roman"/>
          <w:b/>
          <w:color w:val="00000a"/>
        </w:rPr>
        <w:t>secreções</w:t>
      </w:r>
      <w:r>
        <w:rPr>
          <w:rFonts w:ascii="Times New Roman" w:hAnsi="Times New Roman"/>
          <w:color w:val="00000a"/>
        </w:rPr>
        <w:t xml:space="preserve"> e facilita sua eliminação", diz o fisiologista Paulo Zogaib, da Universidade Federal de São Paulo (Unifesp). Isso é importante, por exemplo, diante de gripes e resfriados, quando brônquios e outros ramos da árvore pulmonar acumulam muco, servindo de prato cheio às bactérias. Se o trânsito nas vias aéreas emperra, o fornecimento de oxigênio cai e o corpo todo sofre. Veja só quanta confusão uma garrafa d'água sempre por perto ajuda a evitar.</w:t>
      </w:r>
      <w:r>
        <w:br/>
      </w:r>
      <w:r>
        <w:br/>
      </w:r>
      <w:r>
        <w:rPr>
          <w:rFonts w:ascii="Times New Roman" w:hAnsi="Times New Roman"/>
          <w:i/>
          <w:color w:val="00000a"/>
        </w:rPr>
        <w:t>(Fonte: http://saude.abril.com.br/alimentacao/seu-corpo-pede-agua/)</w:t>
      </w:r>
    </w:p>
    <w:p>
      <w:pPr>
        <w:pStyle w:val="Normal"/>
        <w:spacing w:after="115"/>
        <w:ind w:left="120"/>
      </w:pPr>
      <w:r>
        <w:rPr>
          <w:rFonts w:ascii="Times New Roman" w:hAnsi="Times New Roman"/>
          <w:color w:val="00000a"/>
        </w:rPr>
        <w:t xml:space="preserve">✔ </w:t>
      </w:r>
      <w:r>
        <w:rPr>
          <w:rFonts w:ascii="Times New Roman" w:hAnsi="Times New Roman"/>
          <w:b/>
          <w:color w:val="00000a"/>
        </w:rPr>
        <w:t>10.</w:t>
      </w:r>
      <w:r>
        <w:rPr>
          <w:rFonts w:ascii="Times New Roman" w:hAnsi="Times New Roman"/>
          <w:color w:val="00000a"/>
        </w:rPr>
        <w:t xml:space="preserve"> </w:t>
      </w:r>
      <w:r>
        <w:rPr>
          <w:rFonts w:ascii="Times New Roman" w:hAnsi="Times New Roman"/>
          <w:b/>
          <w:color w:val="00000a"/>
        </w:rPr>
        <w:t>FUNDATEC - 2018 - CM Viamão - Ag Portaria</w:t>
      </w:r>
      <w:r>
        <w:br/>
      </w:r>
      <w:r>
        <w:rPr>
          <w:rFonts w:ascii="Times New Roman" w:hAnsi="Times New Roman"/>
          <w:color w:val="00000a"/>
        </w:rPr>
        <w:t>Em qual das alternativas abaixo a sílaba tônica, ou seja, a sílaba de maior intensidade, está destacada de maneira INCORRETA?</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Principal</w:t>
      </w:r>
      <w:r>
        <w:rPr>
          <w:rFonts w:ascii="Times New Roman" w:hAnsi="Times New Roman"/>
          <w:b/>
          <w:color w:val="00000a"/>
          <w:u w:val="single"/>
        </w:rPr>
        <w:t>men</w:t>
      </w:r>
      <w:r>
        <w:rPr>
          <w:rFonts w:ascii="Times New Roman" w:hAnsi="Times New Roman"/>
          <w:color w:val="00000a"/>
        </w:rPr>
        <w:t>te.</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Oxi</w:t>
      </w:r>
      <w:r>
        <w:rPr>
          <w:rFonts w:ascii="Times New Roman" w:hAnsi="Times New Roman"/>
          <w:b/>
          <w:color w:val="00000a"/>
          <w:u w:val="single"/>
        </w:rPr>
        <w:t>gê</w:t>
      </w:r>
      <w:r>
        <w:rPr>
          <w:rFonts w:ascii="Times New Roman" w:hAnsi="Times New Roman"/>
          <w:color w:val="00000a"/>
        </w:rPr>
        <w:t>nio.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Orga</w:t>
      </w:r>
      <w:r>
        <w:rPr>
          <w:rFonts w:ascii="Times New Roman" w:hAnsi="Times New Roman"/>
          <w:b/>
          <w:color w:val="00000a"/>
          <w:u w:val="single"/>
        </w:rPr>
        <w:t>nis</w:t>
      </w:r>
      <w:r>
        <w:rPr>
          <w:rFonts w:ascii="Times New Roman" w:hAnsi="Times New Roman"/>
          <w:color w:val="00000a"/>
        </w:rPr>
        <w:t>mo.</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Ár</w:t>
      </w:r>
      <w:r>
        <w:rPr>
          <w:rFonts w:ascii="Times New Roman" w:hAnsi="Times New Roman"/>
          <w:b/>
          <w:color w:val="00000a"/>
          <w:u w:val="single"/>
        </w:rPr>
        <w:t>vo</w:t>
      </w:r>
      <w:r>
        <w:rPr>
          <w:rFonts w:ascii="Times New Roman" w:hAnsi="Times New Roman"/>
          <w:color w:val="00000a"/>
        </w:rPr>
        <w:t>re.</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Facul</w:t>
      </w:r>
      <w:r>
        <w:rPr>
          <w:rFonts w:ascii="Times New Roman" w:hAnsi="Times New Roman"/>
          <w:b/>
          <w:color w:val="00000a"/>
          <w:u w:val="single"/>
        </w:rPr>
        <w:t>da</w:t>
      </w:r>
      <w:r>
        <w:rPr>
          <w:rFonts w:ascii="Times New Roman" w:hAnsi="Times New Roman"/>
          <w:color w:val="00000a"/>
        </w:rPr>
        <w:t>de.</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Seu corpo pede água</w:t>
      </w:r>
      <w:r>
        <w:rPr>
          <w:rFonts w:ascii="Times New Roman" w:hAnsi="Times New Roman"/>
          <w:color w:val="00000a"/>
        </w:rPr>
        <w:t xml:space="preserve"> </w:t>
      </w:r>
    </w:p>
    <w:p>
      <w:pPr>
        <w:pStyle w:val="Normal"/>
        <w:spacing w:after="115"/>
        <w:ind w:left="120"/>
      </w:pPr>
      <w:r>
        <w:rPr>
          <w:rFonts w:ascii="Times New Roman" w:hAnsi="Times New Roman"/>
          <w:i/>
          <w:color w:val="00000a"/>
        </w:rPr>
        <w:t>Por Regina Celia Pereira</w:t>
      </w:r>
      <w:r>
        <w:br/>
      </w:r>
      <w:r>
        <w:br/>
      </w:r>
      <w:r>
        <w:rPr>
          <w:rFonts w:ascii="Times New Roman" w:hAnsi="Times New Roman"/>
          <w:color w:val="00000a"/>
        </w:rPr>
        <w:t>O Dia Mundial da Água, celebrado no dia 22 de março, nos força a pensar em quão imprescindível esse líquido é. "A síntese de todas as substâncias indispensáveis ao organismo ocorre no meio aquoso", diz Cristiane Lopes, professora de fisiologia da Faculdade de Ciências Médicas da Santa Casa de São Paulo.</w:t>
      </w:r>
      <w:r>
        <w:br/>
      </w:r>
      <w:r>
        <w:br/>
      </w:r>
      <w:r>
        <w:rPr>
          <w:rFonts w:ascii="Times New Roman" w:hAnsi="Times New Roman"/>
          <w:color w:val="00000a"/>
        </w:rPr>
        <w:t xml:space="preserve">Reações químicas vitais dependem do equilíbrio de líquidos em circulação e é justamente por isso que, quando o escape hídrico é muito maior do que o ganho, nós adoecemos. Em dias de </w:t>
      </w:r>
      <w:r>
        <w:rPr>
          <w:rFonts w:ascii="Times New Roman" w:hAnsi="Times New Roman"/>
          <w:b/>
          <w:color w:val="00000a"/>
        </w:rPr>
        <w:t>extremo</w:t>
      </w:r>
      <w:r>
        <w:rPr>
          <w:rFonts w:ascii="Times New Roman" w:hAnsi="Times New Roman"/>
          <w:color w:val="00000a"/>
        </w:rPr>
        <w:t xml:space="preserve"> calor, pode ocorrer fácil a perda de 3 litros de água, principalmente por meio da transpiração.</w:t>
      </w:r>
      <w:r>
        <w:br/>
      </w:r>
      <w:r>
        <w:br/>
      </w:r>
      <w:r>
        <w:rPr>
          <w:rFonts w:ascii="Times New Roman" w:hAnsi="Times New Roman"/>
          <w:color w:val="00000a"/>
        </w:rPr>
        <w:t>Leseira, falta de concentração, dor de cabeça e queda na pressão são as pistas de que o corpo está secando. E, quando ele está prestes a virar um deserto, órgãos vitais podem ficar bem comprometidos.</w:t>
      </w:r>
      <w:r>
        <w:br/>
      </w:r>
      <w:r>
        <w:br/>
      </w:r>
      <w:r>
        <w:rPr>
          <w:rFonts w:ascii="Times New Roman" w:hAnsi="Times New Roman"/>
          <w:color w:val="00000a"/>
        </w:rPr>
        <w:t xml:space="preserve">Agora, ainda que o calorão escancare a </w:t>
      </w:r>
      <w:r>
        <w:rPr>
          <w:rFonts w:ascii="Times New Roman" w:hAnsi="Times New Roman"/>
          <w:b/>
          <w:color w:val="00000a"/>
        </w:rPr>
        <w:t>necessidade</w:t>
      </w:r>
      <w:r>
        <w:rPr>
          <w:rFonts w:ascii="Times New Roman" w:hAnsi="Times New Roman"/>
          <w:color w:val="00000a"/>
        </w:rPr>
        <w:t xml:space="preserve"> de abusar dos copos, é preciso alertar que o hábito continua importante quando a temperatura baixa. Nos dias mais frios e com falta de umidade, as mucosas ressecam, gerando desconfortos e problemas respiratórios. Daí vêm tosse, irritação no nariz…</w:t>
      </w:r>
      <w:r>
        <w:br/>
      </w:r>
      <w:r>
        <w:br/>
      </w:r>
      <w:r>
        <w:rPr>
          <w:rFonts w:ascii="Times New Roman" w:hAnsi="Times New Roman"/>
          <w:color w:val="00000a"/>
        </w:rPr>
        <w:t xml:space="preserve">"Além de lubrificar as membranas, a hidratação adequada fluidifica </w:t>
      </w:r>
      <w:r>
        <w:rPr>
          <w:rFonts w:ascii="Times New Roman" w:hAnsi="Times New Roman"/>
          <w:b/>
          <w:color w:val="00000a"/>
        </w:rPr>
        <w:t>secreções</w:t>
      </w:r>
      <w:r>
        <w:rPr>
          <w:rFonts w:ascii="Times New Roman" w:hAnsi="Times New Roman"/>
          <w:color w:val="00000a"/>
        </w:rPr>
        <w:t xml:space="preserve"> e facilita sua eliminação", diz o fisiologista Paulo Zogaib, da Universidade Federal de São Paulo (Unifesp). Isso é importante, por exemplo, diante de gripes e resfriados, quando brônquios e outros ramos da árvore pulmonar acumulam muco, servindo de prato cheio às bactérias. Se o trânsito nas vias aéreas emperra, o fornecimento de oxigênio cai e o corpo todo sofre. Veja só quanta confusão uma garrafa d'água sempre por perto ajuda a evitar.</w:t>
      </w:r>
      <w:r>
        <w:br/>
      </w:r>
      <w:r>
        <w:br/>
      </w:r>
      <w:r>
        <w:rPr>
          <w:rFonts w:ascii="Times New Roman" w:hAnsi="Times New Roman"/>
          <w:i/>
          <w:color w:val="00000a"/>
        </w:rPr>
        <w:t>(Fonte: http://saude.abril.com.br/alimentacao/seu-corpo-pede-agua/)</w:t>
      </w:r>
    </w:p>
    <w:p>
      <w:pPr>
        <w:pStyle w:val="Normal"/>
        <w:spacing w:after="115"/>
        <w:ind w:left="120"/>
      </w:pPr>
      <w:r>
        <w:rPr>
          <w:rFonts w:ascii="Times New Roman" w:hAnsi="Times New Roman"/>
          <w:color w:val="00000a"/>
        </w:rPr>
        <w:t xml:space="preserve">✔ </w:t>
      </w:r>
      <w:r>
        <w:rPr>
          <w:rFonts w:ascii="Times New Roman" w:hAnsi="Times New Roman"/>
          <w:b/>
          <w:color w:val="00000a"/>
        </w:rPr>
        <w:t>11.</w:t>
      </w:r>
      <w:r>
        <w:rPr>
          <w:rFonts w:ascii="Times New Roman" w:hAnsi="Times New Roman"/>
          <w:color w:val="00000a"/>
        </w:rPr>
        <w:t xml:space="preserve"> </w:t>
      </w:r>
      <w:r>
        <w:rPr>
          <w:rFonts w:ascii="Times New Roman" w:hAnsi="Times New Roman"/>
          <w:b/>
          <w:color w:val="00000a"/>
        </w:rPr>
        <w:t>FUNDATEC - 2017 - CM Viamão - Ag Portaria</w:t>
      </w:r>
      <w:r>
        <w:br/>
      </w:r>
      <w:r>
        <w:rPr>
          <w:rFonts w:ascii="Times New Roman" w:hAnsi="Times New Roman"/>
          <w:color w:val="00000a"/>
        </w:rPr>
        <w:t>A correta separação silábica da palavra "indispensáveis" está na alternativa:</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indis-pen-sá-veis.</w:t>
      </w:r>
    </w:p>
    <w:p>
      <w:pPr>
        <w:pStyle w:val="Normal"/>
        <w:spacing w:after="115"/>
        <w:ind w:left="120"/>
      </w:pPr>
      <w:r>
        <w:rPr>
          <w:rFonts w:ascii="Times New Roman" w:hAnsi="Times New Roman"/>
          <w:color w:val="00000a"/>
        </w:rPr>
        <w:t xml:space="preserve">➜ ■ </w:t>
      </w:r>
      <w:r>
        <w:rPr>
          <w:rFonts w:ascii="Times New Roman" w:hAnsi="Times New Roman"/>
          <w:b/>
          <w:color w:val="00000a"/>
        </w:rPr>
        <w:t>B)</w:t>
      </w:r>
      <w:r>
        <w:rPr>
          <w:rFonts w:ascii="Times New Roman" w:hAnsi="Times New Roman"/>
          <w:color w:val="00000a"/>
        </w:rPr>
        <w:t xml:space="preserve"> in-dis-pen-sá-veis.</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in-dis-pen-sáveis.</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in-dis-pen-sá-ve-is.</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indis-pen-sá-ve-is.</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Seu corpo pede água</w:t>
      </w:r>
      <w:r>
        <w:rPr>
          <w:rFonts w:ascii="Times New Roman" w:hAnsi="Times New Roman"/>
          <w:color w:val="00000a"/>
        </w:rPr>
        <w:t xml:space="preserve"> </w:t>
      </w:r>
    </w:p>
    <w:p>
      <w:pPr>
        <w:pStyle w:val="Normal"/>
        <w:spacing w:after="115"/>
        <w:ind w:left="120"/>
      </w:pPr>
      <w:r>
        <w:rPr>
          <w:rFonts w:ascii="Times New Roman" w:hAnsi="Times New Roman"/>
          <w:i/>
          <w:color w:val="00000a"/>
        </w:rPr>
        <w:t>Por Regina Celia Pereira</w:t>
      </w:r>
      <w:r>
        <w:br/>
      </w:r>
      <w:r>
        <w:br/>
      </w:r>
      <w:r>
        <w:rPr>
          <w:rFonts w:ascii="Times New Roman" w:hAnsi="Times New Roman"/>
          <w:color w:val="00000a"/>
        </w:rPr>
        <w:t>O Dia Mundial da Água, celebrado no dia 22 de março, nos força a pensar em quão imprescindível esse líquido é. "A síntese de todas as substâncias indispensáveis ao organismo ocorre no meio aquoso", diz Cristiane Lopes, professora de fisiologia da Faculdade de Ciências Médicas da Santa Casa de São Paulo.</w:t>
      </w:r>
      <w:r>
        <w:br/>
      </w:r>
      <w:r>
        <w:br/>
      </w:r>
      <w:r>
        <w:rPr>
          <w:rFonts w:ascii="Times New Roman" w:hAnsi="Times New Roman"/>
          <w:color w:val="00000a"/>
        </w:rPr>
        <w:t xml:space="preserve">Reações químicas vitais dependem do equilíbrio de líquidos em circulação e é justamente por isso que, quando o escape hídrico é muito maior do que o ganho, nós adoecemos. Em dias de </w:t>
      </w:r>
      <w:r>
        <w:rPr>
          <w:rFonts w:ascii="Times New Roman" w:hAnsi="Times New Roman"/>
          <w:b/>
          <w:color w:val="00000a"/>
        </w:rPr>
        <w:t>extremo</w:t>
      </w:r>
      <w:r>
        <w:rPr>
          <w:rFonts w:ascii="Times New Roman" w:hAnsi="Times New Roman"/>
          <w:color w:val="00000a"/>
        </w:rPr>
        <w:t xml:space="preserve"> calor, pode ocorrer fácil a perda de 3 litros de água, principalmente por meio da transpiração.</w:t>
      </w:r>
      <w:r>
        <w:br/>
      </w:r>
      <w:r>
        <w:br/>
      </w:r>
      <w:r>
        <w:rPr>
          <w:rFonts w:ascii="Times New Roman" w:hAnsi="Times New Roman"/>
          <w:color w:val="00000a"/>
        </w:rPr>
        <w:t>Leseira, falta de concentração, dor de cabeça e queda na pressão são as pistas de que o corpo está secando. E, quando ele está prestes a virar um deserto, órgãos vitais podem ficar bem comprometidos.</w:t>
      </w:r>
      <w:r>
        <w:br/>
      </w:r>
      <w:r>
        <w:br/>
      </w:r>
      <w:r>
        <w:rPr>
          <w:rFonts w:ascii="Times New Roman" w:hAnsi="Times New Roman"/>
          <w:color w:val="00000a"/>
        </w:rPr>
        <w:t xml:space="preserve">Agora, ainda que o calorão escancare a </w:t>
      </w:r>
      <w:r>
        <w:rPr>
          <w:rFonts w:ascii="Times New Roman" w:hAnsi="Times New Roman"/>
          <w:b/>
          <w:color w:val="00000a"/>
        </w:rPr>
        <w:t>necessidade</w:t>
      </w:r>
      <w:r>
        <w:rPr>
          <w:rFonts w:ascii="Times New Roman" w:hAnsi="Times New Roman"/>
          <w:color w:val="00000a"/>
        </w:rPr>
        <w:t xml:space="preserve"> de abusar dos copos, é preciso alertar que o hábito continua importante quando a temperatura baixa. Nos dias mais frios e com falta de umidade, as mucosas ressecam, gerando desconfortos e problemas respiratórios. Daí vêm tosse, irritação no nariz…</w:t>
      </w:r>
      <w:r>
        <w:br/>
      </w:r>
      <w:r>
        <w:br/>
      </w:r>
      <w:r>
        <w:rPr>
          <w:rFonts w:ascii="Times New Roman" w:hAnsi="Times New Roman"/>
          <w:color w:val="00000a"/>
        </w:rPr>
        <w:t xml:space="preserve">"Além de lubrificar as membranas, a hidratação adequada fluidifica </w:t>
      </w:r>
      <w:r>
        <w:rPr>
          <w:rFonts w:ascii="Times New Roman" w:hAnsi="Times New Roman"/>
          <w:b/>
          <w:color w:val="00000a"/>
        </w:rPr>
        <w:t>secreções</w:t>
      </w:r>
      <w:r>
        <w:rPr>
          <w:rFonts w:ascii="Times New Roman" w:hAnsi="Times New Roman"/>
          <w:color w:val="00000a"/>
        </w:rPr>
        <w:t xml:space="preserve"> e facilita sua eliminação", diz o fisiologista Paulo Zogaib, da Universidade Federal de São Paulo (Unifesp). Isso é importante, por exemplo, diante de gripes e resfriados, quando brônquios e outros ramos da árvore pulmonar acumulam muco, servindo de prato cheio às bactérias. Se o trânsito nas vias aéreas emperra, o fornecimento de oxigênio cai e o corpo todo sofre. Veja só quanta confusão uma garrafa d'água sempre por perto ajuda a evitar.</w:t>
      </w:r>
      <w:r>
        <w:br/>
      </w:r>
      <w:r>
        <w:br/>
      </w:r>
      <w:r>
        <w:rPr>
          <w:rFonts w:ascii="Times New Roman" w:hAnsi="Times New Roman"/>
          <w:i/>
          <w:color w:val="00000a"/>
        </w:rPr>
        <w:t>(Fonte: http://saude.abril.com.br/alimentacao/seu-corpo-pede-agua/)</w:t>
      </w:r>
    </w:p>
    <w:p>
      <w:pPr>
        <w:pStyle w:val="Normal"/>
        <w:spacing w:after="115"/>
        <w:ind w:left="120"/>
      </w:pPr>
      <w:r>
        <w:rPr>
          <w:rFonts w:ascii="Times New Roman" w:hAnsi="Times New Roman"/>
          <w:color w:val="00000a"/>
        </w:rPr>
        <w:t xml:space="preserve">✔ </w:t>
      </w:r>
      <w:r>
        <w:rPr>
          <w:rFonts w:ascii="Times New Roman" w:hAnsi="Times New Roman"/>
          <w:b/>
          <w:color w:val="00000a"/>
        </w:rPr>
        <w:t>12.</w:t>
      </w:r>
      <w:r>
        <w:rPr>
          <w:rFonts w:ascii="Times New Roman" w:hAnsi="Times New Roman"/>
          <w:color w:val="00000a"/>
        </w:rPr>
        <w:t xml:space="preserve"> </w:t>
      </w:r>
      <w:r>
        <w:rPr>
          <w:rFonts w:ascii="Times New Roman" w:hAnsi="Times New Roman"/>
          <w:b/>
          <w:color w:val="00000a"/>
        </w:rPr>
        <w:t>FUNDATEC - 2017 - CM Viamão - Ag Portaria</w:t>
      </w:r>
      <w:r>
        <w:br/>
      </w:r>
      <w:r>
        <w:rPr>
          <w:rFonts w:ascii="Times New Roman" w:hAnsi="Times New Roman"/>
          <w:color w:val="00000a"/>
        </w:rPr>
        <w:t>Qual das palavras abaixo tem quatro sílabas ou mais, ou seja, é polissílaba?</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fornecimento.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pulmonar.</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garrafa.</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ressecam.</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órgãos.</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Casas mais ricas têm mais tipos de insetos, diz estudo</w:t>
      </w:r>
      <w:r>
        <w:rPr>
          <w:rFonts w:ascii="Times New Roman" w:hAnsi="Times New Roman"/>
          <w:color w:val="00000a"/>
        </w:rPr>
        <w:t xml:space="preserve"> </w:t>
      </w:r>
    </w:p>
    <w:p>
      <w:pPr>
        <w:pStyle w:val="Normal"/>
        <w:spacing w:after="115"/>
        <w:ind w:left="120"/>
      </w:pPr>
      <w:r>
        <w:rPr>
          <w:rFonts w:ascii="Times New Roman" w:hAnsi="Times New Roman"/>
          <w:i/>
          <w:color w:val="00000a"/>
        </w:rPr>
        <w:t>Por Helô D'Angelo</w:t>
      </w:r>
      <w:r>
        <w:br/>
      </w:r>
      <w:r>
        <w:br/>
      </w:r>
      <w:r>
        <w:rPr>
          <w:rFonts w:ascii="Times New Roman" w:hAnsi="Times New Roman"/>
          <w:color w:val="00000a"/>
        </w:rPr>
        <w:t>Se você sonha em morar numa mansão com um jardim gigante, naquele bairro nobre da cidade, pense duas vezes. Segundo um estudo da Academia de Ciências da Califórnia, essas casas chiquérrimas têm duas vezes mais espécies de insetos do que as mais simples.</w:t>
      </w:r>
      <w:r>
        <w:br/>
      </w:r>
      <w:r>
        <w:br/>
      </w:r>
      <w:r>
        <w:rPr>
          <w:rFonts w:ascii="Times New Roman" w:hAnsi="Times New Roman"/>
          <w:color w:val="00000a"/>
        </w:rPr>
        <w:t>Os cientistas investigaram a presença de insetos em 100 casas na Carolina do Norte - 50 mansões e 50 lares mais pobres -, em bairros ricos e pobres. Eles descobriram que, nos casarões, havia 100 espécies diferentes - entre elas, aranhas, mosquitos, centopeias e baratas. Já nas casas mais modestas, os caras encontraram menos da metade dessa diversidade.</w:t>
      </w:r>
      <w:r>
        <w:br/>
      </w:r>
      <w:r>
        <w:br/>
      </w:r>
      <w:r>
        <w:rPr>
          <w:rFonts w:ascii="Times New Roman" w:hAnsi="Times New Roman"/>
          <w:color w:val="00000a"/>
        </w:rPr>
        <w:t>Veja bem: não é que as casas mais ricas tenham mais insetos - a diversidade de espécies só é maior nesses casos. No começo, os cientistas achavam que isso acontecia porque as mansões tinham jardins, mas só essa explicação não dava conta do mistério, já que as residências pobres muitas vezes tinham jardins e hortas do mesmo tamanho ou até maiores do que os das casas ricas.</w:t>
      </w:r>
      <w:r>
        <w:br/>
      </w:r>
      <w:r>
        <w:br/>
      </w:r>
      <w:r>
        <w:rPr>
          <w:rFonts w:ascii="Times New Roman" w:hAnsi="Times New Roman"/>
          <w:color w:val="00000a"/>
        </w:rPr>
        <w:t>Então, os pesquisadores acreditam que a concentração maior de espécies nos lares chiques aconteça por causa do "efeito de luxo": em bairros nobres, geralmente há mais vegetação, parques e praças, além dos jardins das casas em si, o que torna mais fácil para os insetos - e outras espécies, como pássaros, lagartos e morcegos - se reproduzirem.</w:t>
      </w:r>
      <w:r>
        <w:br/>
      </w:r>
      <w:r>
        <w:br/>
      </w:r>
      <w:r>
        <w:rPr>
          <w:rFonts w:ascii="Times New Roman" w:hAnsi="Times New Roman"/>
          <w:color w:val="00000a"/>
        </w:rPr>
        <w:t>Com esse estudo, os caras concluíram que a urbanização tem um impacto ainda maior do que se imaginava na biodiversidade das cidades - mas que manter áreas verdes dentro e fora das casas pode ajudar a preservá-la.</w:t>
      </w:r>
      <w:r>
        <w:br/>
      </w:r>
      <w:r>
        <w:br/>
      </w:r>
      <w:r>
        <w:rPr>
          <w:rFonts w:ascii="Times New Roman" w:hAnsi="Times New Roman"/>
          <w:i/>
          <w:color w:val="00000a"/>
        </w:rPr>
        <w:t>(</w:t>
      </w:r>
      <w:r>
        <w:rPr>
          <w:rFonts w:ascii="Times New Roman" w:hAnsi="Times New Roman"/>
          <w:i/>
          <w:color w:val="00000a"/>
          <w:u w:val="single"/>
        </w:rPr>
        <w:t>http://super.abril.com.br/ciencia/casas-mais-ricas-tem-mais-tipos-de-insetos-diz-estudo</w:t>
      </w:r>
      <w:r>
        <w:rPr>
          <w:rFonts w:ascii="Times New Roman" w:hAnsi="Times New Roman"/>
          <w:i/>
          <w:color w:val="00000a"/>
        </w:rPr>
        <w:t xml:space="preserve"> - texto adaptado para essa prova.)</w:t>
      </w:r>
    </w:p>
    <w:p>
      <w:pPr>
        <w:pStyle w:val="Normal"/>
        <w:spacing w:after="115"/>
        <w:ind w:left="120"/>
      </w:pPr>
      <w:r>
        <w:rPr>
          <w:rFonts w:ascii="Times New Roman" w:hAnsi="Times New Roman"/>
          <w:color w:val="00000a"/>
        </w:rPr>
        <w:t xml:space="preserve">✔ </w:t>
      </w:r>
      <w:r>
        <w:rPr>
          <w:rFonts w:ascii="Times New Roman" w:hAnsi="Times New Roman"/>
          <w:b/>
          <w:color w:val="00000a"/>
        </w:rPr>
        <w:t>13.</w:t>
      </w:r>
      <w:r>
        <w:rPr>
          <w:rFonts w:ascii="Times New Roman" w:hAnsi="Times New Roman"/>
          <w:color w:val="00000a"/>
        </w:rPr>
        <w:t xml:space="preserve"> </w:t>
      </w:r>
      <w:r>
        <w:rPr>
          <w:rFonts w:ascii="Times New Roman" w:hAnsi="Times New Roman"/>
          <w:b/>
          <w:color w:val="00000a"/>
        </w:rPr>
        <w:t>FUNDATEC - 2016 - Prefeitura de Camaquã - ACE</w:t>
      </w:r>
      <w:r>
        <w:br/>
      </w:r>
      <w:r>
        <w:rPr>
          <w:rFonts w:ascii="Times New Roman" w:hAnsi="Times New Roman"/>
          <w:color w:val="00000a"/>
        </w:rPr>
        <w:t xml:space="preserve">Sobre as relações entre letras e fonemas, assinale a alternativa </w:t>
      </w:r>
      <w:r>
        <w:rPr>
          <w:rFonts w:ascii="Times New Roman" w:hAnsi="Times New Roman"/>
          <w:b/>
          <w:color w:val="00000a"/>
        </w:rPr>
        <w:t>INCORRETA</w:t>
      </w:r>
      <w:r>
        <w:rPr>
          <w:rFonts w:ascii="Times New Roman" w:hAnsi="Times New Roman"/>
          <w:color w:val="00000a"/>
        </w:rPr>
        <w:t xml:space="preserve"> sobre palavras do texto.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 palavra 'cientistas' possui apenas um dígrafo vocálico.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Na palavra 'casarões', o 's' apresenta o som de 'z'.</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No vocábulo 'chiquérrimas', há três dígrafos.</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Em 'aranhas', há sete letras e seis fonemas.</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Em 'insetos', há encontro consonantal e não há dígrafo.</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Casas mais ricas têm mais tipos de insetos, diz estudo</w:t>
      </w:r>
      <w:r>
        <w:rPr>
          <w:rFonts w:ascii="Times New Roman" w:hAnsi="Times New Roman"/>
          <w:color w:val="00000a"/>
        </w:rPr>
        <w:t xml:space="preserve"> </w:t>
      </w:r>
    </w:p>
    <w:p>
      <w:pPr>
        <w:pStyle w:val="Normal"/>
        <w:spacing w:after="115"/>
        <w:ind w:left="120"/>
      </w:pPr>
      <w:r>
        <w:rPr>
          <w:rFonts w:ascii="Times New Roman" w:hAnsi="Times New Roman"/>
          <w:i/>
          <w:color w:val="00000a"/>
        </w:rPr>
        <w:t>Por Helô D'Angelo</w:t>
      </w:r>
      <w:r>
        <w:br/>
      </w:r>
      <w:r>
        <w:br/>
      </w:r>
      <w:r>
        <w:rPr>
          <w:rFonts w:ascii="Times New Roman" w:hAnsi="Times New Roman"/>
          <w:color w:val="00000a"/>
        </w:rPr>
        <w:t>Se você sonha em morar numa mansão com um jardim gigante, naquele bairro nobre da cidade, pense duas vezes. Segundo um estudo da Academia de Ciências da Califórnia, essas casas chiquérrimas têm duas vezes mais espécies de insetos do que as mais simples.</w:t>
      </w:r>
      <w:r>
        <w:br/>
      </w:r>
      <w:r>
        <w:br/>
      </w:r>
      <w:r>
        <w:rPr>
          <w:rFonts w:ascii="Times New Roman" w:hAnsi="Times New Roman"/>
          <w:color w:val="00000a"/>
        </w:rPr>
        <w:t>Os cientistas investigaram a presença de insetos em 100 casas na Carolina do Norte - 50 mansões e 50 lares mais pobres -, em bairros ricos e pobres. Eles descobriram que, nos casarões, havia 100 espécies diferentes - entre elas, aranhas, mosquitos, centopeias e baratas. Já nas casas mais modestas, os caras encontraram menos da metade dessa diversidade.</w:t>
      </w:r>
      <w:r>
        <w:br/>
      </w:r>
      <w:r>
        <w:br/>
      </w:r>
      <w:r>
        <w:rPr>
          <w:rFonts w:ascii="Times New Roman" w:hAnsi="Times New Roman"/>
          <w:color w:val="00000a"/>
        </w:rPr>
        <w:t>Veja bem: não é que as casas mais ricas tenham mais insetos - a diversidade de espécies só é maior nesses casos. No começo, os cientistas achavam que isso acontecia porque as mansões tinham jardins, mas só essa explicação não dava conta do mistério, já que as residências pobres muitas vezes tinham jardins e hortas do mesmo tamanho ou até maiores do que os das casas ricas.</w:t>
      </w:r>
      <w:r>
        <w:br/>
      </w:r>
      <w:r>
        <w:br/>
      </w:r>
      <w:r>
        <w:rPr>
          <w:rFonts w:ascii="Times New Roman" w:hAnsi="Times New Roman"/>
          <w:color w:val="00000a"/>
        </w:rPr>
        <w:t>Então, os pesquisadores acreditam que a concentração maior de espécies nos lares chiques aconteça por causa do "efeito de luxo": em bairros nobres, geralmente há mais vegetação, parques e praças, além dos jardins das casas em si, o que torna mais fácil para os insetos - e outras espécies, como pássaros, lagartos e morcegos - se reproduzirem.</w:t>
      </w:r>
      <w:r>
        <w:br/>
      </w:r>
      <w:r>
        <w:br/>
      </w:r>
      <w:r>
        <w:rPr>
          <w:rFonts w:ascii="Times New Roman" w:hAnsi="Times New Roman"/>
          <w:color w:val="00000a"/>
        </w:rPr>
        <w:t>Com esse estudo, os caras concluíram que a urbanização tem um impacto ainda maior do que se imaginava na biodiversidade das cidades - mas que manter áreas verdes dentro e fora das casas pode ajudar a preservá-la.</w:t>
      </w:r>
      <w:r>
        <w:br/>
      </w:r>
      <w:r>
        <w:br/>
      </w:r>
      <w:r>
        <w:rPr>
          <w:rFonts w:ascii="Times New Roman" w:hAnsi="Times New Roman"/>
          <w:i/>
          <w:color w:val="00000a"/>
        </w:rPr>
        <w:t>(</w:t>
      </w:r>
      <w:r>
        <w:rPr>
          <w:rFonts w:ascii="Times New Roman" w:hAnsi="Times New Roman"/>
          <w:i/>
          <w:color w:val="00000a"/>
          <w:u w:val="single"/>
        </w:rPr>
        <w:t>http://super.abril.com.br/ciencia/casas-mais-ricas-tem-mais-tipos-de-insetos-diz-estudo</w:t>
      </w:r>
      <w:r>
        <w:rPr>
          <w:rFonts w:ascii="Times New Roman" w:hAnsi="Times New Roman"/>
          <w:i/>
          <w:color w:val="00000a"/>
        </w:rPr>
        <w:t xml:space="preserve"> - texto adaptado para essa prova.)</w:t>
      </w:r>
    </w:p>
    <w:p>
      <w:pPr>
        <w:pStyle w:val="Normal"/>
        <w:spacing w:after="115"/>
        <w:ind w:left="120"/>
      </w:pPr>
      <w:r>
        <w:rPr>
          <w:rFonts w:ascii="Times New Roman" w:hAnsi="Times New Roman"/>
          <w:color w:val="00000a"/>
        </w:rPr>
        <w:t xml:space="preserve">✔ </w:t>
      </w:r>
      <w:r>
        <w:rPr>
          <w:rFonts w:ascii="Times New Roman" w:hAnsi="Times New Roman"/>
          <w:b/>
          <w:color w:val="00000a"/>
        </w:rPr>
        <w:t>14.</w:t>
      </w:r>
      <w:r>
        <w:rPr>
          <w:rFonts w:ascii="Times New Roman" w:hAnsi="Times New Roman"/>
          <w:color w:val="00000a"/>
        </w:rPr>
        <w:t xml:space="preserve"> </w:t>
      </w:r>
      <w:r>
        <w:rPr>
          <w:rFonts w:ascii="Times New Roman" w:hAnsi="Times New Roman"/>
          <w:b/>
          <w:color w:val="00000a"/>
        </w:rPr>
        <w:t>FUNDATEC - 2016 - Prefeitura de Camaquã - ACE</w:t>
      </w:r>
      <w:r>
        <w:br/>
      </w:r>
      <w:r>
        <w:rPr>
          <w:rFonts w:ascii="Times New Roman" w:hAnsi="Times New Roman"/>
          <w:color w:val="00000a"/>
        </w:rPr>
        <w:t>Assinale a alternativa que apresenta uma palavra proparoxítona.</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Pássaros.</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Espécies.</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Residências.</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Fácil.</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Casarões.</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Veganismo para leigos</w:t>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O termo veganismo foi cunhado em 1944, por Donald Watson, fundador da Vegan Society no Reino Unido. Ele criou o termo a partir de um neologismo oriundo da contração da palavra </w:t>
      </w:r>
      <w:r>
        <w:rPr>
          <w:rFonts w:ascii="Times New Roman" w:hAnsi="Times New Roman"/>
          <w:i/>
          <w:color w:val="00000a"/>
        </w:rPr>
        <w:t>veg</w:t>
      </w:r>
      <w:r>
        <w:rPr>
          <w:rFonts w:ascii="Times New Roman" w:hAnsi="Times New Roman"/>
          <w:color w:val="00000a"/>
        </w:rPr>
        <w:t xml:space="preserve"> (etari)</w:t>
      </w:r>
      <w:r>
        <w:rPr>
          <w:rFonts w:ascii="Times New Roman" w:hAnsi="Times New Roman"/>
          <w:i/>
          <w:color w:val="00000a"/>
        </w:rPr>
        <w:t>anism </w:t>
      </w:r>
      <w:r>
        <w:rPr>
          <w:rFonts w:ascii="Cambria Math" w:hAnsi="Cambria Math" w:cs="Cambria Math"/>
          <w:i/>
          <w:color w:val="00000a"/>
        </w:rPr>
        <w:t>=</w:t>
      </w:r>
      <w:r>
        <w:rPr>
          <w:rFonts w:ascii="Times New Roman" w:hAnsi="Times New Roman"/>
          <w:i/>
          <w:color w:val="00000a"/>
        </w:rPr>
        <w:t> veganism</w:t>
      </w:r>
      <w:r>
        <w:rPr>
          <w:rFonts w:ascii="Times New Roman" w:hAnsi="Times New Roman"/>
          <w:color w:val="00000a"/>
        </w:rPr>
        <w:t>, o que causou uma grande confusão terminológica, que perdura até hoje, já que o termo inicialmente referia-se apenas à retirada de produtos de origem animal da dieta. Somente em 1979 firmou-se o conceito que incluía qualquer forma de exploração animal.</w:t>
      </w:r>
      <w:r>
        <w:br/>
      </w:r>
      <w:r>
        <w:br/>
      </w:r>
      <w:r>
        <w:rPr>
          <w:rFonts w:ascii="Times New Roman" w:hAnsi="Times New Roman"/>
          <w:color w:val="00000a"/>
        </w:rPr>
        <w:t>A diferença crucial entre o vegetarianismo e o veganismo passou, então, a designar o primeiro como alusivo somente à alimentação pautada unicamente em vegetais, em geral considerando razões religiosas ou de saúde; e o segundo abrangendo também outros setores da vida humana e rejeitando diretamente qualquer forma de exploração animal para qualquer fim.</w:t>
      </w:r>
      <w:r>
        <w:br/>
      </w:r>
      <w:r>
        <w:br/>
      </w:r>
      <w:r>
        <w:rPr>
          <w:rFonts w:ascii="Times New Roman" w:hAnsi="Times New Roman"/>
          <w:color w:val="00000a"/>
        </w:rPr>
        <w:t>Embora o veganismo, da maneira como o entendemos hoje, exista já há algumas décadas, o interesse por ele tem sido crescente nos últimos anos, e sua importância tem se mostrado cada vez mais presente no mundo todo; no Brasil não é diferente. Infelizmente, as fontes de dados estatísticos são mais precisas em países como Reino Unido, Estados Unidos, Alemanha e Portugal, cujas populações veganas são mais significativas, e há um interesse nessa pesquisa. Por aqui, as estatísticas geralmente unem dados de vegetarianos e veganos; esse é o principal motivo de não haver dados exclusivos da população vegana. Entretanto, o que pode ser observável de forma mais empírica e que evidencia o crescimento do veganismo é o crescimento do mercado, isto é, diversos empreendimentos, eventos, grupos em redes sociais, oferta de produtos, estabelecimentos que visam a atender essa demanda. Até mesmo vêm surgindo cada vez mais indústrias veganas. Como os dados estatísticos, geralmente, são feitos por órgãos governamentais, por não se tratar de uma população majoritária, não há qualquer interesse nessa pesquisa.</w:t>
      </w:r>
      <w:r>
        <w:br/>
      </w:r>
      <w:r>
        <w:br/>
      </w:r>
      <w:r>
        <w:rPr>
          <w:rFonts w:ascii="Times New Roman" w:hAnsi="Times New Roman"/>
          <w:color w:val="00000a"/>
        </w:rPr>
        <w:t>Também, com tantos escândalos, notícias e divulgações científicas sobre os múltiplos problemas envolvidos no consumo de produtos de origem animal, especialmente as questões éticas sobre o próprio uso dos animais, torna-se cada vez mais difícil sustentar a crença de que eles são necessários aos seres humanos em qualquer âmbito. No direito e na filosofia, debate-se com cada vez mais seriedade a questão de direitos animais e as questões éticas referentes ao seu uso. Nas neurociências e na psicologia, seguimos avançando com informações fundamentais acerca da senciência, que, objetivamente, refere-se à capacidade dos seres (inclusive humanos) de sentir e perceber dor e medo e evitá-los, bem como sentir, perceber e buscar o prazer por meio da liberdade de realizar a própria natureza. Explorar outras espécies sencientes como nós, simplesmente porque não fazem parte de nossa própria espécie, é justificável moralmente? Esse é o questionamento central do veganismo, ou seja, a crença de que os animais não humanos existem exclusivamente para servir aos humanos e atender seus interesses, sejam eles econômicos ou emocionais, como se não fossem seres, mas objetos.</w:t>
      </w:r>
      <w:r>
        <w:br/>
      </w:r>
      <w:r>
        <w:br/>
      </w:r>
      <w:r>
        <w:rPr>
          <w:rFonts w:ascii="Times New Roman" w:hAnsi="Times New Roman"/>
          <w:color w:val="00000a"/>
        </w:rPr>
        <w:t>O veganismo não é apenas um tipo de alimentação; embora seja atrelado à escolha dietética, esta está longe de ser o foco central.</w:t>
      </w:r>
      <w:r>
        <w:br/>
      </w:r>
      <w:r>
        <w:br/>
      </w:r>
      <w:r>
        <w:rPr>
          <w:rFonts w:ascii="Times New Roman" w:hAnsi="Times New Roman"/>
          <w:color w:val="00000a"/>
        </w:rPr>
        <w:t>Certamente, a dieta é uma parte importantíssima da questão, já que é um aspecto crucial e intrínseco à existência e à vida, mas ela definitivamente não é a única. Talvez seja a mais fácil num primeiro momento. Ao contrário do que muitos acreditam, também não se trata do problema do sofrimento animal ou do tratamento cruel que recebem ao serem explorados - o que por si só já seria totalmente objetável - mas sim da própria exploração, o próprio uso dos animais em si, independentemente de causar sofrimento físico ou psicológico.</w:t>
      </w:r>
      <w:r>
        <w:br/>
      </w:r>
      <w:r>
        <w:br/>
      </w:r>
      <w:r>
        <w:rPr>
          <w:rFonts w:ascii="Times New Roman" w:hAnsi="Times New Roman"/>
          <w:color w:val="00000a"/>
        </w:rPr>
        <w:t>O veganismo questiona a comodificação dos seres de outras espécies, isto é, a deliberação de torná-los coisas, objetos sem qualquer valor inerente, passíveis de uso. Certamente não podemos desconsiderar que a nossa cultura foi amplamente programada para depender da exploração animal e fez crer, por meio da mídia, associada a corporações e instituições, que esse sistema era normal, necessário e, por isso, deveria ser aceito e até mesmo adotado como fetiche por toda a sociedade. Com toda a capacidade criativa humana, nós nos desenvolvemos imensamente do ponto de vista tecnológico, mas nos esquivamos de usar esse desenvolvimento para não mais explorar animais, mesmo com tantas possibilidades que se desvelam nesse sentido.</w:t>
      </w:r>
      <w:r>
        <w:br/>
      </w:r>
      <w:r>
        <w:br/>
      </w:r>
      <w:r>
        <w:rPr>
          <w:rFonts w:ascii="Times New Roman" w:hAnsi="Times New Roman"/>
          <w:i/>
          <w:color w:val="00000a"/>
        </w:rPr>
        <w:t>FONTE: Texto especialmente adaptado para esta prova. Original disponível em: http://</w:t>
      </w:r>
      <w:r>
        <w:br/>
      </w:r>
      <w:r>
        <w:rPr>
          <w:rFonts w:ascii="Times New Roman" w:hAnsi="Times New Roman"/>
          <w:i/>
          <w:color w:val="00000a"/>
        </w:rPr>
        <w:t>www.personare.com.br/veganismo-para-leigos-m769. Acesso em 24/04/2017.</w:t>
      </w:r>
    </w:p>
    <w:p>
      <w:pPr>
        <w:pStyle w:val="Normal"/>
        <w:spacing w:after="115"/>
        <w:ind w:left="120"/>
      </w:pPr>
      <w:r>
        <w:rPr>
          <w:rFonts w:ascii="Times New Roman" w:hAnsi="Times New Roman"/>
          <w:color w:val="00000a"/>
        </w:rPr>
        <w:t xml:space="preserve">✔ </w:t>
      </w:r>
      <w:r>
        <w:rPr>
          <w:rFonts w:ascii="Times New Roman" w:hAnsi="Times New Roman"/>
          <w:b/>
          <w:color w:val="00000a"/>
        </w:rPr>
        <w:t>15.</w:t>
      </w:r>
      <w:r>
        <w:rPr>
          <w:rFonts w:ascii="Times New Roman" w:hAnsi="Times New Roman"/>
          <w:color w:val="00000a"/>
        </w:rPr>
        <w:t xml:space="preserve"> </w:t>
      </w:r>
      <w:r>
        <w:rPr>
          <w:rFonts w:ascii="Times New Roman" w:hAnsi="Times New Roman"/>
          <w:b/>
          <w:color w:val="00000a"/>
        </w:rPr>
        <w:t>FUNDATEC - 2017 - CM Viamão - Ag Imprensa</w:t>
      </w:r>
      <w:r>
        <w:br/>
      </w:r>
      <w:r>
        <w:rPr>
          <w:rFonts w:ascii="Times New Roman" w:hAnsi="Times New Roman"/>
          <w:color w:val="00000a"/>
        </w:rPr>
        <w:t>Assinale V, se verdadeiras ou F, se falsas nas seguintes afirmativas sobre palavras retiradas do texto.</w:t>
      </w:r>
      <w:r>
        <w:br/>
      </w:r>
      <w:r>
        <w:br/>
      </w:r>
      <w:r>
        <w:rPr>
          <w:rFonts w:ascii="Times New Roman" w:hAnsi="Times New Roman"/>
          <w:color w:val="00000a"/>
        </w:rPr>
        <w:t xml:space="preserve">(---) Em </w:t>
      </w:r>
      <w:r>
        <w:rPr>
          <w:rFonts w:ascii="Times New Roman" w:hAnsi="Times New Roman"/>
          <w:b/>
          <w:color w:val="00000a"/>
        </w:rPr>
        <w:t>leigos, meio</w:t>
      </w:r>
      <w:r>
        <w:rPr>
          <w:rFonts w:ascii="Times New Roman" w:hAnsi="Times New Roman"/>
          <w:color w:val="00000a"/>
        </w:rPr>
        <w:t xml:space="preserve"> e </w:t>
      </w:r>
      <w:r>
        <w:rPr>
          <w:rFonts w:ascii="Times New Roman" w:hAnsi="Times New Roman"/>
          <w:b/>
          <w:color w:val="00000a"/>
        </w:rPr>
        <w:t>animais,</w:t>
      </w:r>
      <w:r>
        <w:rPr>
          <w:rFonts w:ascii="Times New Roman" w:hAnsi="Times New Roman"/>
          <w:color w:val="00000a"/>
        </w:rPr>
        <w:t xml:space="preserve"> há ditongo.</w:t>
      </w:r>
      <w:r>
        <w:br/>
      </w:r>
      <w:r>
        <w:rPr>
          <w:rFonts w:ascii="Times New Roman" w:hAnsi="Times New Roman"/>
          <w:color w:val="00000a"/>
        </w:rPr>
        <w:t xml:space="preserve">(---) Em </w:t>
      </w:r>
      <w:r>
        <w:rPr>
          <w:rFonts w:ascii="Times New Roman" w:hAnsi="Times New Roman"/>
          <w:b/>
          <w:color w:val="00000a"/>
        </w:rPr>
        <w:t>pesquisa, demanda</w:t>
      </w:r>
      <w:r>
        <w:rPr>
          <w:rFonts w:ascii="Times New Roman" w:hAnsi="Times New Roman"/>
          <w:color w:val="00000a"/>
        </w:rPr>
        <w:t xml:space="preserve"> e </w:t>
      </w:r>
      <w:r>
        <w:rPr>
          <w:rFonts w:ascii="Times New Roman" w:hAnsi="Times New Roman"/>
          <w:b/>
          <w:color w:val="00000a"/>
        </w:rPr>
        <w:t>crescimento,</w:t>
      </w:r>
      <w:r>
        <w:rPr>
          <w:rFonts w:ascii="Times New Roman" w:hAnsi="Times New Roman"/>
          <w:color w:val="00000a"/>
        </w:rPr>
        <w:t xml:space="preserve"> há dígrafo.</w:t>
      </w:r>
      <w:r>
        <w:br/>
      </w:r>
      <w:r>
        <w:rPr>
          <w:rFonts w:ascii="Times New Roman" w:hAnsi="Times New Roman"/>
          <w:color w:val="00000a"/>
        </w:rPr>
        <w:t xml:space="preserve">(---) Em </w:t>
      </w:r>
      <w:r>
        <w:rPr>
          <w:rFonts w:ascii="Times New Roman" w:hAnsi="Times New Roman"/>
          <w:b/>
          <w:color w:val="00000a"/>
        </w:rPr>
        <w:t>esquivamos, humanos</w:t>
      </w:r>
      <w:r>
        <w:rPr>
          <w:rFonts w:ascii="Times New Roman" w:hAnsi="Times New Roman"/>
          <w:color w:val="00000a"/>
        </w:rPr>
        <w:t xml:space="preserve"> e </w:t>
      </w:r>
      <w:r>
        <w:rPr>
          <w:rFonts w:ascii="Times New Roman" w:hAnsi="Times New Roman"/>
          <w:b/>
          <w:color w:val="00000a"/>
        </w:rPr>
        <w:t>possibilidades,</w:t>
      </w:r>
      <w:r>
        <w:rPr>
          <w:rFonts w:ascii="Times New Roman" w:hAnsi="Times New Roman"/>
          <w:color w:val="00000a"/>
        </w:rPr>
        <w:t xml:space="preserve"> há mais letras do que fonemas.</w:t>
      </w:r>
      <w:r>
        <w:br/>
      </w:r>
      <w:r>
        <w:rPr>
          <w:rFonts w:ascii="Times New Roman" w:hAnsi="Times New Roman"/>
          <w:color w:val="00000a"/>
        </w:rPr>
        <w:t xml:space="preserve">(---) Em </w:t>
      </w:r>
      <w:r>
        <w:rPr>
          <w:rFonts w:ascii="Times New Roman" w:hAnsi="Times New Roman"/>
          <w:b/>
          <w:color w:val="00000a"/>
        </w:rPr>
        <w:t>vegetais</w:t>
      </w:r>
      <w:r>
        <w:rPr>
          <w:rFonts w:ascii="Times New Roman" w:hAnsi="Times New Roman"/>
          <w:color w:val="00000a"/>
        </w:rPr>
        <w:t xml:space="preserve"> e </w:t>
      </w:r>
      <w:r>
        <w:rPr>
          <w:rFonts w:ascii="Times New Roman" w:hAnsi="Times New Roman"/>
          <w:b/>
          <w:color w:val="00000a"/>
        </w:rPr>
        <w:t>majoritária,</w:t>
      </w:r>
      <w:r>
        <w:rPr>
          <w:rFonts w:ascii="Times New Roman" w:hAnsi="Times New Roman"/>
          <w:color w:val="00000a"/>
        </w:rPr>
        <w:t xml:space="preserve"> um mesmo fonema é representado por letras diferentes; já em </w:t>
      </w:r>
      <w:r>
        <w:rPr>
          <w:rFonts w:ascii="Times New Roman" w:hAnsi="Times New Roman"/>
          <w:b/>
          <w:color w:val="00000a"/>
        </w:rPr>
        <w:t>origem</w:t>
      </w:r>
      <w:r>
        <w:rPr>
          <w:rFonts w:ascii="Times New Roman" w:hAnsi="Times New Roman"/>
          <w:color w:val="00000a"/>
        </w:rPr>
        <w:t xml:space="preserve"> e </w:t>
      </w:r>
      <w:r>
        <w:rPr>
          <w:rFonts w:ascii="Times New Roman" w:hAnsi="Times New Roman"/>
          <w:b/>
          <w:color w:val="00000a"/>
        </w:rPr>
        <w:t>veganismo,</w:t>
      </w:r>
      <w:r>
        <w:rPr>
          <w:rFonts w:ascii="Times New Roman" w:hAnsi="Times New Roman"/>
          <w:color w:val="00000a"/>
        </w:rPr>
        <w:t xml:space="preserve"> uma mesma letra representa fonemas diferentes.</w:t>
      </w:r>
      <w:r>
        <w:br/>
      </w:r>
      <w:r>
        <w:br/>
      </w:r>
      <w:r>
        <w:rPr>
          <w:rFonts w:ascii="Times New Roman" w:hAnsi="Times New Roman"/>
          <w:color w:val="00000a"/>
        </w:rPr>
        <w:t>A ordem correta de preenchimento dos parentes, de cima para baixo, é:</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V - V - V - V.</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V - F - V - F.</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V - V - F - F.</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F - V - V - V.</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F - F - F - V.</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A ciência da mentira</w:t>
      </w:r>
      <w:r>
        <w:rPr>
          <w:rFonts w:ascii="Times New Roman" w:hAnsi="Times New Roman"/>
          <w:color w:val="00000a"/>
        </w:rPr>
        <w:t xml:space="preserve"> </w:t>
      </w:r>
    </w:p>
    <w:p>
      <w:pPr>
        <w:pStyle w:val="Normal"/>
        <w:spacing w:after="115"/>
        <w:ind w:left="120"/>
      </w:pPr>
      <w:r>
        <w:rPr>
          <w:rFonts w:ascii="Times New Roman" w:hAnsi="Times New Roman"/>
          <w:color w:val="00000a"/>
        </w:rPr>
        <w:t>"Mudando para a Geico (empresa americana de seguros), você realmente economiza 15% ou mais em seguros automotivos? Abraham Lincoln foi sincero?". Assim pergunta o comercial da Geico, seguido por uma gravação em falso vintage de Mary Lincoln perguntando a seu marido: "Esse vestido deixa meus quadris grandes?". O sincero Abraham examina</w:t>
      </w:r>
      <w:r>
        <w:rPr>
          <w:rFonts w:ascii="Times New Roman" w:hAnsi="Times New Roman"/>
          <w:b/>
          <w:color w:val="00000a"/>
          <w:vertAlign w:val="superscript"/>
        </w:rPr>
        <w:t>(a)</w:t>
      </w:r>
      <w:r>
        <w:rPr>
          <w:rFonts w:ascii="Times New Roman" w:hAnsi="Times New Roman"/>
          <w:color w:val="00000a"/>
        </w:rPr>
        <w:t xml:space="preserve"> o vestido, então exitam e, com seu indicador e polegar separados por um centímetro, finalmente murmura "Talvez um pouquinho", fazendo sua mulher sair da sala, furiosa.</w:t>
      </w:r>
      <w:r>
        <w:br/>
      </w:r>
      <w:r>
        <w:br/>
      </w:r>
      <w:r>
        <w:rPr>
          <w:rFonts w:ascii="Times New Roman" w:hAnsi="Times New Roman"/>
          <w:color w:val="00000a"/>
        </w:rPr>
        <w:t>O humor funciona porque nós reconhecemos a pergunta de Mary como um pedido de elogio desfarçado, ou como um teste de nosso amor e fidelidade. De acordo com o livro Lying (Four Elephants Press, sem edição</w:t>
      </w:r>
      <w:r>
        <w:rPr>
          <w:rFonts w:ascii="Times New Roman" w:hAnsi="Times New Roman"/>
          <w:b/>
          <w:color w:val="00000a"/>
          <w:vertAlign w:val="superscript"/>
        </w:rPr>
        <w:t>(b)</w:t>
      </w:r>
      <w:r>
        <w:rPr>
          <w:rFonts w:ascii="Times New Roman" w:hAnsi="Times New Roman"/>
          <w:color w:val="00000a"/>
        </w:rPr>
        <w:t xml:space="preserve"> em português), publicado em 2013 pelo neurocientista</w:t>
      </w:r>
      <w:r>
        <w:rPr>
          <w:rFonts w:ascii="Times New Roman" w:hAnsi="Times New Roman"/>
          <w:b/>
          <w:color w:val="00000a"/>
          <w:vertAlign w:val="superscript"/>
        </w:rPr>
        <w:t>(c)</w:t>
      </w:r>
      <w:r>
        <w:rPr>
          <w:rFonts w:ascii="Times New Roman" w:hAnsi="Times New Roman"/>
          <w:color w:val="00000a"/>
        </w:rPr>
        <w:t xml:space="preserve"> Sam Harris, nós deveríamos dizer a verdade mesmo nessa situação: "Ao mentir, nós negamos a nossos amigos o acesso à realidade - e a ignorância resultante do ato frequentemente pode prejudicá-los de maneiras que não previmos."</w:t>
      </w:r>
      <w:r>
        <w:br/>
      </w:r>
      <w:r>
        <w:br/>
      </w:r>
      <w:r>
        <w:rPr>
          <w:rFonts w:ascii="Times New Roman" w:hAnsi="Times New Roman"/>
          <w:color w:val="00000a"/>
        </w:rPr>
        <w:t>Nossos amigos podem agir com base em nossa</w:t>
      </w:r>
      <w:r>
        <w:rPr>
          <w:rFonts w:ascii="Times New Roman" w:hAnsi="Times New Roman"/>
          <w:b/>
          <w:color w:val="00000a"/>
          <w:vertAlign w:val="superscript"/>
        </w:rPr>
        <w:t>(e)</w:t>
      </w:r>
      <w:r>
        <w:rPr>
          <w:rFonts w:ascii="Times New Roman" w:hAnsi="Times New Roman"/>
          <w:color w:val="00000a"/>
        </w:rPr>
        <w:t xml:space="preserve"> falsidade ou fracassar em problemas que poderiam ter sido resolvidos com base em boas informações. Talvez o alfaiate de Mary fosse incompetente, ou talvez Mary realmente precisasse perder peso, o que a tornaria mais saudável e feliz. Além disso, de acordo com Harris, mentiras inocentes frequentemente levam a mentiras perigosas: "Em pouco tempo você poderá se comportar como a maioria das pessoas faz, sem muito esforço: obscurecendo a verdade, ou até mentindo diretamente, sem sequer pensar sobre isso. O preço é muito alto". Uma solução prática é pensar em uma maneira de dizer a verdade com sensibilidade. Como Harris aponta, pesquisas mostram que "todas as formas de mentira - incluindo mentiras inocentes</w:t>
      </w:r>
      <w:r>
        <w:rPr>
          <w:rFonts w:ascii="Times New Roman" w:hAnsi="Times New Roman"/>
          <w:b/>
          <w:color w:val="00000a"/>
          <w:vertAlign w:val="superscript"/>
        </w:rPr>
        <w:t>(d)</w:t>
      </w:r>
      <w:r>
        <w:rPr>
          <w:rFonts w:ascii="Times New Roman" w:hAnsi="Times New Roman"/>
          <w:color w:val="00000a"/>
        </w:rPr>
        <w:t xml:space="preserve"> para poupar os sentimentos alheios - são associadas com relacionamentos de baixa qualidade".</w:t>
      </w:r>
      <w:r>
        <w:br/>
      </w:r>
      <w:r>
        <w:br/>
      </w:r>
      <w:r>
        <w:rPr>
          <w:rFonts w:ascii="Times New Roman" w:hAnsi="Times New Roman"/>
          <w:color w:val="00000a"/>
        </w:rPr>
        <w:t xml:space="preserve">A maioria das pessoas não conta mentiras hitlerianas, mas quase todos nós obscurecemos a verdade apenas o suficiente para fazer os outros, ou nós mesmos, se sentirem melhor. Quanto nós mentimos? Cerca de 10%, de acordo com o economista comportamental Dan Ariely em seu livro </w:t>
      </w:r>
      <w:r>
        <w:rPr>
          <w:rFonts w:ascii="Times New Roman" w:hAnsi="Times New Roman"/>
          <w:i/>
          <w:color w:val="00000a"/>
        </w:rPr>
        <w:t>A Mais Pura Verdade Sobre a Desonestidade</w:t>
      </w:r>
      <w:r>
        <w:rPr>
          <w:rFonts w:ascii="Times New Roman" w:hAnsi="Times New Roman"/>
          <w:color w:val="00000a"/>
        </w:rPr>
        <w:t xml:space="preserve"> (Campus Elsevier, 2012). Em um experimento em que os participantes resolvem quantas matrizes conseguirem em um período limitado de tempo, e são pagos por cada resposta correta, os que entregaram seus resultados ao experimentador na sala obtiveram uma média de quatro em 20. Na segunda condição, em que participantes contavam suas respostas corretas, destruíam a folha de respostas e diziam ao experimentador em outra sala quantas tinham acertado, a média foi de seis em 20 - um aumento de 10%. E o efeito persistiu mesmo quando a quantia paga por resposta correta foi aumentada de 25 centavos para 50, e depois para US$1, US$2 e até US$5. De maneira reveladora, quando o valor atingiu US$10 por resposta correta, a quantidade de mentiras diminuiu. A mentira, de acordo com Ariely, não é resultado de uma análise de custo-benefício. Ao contrário, é uma forma de auto-ilusão em que pequenas mentiras nos permitem melhorar nossa auto-imagem e ainda manter a percepção de sermos pessoas honestas. Mentiras grandes não são assim.</w:t>
      </w:r>
      <w:r>
        <w:br/>
      </w:r>
      <w:r>
        <w:br/>
      </w:r>
      <w:r>
        <w:rPr>
          <w:rFonts w:ascii="Times New Roman" w:hAnsi="Times New Roman"/>
          <w:color w:val="00000a"/>
        </w:rPr>
        <w:t>Os psicólogos Shaul Shalvi, Ori Eldar e Yoella Bereby-Meyer testaram a hipótese de que pessoas têm uma tendência maior a mentir quando podem justificar a mentira para si mesmas. O resultado foi um artigo intitulado "Honesty Requires Time (and Lack of Justifications)" [A Sinceridade Exige Tempo (E Falta de Desculpas)], publicado em 2013 em Psychological Science. Os participantes rolaram um dado três vezes em uma situação que impedia o experimentador de ver o resultado, e foram instruídos a relatar o número obtido na primeira rolagem (Quanto maior o número, mais dinheiro eles recebiam). Ver o resultado do segundo e do terceiro rolamento dava aos participantes a oportunidade de justificar o relato de apenas o maior dos três números; como aquele número realmente tinha aparecido, era uma mentira justificada.</w:t>
      </w:r>
      <w:r>
        <w:br/>
      </w:r>
      <w:r>
        <w:br/>
      </w:r>
      <w:r>
        <w:rPr>
          <w:rFonts w:ascii="Times New Roman" w:hAnsi="Times New Roman"/>
          <w:color w:val="00000a"/>
        </w:rPr>
        <w:t>Alguns participantes tiveram que relatar sua resposta em 20 segundos, enquanto outros não tinham limite de tempo. Ainda que os dois grupos tenham mentido, os participantes que receberam menos tempo tinham uma tendência maior a fazê-lo. Em outro experimento, participantes rolaram o dado uma vez e relataram o resultado. Os que tinham pouco tempo, mentiam; os que tinham tempo para pensar, diziam a verdade. Os dois experimentos sugerem que pessoas têm uma tendência maior a mentir quando o tempo é curto, mas, quando o tempo não é problema, elas só mentem quando têm justificativa para fazê-lo.</w:t>
      </w:r>
      <w:r>
        <w:br/>
      </w:r>
      <w:r>
        <w:br/>
      </w:r>
      <w:r>
        <w:rPr>
          <w:rFonts w:ascii="Times New Roman" w:hAnsi="Times New Roman"/>
          <w:color w:val="00000a"/>
        </w:rPr>
        <w:t>Talvez Mary não devesse ter dado tanto tempo para Abraham ponderar sua resposta.</w:t>
      </w:r>
      <w:r>
        <w:br/>
      </w:r>
      <w:r>
        <w:br/>
      </w:r>
      <w:r>
        <w:rPr>
          <w:rFonts w:ascii="Times New Roman" w:hAnsi="Times New Roman"/>
          <w:i/>
          <w:color w:val="00000a"/>
        </w:rPr>
        <w:t>Fonte: Texto adaptado - http://www2.uol.com.br/sciam/artigos/a_ciencia_da_mentira.html</w:t>
      </w:r>
    </w:p>
    <w:p>
      <w:pPr>
        <w:pStyle w:val="Normal"/>
        <w:spacing w:after="115"/>
        <w:ind w:left="120"/>
      </w:pPr>
      <w:r>
        <w:rPr>
          <w:rFonts w:ascii="Times New Roman" w:hAnsi="Times New Roman"/>
          <w:color w:val="00000a"/>
        </w:rPr>
        <w:t xml:space="preserve">✔ </w:t>
      </w:r>
      <w:r>
        <w:rPr>
          <w:rFonts w:ascii="Times New Roman" w:hAnsi="Times New Roman"/>
          <w:b/>
          <w:color w:val="00000a"/>
        </w:rPr>
        <w:t>16.</w:t>
      </w:r>
      <w:r>
        <w:rPr>
          <w:rFonts w:ascii="Times New Roman" w:hAnsi="Times New Roman"/>
          <w:color w:val="00000a"/>
        </w:rPr>
        <w:t xml:space="preserve"> </w:t>
      </w:r>
      <w:r>
        <w:rPr>
          <w:rFonts w:ascii="Times New Roman" w:hAnsi="Times New Roman"/>
          <w:b/>
          <w:color w:val="00000a"/>
        </w:rPr>
        <w:t>FUNDATEC - 2015 - CM Uruguaiana - Ag P</w:t>
      </w:r>
      <w:r>
        <w:br/>
      </w:r>
      <w:r>
        <w:rPr>
          <w:rFonts w:ascii="Times New Roman" w:hAnsi="Times New Roman"/>
          <w:color w:val="00000a"/>
        </w:rPr>
        <w:t xml:space="preserve">Assinale a alternativa cuja letra sublinhada NÃO possui o mesmo fonema representado pela letra </w:t>
      </w:r>
      <w:r>
        <w:rPr>
          <w:rFonts w:ascii="Times New Roman" w:hAnsi="Times New Roman"/>
          <w:b/>
          <w:color w:val="00000a"/>
          <w:u w:val="single"/>
        </w:rPr>
        <w:t>'x'</w:t>
      </w:r>
      <w:r>
        <w:rPr>
          <w:rFonts w:ascii="Times New Roman" w:hAnsi="Times New Roman"/>
          <w:color w:val="00000a"/>
        </w:rPr>
        <w:t xml:space="preserve">, em </w:t>
      </w:r>
      <w:r>
        <w:rPr>
          <w:rFonts w:ascii="Times New Roman" w:hAnsi="Times New Roman"/>
          <w:i/>
          <w:color w:val="00000a"/>
        </w:rPr>
        <w:t>'e</w:t>
      </w:r>
      <w:r>
        <w:rPr>
          <w:rFonts w:ascii="Times New Roman" w:hAnsi="Times New Roman"/>
          <w:b/>
          <w:i/>
          <w:color w:val="00000a"/>
        </w:rPr>
        <w:t>x</w:t>
      </w:r>
      <w:r>
        <w:rPr>
          <w:rFonts w:ascii="Times New Roman" w:hAnsi="Times New Roman"/>
          <w:i/>
          <w:color w:val="00000a"/>
        </w:rPr>
        <w:t>perimento'</w:t>
      </w:r>
      <w:r>
        <w:rPr>
          <w:rFonts w:ascii="Times New Roman" w:hAnsi="Times New Roman"/>
          <w:color w:val="00000a"/>
        </w:rPr>
        <w:t xml:space="preserve"> (l.26).</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e </w:t>
      </w:r>
      <w:r>
        <w:rPr>
          <w:rFonts w:ascii="Times New Roman" w:hAnsi="Times New Roman"/>
          <w:b/>
          <w:color w:val="00000a"/>
          <w:u w:val="single"/>
        </w:rPr>
        <w:t>x</w:t>
      </w:r>
      <w:r>
        <w:rPr>
          <w:rFonts w:ascii="Times New Roman" w:hAnsi="Times New Roman"/>
          <w:color w:val="00000a"/>
        </w:rPr>
        <w:t>amina.</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edi </w:t>
      </w:r>
      <w:r>
        <w:rPr>
          <w:rFonts w:ascii="Times New Roman" w:hAnsi="Times New Roman"/>
          <w:b/>
          <w:color w:val="00000a"/>
          <w:u w:val="single"/>
        </w:rPr>
        <w:t>ç</w:t>
      </w:r>
      <w:r>
        <w:rPr>
          <w:rFonts w:ascii="Times New Roman" w:hAnsi="Times New Roman"/>
          <w:color w:val="00000a"/>
        </w:rPr>
        <w:t>ão.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neuro </w:t>
      </w:r>
      <w:r>
        <w:rPr>
          <w:rFonts w:ascii="Times New Roman" w:hAnsi="Times New Roman"/>
          <w:b/>
          <w:color w:val="00000a"/>
          <w:u w:val="single"/>
        </w:rPr>
        <w:t>c</w:t>
      </w:r>
      <w:r>
        <w:rPr>
          <w:rFonts w:ascii="Times New Roman" w:hAnsi="Times New Roman"/>
          <w:color w:val="00000a"/>
        </w:rPr>
        <w:t>ientista.</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ino </w:t>
      </w:r>
      <w:r>
        <w:rPr>
          <w:rFonts w:ascii="Times New Roman" w:hAnsi="Times New Roman"/>
          <w:b/>
          <w:color w:val="00000a"/>
          <w:u w:val="single"/>
        </w:rPr>
        <w:t>c</w:t>
      </w:r>
      <w:r>
        <w:rPr>
          <w:rFonts w:ascii="Times New Roman" w:hAnsi="Times New Roman"/>
          <w:color w:val="00000a"/>
        </w:rPr>
        <w:t>entes.</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no </w:t>
      </w:r>
      <w:r>
        <w:rPr>
          <w:rFonts w:ascii="Times New Roman" w:hAnsi="Times New Roman"/>
          <w:b/>
          <w:color w:val="00000a"/>
          <w:u w:val="single"/>
        </w:rPr>
        <w:t>ss</w:t>
      </w:r>
      <w:r>
        <w:rPr>
          <w:rFonts w:ascii="Times New Roman" w:hAnsi="Times New Roman"/>
          <w:color w:val="00000a"/>
        </w:rPr>
        <w:t>a.</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Algoritmo ou escolhas pessoais: o que constrói as timelines do Facebook?</w:t>
      </w:r>
      <w:r>
        <w:rPr>
          <w:rFonts w:ascii="Times New Roman" w:hAnsi="Times New Roman"/>
          <w:color w:val="00000a"/>
        </w:rPr>
        <w:t xml:space="preserve"> </w:t>
      </w:r>
    </w:p>
    <w:p>
      <w:pPr>
        <w:pStyle w:val="Normal"/>
        <w:spacing w:after="115"/>
        <w:ind w:left="120"/>
      </w:pPr>
      <w:r>
        <w:rPr>
          <w:rFonts w:ascii="Times New Roman" w:hAnsi="Times New Roman"/>
          <w:color w:val="00000a"/>
        </w:rPr>
        <w:t>Caue Fonseca e Paula Minozzo</w:t>
      </w:r>
      <w:r>
        <w:br/>
      </w:r>
      <w:r>
        <w:br/>
      </w:r>
      <w:r>
        <w:rPr>
          <w:rFonts w:ascii="Times New Roman" w:hAnsi="Times New Roman"/>
          <w:color w:val="00000a"/>
        </w:rPr>
        <w:t>Você provavelmente se irritou em algum momento das eleições presidenciais do ano passado. E pode ser que a sua irritação, levada às redes sociais, tenha feito você contestar um tio, um colega de trabalho, um cunhado, pela opinião absurda dele em comparação à sua. Até para o bem dos churrascos em família, quem sabe você tenha decidido cancelar a amizade com determinadas pessoas do Facebook. Ou não. Pode ser também que você tenha entrado de peito aberto em acaloradas discussões eleitorais.</w:t>
      </w:r>
      <w:r>
        <w:br/>
      </w:r>
      <w:r>
        <w:br/>
      </w:r>
      <w:r>
        <w:rPr>
          <w:rFonts w:ascii="Times New Roman" w:hAnsi="Times New Roman"/>
          <w:color w:val="00000a"/>
        </w:rPr>
        <w:t>Pois bem, todas essas atitudes, saiba, tiveram o mesmo efeito no Facebook. Ao final, você ficou cercado de pessoas mais parecidas a você. E não vale só para a política. Se você subitamente se tornou um fã de Gabriel Medina e começou a ler mais sobre surfe na internet, deve ter percebido promoções de pranchas, fotos de mar e - veja só que coincidência - um anúncio de uma companhia de viagem te convidando a conhecer o Havaí.</w:t>
      </w:r>
      <w:r>
        <w:br/>
      </w:r>
      <w:r>
        <w:br/>
      </w:r>
      <w:r>
        <w:rPr>
          <w:rFonts w:ascii="Times New Roman" w:hAnsi="Times New Roman"/>
          <w:color w:val="00000a"/>
        </w:rPr>
        <w:t>É isso que faz um algoritmo - o código de programação por trás de redes sociais como o Facebook: tenta adivinhar quem você é, do que você precisa e com quem você gosta de conviver. Isso sem nunca deixar de afagar seu ego, de fazer você se sentir orgulhoso pelas suas opiniões mostrando-as mais a pessoas que concordam com você e escondendo das que discordam.</w:t>
      </w:r>
      <w:r>
        <w:br/>
      </w:r>
      <w:r>
        <w:br/>
      </w:r>
      <w:r>
        <w:rPr>
          <w:rFonts w:ascii="Times New Roman" w:hAnsi="Times New Roman"/>
          <w:color w:val="00000a"/>
        </w:rPr>
        <w:t>No dia 7 de maio, por meio de uma pesquisa publicada na revista Science, os cientistas sociais Eytan Bakshy, Solomon Messing e Lada Adamic, todos ligados ao Facebook, quiseram demonstrar que isso acontece, sim. Mas seria mais uma consequência das escolhas individuais dos usuários do Facebook do que dos prejulgamentos do seu algoritmo. A pesquisa avaliou o comportamento de 10 milhões de usuários que se declararam politicamente conservadores ou liberais em seus perfis frente ao chamado "conteúdo cruzado": postagens com ideias contrárias às deles.</w:t>
      </w:r>
      <w:r>
        <w:br/>
      </w:r>
      <w:r>
        <w:br/>
      </w:r>
      <w:r>
        <w:rPr>
          <w:rFonts w:ascii="Times New Roman" w:hAnsi="Times New Roman"/>
          <w:color w:val="00000a"/>
        </w:rPr>
        <w:t>O Facebook se encarrega de mostrar aos progressistas 22% de conteúdo que desafia sua ideologia. Já os conservadores enxergam 33% desse tipo de postagem - conservadores têm um pouco mais de interesse pelas ideias dos adversários do que o contrário. Segundo a pesquisa, se a rede social não soubesse a orientação política dos usuários, eles visualizariam respectivamente 24% e 35%, índices muito semelhantes. E chegariam a esses percentuais pelas suas próprias escolhas: suas amizades, suas curtidas, seus comentários. Ou seja, se há uma "bolha ideológica", somos nós mesmos quem nos colocamos para dentro. O Facebook só facilitaria o enclausuramento nessa gaiola aconchegante dos que concordam conosco.</w:t>
      </w:r>
      <w:r>
        <w:br/>
      </w:r>
      <w:r>
        <w:br/>
      </w:r>
      <w:r>
        <w:rPr>
          <w:rFonts w:ascii="Times New Roman" w:hAnsi="Times New Roman"/>
          <w:color w:val="00000a"/>
        </w:rPr>
        <w:t>Se a ferramenta é adequada ou não para receber informações, não é o caso. Ela é usada para isso e ponto. A empresa tem, portanto, sua responsabilidade social. De acordo com o professor de Jornalismo Digital da PUCRS Marcelo Träsel, um dos caminhos que a empresa pode seguir é adotar um código de ética mais claro, como veículos jornalísticos. Como todo bom jornal, a rede social teria de se equilibrar entre o que o leitor deseja ler e o que é importante que ele leia. Um passo nessa direção foi tomado na semana passada: uma parceria permitirá que nove veículos da envergadura de New York Times e National Geographic passem a publicar matérias especiais diretamente no Facebook. Não precisarão mais publicar links para seus sites.</w:t>
      </w:r>
      <w:r>
        <w:br/>
      </w:r>
      <w:r>
        <w:br/>
      </w:r>
      <w:r>
        <w:rPr>
          <w:rFonts w:ascii="Times New Roman" w:hAnsi="Times New Roman"/>
          <w:color w:val="00000a"/>
        </w:rPr>
        <w:t>Segundo o professor Fabio Malini, coordenador do Laboratório de Imagem e Cibercultura da Universidade Federal do Espírito Santo, "agora, já há sinais de tédio, sobretudo do jovem, frente ao Facebook, e já tem gente se perguntando: 'Será que deu ruim?'. Para troca de mensagens, por exemplo, os mais novos já encontraram coisa melhor no Snapchat". Um pouco do esgotamento do Facebook para os jovens resulta da tendência natural deles de fugir de espaços sociais compartilhados por adultos demais. Mas em parte é culpa, veja só, do próprio algoritmo. Afinal de contas, por mais que você adore frequentar um bar, por quanto tempo você curte encontrar as mesmas pessoas, dançando as mesmas músicas e rindo das mesmas piadas em todas as festas? Pois é.</w:t>
      </w:r>
      <w:r>
        <w:br/>
      </w:r>
      <w:r>
        <w:br/>
      </w:r>
      <w:r>
        <w:rPr>
          <w:rFonts w:ascii="Times New Roman" w:hAnsi="Times New Roman"/>
          <w:color w:val="00000a"/>
        </w:rPr>
        <w:t>Fonte: (http://zh.clicrbs.com.br/rs/noticias/proa/noticia/2015/05/algoritmo-ou-escolhas-pessoaiso-que-constroi-as-timelines-do-facebook-4761751.html - Adaptação)</w:t>
      </w:r>
    </w:p>
    <w:p>
      <w:pPr>
        <w:pStyle w:val="Normal"/>
        <w:spacing w:after="115"/>
        <w:ind w:left="120"/>
      </w:pPr>
      <w:r>
        <w:rPr>
          <w:rFonts w:ascii="Times New Roman" w:hAnsi="Times New Roman"/>
          <w:color w:val="00000a"/>
        </w:rPr>
        <w:t xml:space="preserve">✔ </w:t>
      </w:r>
      <w:r>
        <w:rPr>
          <w:rFonts w:ascii="Times New Roman" w:hAnsi="Times New Roman"/>
          <w:b/>
          <w:color w:val="00000a"/>
        </w:rPr>
        <w:t>17.</w:t>
      </w:r>
      <w:r>
        <w:rPr>
          <w:rFonts w:ascii="Times New Roman" w:hAnsi="Times New Roman"/>
          <w:color w:val="00000a"/>
        </w:rPr>
        <w:t xml:space="preserve"> </w:t>
      </w:r>
      <w:r>
        <w:rPr>
          <w:rFonts w:ascii="Times New Roman" w:hAnsi="Times New Roman"/>
          <w:b/>
          <w:color w:val="00000a"/>
        </w:rPr>
        <w:t>FUNDATEC - 2015 - CM Camaquã - Ass Leg</w:t>
      </w:r>
      <w:r>
        <w:br/>
      </w:r>
      <w:r>
        <w:rPr>
          <w:rFonts w:ascii="Times New Roman" w:hAnsi="Times New Roman"/>
          <w:color w:val="00000a"/>
        </w:rPr>
        <w:t>Em relação a palavras que aparecem no texto, analise as afirmações que seguem:</w:t>
      </w:r>
      <w:r>
        <w:br/>
      </w:r>
      <w:r>
        <w:br/>
      </w:r>
      <w:r>
        <w:rPr>
          <w:rFonts w:ascii="Times New Roman" w:hAnsi="Times New Roman"/>
          <w:color w:val="00000a"/>
        </w:rPr>
        <w:t>I. A palavra "irritou" tem 7 letras e 6 fonemas.</w:t>
      </w:r>
      <w:r>
        <w:br/>
      </w:r>
      <w:r>
        <w:rPr>
          <w:rFonts w:ascii="Times New Roman" w:hAnsi="Times New Roman"/>
          <w:color w:val="00000a"/>
        </w:rPr>
        <w:t>II. O vocábulo "escondendo" apresenta dois dígrafos vocálicos.</w:t>
      </w:r>
      <w:r>
        <w:br/>
      </w:r>
      <w:r>
        <w:rPr>
          <w:rFonts w:ascii="Times New Roman" w:hAnsi="Times New Roman"/>
          <w:color w:val="00000a"/>
        </w:rPr>
        <w:t>III. A palavra "algoritmo" possui encontro consonantal.</w:t>
      </w:r>
      <w:r>
        <w:br/>
      </w:r>
      <w:r>
        <w:br/>
      </w:r>
      <w:r>
        <w:rPr>
          <w:rFonts w:ascii="Times New Roman" w:hAnsi="Times New Roman"/>
          <w:color w:val="00000a"/>
        </w:rPr>
        <w:t>Quais estão corretas?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Apenas III.</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I, II e III.</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Gerações conectadas</w:t>
      </w:r>
      <w:r>
        <w:rPr>
          <w:rFonts w:ascii="Times New Roman" w:hAnsi="Times New Roman"/>
          <w:color w:val="00000a"/>
        </w:rPr>
        <w:t xml:space="preserve"> </w:t>
      </w:r>
    </w:p>
    <w:p>
      <w:pPr>
        <w:pStyle w:val="Normal"/>
        <w:spacing w:after="115"/>
        <w:ind w:left="120"/>
      </w:pPr>
      <w:r>
        <w:rPr>
          <w:rFonts w:ascii="Times New Roman" w:hAnsi="Times New Roman"/>
          <w:color w:val="00000a"/>
        </w:rPr>
        <w:t>Os pais geralmente são culpados, direta ou indiretamente, quando os filhos, sejam crianças ou adolescentes, tornam-se viciados em eletrônicos. Vários especialistas sugerem aos pais maneiras de evitar ou corrigir o problema antes que ocorram danos irreparáveis, depois de terem constatado que o excesso digital pode prejudicar o crescimento social, emocional e intelectual dos jovens.</w:t>
      </w:r>
      <w:r>
        <w:br/>
      </w:r>
      <w:r>
        <w:br/>
      </w:r>
      <w:r>
        <w:rPr>
          <w:rFonts w:ascii="Times New Roman" w:hAnsi="Times New Roman"/>
          <w:color w:val="00000a"/>
        </w:rPr>
        <w:t>- Quase tudo pode ser revertido e, quanto mais cedo, melhor - afirma Catherine Steiner - Adair, psicóloga afiliada à Universidade de Harvard. A terapeuta familiar, Susan Stiffelman, escreveu: "Os pais de hoje não estão preparados para lidar com o fascínio intenso e a natureza altamente viciante do mundo online. Assim, temos de aproveitar a oportunidade para lhes ensinar hábitos que os ajudem a usar o mundo digital, e não ser engolido por ele".</w:t>
      </w:r>
      <w:r>
        <w:br/>
      </w:r>
      <w:r>
        <w:br/>
      </w:r>
      <w:r>
        <w:rPr>
          <w:rFonts w:ascii="Times New Roman" w:hAnsi="Times New Roman"/>
          <w:color w:val="00000a"/>
        </w:rPr>
        <w:t xml:space="preserve">Catherine Steiner-Adair, autora de "A Desconexão Vital: Como Proteger a Infância e as Relações Familiares na Era Digital", cita dois comportamentos comuns aos pais que podem influenciar, e muito, na tendência do filho a abusar da tecnologia: o fato de eles próprios estarem perpetuamente atentos, respondendo a cada toque do celular ou </w:t>
      </w:r>
      <w:r>
        <w:rPr>
          <w:rFonts w:ascii="Times New Roman" w:hAnsi="Times New Roman"/>
          <w:i/>
          <w:color w:val="00000a"/>
        </w:rPr>
        <w:t>tablet</w:t>
      </w:r>
      <w:r>
        <w:rPr>
          <w:rFonts w:ascii="Times New Roman" w:hAnsi="Times New Roman"/>
          <w:color w:val="00000a"/>
        </w:rPr>
        <w:t>, recebendo e enviando mensagens em situações que beiram a grosseria e falta de modos e a incapacidade de estabelecerem e policiarem regras de uso adequado para os filhos.</w:t>
      </w:r>
      <w:r>
        <w:br/>
      </w:r>
      <w:r>
        <w:br/>
      </w:r>
      <w:r>
        <w:rPr>
          <w:rFonts w:ascii="Times New Roman" w:hAnsi="Times New Roman"/>
          <w:color w:val="00000a"/>
        </w:rPr>
        <w:t>As crianças pequenas aprendem por meio de exemplos, geralmente copiando o comportamento dos adultos. Para Catherine, os pais deveriam pensar duas vezes antes de usarem o telefone quando estiverem com os filhos - e sugere que chequem suas mensagens antes de as crianças levantarem ou quando estiverem na escola.</w:t>
      </w:r>
      <w:r>
        <w:br/>
      </w:r>
      <w:r>
        <w:br/>
      </w:r>
      <w:r>
        <w:rPr>
          <w:rFonts w:ascii="Times New Roman" w:hAnsi="Times New Roman"/>
          <w:color w:val="00000a"/>
        </w:rPr>
        <w:t>Uma garota, entre as mil que ela entrevistou enquanto preparava seu livro, disse:</w:t>
      </w:r>
      <w:r>
        <w:br/>
      </w:r>
      <w:r>
        <w:br/>
      </w:r>
      <w:r>
        <w:rPr>
          <w:rFonts w:ascii="Times New Roman" w:hAnsi="Times New Roman"/>
          <w:color w:val="00000a"/>
        </w:rPr>
        <w:t>"Eu tenho a impressão de ser um estorvo, de não ser interessante porque meu pai faz questão de ler todas as mensagens e atender todos os telefonemas, o tempo todo, até no teleférico". Outra, de quatro anos, chamou o smartphone do pai de "telefone idiota".</w:t>
      </w:r>
      <w:r>
        <w:br/>
      </w:r>
      <w:r>
        <w:br/>
      </w:r>
      <w:r>
        <w:rPr>
          <w:rFonts w:ascii="Times New Roman" w:hAnsi="Times New Roman"/>
          <w:color w:val="00000a"/>
        </w:rPr>
        <w:t>Jenny S. Radesky, pediatra do Centro Médico de Boston que, com dois colegas analisou 55 grupos de pais e filhos em restaurantes de fast-food, notou que, em 40 deles, os adultos sacaram o celular assim que se sentaram. Na verdade, geralmente prestavam mais atenção nele do que nas crianças.</w:t>
      </w:r>
      <w:r>
        <w:br/>
      </w:r>
      <w:r>
        <w:br/>
      </w:r>
      <w:r>
        <w:rPr>
          <w:rFonts w:ascii="Times New Roman" w:hAnsi="Times New Roman"/>
          <w:color w:val="00000a"/>
        </w:rPr>
        <w:t>A pesquisa também descobriu que, enquanto os pais estão absorvidos com os próprios aparelhos, a probabilidade de as crianças não se comportarem é maior, aparentemente na tentativa de chamar a atenção. Jenny comenta: "É especialmente preocupante a falta de atenção dos pais nos filhos em momentos extremamente importantes do dia, como no caminho da escola, por exemplo. A hora da saída do colégio é um momento crucial, é quando os pequenos têm a chance de fazer um balanço do dia".</w:t>
      </w:r>
      <w:r>
        <w:br/>
      </w:r>
      <w:r>
        <w:br/>
      </w:r>
      <w:r>
        <w:rPr>
          <w:rFonts w:ascii="Times New Roman" w:hAnsi="Times New Roman"/>
          <w:color w:val="00000a"/>
        </w:rPr>
        <w:t>E nem os pais, nem os filhos deveriam ficar ligados no telefone quando a família sai para comer fora: "A arte de fazer a conexão entre um prato saboroso e uma conversa leve e interessante está se perdendo, não só nos restaurantes, mas em casa também".</w:t>
      </w:r>
      <w:r>
        <w:br/>
      </w:r>
      <w:r>
        <w:br/>
      </w:r>
      <w:r>
        <w:rPr>
          <w:rFonts w:ascii="Times New Roman" w:hAnsi="Times New Roman"/>
          <w:color w:val="00000a"/>
        </w:rPr>
        <w:t>Para Susan Stiffelman, autora de "Ser Pai Presente", as tentativas de mudança do comportamento digital podem encontrar resistência: "Reconheça que seu filho está chateado sem fazer sermão nem justificar o porquê de não poder ter/fazer o que quer. Para se transformar num adulto equilibrado, a criança tem de enfrentar decepções. É perfeitamente normal ela ficar furiosa, entediada ou ansiosa por não poder trocar ideias com os amigos online o tempo todo".</w:t>
      </w:r>
      <w:r>
        <w:br/>
      </w:r>
      <w:r>
        <w:br/>
      </w:r>
      <w:r>
        <w:rPr>
          <w:rFonts w:ascii="Times New Roman" w:hAnsi="Times New Roman"/>
          <w:color w:val="00000a"/>
        </w:rPr>
        <w:t>Susan recomenda: "Os pais devem bolar atividades para fazer com que os filhos saibam que são dignos de atenção e dedicação. Fazer coisas juntos reforça os laços familiares".</w:t>
      </w:r>
      <w:r>
        <w:br/>
      </w:r>
      <w:r>
        <w:br/>
      </w:r>
      <w:r>
        <w:rPr>
          <w:rFonts w:ascii="Times New Roman" w:hAnsi="Times New Roman"/>
          <w:color w:val="00000a"/>
        </w:rPr>
        <w:t>(Fonte: http://zh.clicrbs.com.br/rs/vida-e-estilo/vida/bem-estar/noticia/2015/08/o-que-fazer-quando-pais-sao-mau-exemplo-no-excesso-de-uso-de-eletronicos-4830247.html- Texto adaptado)</w:t>
      </w:r>
    </w:p>
    <w:p>
      <w:pPr>
        <w:pStyle w:val="Normal"/>
        <w:spacing w:after="115"/>
        <w:ind w:left="120"/>
      </w:pPr>
      <w:r>
        <w:rPr>
          <w:rFonts w:ascii="Times New Roman" w:hAnsi="Times New Roman"/>
          <w:color w:val="00000a"/>
        </w:rPr>
        <w:t xml:space="preserve">✔ </w:t>
      </w:r>
      <w:r>
        <w:rPr>
          <w:rFonts w:ascii="Times New Roman" w:hAnsi="Times New Roman"/>
          <w:b/>
          <w:color w:val="00000a"/>
        </w:rPr>
        <w:t>18.</w:t>
      </w:r>
      <w:r>
        <w:rPr>
          <w:rFonts w:ascii="Times New Roman" w:hAnsi="Times New Roman"/>
          <w:color w:val="00000a"/>
        </w:rPr>
        <w:t xml:space="preserve"> </w:t>
      </w:r>
      <w:r>
        <w:rPr>
          <w:rFonts w:ascii="Times New Roman" w:hAnsi="Times New Roman"/>
          <w:b/>
          <w:color w:val="00000a"/>
        </w:rPr>
        <w:t>FUNDATEC - 2015 - CM Bagé - Ag Legislativo - Patrimônio e Almoxarifado</w:t>
      </w:r>
      <w:r>
        <w:br/>
      </w:r>
      <w:r>
        <w:rPr>
          <w:rFonts w:ascii="Times New Roman" w:hAnsi="Times New Roman"/>
          <w:color w:val="00000a"/>
        </w:rPr>
        <w:t>Observe os grupos de palavras abaixo, retiradas do texto:</w:t>
      </w:r>
      <w:r>
        <w:br/>
      </w:r>
      <w:r>
        <w:br/>
      </w:r>
      <w:r>
        <w:rPr>
          <w:rFonts w:ascii="Times New Roman" w:hAnsi="Times New Roman"/>
          <w:b/>
          <w:color w:val="00000a"/>
        </w:rPr>
        <w:t>Grupo 1:</w:t>
      </w:r>
      <w:r>
        <w:rPr>
          <w:rFonts w:ascii="Times New Roman" w:hAnsi="Times New Roman"/>
          <w:color w:val="00000a"/>
        </w:rPr>
        <w:t xml:space="preserve"> pesquisa - também - descobriu.</w:t>
      </w:r>
      <w:r>
        <w:br/>
      </w:r>
      <w:r>
        <w:rPr>
          <w:rFonts w:ascii="Times New Roman" w:hAnsi="Times New Roman"/>
          <w:b/>
          <w:color w:val="00000a"/>
        </w:rPr>
        <w:t>Grupo 2:</w:t>
      </w:r>
      <w:r>
        <w:rPr>
          <w:rFonts w:ascii="Times New Roman" w:hAnsi="Times New Roman"/>
          <w:color w:val="00000a"/>
        </w:rPr>
        <w:t xml:space="preserve"> telefone - quando - conversa.</w:t>
      </w:r>
      <w:r>
        <w:br/>
      </w:r>
      <w:r>
        <w:rPr>
          <w:rFonts w:ascii="Times New Roman" w:hAnsi="Times New Roman"/>
          <w:b/>
          <w:color w:val="00000a"/>
        </w:rPr>
        <w:t>Grupo 3:</w:t>
      </w:r>
      <w:r>
        <w:rPr>
          <w:rFonts w:ascii="Times New Roman" w:hAnsi="Times New Roman"/>
          <w:color w:val="00000a"/>
        </w:rPr>
        <w:t xml:space="preserve"> filhos - ocorram - irreparáveis.</w:t>
      </w:r>
      <w:r>
        <w:br/>
      </w:r>
      <w:r>
        <w:br/>
      </w:r>
      <w:r>
        <w:rPr>
          <w:rFonts w:ascii="Times New Roman" w:hAnsi="Times New Roman"/>
          <w:color w:val="00000a"/>
        </w:rPr>
        <w:t>Considerando os grupos de palavras acima, analise as alternativas a seguir e assinale a correta.</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Todas as palavras do Grupo 1 apresentam encontro consonantal.</w:t>
      </w:r>
    </w:p>
    <w:p>
      <w:pPr>
        <w:pStyle w:val="Normal"/>
        <w:spacing w:after="115"/>
        <w:ind w:left="120"/>
      </w:pPr>
      <w:r>
        <w:rPr>
          <w:rFonts w:ascii="Times New Roman" w:hAnsi="Times New Roman"/>
          <w:color w:val="00000a"/>
        </w:rPr>
        <w:t xml:space="preserve">➜ ■ </w:t>
      </w:r>
      <w:r>
        <w:rPr>
          <w:rFonts w:ascii="Times New Roman" w:hAnsi="Times New Roman"/>
          <w:b/>
          <w:color w:val="00000a"/>
        </w:rPr>
        <w:t>B)</w:t>
      </w:r>
      <w:r>
        <w:rPr>
          <w:rFonts w:ascii="Times New Roman" w:hAnsi="Times New Roman"/>
          <w:color w:val="00000a"/>
        </w:rPr>
        <w:t xml:space="preserve"> No Grupo 2, somente as palavras 'quando' e 'conversa' apresentam dígrafo.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Todas as palavras dos três grupos apresentam mais letras do que fonemas.</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Somente duas palavras do Grupo 3 apresentam dígrafos.</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Nenhum dos grupos contém palavras que apresentem encontro vocálico.</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Por que você precisa se tornar um professor empreendedor?</w:t>
      </w:r>
      <w:r>
        <w:rPr>
          <w:rFonts w:ascii="Times New Roman" w:hAnsi="Times New Roman"/>
          <w:color w:val="00000a"/>
        </w:rPr>
        <w:t xml:space="preserve"> </w:t>
      </w:r>
    </w:p>
    <w:p>
      <w:pPr>
        <w:pStyle w:val="Normal"/>
        <w:spacing w:after="115"/>
        <w:ind w:left="120"/>
      </w:pPr>
      <w:r>
        <w:rPr>
          <w:rFonts w:ascii="Times New Roman" w:hAnsi="Times New Roman"/>
          <w:color w:val="00000a"/>
        </w:rPr>
        <w:t>O professor como conhecemos hoje, exclusivamente atrelado a uma instituição de ensino, aos poucos, dará espaço a um profissional capaz de preencher a lacuna existente entre o docente tradicional, o administrador e o formulador de políticas educacionais. Estamos falando do chamado teacherpreneur, ou professor-empreendedor em tradução livre. Afirmo isto diante da realidade de que, apesar dos avanços tecnológicos, a maioria das escolas conta com uma hierarquia que separa as pessoas que criam políticas educacionais (administradores) daquelas que realmente entregam a educação (professores).</w:t>
      </w:r>
      <w:r>
        <w:br/>
      </w:r>
      <w:r>
        <w:br/>
      </w:r>
      <w:r>
        <w:rPr>
          <w:rFonts w:ascii="Times New Roman" w:hAnsi="Times New Roman"/>
          <w:color w:val="00000a"/>
        </w:rPr>
        <w:t>Essa história de compartimentalização muda com o professor-empreendedor, que além de estar no dia a dia no ambiente escolar, sai da sala de aula para interagir com múltiplos domínios da educação. Assim, em termos gerais, um professor-empreendedor envolve-se na liderança educacional, escreve seus próprios currículos, pesquisa metodologias educacionais, aprende a usar diferentes tecnologias, cria cursos próprios e os vende ou disponibiliza gratuitamente em plataformas digitais, educa outros professores e até trabalha para reformar as políticas educacionais oficiais.</w:t>
      </w:r>
      <w:r>
        <w:br/>
      </w:r>
      <w:r>
        <w:br/>
      </w:r>
      <w:r>
        <w:rPr>
          <w:rFonts w:ascii="Times New Roman" w:hAnsi="Times New Roman"/>
          <w:color w:val="00000a"/>
        </w:rPr>
        <w:t>Esse novo educador tem como característica fundir a imagem do professor inovador com a liderança empreendedora que assume riscos para criar seu próprio lugar no mundo profissional. São pessoas empenhadas em criar uma cultura de criatividade e reflexão na sala de aula, mas que também pensam suas ações para além deste espaço, pois têm consciência de que o aprendizado e lições valiosas não devem ficar restritos aos bancos escolares.</w:t>
      </w:r>
      <w:r>
        <w:br/>
      </w:r>
      <w:r>
        <w:br/>
      </w:r>
      <w:r>
        <w:rPr>
          <w:rFonts w:ascii="Times New Roman" w:hAnsi="Times New Roman"/>
          <w:color w:val="00000a"/>
        </w:rPr>
        <w:t>A possibilidade de se tornar um professor-empreendedor pode ser uma das soluções para reverter o crescente desinteresse pela carreira e conter o êxodo para o mundo administrativo, movimento geralmente resultante de salários pouco competitivos, dificuldades em lidar com os alunos e até mesmo o esgotamento físico e mental que muitos alegam ao deixar a educação. É um caminho possível para ajudar aqueles professores talentosos e dedicados a permanecerem entusiasmados com sua profissão e a compartilharem suas melhores práticas. A chave aqui é que o educador crie uma maneira diferente de navegar na profissão sem abandoná-la ou perder a vontade de ensinar.</w:t>
      </w:r>
      <w:r>
        <w:br/>
      </w:r>
      <w:r>
        <w:br/>
      </w:r>
      <w:r>
        <w:rPr>
          <w:rFonts w:ascii="Times New Roman" w:hAnsi="Times New Roman"/>
          <w:b/>
          <w:color w:val="00000a"/>
        </w:rPr>
        <w:t xml:space="preserve">Mas o que os </w:t>
      </w:r>
      <w:r>
        <w:rPr>
          <w:rFonts w:ascii="Times New Roman" w:hAnsi="Times New Roman"/>
          <w:b/>
          <w:i/>
          <w:color w:val="00000a"/>
        </w:rPr>
        <w:t>teacherpreneurs</w:t>
      </w:r>
      <w:r>
        <w:rPr>
          <w:rFonts w:ascii="Times New Roman" w:hAnsi="Times New Roman"/>
          <w:b/>
          <w:color w:val="00000a"/>
        </w:rPr>
        <w:t xml:space="preserve"> estão produzindo agora?</w:t>
      </w:r>
      <w:r>
        <w:br/>
      </w:r>
      <w:r>
        <w:br/>
      </w:r>
      <w:r>
        <w:rPr>
          <w:rFonts w:ascii="Times New Roman" w:hAnsi="Times New Roman"/>
          <w:color w:val="00000a"/>
        </w:rPr>
        <w:t>Como exemplo de professores-empreendedores, podemos nos pautar por vários cases de sucesso, tanto no exterior como aqui mesmo no Brasil. São educadores que resolveram criar seu próprio produto ou serviço para solucionar problemas que eles ou seus colegas encontraram na sala de aula, desenvolvendo soluções criativas para educação.</w:t>
      </w:r>
      <w:r>
        <w:br/>
      </w:r>
      <w:r>
        <w:br/>
      </w:r>
      <w:r>
        <w:rPr>
          <w:rFonts w:ascii="Times New Roman" w:hAnsi="Times New Roman"/>
          <w:color w:val="00000a"/>
        </w:rPr>
        <w:t>Este é o caso do professor de História de uma escola pública localizada no Bronx, Charles Best, que fundou o site DonorsChoose.org, uma plataforma de financiamento coletivo de projetos escolares direcionados à rede pública norte-americana. Em 2000, Charles Best propôs que seus alunos lessem "Little House on the Prairie". Enquanto fazia fotocópias do único livro disponível na escola, pensou em todo o dinheiro que ele e seus colegas gastavam em livros e materiais de apoio para lecionar. Foi então que ele imaginou que talvez houvesse pessoas que gostariam de colaborar com projetos educacionais, desde que pudessem acompanhar para onde seu dinheiro estava indo.</w:t>
      </w:r>
      <w:r>
        <w:br/>
      </w:r>
      <w:r>
        <w:br/>
      </w:r>
      <w:r>
        <w:rPr>
          <w:rFonts w:ascii="Times New Roman" w:hAnsi="Times New Roman"/>
          <w:color w:val="00000a"/>
        </w:rPr>
        <w:t>Best esboçou um site onde os professores poderiam postar solicitações de projetos de sala de aula e os doadores poderiam escolher os que desejariam apoiar. Seus colegas postaram os primeiros onze pedidos. Hoje, a plataforma é utilizada em todo os Estados Unidos. Quando o projeto atinge a meta de doações em dinheiro, a organização do DonorsChoose entrega os materiais necessários - que vão desde livros e giz de cera até microscópios e equipamentos esportivos - e envia para os doadores um extrato detalhado, indicando como cada dólar foi utilizado.</w:t>
      </w:r>
      <w:r>
        <w:br/>
      </w:r>
      <w:r>
        <w:br/>
      </w:r>
      <w:r>
        <w:rPr>
          <w:rFonts w:ascii="Times New Roman" w:hAnsi="Times New Roman"/>
          <w:b/>
          <w:color w:val="00000a"/>
        </w:rPr>
        <w:t>Como se tornar um professor empreendedor?</w:t>
      </w:r>
      <w:r>
        <w:br/>
      </w:r>
      <w:r>
        <w:br/>
      </w:r>
      <w:r>
        <w:rPr>
          <w:rFonts w:ascii="Times New Roman" w:hAnsi="Times New Roman"/>
          <w:color w:val="00000a"/>
        </w:rPr>
        <w:t>Os exemplos mostram o quanto os professores empreendedores têm a oportunidade de afetar a política educacional, impactando a sociedade e gerando inovação no ensino, sem estarem necessariamente atrelados a uma instituição ou sala de aula convencional. Eles geram renovação e entusiasmo, além de experiências mais eficazes e enriquecedoras para todo o sistema educacional. Em certo sentido, eles dão um passo adiante para alcançar um estado de aprendizado mais engajado e simplificado.</w:t>
      </w:r>
      <w:r>
        <w:br/>
      </w:r>
      <w:r>
        <w:br/>
      </w:r>
      <w:r>
        <w:rPr>
          <w:rFonts w:ascii="Times New Roman" w:hAnsi="Times New Roman"/>
          <w:color w:val="00000a"/>
        </w:rPr>
        <w:t>Abrir-se para a possibilidade de se transformar num professor-empreendedor é importante porque traz um novo olhar sobre o ensino aprendizado e sobre suas próprias possibilidades como educador e pessoa. A profissão de professor não vai acabar, mas vai se transformar profundamente. É importante se perguntar se você quer acompanhar esta mudança ou não. Pelo que já estamos vendo, será uma ótima jornada. Você não vai querer ficar fora desta, vai?</w:t>
      </w:r>
      <w:r>
        <w:br/>
      </w:r>
      <w:r>
        <w:br/>
      </w:r>
      <w:r>
        <w:rPr>
          <w:rFonts w:ascii="Times New Roman" w:hAnsi="Times New Roman"/>
          <w:color w:val="00000a"/>
        </w:rPr>
        <w:t>(Luciana Allan - Revista Exame - 14/02/2019 - disponível em: https://exame.abril.com.br/ - adaptação)</w:t>
      </w:r>
    </w:p>
    <w:p>
      <w:pPr>
        <w:pStyle w:val="Normal"/>
        <w:spacing w:after="115"/>
        <w:ind w:left="120"/>
      </w:pPr>
      <w:r>
        <w:rPr>
          <w:rFonts w:ascii="Times New Roman" w:hAnsi="Times New Roman"/>
          <w:color w:val="00000a"/>
        </w:rPr>
        <w:t xml:space="preserve">✔ </w:t>
      </w:r>
      <w:r>
        <w:rPr>
          <w:rFonts w:ascii="Times New Roman" w:hAnsi="Times New Roman"/>
          <w:b/>
          <w:color w:val="00000a"/>
        </w:rPr>
        <w:t>19.</w:t>
      </w:r>
      <w:r>
        <w:rPr>
          <w:rFonts w:ascii="Times New Roman" w:hAnsi="Times New Roman"/>
          <w:color w:val="00000a"/>
        </w:rPr>
        <w:t xml:space="preserve"> </w:t>
      </w:r>
      <w:r>
        <w:rPr>
          <w:rFonts w:ascii="Times New Roman" w:hAnsi="Times New Roman"/>
          <w:b/>
          <w:color w:val="00000a"/>
        </w:rPr>
        <w:t>FUNDATEC - 2019 - Prefeitura de Vila Lângaro - ACS</w:t>
      </w:r>
      <w:r>
        <w:br/>
      </w:r>
      <w:r>
        <w:rPr>
          <w:rFonts w:ascii="Times New Roman" w:hAnsi="Times New Roman"/>
          <w:color w:val="00000a"/>
        </w:rPr>
        <w:t>Caso substituíssemos a palavra "professores" por sua forma singular, quantas outras alterações seriam necessárias a fim de que mantivéssemos as corretas relações de concordância no período?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3.</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4.</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5.</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6.</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7.</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Sinais de inclusão</w:t>
      </w:r>
      <w:r>
        <w:rPr>
          <w:rFonts w:ascii="Times New Roman" w:hAnsi="Times New Roman"/>
          <w:color w:val="00000a"/>
        </w:rPr>
        <w:t xml:space="preserve"> </w:t>
      </w:r>
    </w:p>
    <w:p>
      <w:pPr>
        <w:pStyle w:val="Normal"/>
        <w:spacing w:after="115"/>
        <w:ind w:left="120"/>
      </w:pPr>
      <w:r>
        <w:rPr>
          <w:rFonts w:ascii="Times New Roman" w:hAnsi="Times New Roman"/>
          <w:color w:val="00000a"/>
        </w:rPr>
        <w:t>Viver no silêncio não significa que não se tenha muito a comunicar. Assim como também se tem muito a estudar, ler, se informar, se divertir - enfim, a fazer qualquer outra atividade comum à maioria das pessoas. A diferença é que essas atividades são intermediadas por outra língua que não o português:</w:t>
      </w:r>
      <w:r>
        <w:rPr>
          <w:rFonts w:ascii="Times New Roman" w:hAnsi="Times New Roman"/>
          <w:color w:val="00000a"/>
        </w:rPr>
        <w:t>a Libras, sigla de Língua Brasileira de Sinais.</w:t>
      </w:r>
      <w:r>
        <w:br/>
      </w:r>
      <w:r>
        <w:br/>
      </w:r>
      <w:r>
        <w:rPr>
          <w:rFonts w:ascii="Times New Roman" w:hAnsi="Times New Roman"/>
          <w:color w:val="00000a"/>
        </w:rPr>
        <w:t>Desde 2002, a Libras é a língua de sinais principal e oficial do Brasil, dotada de estrutura, expressões idiomáticas, gírias e gramática próprias. "A Libras e as línguas de sinais não são mímica", esclarece César Assis, doutor em antropologia social pela Universidade de São Paulo.</w:t>
      </w:r>
      <w:r>
        <w:br/>
      </w:r>
      <w:r>
        <w:br/>
      </w:r>
      <w:r>
        <w:rPr>
          <w:rFonts w:ascii="Times New Roman" w:hAnsi="Times New Roman"/>
          <w:color w:val="00000a"/>
        </w:rPr>
        <w:t>As línguas de sinais, assim como as orais, não são as mesmas no mundo. Cada país tem a sua própria, sendo a Língua de Sinais Francesa (LSF) a origem comum entre a maioria das línguas gestuais dos países ocidentais, entre elas a do Brasil.</w:t>
      </w:r>
      <w:r>
        <w:br/>
      </w:r>
      <w:r>
        <w:br/>
      </w:r>
      <w:r>
        <w:rPr>
          <w:rFonts w:ascii="Times New Roman" w:hAnsi="Times New Roman"/>
          <w:color w:val="00000a"/>
        </w:rPr>
        <w:t>A língua de sinais foi trazida para o Brasil em 1855 pelo professor francês Hernest Huet (1822-1882), que era surdo. Ele mesclou sua experiência na escola para surdos de Paris com a comunicação de sinais já utilizada no território brasileiro e criou a Libras. "A comunicação por sinais não é feita apenas por gesticulação de mãos e dedos, mas por outras partes do corpo; são sobretudo expressões faciais e a direção do gesto que formam palavras, frases e diálogos", explica a professora Michelle Schlemper, do departamento de Libras da Universidade Federal de Santa Catarina.</w:t>
      </w:r>
      <w:r>
        <w:br/>
      </w:r>
      <w:r>
        <w:br/>
      </w:r>
      <w:r>
        <w:rPr>
          <w:rFonts w:ascii="Times New Roman" w:hAnsi="Times New Roman"/>
          <w:color w:val="00000a"/>
        </w:rPr>
        <w:t>Em 1857, com a parceria de dom Pedro II, Huet fundou a primeira escola para surdos do país, o Imperial Instituto de Surdos-Mudos, no Rio de Janeiro, hoje Instituto Nacional de Educação dos Surdos (Ines). Essa escola não só oferta ensino para a população surda, mas também encaminha surdos para o mercado de trabalho, fomentando pesquisas, promovendo congressos e embasando políticas públicas na área da surdez.</w:t>
      </w:r>
      <w:r>
        <w:br/>
      </w:r>
      <w:r>
        <w:br/>
      </w:r>
      <w:r>
        <w:rPr>
          <w:rFonts w:ascii="Times New Roman" w:hAnsi="Times New Roman"/>
          <w:color w:val="00000a"/>
        </w:rPr>
        <w:t>Mas foi só em 2005 que o decreto 5626 não só reconheceu a atividade profissional de tradutor-intérprete de língua de sinais, como assegurou direitos às pessoas surdas nas áreas da educação e da saúde e na valorização e difusão da Libras - entre eles a garantia de uma educação bilíngue (Libras-português) de pessoas com deficiência auditiva, incluindo material didático específico. Para Assis, a Lei de Libras foi um marco, não só por reconhecer legalmente a Libras como meio de expressão e comunicação dos surdos, mas também por garantir e tornar obrigatório que nos cursos de licenciatura se aprenda a língua e que se formem cursos de Letras-Libras e Tradução e Interpretação de Português-Libras. Outro ponto importante na lei foi a determinação de que 5% dos funcionários de agências e concessionários do serviço público saibam Libras.</w:t>
      </w:r>
      <w:r>
        <w:br/>
      </w:r>
      <w:r>
        <w:br/>
      </w:r>
      <w:r>
        <w:rPr>
          <w:rFonts w:ascii="Times New Roman" w:hAnsi="Times New Roman"/>
          <w:color w:val="00000a"/>
        </w:rPr>
        <w:t>Embora pareça um "atraso brasileiro", nossa legislação relativa aos surdos e à língua de sinais é considerada avançada. Nos países ocidentais em geral, a dedicação, a pesquisa e o estudo sobre essa forma de comunicação são recentes, em termos históricos. Eles começaram nos anos 1960, nos Estados Unidos; os debates se espalharam nos anos 1980 e os consequentes avanços jurídicos se concretizaram por volta dos anos 2000. Os EUA abrigam em Washington a Universidade Gallaudet, única instituição do mundo cujo currículo acadêmico foi desenvolvido totalmente para quem se comunica em língua de sinais. A Gallaudet inspirou o Instituto Federal Bilíngue, primeiro campus bilíngue do Brasil, em Palhoça (SC), que oferece ensino em Libras nos níveis médio, de graduação e pós-graduação.</w:t>
      </w:r>
      <w:r>
        <w:br/>
      </w:r>
      <w:r>
        <w:br/>
      </w:r>
      <w:r>
        <w:rPr>
          <w:rFonts w:ascii="Times New Roman" w:hAnsi="Times New Roman"/>
          <w:color w:val="00000a"/>
        </w:rPr>
        <w:t>Aos poucos, polos educacionais de formação de professores e tradutores-intérpretes de Libras vêm se expandindo nos principais centros urbanos do país. As universidades federais de Santa Catarina, Rio de Janeiro, Paraná, Minas Gerais e Uberlândia, entre outras, abrigam departamentos dedicados à Libras em suas faculdades de Letras, o que indica que, em alguns anos, mais profissionais da área de educação estarão habilitados para a inclusão da comunidade surda - e deve-se considerar ainda que a língua expande o mercado de trabalho entre educadores. Os cursos de ensino à distância (EaD) também têm papel-chave nesse movimento de inclusão. "Hoje, com certeza, [o uso de tradutor-intérprete de Libras] ainda falta em muitos lugares, mas tivemos, sim, um grande avanço nisso", avalia Assis. Ele destaca o aumento no campo de atuação, com muitos profissionais tradutores-intérpretes especializados por área, como na cultura, na academia, no ensino médio, ou focado no meio empresarial.</w:t>
      </w:r>
      <w:r>
        <w:br/>
      </w:r>
      <w:r>
        <w:br/>
      </w:r>
      <w:r>
        <w:rPr>
          <w:rFonts w:ascii="Times New Roman" w:hAnsi="Times New Roman"/>
          <w:color w:val="00000a"/>
        </w:rPr>
        <w:t>Fonte: Adaptado de https://www.revistaplaneta.com.br/sinais-de-inclusao/</w:t>
      </w:r>
    </w:p>
    <w:p>
      <w:pPr>
        <w:pStyle w:val="Normal"/>
        <w:spacing w:after="115"/>
        <w:ind w:left="120"/>
      </w:pPr>
      <w:r>
        <w:rPr>
          <w:rFonts w:ascii="Times New Roman" w:hAnsi="Times New Roman"/>
          <w:color w:val="00000a"/>
        </w:rPr>
        <w:t xml:space="preserve">✔ </w:t>
      </w:r>
      <w:r>
        <w:rPr>
          <w:rFonts w:ascii="Times New Roman" w:hAnsi="Times New Roman"/>
          <w:b/>
          <w:color w:val="00000a"/>
        </w:rPr>
        <w:t>20.</w:t>
      </w:r>
      <w:r>
        <w:rPr>
          <w:rFonts w:ascii="Times New Roman" w:hAnsi="Times New Roman"/>
          <w:color w:val="00000a"/>
        </w:rPr>
        <w:t xml:space="preserve"> </w:t>
      </w:r>
      <w:r>
        <w:rPr>
          <w:rFonts w:ascii="Times New Roman" w:hAnsi="Times New Roman"/>
          <w:b/>
          <w:color w:val="00000a"/>
        </w:rPr>
        <w:t>FUNDATEC - 2018 - Prefeitura de Tupandi - Ag Administrativo</w:t>
      </w:r>
      <w:r>
        <w:br/>
      </w:r>
      <w:r>
        <w:rPr>
          <w:rFonts w:ascii="Times New Roman" w:hAnsi="Times New Roman"/>
          <w:color w:val="00000a"/>
        </w:rPr>
        <w:t xml:space="preserve">A respeito das relações entre letras e fonemas, analise as seguintes assertivas, assinalando </w:t>
      </w:r>
      <w:r>
        <w:rPr>
          <w:rFonts w:ascii="Times New Roman" w:hAnsi="Times New Roman"/>
          <w:b/>
          <w:color w:val="00000a"/>
        </w:rPr>
        <w:t>V</w:t>
      </w:r>
      <w:r>
        <w:rPr>
          <w:rFonts w:ascii="Times New Roman" w:hAnsi="Times New Roman"/>
          <w:color w:val="00000a"/>
        </w:rPr>
        <w:t xml:space="preserve">, se verdadeiras, ou </w:t>
      </w:r>
      <w:r>
        <w:rPr>
          <w:rFonts w:ascii="Times New Roman" w:hAnsi="Times New Roman"/>
          <w:b/>
          <w:color w:val="00000a"/>
        </w:rPr>
        <w:t>F</w:t>
      </w:r>
      <w:r>
        <w:rPr>
          <w:rFonts w:ascii="Times New Roman" w:hAnsi="Times New Roman"/>
          <w:color w:val="00000a"/>
        </w:rPr>
        <w:t>, se falsas.</w:t>
      </w:r>
      <w:r>
        <w:br/>
      </w:r>
      <w:r>
        <w:br/>
      </w:r>
      <w:r>
        <w:rPr>
          <w:rFonts w:ascii="Times New Roman" w:hAnsi="Times New Roman"/>
          <w:color w:val="00000a"/>
        </w:rPr>
        <w:t>(---) A palavra 'garantir' apresenta o mesmo número de letras e fonemas.</w:t>
      </w:r>
      <w:r>
        <w:br/>
      </w:r>
      <w:r>
        <w:rPr>
          <w:rFonts w:ascii="Times New Roman" w:hAnsi="Times New Roman"/>
          <w:color w:val="00000a"/>
        </w:rPr>
        <w:t>(---) O vocábulo 'Federal' apresenta um encontro consonantal.</w:t>
      </w:r>
      <w:r>
        <w:br/>
      </w:r>
      <w:r>
        <w:rPr>
          <w:rFonts w:ascii="Times New Roman" w:hAnsi="Times New Roman"/>
          <w:color w:val="00000a"/>
        </w:rPr>
        <w:t>(---) A palavra 'professores' apresenta um dígrafo.</w:t>
      </w:r>
      <w:r>
        <w:br/>
      </w:r>
      <w:r>
        <w:rPr>
          <w:rFonts w:ascii="Times New Roman" w:hAnsi="Times New Roman"/>
          <w:color w:val="00000a"/>
        </w:rPr>
        <w:t>(---) O vocábulo 'trabalho' apresenta um encontro consonantal e um dígrafo.</w:t>
      </w:r>
      <w:r>
        <w:br/>
      </w:r>
      <w:r>
        <w:br/>
      </w:r>
      <w:r>
        <w:rPr>
          <w:rFonts w:ascii="Times New Roman" w:hAnsi="Times New Roman"/>
          <w:color w:val="00000a"/>
        </w:rPr>
        <w:t>A ordem correta de preenchimento dos parênteses, de cima para baixo, é:</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V - F - V - F.</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V - V - F - F.</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F - F - V - V.</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F - V - F - V.</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F - F - V - F.</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Obsessão por felicidade pode deixar você extremamente infeliz</w:t>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A felicidade é algo tão subjetivo quanto científico. Biologicamente, poderíamos falar em serotonina e ocitocina, ou outros nomes difíceis de neurotransmissores (mensageiros químicos) que estão relacionados com a existência dessa sensação. Mas psicologicamente a história é outra. Como a maioria dos sentimentos, substantivos abstratos, </w:t>
      </w:r>
      <w:r>
        <w:rPr>
          <w:rFonts w:ascii="Times New Roman" w:hAnsi="Times New Roman"/>
          <w:i/>
          <w:color w:val="00000a"/>
        </w:rPr>
        <w:t>felicidade</w:t>
      </w:r>
      <w:r>
        <w:rPr>
          <w:rFonts w:ascii="Times New Roman" w:hAnsi="Times New Roman"/>
          <w:color w:val="00000a"/>
        </w:rPr>
        <w:t xml:space="preserve"> representa algo diferente para cada ser humano. De acordo com a "psicologia positiva", não precisamos esperar que a felicidade dê as caras: ela está ao alcance das nossas mãos. Mas até que ela virou uma ditadura não tão feliz assim. Essa obrigação de ser feliz não é novidade, mas ninguém realmente sabe quem primeiro cunhou essa regra - e como ela se tornou o objetivo de vida de quase todo mundo. O que se sabe é que ela vem machucando: "a depressão é o mal de uma sociedade que decidiu ser feliz a todo preço", diz o escritor francês Pascal Bruckner no livro </w:t>
      </w:r>
      <w:r>
        <w:rPr>
          <w:rFonts w:ascii="Times New Roman" w:hAnsi="Times New Roman"/>
          <w:i/>
          <w:color w:val="00000a"/>
        </w:rPr>
        <w:t>A Euforia Perpétua</w:t>
      </w:r>
      <w:r>
        <w:rPr>
          <w:rFonts w:ascii="Times New Roman" w:hAnsi="Times New Roman"/>
          <w:color w:val="00000a"/>
        </w:rPr>
        <w:t xml:space="preserve">. E ele estava certo: um novo estudo da Universidade de Melbourne, Austrália, finalmente concluiu que a infelicidade de muita gente é causada pela tentativa incessante de ser feliz. A pesquisa, publicada na revista </w:t>
      </w:r>
      <w:r>
        <w:rPr>
          <w:rFonts w:ascii="Times New Roman" w:hAnsi="Times New Roman"/>
          <w:i/>
          <w:color w:val="00000a"/>
        </w:rPr>
        <w:t>Emotion</w:t>
      </w:r>
      <w:r>
        <w:rPr>
          <w:rFonts w:ascii="Times New Roman" w:hAnsi="Times New Roman"/>
          <w:color w:val="00000a"/>
        </w:rPr>
        <w:t>, descobriu que a "superenfatização" da felicidade, como uma pressão social, pode tornar as pessoas mais suscetíveis ao fracasso e muito mais frágeis a emoções negativas. A "regra" de procurar a todo custo emoções positivas e evitar ao máximo as negativas está aumentando significativamente o estresse a longo prazo.</w:t>
      </w:r>
      <w:r>
        <w:br/>
      </w:r>
      <w:r>
        <w:br/>
      </w:r>
      <w:r>
        <w:rPr>
          <w:rFonts w:ascii="Times New Roman" w:hAnsi="Times New Roman"/>
          <w:color w:val="00000a"/>
        </w:rPr>
        <w:t>Para chegar a essas conclusões, os cientistas fizeram um teste: separaram três grupos de estudantes de psicologia australianos, que precisavam realizar anagramas. O primeiro grupo, A, precisava resolver 35 anagramas em 3 minutos. Os participantes não sabiam, mas, dentre os 35 anagramas, havia 15 que eram impossíveis de solucionar - ou seja, eles iriam fracassar. Os estudantes foram colocados em uma sala decorada com dezenas de cartazes motivacionais, notas coloridas, livros de autoajuda. O instrutor da sala falava alegremente e fez até discurso sobre a importância da felicidade antes da tarefa começar. Enquanto isso, o grupo B precisava completar o mesmo teste, mas em uma sala absolutamente neutra. O instrutor também era neutro e não fez discursinho nenhum. Já o grupo C, diferente dos outros dois, precisava resolver apenas anagramas possíveis. A sala e o instrutor desses últimos eram como os do grupo A, felizões.</w:t>
      </w:r>
      <w:r>
        <w:br/>
      </w:r>
      <w:r>
        <w:br/>
      </w:r>
      <w:r>
        <w:rPr>
          <w:rFonts w:ascii="Times New Roman" w:hAnsi="Times New Roman"/>
          <w:color w:val="00000a"/>
        </w:rPr>
        <w:t>Após os grupos terminarem suas tarefas, os pesquisadores pediram que todos os alunos fizessem um exercício de respiração, durante o qual eles eram periodicamente questionados sobre seus pensamentos. Dentre todos, os estudantes do grupo A eram os mais arrasados com o fracasso. Os do grupo B, mesmo também tendo falhado, não apresentavam tanta tristeza assim. E, no grupo C, o único com possibilidade de sucesso na tarefa, também não se via desânimo. "Quando as pessoas colocam uma grande pressão sobre si mesmas para se sentirem felizes, ou pensam que os outros ao seu redor fazem isso, elas estão mais propensas a ver suas emoções e experiências negativas como sinais de fracasso", diz Brock Bastian, co-autor do estudo. Os cientistas concluíram que o grupo A, em um ambiente de "super felicidade", lidou bem pior com o sentimento de fracasso que o grupo que também falhou, mas numa sala neutra. É como se eles não pudessem experimentar sentimentos negativos por estarem em um ambiente positivo. E a metáfora é levada para a vida real: a obsessão pela felicidade nos proibe de experimentar sensações ruins. Caso aconteça, isso atesta, perante a todos, que somos infelizes.</w:t>
      </w:r>
      <w:r>
        <w:br/>
      </w:r>
      <w:r>
        <w:br/>
      </w:r>
      <w:r>
        <w:rPr>
          <w:rFonts w:ascii="Times New Roman" w:hAnsi="Times New Roman"/>
          <w:color w:val="00000a"/>
        </w:rPr>
        <w:t>Mas os pesquisadores não pararam por aí. Em um segundo experimento, eles perguntaram a 200 adultos americanos quantas vezes eles sentiram e pensaram em emoções negativas, bem como suas visões sobre como a sociedade percebe essas emoções. Resultado: os voluntários que disseram sentir uma pressão popular pela felicidade enfatizaram bem mais as consequências negativas. Eles alegaram ficarem estressados quando sentem emoções ruins, além de sentirem uma redução no seu bem-estar e na sua satisfação com a vida. O que a pesquisa constatou é que a busca incessante pela felicidade e a não aceitação da tristeza/fracasso só traz mais infelicidade.</w:t>
      </w:r>
      <w:r>
        <w:br/>
      </w:r>
      <w:r>
        <w:br/>
      </w:r>
      <w:r>
        <w:rPr>
          <w:rFonts w:ascii="Times New Roman" w:hAnsi="Times New Roman"/>
          <w:color w:val="00000a"/>
        </w:rPr>
        <w:t>(Texto adaptado especialmente para esta prova. Disponível em https://super.abril.com.br/</w:t>
      </w:r>
      <w:r>
        <w:br/>
      </w:r>
      <w:r>
        <w:rPr>
          <w:rFonts w:ascii="Times New Roman" w:hAnsi="Times New Roman"/>
          <w:color w:val="00000a"/>
        </w:rPr>
        <w:t>comportamento/obsessao-por-felicidade-pode-deixar-voce-extremamente-infeliz/. Acesso em 24 ago. 2018.)</w:t>
      </w:r>
    </w:p>
    <w:p>
      <w:pPr>
        <w:pStyle w:val="Normal"/>
        <w:spacing w:after="115"/>
        <w:ind w:left="120"/>
      </w:pPr>
      <w:r>
        <w:rPr>
          <w:rFonts w:ascii="Times New Roman" w:hAnsi="Times New Roman"/>
          <w:color w:val="00000a"/>
        </w:rPr>
        <w:t xml:space="preserve">✔ </w:t>
      </w:r>
      <w:r>
        <w:rPr>
          <w:rFonts w:ascii="Times New Roman" w:hAnsi="Times New Roman"/>
          <w:b/>
          <w:color w:val="00000a"/>
        </w:rPr>
        <w:t>21.</w:t>
      </w:r>
      <w:r>
        <w:rPr>
          <w:rFonts w:ascii="Times New Roman" w:hAnsi="Times New Roman"/>
          <w:color w:val="00000a"/>
        </w:rPr>
        <w:t xml:space="preserve"> </w:t>
      </w:r>
      <w:r>
        <w:rPr>
          <w:rFonts w:ascii="Times New Roman" w:hAnsi="Times New Roman"/>
          <w:b/>
          <w:color w:val="00000a"/>
        </w:rPr>
        <w:t>FUNDATEC - 2018 - Prefeitura de Santa Rosa - AAd</w:t>
      </w:r>
      <w:r>
        <w:br/>
      </w:r>
      <w:r>
        <w:rPr>
          <w:rFonts w:ascii="Times New Roman" w:hAnsi="Times New Roman"/>
          <w:color w:val="00000a"/>
        </w:rPr>
        <w:t xml:space="preserve">Qual das seguintes palavras retiradas do texto </w:t>
      </w:r>
      <w:r>
        <w:rPr>
          <w:rFonts w:ascii="Times New Roman" w:hAnsi="Times New Roman"/>
          <w:b/>
          <w:color w:val="00000a"/>
        </w:rPr>
        <w:t>NÃO</w:t>
      </w:r>
      <w:r>
        <w:rPr>
          <w:rFonts w:ascii="Times New Roman" w:hAnsi="Times New Roman"/>
          <w:color w:val="00000a"/>
        </w:rPr>
        <w:t xml:space="preserve"> é constituída por um dígrafo?</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Suscetíveis.</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Chegar.</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Fracasso.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Falhado.</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Arrasados.</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Desconhecidos confiáveis</w:t>
      </w:r>
      <w:r>
        <w:rPr>
          <w:rFonts w:ascii="Times New Roman" w:hAnsi="Times New Roman"/>
          <w:color w:val="00000a"/>
        </w:rPr>
        <w:t xml:space="preserve"> </w:t>
      </w:r>
    </w:p>
    <w:p>
      <w:pPr>
        <w:pStyle w:val="Normal"/>
        <w:spacing w:after="115"/>
        <w:ind w:left="120"/>
      </w:pPr>
      <w:r>
        <w:rPr>
          <w:rFonts w:ascii="Times New Roman" w:hAnsi="Times New Roman"/>
          <w:color w:val="00000a"/>
        </w:rPr>
        <w:t>Já parou para pensar no motivo que nos leva a desconfiar de certas pessoas e instantaneamente confiar em outras - mesmo que não conheçamos nenhuma delas?</w:t>
      </w:r>
      <w:r>
        <w:br/>
      </w:r>
      <w:r>
        <w:br/>
      </w:r>
      <w:r>
        <w:rPr>
          <w:rFonts w:ascii="Times New Roman" w:hAnsi="Times New Roman"/>
          <w:color w:val="00000a"/>
        </w:rPr>
        <w:t>Um estudo feito nos Estados Unidos investigou isso e concluiu que é tudo uma questão de como funciona o sistema de aprendizado do nosso cérebro.</w:t>
      </w:r>
      <w:r>
        <w:br/>
      </w:r>
      <w:r>
        <w:br/>
      </w:r>
      <w:r>
        <w:rPr>
          <w:rFonts w:ascii="Times New Roman" w:hAnsi="Times New Roman"/>
          <w:color w:val="00000a"/>
        </w:rPr>
        <w:t>De acordo com os autores, nossa percepção sobre a reputação de um estranho, mesmo sem ter qualquer informação direta sobre ele, tem como base a sua semelhança física com pessoas que conhecemos. Em outras palavras, tendemos a desconfiar daqueles que se parecem com conhecidos que consideremos desonestos ou imorais - e costumamos confiar mais nos estranhos que se parecem com pessoas em quem confiamos.</w:t>
      </w:r>
      <w:r>
        <w:br/>
      </w:r>
      <w:r>
        <w:br/>
      </w:r>
      <w:r>
        <w:rPr>
          <w:rFonts w:ascii="Times New Roman" w:hAnsi="Times New Roman"/>
          <w:color w:val="00000a"/>
        </w:rPr>
        <w:t>"E isso acontece mesmo que não tenhamos consciência dessa semelhança", explica uma das autoras, a professora Elizabeth Phelps, do departamento de psicologia da Universidade de Nova York (NYU, na sigla em inglês). "Isso mostra que nossos cérebros implementam um mecanismo de aprendizado no qual informações morais codificadas de experiências passadas orientam futuras escolhas", completa.</w:t>
      </w:r>
      <w:r>
        <w:br/>
      </w:r>
      <w:r>
        <w:br/>
      </w:r>
      <w:r>
        <w:rPr>
          <w:rFonts w:ascii="Times New Roman" w:hAnsi="Times New Roman"/>
          <w:color w:val="00000a"/>
        </w:rPr>
        <w:t>Para chegar a essa conclusão, foram realizados testes baseados em jogos de confiança.</w:t>
      </w:r>
      <w:r>
        <w:br/>
      </w:r>
      <w:r>
        <w:br/>
      </w:r>
      <w:r>
        <w:rPr>
          <w:rFonts w:ascii="Times New Roman" w:hAnsi="Times New Roman"/>
          <w:color w:val="00000a"/>
        </w:rPr>
        <w:t>Neles, os voluntários deveriam decidir se compartilhariam ou não dinheiro com outros jogadores (que eram fictícios e representados por imagens faciais).</w:t>
      </w:r>
      <w:r>
        <w:br/>
      </w:r>
      <w:r>
        <w:br/>
      </w:r>
      <w:r>
        <w:rPr>
          <w:rFonts w:ascii="Times New Roman" w:hAnsi="Times New Roman"/>
          <w:color w:val="00000a"/>
        </w:rPr>
        <w:t>Em cada jogo, a pessoa tinha que decidir se confiaria a sua grana a três jogadores diferentes.</w:t>
      </w:r>
      <w:r>
        <w:br/>
      </w:r>
      <w:r>
        <w:br/>
      </w:r>
      <w:r>
        <w:rPr>
          <w:rFonts w:ascii="Times New Roman" w:hAnsi="Times New Roman"/>
          <w:color w:val="00000a"/>
        </w:rPr>
        <w:t>Na primeira rodada, ela fica sabendo que tudo o que compartilhasse seria multiplicado por quatro e que o outro jogador poderia retribuir essa quantia ou então manter todo o dinheiro para si.</w:t>
      </w:r>
      <w:r>
        <w:br/>
      </w:r>
      <w:r>
        <w:br/>
      </w:r>
      <w:r>
        <w:rPr>
          <w:rFonts w:ascii="Times New Roman" w:hAnsi="Times New Roman"/>
          <w:color w:val="00000a"/>
        </w:rPr>
        <w:t>Cada jogador fictício podia ser altamente confiável (compartilhavam a quantia 93% das vezes), mais ou menos confiável (compartilhavam 60% das vezes) ou nada confiável (compartilhavam só 7% das vezes).</w:t>
      </w:r>
      <w:r>
        <w:br/>
      </w:r>
      <w:r>
        <w:br/>
      </w:r>
      <w:r>
        <w:rPr>
          <w:rFonts w:ascii="Times New Roman" w:hAnsi="Times New Roman"/>
          <w:color w:val="00000a"/>
        </w:rPr>
        <w:t>Em uma segunda rodada, os voluntários deveriam selecionar novos parceiros para o jogo - desta vez, jogadores novos. Mas havia um truque secreto: os pesquisadores haviam gerado o rosto desses novos participantes a partir da imagem dos anteriores. Ou seja, eram parecidos com os outros jogadores da primeira rodada.</w:t>
      </w:r>
      <w:r>
        <w:br/>
      </w:r>
      <w:r>
        <w:br/>
      </w:r>
      <w:r>
        <w:rPr>
          <w:rFonts w:ascii="Times New Roman" w:hAnsi="Times New Roman"/>
          <w:color w:val="00000a"/>
        </w:rPr>
        <w:t>Na maior parte das vezes, mesmo sem se dar conta da semelhança, os voluntários acabaram escolhendo aqueles que se pareciam com os jogadores mais honestos da rodada anterior e evitavam jogar com quem se assemelhava aos menos confiáveis. Quanto mais parecidos com os jogadores confiáveis de antes, maior a confiança demonstrada neles, e vice-versa.</w:t>
      </w:r>
      <w:r>
        <w:br/>
      </w:r>
      <w:r>
        <w:br/>
      </w:r>
      <w:r>
        <w:rPr>
          <w:rFonts w:ascii="Times New Roman" w:hAnsi="Times New Roman"/>
          <w:color w:val="00000a"/>
        </w:rPr>
        <w:t>Para completar, os pesquisadores analisaram a atividade cerebral dos voluntários enquanto tomavam as decisões no jogo e concluíram algo interessante: ao decidir se os desconhecidos poderiam ou não ser confiáveis, o cérebro dos voluntários ativou as mesmas regiões neurológicas de quando se aprendeu sobre o parceiro na primeira tarefa. Isso inclui a amígdala, região que desempenha um papel importante na aprendizagem emocional.</w:t>
      </w:r>
      <w:r>
        <w:br/>
      </w:r>
      <w:r>
        <w:br/>
      </w:r>
      <w:r>
        <w:rPr>
          <w:rFonts w:ascii="Times New Roman" w:hAnsi="Times New Roman"/>
          <w:i/>
          <w:color w:val="00000a"/>
        </w:rPr>
        <w:t>(Fonte:</w:t>
      </w:r>
      <w:r>
        <w:rPr>
          <w:rFonts w:ascii="Times New Roman" w:hAnsi="Times New Roman"/>
          <w:color w:val="00000a"/>
        </w:rPr>
        <w:t xml:space="preserve"> </w:t>
      </w:r>
      <w:r>
        <w:rPr>
          <w:rFonts w:ascii="Times New Roman" w:hAnsi="Times New Roman"/>
          <w:i/>
          <w:color w:val="00000a"/>
          <w:u w:val="single"/>
        </w:rPr>
        <w:t>https://super.abril.com.br/blog/como-pessoas-funcionam/por-que-alguns-desconhecidos-parecem-mais-</w:t>
      </w:r>
      <w:r>
        <w:rPr>
          <w:rFonts w:ascii="Times New Roman" w:hAnsi="Times New Roman"/>
          <w:i/>
          <w:color w:val="00000a"/>
          <w:u w:val="single"/>
        </w:rPr>
        <w:t>confiaveis-que-outros/</w:t>
      </w:r>
      <w:r>
        <w:rPr>
          <w:rFonts w:ascii="Times New Roman" w:hAnsi="Times New Roman"/>
          <w:i/>
          <w:color w:val="00000a"/>
        </w:rPr>
        <w:t xml:space="preserve"> - Texto adaptado)</w:t>
      </w:r>
    </w:p>
    <w:p>
      <w:pPr>
        <w:pStyle w:val="Normal"/>
        <w:spacing w:after="115"/>
        <w:ind w:left="120"/>
      </w:pPr>
      <w:r>
        <w:rPr>
          <w:rFonts w:ascii="Times New Roman" w:hAnsi="Times New Roman"/>
          <w:color w:val="00000a"/>
        </w:rPr>
        <w:t xml:space="preserve">✔ </w:t>
      </w:r>
      <w:r>
        <w:rPr>
          <w:rFonts w:ascii="Times New Roman" w:hAnsi="Times New Roman"/>
          <w:b/>
          <w:color w:val="00000a"/>
        </w:rPr>
        <w:t>22.</w:t>
      </w:r>
      <w:r>
        <w:rPr>
          <w:rFonts w:ascii="Times New Roman" w:hAnsi="Times New Roman"/>
          <w:color w:val="00000a"/>
        </w:rPr>
        <w:t xml:space="preserve"> </w:t>
      </w:r>
      <w:r>
        <w:rPr>
          <w:rFonts w:ascii="Times New Roman" w:hAnsi="Times New Roman"/>
          <w:b/>
          <w:color w:val="00000a"/>
        </w:rPr>
        <w:t>FUNDATEC - 2018 - Prefeitura de Estância Velha - GMTS</w:t>
      </w:r>
      <w:r>
        <w:br/>
      </w:r>
      <w:r>
        <w:rPr>
          <w:rFonts w:ascii="Times New Roman" w:hAnsi="Times New Roman"/>
          <w:color w:val="00000a"/>
        </w:rPr>
        <w:t>Considerando a relação de letras e fonemas de palavras do texto, analise as seguintes assertivas, assinalando V, se verdadeiras, ou F, se falsas:</w:t>
      </w:r>
      <w:r>
        <w:br/>
      </w:r>
      <w:r>
        <w:br/>
      </w:r>
      <w:r>
        <w:rPr>
          <w:rFonts w:ascii="Times New Roman" w:hAnsi="Times New Roman"/>
          <w:color w:val="00000a"/>
        </w:rPr>
        <w:t>(---) 'assemelhava' tem dois dígrafos.</w:t>
      </w:r>
      <w:r>
        <w:br/>
      </w:r>
      <w:r>
        <w:rPr>
          <w:rFonts w:ascii="Times New Roman" w:hAnsi="Times New Roman"/>
          <w:color w:val="00000a"/>
        </w:rPr>
        <w:t>(---) 'honestos' tem mais letras do que fonemas.</w:t>
      </w:r>
      <w:r>
        <w:br/>
      </w:r>
      <w:r>
        <w:rPr>
          <w:rFonts w:ascii="Times New Roman" w:hAnsi="Times New Roman"/>
          <w:color w:val="00000a"/>
        </w:rPr>
        <w:t>(---) 'quantia' não apresenta nenhum dígrafo.</w:t>
      </w:r>
      <w:r>
        <w:br/>
      </w:r>
      <w:r>
        <w:br/>
      </w:r>
      <w:r>
        <w:rPr>
          <w:rFonts w:ascii="Times New Roman" w:hAnsi="Times New Roman"/>
          <w:color w:val="00000a"/>
        </w:rPr>
        <w:t>A ordem correta de preenchimento dos parênteses, de cima para baixo, é:</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V - V - F.</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F - V - F.</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V - F - V.</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F - F - F.</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V - V - V.</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Por que seu cérebro lembra de alguns discursos que você ouviu e outros não</w:t>
      </w:r>
      <w:r>
        <w:rPr>
          <w:rFonts w:ascii="Times New Roman" w:hAnsi="Times New Roman"/>
          <w:color w:val="00000a"/>
        </w:rPr>
        <w:t xml:space="preserve"> </w:t>
      </w:r>
    </w:p>
    <w:p>
      <w:pPr>
        <w:pStyle w:val="Normal"/>
        <w:spacing w:after="115"/>
        <w:ind w:left="120"/>
      </w:pPr>
      <w:r>
        <w:rPr>
          <w:rFonts w:ascii="Times New Roman" w:hAnsi="Times New Roman"/>
          <w:i/>
          <w:color w:val="00000a"/>
        </w:rPr>
        <w:t>por Ingrid Luisa</w:t>
      </w:r>
      <w:r>
        <w:br/>
      </w:r>
      <w:r>
        <w:br/>
      </w:r>
      <w:r>
        <w:rPr>
          <w:rFonts w:ascii="Times New Roman" w:hAnsi="Times New Roman"/>
          <w:color w:val="00000a"/>
        </w:rPr>
        <w:t>A culpa por sua memória esquecer uma informação que você ouviu ontem (e guardar algo de um ano atrás) pode ser</w:t>
      </w:r>
      <w:r>
        <w:rPr>
          <w:rFonts w:ascii="Times New Roman" w:hAnsi="Times New Roman"/>
          <w:b/>
          <w:color w:val="00000a"/>
        </w:rPr>
        <w:t>,</w:t>
      </w:r>
      <w:r>
        <w:rPr>
          <w:rFonts w:ascii="Times New Roman" w:hAnsi="Times New Roman"/>
          <w:color w:val="00000a"/>
        </w:rPr>
        <w:t xml:space="preserve"> na verdade</w:t>
      </w:r>
      <w:r>
        <w:rPr>
          <w:rFonts w:ascii="Times New Roman" w:hAnsi="Times New Roman"/>
          <w:b/>
          <w:color w:val="00000a"/>
        </w:rPr>
        <w:t>,</w:t>
      </w:r>
      <w:r>
        <w:rPr>
          <w:rFonts w:ascii="Times New Roman" w:hAnsi="Times New Roman"/>
          <w:color w:val="00000a"/>
        </w:rPr>
        <w:t xml:space="preserve"> da pessoa que falou.</w:t>
      </w:r>
      <w:r>
        <w:br/>
      </w:r>
      <w:r>
        <w:br/>
      </w:r>
      <w:r>
        <w:rPr>
          <w:rFonts w:ascii="Times New Roman" w:hAnsi="Times New Roman"/>
          <w:color w:val="00000a"/>
        </w:rPr>
        <w:t>Já pode ter acontecido com você: uma palestra assistida há um mês está mais clara na sua memória do que um discurso ouvido ontem. É bastante curioso como certas coisas que a gente ouve ficam para sempre na nossa cabeça, enquanto outras saem da memória cinco minutos depois.</w:t>
      </w:r>
      <w:r>
        <w:br/>
      </w:r>
      <w:r>
        <w:br/>
      </w:r>
      <w:r>
        <w:rPr>
          <w:rFonts w:ascii="Times New Roman" w:hAnsi="Times New Roman"/>
          <w:color w:val="00000a"/>
        </w:rPr>
        <w:t>Para além de fatores emocionais (você naturalmente tende a lembrar mais de algo dito por alguém que você considera do que por uma pessoa qualquer), pesquisadores da Universidade do Texas, nos Estados Unidos, queriam entender por que (e como) os ouvintes lembram mais de alguns discursos do que de outros. E a resposta está na clareza das falas.</w:t>
      </w:r>
      <w:r>
        <w:br/>
      </w:r>
      <w:r>
        <w:br/>
      </w:r>
      <w:r>
        <w:rPr>
          <w:rFonts w:ascii="Times New Roman" w:hAnsi="Times New Roman"/>
          <w:color w:val="00000a"/>
        </w:rPr>
        <w:t xml:space="preserve">Para testar isso, os cientistas conduziram um teste: 30 voluntários nativos da língua inglesa e 30 não nativos ouviram 72 frases, divididas em seis blocos de 12 frases cada. As sentenças </w:t>
      </w:r>
      <w:r>
        <w:rPr>
          <w:rFonts w:ascii="Times New Roman" w:hAnsi="Times New Roman"/>
          <w:b/>
          <w:color w:val="00000a"/>
        </w:rPr>
        <w:t>-</w:t>
      </w:r>
      <w:r>
        <w:rPr>
          <w:rFonts w:ascii="Times New Roman" w:hAnsi="Times New Roman"/>
          <w:color w:val="00000a"/>
        </w:rPr>
        <w:t xml:space="preserve"> como "O avô bebeu o café escuro" ou "O menino carregava a cadeira pesada" </w:t>
      </w:r>
      <w:r>
        <w:rPr>
          <w:rFonts w:ascii="Times New Roman" w:hAnsi="Times New Roman"/>
          <w:b/>
          <w:color w:val="00000a"/>
        </w:rPr>
        <w:t>-</w:t>
      </w:r>
      <w:r>
        <w:rPr>
          <w:rFonts w:ascii="Times New Roman" w:hAnsi="Times New Roman"/>
          <w:color w:val="00000a"/>
        </w:rPr>
        <w:t xml:space="preserve"> foram reproduzidas alternadamente de duas formas diferentes: uma de forma mais clara, na qual uma pessoa falava devagar e articulava com precisão as palavras; e a outra de uma maneira mais informal, rápida, no estilo conversação.</w:t>
      </w:r>
      <w:r>
        <w:br/>
      </w:r>
      <w:r>
        <w:br/>
      </w:r>
      <w:r>
        <w:rPr>
          <w:rFonts w:ascii="Times New Roman" w:hAnsi="Times New Roman"/>
          <w:color w:val="00000a"/>
        </w:rPr>
        <w:t>Depois de ouvir cada bloco de frases, os ouvintes foram orientados a escrever o que haviam ouvido numa folha de papel e receberam dicas como "avô" ou "menino" para dar uma mãozinha à memória.</w:t>
      </w:r>
      <w:r>
        <w:br/>
      </w:r>
      <w:r>
        <w:br/>
      </w:r>
      <w:r>
        <w:rPr>
          <w:rFonts w:ascii="Times New Roman" w:hAnsi="Times New Roman"/>
          <w:color w:val="00000a"/>
        </w:rPr>
        <w:t>Ambos os grupos, nativos e não nativos, conseguiram lembrar melhor das frases que foram apresentadas no estilo claro do que no informal. E os pesquisadores apontam uma explicação para isso: quando uma pessoa está falando mais rápido ou não enunciando as palavras com tanta clareza, os ouvintes precisam pensar mais para decifrar o que está sendo dito. O cérebro gasta mais recursos mentais para entender a mensagem e deixa menos "reservas" para a consolidação da memória</w:t>
      </w:r>
      <w:r>
        <w:rPr>
          <w:rFonts w:ascii="Times New Roman" w:hAnsi="Times New Roman"/>
          <w:b/>
          <w:color w:val="00000a"/>
        </w:rPr>
        <w:t>.</w:t>
      </w:r>
      <w:r>
        <w:rPr>
          <w:rFonts w:ascii="Times New Roman" w:hAnsi="Times New Roman"/>
          <w:color w:val="00000a"/>
        </w:rPr>
        <w:t xml:space="preserve"> Ou seja</w:t>
      </w:r>
      <w:r>
        <w:rPr>
          <w:rFonts w:ascii="Times New Roman" w:hAnsi="Times New Roman"/>
          <w:b/>
          <w:color w:val="00000a"/>
        </w:rPr>
        <w:t>:</w:t>
      </w:r>
      <w:r>
        <w:rPr>
          <w:rFonts w:ascii="Times New Roman" w:hAnsi="Times New Roman"/>
          <w:color w:val="00000a"/>
        </w:rPr>
        <w:t xml:space="preserve"> você até compreende na hora, mas não consegue guardar plenamente.</w:t>
      </w:r>
      <w:r>
        <w:br/>
      </w:r>
      <w:r>
        <w:br/>
      </w:r>
      <w:r>
        <w:rPr>
          <w:rFonts w:ascii="Times New Roman" w:hAnsi="Times New Roman"/>
          <w:color w:val="00000a"/>
        </w:rPr>
        <w:t>O oposto ocorre com discursos mais articulados: como são compreendidos facilmente, as pessoas conseguem interpretar e até memorizar as informações. E aí, o conteúdo fica gravado por mais tempo na massa cinzenta. Segundo os pesquisadores americanos, esses achados podem beneficiar alunos em sala de aula e até pacientes que recebem instruções de seus médicos.</w:t>
      </w:r>
      <w:r>
        <w:br/>
      </w:r>
      <w:r>
        <w:br/>
      </w:r>
      <w:r>
        <w:rPr>
          <w:rFonts w:ascii="Times New Roman" w:hAnsi="Times New Roman"/>
          <w:color w:val="00000a"/>
        </w:rPr>
        <w:t>Nos próximos experimentos, os cientistas se concentrarão nos oradores para investigar se falar claramente beneficia também a memória de quem está emitindo as informações. "Se você está ensaiando para uma palestra e lendo o material em voz alta de uma maneira hiperarticulada, isso vai realmente ajudá-lo a lembrar melhor?", indagou Sandie Keerstock, uma das autoras do estudo.</w:t>
      </w:r>
      <w:r>
        <w:br/>
      </w:r>
      <w:r>
        <w:br/>
      </w:r>
      <w:r>
        <w:rPr>
          <w:rFonts w:ascii="Times New Roman" w:hAnsi="Times New Roman"/>
          <w:color w:val="00000a"/>
        </w:rPr>
        <w:t>(https://super.abril.com.br/comportamento/por-que-seu-cerebro-lembra-de-alguns-discursos-quevoce-ouviu-e-outros-nao/- texto adaptado especialmente para esta prova)</w:t>
      </w:r>
    </w:p>
    <w:p>
      <w:pPr>
        <w:pStyle w:val="Normal"/>
        <w:spacing w:after="115"/>
        <w:ind w:left="120"/>
      </w:pPr>
      <w:r>
        <w:rPr>
          <w:rFonts w:ascii="Times New Roman" w:hAnsi="Times New Roman"/>
          <w:color w:val="00000a"/>
        </w:rPr>
        <w:t xml:space="preserve">✔ </w:t>
      </w:r>
      <w:r>
        <w:rPr>
          <w:rFonts w:ascii="Times New Roman" w:hAnsi="Times New Roman"/>
          <w:b/>
          <w:color w:val="00000a"/>
        </w:rPr>
        <w:t>23.</w:t>
      </w:r>
      <w:r>
        <w:rPr>
          <w:rFonts w:ascii="Times New Roman" w:hAnsi="Times New Roman"/>
          <w:color w:val="00000a"/>
        </w:rPr>
        <w:t xml:space="preserve"> </w:t>
      </w:r>
      <w:r>
        <w:rPr>
          <w:rFonts w:ascii="Times New Roman" w:hAnsi="Times New Roman"/>
          <w:b/>
          <w:color w:val="00000a"/>
        </w:rPr>
        <w:t>FUNDATEC - 2018 - Prefeitura de Bom Jesus - Fis Mun</w:t>
      </w:r>
      <w:r>
        <w:br/>
      </w:r>
      <w:r>
        <w:rPr>
          <w:rFonts w:ascii="Times New Roman" w:hAnsi="Times New Roman"/>
          <w:color w:val="00000a"/>
        </w:rPr>
        <w:t xml:space="preserve">"O </w:t>
      </w:r>
      <w:r>
        <w:rPr>
          <w:rFonts w:ascii="Times New Roman" w:hAnsi="Times New Roman"/>
          <w:b/>
          <w:color w:val="00000a"/>
        </w:rPr>
        <w:t>cérebro</w:t>
      </w:r>
      <w:r>
        <w:rPr>
          <w:rFonts w:ascii="Times New Roman" w:hAnsi="Times New Roman"/>
          <w:color w:val="00000a"/>
        </w:rPr>
        <w:t xml:space="preserve"> gasta mais recursos mentais para </w:t>
      </w:r>
      <w:r>
        <w:rPr>
          <w:rFonts w:ascii="Times New Roman" w:hAnsi="Times New Roman"/>
          <w:b/>
          <w:color w:val="00000a"/>
        </w:rPr>
        <w:t>entender</w:t>
      </w:r>
      <w:r>
        <w:rPr>
          <w:rFonts w:ascii="Times New Roman" w:hAnsi="Times New Roman"/>
          <w:color w:val="00000a"/>
        </w:rPr>
        <w:t xml:space="preserve"> a mensagem e deixa menos "</w:t>
      </w:r>
      <w:r>
        <w:rPr>
          <w:rFonts w:ascii="Times New Roman" w:hAnsi="Times New Roman"/>
          <w:b/>
          <w:color w:val="00000a"/>
        </w:rPr>
        <w:t>reservas</w:t>
      </w:r>
      <w:r>
        <w:rPr>
          <w:rFonts w:ascii="Times New Roman" w:hAnsi="Times New Roman"/>
          <w:color w:val="00000a"/>
        </w:rPr>
        <w:t>" para a consolidação da memória".</w:t>
      </w:r>
      <w:r>
        <w:br/>
      </w:r>
      <w:r>
        <w:br/>
      </w:r>
      <w:r>
        <w:rPr>
          <w:rFonts w:ascii="Times New Roman" w:hAnsi="Times New Roman"/>
          <w:color w:val="00000a"/>
        </w:rPr>
        <w:t>Assinale a alternativa correta sobre as letras e os fonemas das palavras em destaque no período.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Todas as palavras possuem dígrafo, seja ele consonantal ou vocálico.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"Entender" e "cérebro" têm dígrafo vocálico.</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"Reservas" tem um fonema com som de 'z'.</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"Entender" tem o mesmo número de letras e fonemas.</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Na palavra "cérebro" há um dígrafo consonantal.</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Morro da Tapera reúne amantes do voo livre em Porto Alegre</w:t>
      </w:r>
      <w:r>
        <w:rPr>
          <w:rFonts w:ascii="Times New Roman" w:hAnsi="Times New Roman"/>
          <w:color w:val="00000a"/>
        </w:rPr>
        <w:t xml:space="preserve"> </w:t>
      </w:r>
    </w:p>
    <w:p>
      <w:pPr>
        <w:pStyle w:val="Normal"/>
        <w:spacing w:after="115"/>
        <w:ind w:left="120"/>
      </w:pPr>
      <w:r>
        <w:rPr>
          <w:rFonts w:ascii="Times New Roman" w:hAnsi="Times New Roman"/>
          <w:color w:val="00000a"/>
        </w:rPr>
        <w:t>Com 252 metros de altura, localizado na zona sul de Porto Alegre, fica um personagem que faz parte da história da capital gaúcha: o Morro da Tapera. Ele, em outros tempos, forneceu material rochoso para obras de grande importância para Porto Alegre, como a Catedral Metropolitana e o Palácio Piratini. Atualmente, os seus poucos frequentadores sonham que mais gente descubra os encantos desse lugar e que esse achado gere um movimento de preservação da natureza local.</w:t>
      </w:r>
      <w:r>
        <w:br/>
      </w:r>
      <w:r>
        <w:br/>
      </w:r>
      <w:r>
        <w:rPr>
          <w:rFonts w:ascii="Times New Roman" w:hAnsi="Times New Roman"/>
          <w:color w:val="00000a"/>
        </w:rPr>
        <w:t xml:space="preserve">Hoje o projeto </w:t>
      </w:r>
      <w:r>
        <w:rPr>
          <w:rFonts w:ascii="Times New Roman" w:hAnsi="Times New Roman"/>
          <w:i/>
          <w:color w:val="00000a"/>
        </w:rPr>
        <w:t>#hellocidades</w:t>
      </w:r>
      <w:r>
        <w:rPr>
          <w:rFonts w:ascii="Times New Roman" w:hAnsi="Times New Roman"/>
          <w:color w:val="00000a"/>
        </w:rPr>
        <w:t>, da Motorola, lança o olhar a um local que proporciona uma das vistas de 360 graus mais impressionantes da capital às pessoas que ousam voar dali. E, de quebra, convida porto-alegrenses a redescobrirem a cidade do alto. A 12 quilômetros do centro da capital gaúcha, o Morro da Tapera foi o primeiro campo de voo da antiga Viação Aérea do Rio Grande do Sul, a Varig, na década de 1940.</w:t>
      </w:r>
      <w:r>
        <w:br/>
      </w:r>
      <w:r>
        <w:br/>
      </w:r>
      <w:r>
        <w:rPr>
          <w:rFonts w:ascii="Times New Roman" w:hAnsi="Times New Roman"/>
          <w:color w:val="00000a"/>
        </w:rPr>
        <w:t>Além da paixão pelo local e por suas trilhas pouco exploradas, os praticantes de voo livre que frequentam o Morro têm em comum o encanto pela vista incrível da cidade que o lugar proporciona. No ponto mais alto, há uma rampa natural que, há mais de 20 anos, atrai aqueles que desafiam as leis da física. Quem curte voar indica o local, de onde é possível decolar para quase todos os quadrantes de vento, o que pode garantir um excelente desempenho técnico nos voos.</w:t>
      </w:r>
      <w:r>
        <w:br/>
      </w:r>
      <w:r>
        <w:br/>
      </w:r>
      <w:r>
        <w:rPr>
          <w:rFonts w:ascii="Times New Roman" w:hAnsi="Times New Roman"/>
          <w:color w:val="00000a"/>
        </w:rPr>
        <w:t>Leonardo Mollerke passou a vida como vizinho do morro. O fascínio por voar veio por estímulo do pai, que, apesar de manter os próprios pés no chão, levava o filho aos shows da Força Aérea Brasileira e fazia despertar nele a vontade de criar asas. Quando Leonardo tinha 15 anos, conheceu o voo livre no Morro da Tapera por intermédio de um vizinho. "No meu primeiro voo, eu não sabia se estava mais emocionado ou com medo. Pousei todo errado. Mas, no momento em que coloquei o pé no chão, eu disse: 'vamos de novo'", diz. Foi olhando de cima que ele viu o tempo passar. "A cada voo, vi a cidade crescer um pouquinho. E como cresceu", relembra Leonardo.</w:t>
      </w:r>
      <w:r>
        <w:br/>
      </w:r>
      <w:r>
        <w:br/>
      </w:r>
      <w:r>
        <w:rPr>
          <w:rFonts w:ascii="Times New Roman" w:hAnsi="Times New Roman"/>
          <w:color w:val="00000a"/>
        </w:rPr>
        <w:t>Mesmo com uma vista de tirar o fôlego e a facilidade de poder voar para todos os lados, a Tapera ainda tem defeitos, na opinião de quem pratica o esporte. Para Leonardo, a dificuldade de ter que fazer boa parte da subida a pé com o equipamento pesado nas costas espanta algumas pessoas.</w:t>
      </w:r>
      <w:r>
        <w:br/>
      </w:r>
      <w:r>
        <w:br/>
      </w:r>
      <w:r>
        <w:rPr>
          <w:rFonts w:ascii="Times New Roman" w:hAnsi="Times New Roman"/>
          <w:color w:val="00000a"/>
        </w:rPr>
        <w:t>Fonte: https://viagemeturismo.abril.com.br/brasil/morro-da-tapera-reune-amantes-do-voo-livre-em-porto-alegre/?utm_content</w:t>
      </w:r>
      <w:r>
        <w:rPr>
          <w:rFonts w:ascii="Cambria Math" w:hAnsi="Cambria Math" w:cs="Cambria Math"/>
          <w:color w:val="00000a"/>
        </w:rPr>
        <w:t>=</w:t>
      </w:r>
      <w:r>
        <w:rPr>
          <w:rFonts w:ascii="Times New Roman" w:hAnsi="Times New Roman"/>
          <w:color w:val="00000a"/>
        </w:rPr>
        <w:t>chamadaunica&amp;utm_campaign</w:t>
      </w:r>
      <w:r>
        <w:rPr>
          <w:rFonts w:ascii="Cambria Math" w:hAnsi="Cambria Math" w:cs="Cambria Math"/>
          <w:color w:val="00000a"/>
        </w:rPr>
        <w:t>=</w:t>
      </w:r>
      <w:r>
        <w:rPr>
          <w:rFonts w:ascii="Times New Roman" w:hAnsi="Times New Roman"/>
          <w:color w:val="00000a"/>
        </w:rPr>
        <w:t>conteudos-motorola&amp;utm_medium</w:t>
      </w:r>
      <w:r>
        <w:rPr>
          <w:rFonts w:ascii="Cambria Math" w:hAnsi="Cambria Math" w:cs="Cambria Math"/>
          <w:color w:val="00000a"/>
        </w:rPr>
        <w:t>=</w:t>
      </w:r>
      <w:r>
        <w:rPr>
          <w:rFonts w:ascii="Times New Roman" w:hAnsi="Times New Roman"/>
          <w:color w:val="00000a"/>
        </w:rPr>
        <w:t>btf&amp;utm_source</w:t>
      </w:r>
      <w:r>
        <w:rPr>
          <w:rFonts w:ascii="Cambria Math" w:hAnsi="Cambria Math" w:cs="Cambria Math"/>
          <w:color w:val="00000a"/>
        </w:rPr>
        <w:t>=</w:t>
      </w:r>
      <w:r>
        <w:rPr>
          <w:rFonts w:ascii="Times New Roman" w:hAnsi="Times New Roman"/>
          <w:color w:val="00000a"/>
        </w:rPr>
        <w:t>super_home_ads</w:t>
      </w:r>
    </w:p>
    <w:p>
      <w:pPr>
        <w:pStyle w:val="Normal"/>
        <w:spacing w:after="115"/>
        <w:ind w:left="120"/>
      </w:pPr>
      <w:r>
        <w:rPr>
          <w:rFonts w:ascii="Times New Roman" w:hAnsi="Times New Roman"/>
          <w:color w:val="00000a"/>
        </w:rPr>
        <w:t xml:space="preserve">✔ </w:t>
      </w:r>
      <w:r>
        <w:rPr>
          <w:rFonts w:ascii="Times New Roman" w:hAnsi="Times New Roman"/>
          <w:b/>
          <w:color w:val="00000a"/>
        </w:rPr>
        <w:t>24.</w:t>
      </w:r>
      <w:r>
        <w:rPr>
          <w:rFonts w:ascii="Times New Roman" w:hAnsi="Times New Roman"/>
          <w:color w:val="00000a"/>
        </w:rPr>
        <w:t xml:space="preserve"> </w:t>
      </w:r>
      <w:r>
        <w:rPr>
          <w:rFonts w:ascii="Times New Roman" w:hAnsi="Times New Roman"/>
          <w:b/>
          <w:color w:val="00000a"/>
        </w:rPr>
        <w:t>FUNDATEC - 2018 - Prefeitura de Sta Clara Sul - Moto</w:t>
      </w:r>
      <w:r>
        <w:br/>
      </w:r>
      <w:r>
        <w:rPr>
          <w:rFonts w:ascii="Times New Roman" w:hAnsi="Times New Roman"/>
          <w:color w:val="00000a"/>
        </w:rPr>
        <w:t>Nas alternativas a seguir, as palavras, todas retiradas do texto, estão com a sílaba tônica corretamente destacada, MENOS em uma delas.</w:t>
      </w:r>
      <w:r>
        <w:br/>
      </w:r>
      <w:r>
        <w:br/>
      </w:r>
      <w:r>
        <w:rPr>
          <w:rFonts w:ascii="Times New Roman" w:hAnsi="Times New Roman"/>
          <w:color w:val="00000a"/>
        </w:rPr>
        <w:t>Qual?</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Ta</w:t>
      </w:r>
      <w:r>
        <w:rPr>
          <w:rFonts w:ascii="Times New Roman" w:hAnsi="Times New Roman"/>
          <w:b/>
          <w:color w:val="00000a"/>
          <w:u w:val="single"/>
        </w:rPr>
        <w:t>pe</w:t>
      </w:r>
      <w:r>
        <w:rPr>
          <w:rFonts w:ascii="Times New Roman" w:hAnsi="Times New Roman"/>
          <w:color w:val="00000a"/>
        </w:rPr>
        <w:t>ra - en</w:t>
      </w:r>
      <w:r>
        <w:rPr>
          <w:rFonts w:ascii="Times New Roman" w:hAnsi="Times New Roman"/>
          <w:b/>
          <w:color w:val="00000a"/>
          <w:u w:val="single"/>
        </w:rPr>
        <w:t>can</w:t>
      </w:r>
      <w:r>
        <w:rPr>
          <w:rFonts w:ascii="Times New Roman" w:hAnsi="Times New Roman"/>
          <w:color w:val="00000a"/>
        </w:rPr>
        <w:t>tos.</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natu</w:t>
      </w:r>
      <w:r>
        <w:rPr>
          <w:rFonts w:ascii="Times New Roman" w:hAnsi="Times New Roman"/>
          <w:b/>
          <w:color w:val="00000a"/>
          <w:u w:val="single"/>
        </w:rPr>
        <w:t>re</w:t>
      </w:r>
      <w:r>
        <w:rPr>
          <w:rFonts w:ascii="Times New Roman" w:hAnsi="Times New Roman"/>
          <w:color w:val="00000a"/>
        </w:rPr>
        <w:t>za - impressio</w:t>
      </w:r>
      <w:r>
        <w:rPr>
          <w:rFonts w:ascii="Times New Roman" w:hAnsi="Times New Roman"/>
          <w:b/>
          <w:color w:val="00000a"/>
          <w:u w:val="single"/>
        </w:rPr>
        <w:t>nan</w:t>
      </w:r>
      <w:r>
        <w:rPr>
          <w:rFonts w:ascii="Times New Roman" w:hAnsi="Times New Roman"/>
          <w:color w:val="00000a"/>
        </w:rPr>
        <w:t>tes.</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w:t>
      </w:r>
      <w:r>
        <w:rPr>
          <w:rFonts w:ascii="Times New Roman" w:hAnsi="Times New Roman"/>
          <w:b/>
          <w:color w:val="00000a"/>
          <w:u w:val="single"/>
        </w:rPr>
        <w:t>trai</w:t>
      </w:r>
      <w:r>
        <w:rPr>
          <w:rFonts w:ascii="Times New Roman" w:hAnsi="Times New Roman"/>
          <w:color w:val="00000a"/>
        </w:rPr>
        <w:t xml:space="preserve"> - exce</w:t>
      </w:r>
      <w:r>
        <w:rPr>
          <w:rFonts w:ascii="Times New Roman" w:hAnsi="Times New Roman"/>
          <w:b/>
          <w:color w:val="00000a"/>
          <w:u w:val="single"/>
        </w:rPr>
        <w:t>len</w:t>
      </w:r>
      <w:r>
        <w:rPr>
          <w:rFonts w:ascii="Times New Roman" w:hAnsi="Times New Roman"/>
          <w:color w:val="00000a"/>
        </w:rPr>
        <w:t>te.</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w:t>
      </w:r>
      <w:r>
        <w:rPr>
          <w:rFonts w:ascii="Times New Roman" w:hAnsi="Times New Roman"/>
          <w:b/>
          <w:color w:val="00000a"/>
          <w:u w:val="single"/>
        </w:rPr>
        <w:t>e</w:t>
      </w:r>
      <w:r>
        <w:rPr>
          <w:rFonts w:ascii="Times New Roman" w:hAnsi="Times New Roman"/>
          <w:color w:val="00000a"/>
        </w:rPr>
        <w:t xml:space="preserve">mocionado - </w:t>
      </w:r>
      <w:r>
        <w:rPr>
          <w:rFonts w:ascii="Times New Roman" w:hAnsi="Times New Roman"/>
          <w:b/>
          <w:color w:val="00000a"/>
          <w:u w:val="single"/>
        </w:rPr>
        <w:t>pou</w:t>
      </w:r>
      <w:r>
        <w:rPr>
          <w:rFonts w:ascii="Times New Roman" w:hAnsi="Times New Roman"/>
          <w:color w:val="00000a"/>
        </w:rPr>
        <w:t>quinho.</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pra</w:t>
      </w:r>
      <w:r>
        <w:rPr>
          <w:rFonts w:ascii="Times New Roman" w:hAnsi="Times New Roman"/>
          <w:b/>
          <w:color w:val="00000a"/>
          <w:u w:val="single"/>
        </w:rPr>
        <w:t>ti</w:t>
      </w:r>
      <w:r>
        <w:rPr>
          <w:rFonts w:ascii="Times New Roman" w:hAnsi="Times New Roman"/>
          <w:color w:val="00000a"/>
        </w:rPr>
        <w:t>ca - equipa</w:t>
      </w:r>
      <w:r>
        <w:rPr>
          <w:rFonts w:ascii="Times New Roman" w:hAnsi="Times New Roman"/>
          <w:b/>
          <w:color w:val="00000a"/>
          <w:u w:val="single"/>
        </w:rPr>
        <w:t>men</w:t>
      </w:r>
      <w:r>
        <w:rPr>
          <w:rFonts w:ascii="Times New Roman" w:hAnsi="Times New Roman"/>
          <w:color w:val="00000a"/>
        </w:rPr>
        <w:t>to.</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Educação pode (mesmo) aplacar a violência</w:t>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Por </w:t>
      </w:r>
      <w:r>
        <w:rPr>
          <w:rFonts w:ascii="Times New Roman" w:hAnsi="Times New Roman"/>
          <w:i/>
          <w:color w:val="00000a"/>
        </w:rPr>
        <w:t>Valéria Bretas</w:t>
      </w:r>
      <w:r>
        <w:br/>
      </w:r>
      <w:r>
        <w:br/>
      </w:r>
      <w:r>
        <w:rPr>
          <w:rFonts w:ascii="Times New Roman" w:hAnsi="Times New Roman"/>
          <w:color w:val="00000a"/>
        </w:rPr>
        <w:t>Destinar mais recursos à educação é o caminho certo para a redução da taxa de homicídios: é o que diz a análise do Instituto de Pesquisa Econômica e Aplicada (IPEA) divulgada recentemente, segundo a qual, para cada 1% a mais de jovens entre 15 e 17 anos nas escolas, há uma diminuição de 2% na taxa de pessoas assassinadas nos municípios brasileiros. "Segundo as nossas estimativas, a probabilidade de um indivíduo com até sete anos de estudo ser assassinado, no Brasil, é 15,9 vezes maior de outro indivíduo que tenha ingressado na universidade, o que mostra que a educação é um verdadeiro escudo contra os homicídios no Brasil", afirma o responsável pelo estudo, Daniel Cerqueira, doutor pela PUC-Rio e técnico de Planejamento e Pesquisa do IPEA.</w:t>
      </w:r>
      <w:r>
        <w:br/>
      </w:r>
      <w:r>
        <w:br/>
      </w:r>
      <w:r>
        <w:rPr>
          <w:rFonts w:ascii="Times New Roman" w:hAnsi="Times New Roman"/>
          <w:color w:val="00000a"/>
        </w:rPr>
        <w:t xml:space="preserve">De acordo com o pesquisador, há teorias e evidências empíricas internacionais que mostram que o impulso ao crime não é uma constante na vida do indivíduo, mas segue um ciclo que se inicia aos 13 anos, atinge um ápice entre 18 e 20 anos e termina aos 30 anos. "No Brasil, além da questão da juventude, os indivíduos que sofrem e que cometem homicídio têm baixa escolaridade (não completaram sequer o ensino fundamental) e são moradores das periferias ou de comunidades pobres nas grandes cidades. São jovens cuja infância foi marcada por um aprendizado de violência doméstica e, fora de casa, aprenderam na pele que os direitos de cidadania são para poucos. Eles enxergam no crime aquilo que dificilmente conseguiriam de outra forma: bens materiais, respeito e status social", diz Cerqueira. Para ele, a melhora na qualidade dos serviços educacionais pode evitar que estudantes já matriculados abandonem a escola. </w:t>
      </w:r>
      <w:r>
        <w:rPr>
          <w:rFonts w:ascii="Times New Roman" w:hAnsi="Times New Roman"/>
          <w:b/>
          <w:color w:val="00000a"/>
        </w:rPr>
        <w:t>Por consequência</w:t>
      </w:r>
      <w:r>
        <w:rPr>
          <w:rFonts w:ascii="Times New Roman" w:hAnsi="Times New Roman"/>
          <w:color w:val="00000a"/>
        </w:rPr>
        <w:t xml:space="preserve">, isso reduz a necessidade de o jovem se envolver em crimes, </w:t>
      </w:r>
      <w:r>
        <w:rPr>
          <w:rFonts w:ascii="Times New Roman" w:hAnsi="Times New Roman"/>
          <w:b/>
          <w:color w:val="00000a"/>
        </w:rPr>
        <w:t>já que</w:t>
      </w:r>
      <w:r>
        <w:rPr>
          <w:rFonts w:ascii="Times New Roman" w:hAnsi="Times New Roman"/>
          <w:color w:val="00000a"/>
        </w:rPr>
        <w:t>, com muitas portas fechadas - na família, no convívio social, na escola e no mercado de trabalho -, a única porta aberta será o mercado do crime, com a possibilidade de retornos financeiros e simbólicos rápidos.</w:t>
      </w:r>
      <w:r>
        <w:br/>
      </w:r>
      <w:r>
        <w:br/>
      </w:r>
      <w:r>
        <w:rPr>
          <w:rFonts w:ascii="Times New Roman" w:hAnsi="Times New Roman"/>
          <w:b/>
          <w:color w:val="00000a"/>
        </w:rPr>
        <w:t>No entanto</w:t>
      </w:r>
      <w:r>
        <w:rPr>
          <w:rFonts w:ascii="Times New Roman" w:hAnsi="Times New Roman"/>
          <w:color w:val="00000a"/>
        </w:rPr>
        <w:t xml:space="preserve">, apesar de o Brasil ser uma das nações que mais direcionam recursos para a educação, o país ainda patina quando se leva em conta o gasto por aluno da educação básica. De acordo com o relatório 2015 da Organização para Cooperação e Desenvolvimento Econômico (OCDE), o Brasil gastou cerca de 3,4 mil dólares anuais por aluno da rede de educação básica. Enquanto isso, a média global ultrapassa os 9,3 mil dólares por estudante dos anos iniciais. O técnico de Planejamento e Pesquisa do IPEA explica que o gasto público com educação básica, por aluno, é equivalente a 1/4 do valor investido no ensino superior em nosso país. "Ou seja, o Estado brasileiro gasta muito com educação, mas não é para o ensino básico e não é para os pobres", diz Cerqueira. </w:t>
      </w:r>
      <w:r>
        <w:rPr>
          <w:rFonts w:ascii="Times New Roman" w:hAnsi="Times New Roman"/>
          <w:b/>
          <w:color w:val="00000a"/>
        </w:rPr>
        <w:t>Além disso</w:t>
      </w:r>
      <w:r>
        <w:rPr>
          <w:rFonts w:ascii="Times New Roman" w:hAnsi="Times New Roman"/>
          <w:color w:val="00000a"/>
        </w:rPr>
        <w:t>, segundo ele, o que o país faz, hoje, é oferecer uma escola (pública) que não motiva, não estimula e não conquista as mentes e os corações dos jovens. "São verdadeiras linhas de produção, que procuram incutir na memória das crianças e jovens um incrível conjunto de informações enciclopédicas, que não dizem nada e não reconhecem suas trajetórias individuais e sociais", diz o especialista.</w:t>
      </w:r>
      <w:r>
        <w:br/>
      </w:r>
      <w:r>
        <w:br/>
      </w:r>
      <w:r>
        <w:rPr>
          <w:rFonts w:ascii="Times New Roman" w:hAnsi="Times New Roman"/>
          <w:color w:val="00000a"/>
        </w:rPr>
        <w:t xml:space="preserve">Na visão de Cerqueira, é importante que se diga que a escola convencional, </w:t>
      </w:r>
      <w:r>
        <w:rPr>
          <w:rFonts w:ascii="Times New Roman" w:hAnsi="Times New Roman"/>
          <w:b/>
          <w:color w:val="00000a"/>
        </w:rPr>
        <w:t>ainda que</w:t>
      </w:r>
      <w:r>
        <w:rPr>
          <w:rFonts w:ascii="Times New Roman" w:hAnsi="Times New Roman"/>
          <w:color w:val="00000a"/>
        </w:rPr>
        <w:t xml:space="preserve"> seja totalmente reformulada e aprimorada, não atingirá um determinado grupo de jovens. Afinal, são indivíduos que já trilharam outra trajetória, apartada desse ambiente escolar tradicional. "São jovens que tiveram problemas comportamentais e socioemocionais na primeira infância, que terminaram, inclusive, enveredando no caminho das transgressões e dos crimes. Para esses jovens, modelos alternativos têm que ser oferecidos", sentencia o especialista.</w:t>
      </w:r>
      <w:r>
        <w:br/>
      </w:r>
      <w:r>
        <w:br/>
      </w:r>
      <w:r>
        <w:rPr>
          <w:rFonts w:ascii="Times New Roman" w:hAnsi="Times New Roman"/>
          <w:color w:val="00000a"/>
        </w:rPr>
        <w:t>Texto adaptado especialmente para esta prova. Disponível em:</w:t>
      </w:r>
      <w:r>
        <w:br/>
      </w:r>
      <w:r>
        <w:rPr>
          <w:rFonts w:ascii="Times New Roman" w:hAnsi="Times New Roman"/>
          <w:color w:val="00000a"/>
        </w:rPr>
        <w:t>https://exame.abril.com.br/brasil/educacao-pode-mesmo-aplacar-a-violencia-veja-como/</w:t>
      </w:r>
    </w:p>
    <w:p>
      <w:pPr>
        <w:pStyle w:val="Normal"/>
        <w:spacing w:after="115"/>
        <w:ind w:left="120"/>
      </w:pPr>
      <w:r>
        <w:rPr>
          <w:rFonts w:ascii="Times New Roman" w:hAnsi="Times New Roman"/>
          <w:color w:val="00000a"/>
        </w:rPr>
        <w:t xml:space="preserve">✘ </w:t>
      </w:r>
      <w:r>
        <w:rPr>
          <w:rFonts w:ascii="Times New Roman" w:hAnsi="Times New Roman"/>
          <w:b/>
          <w:color w:val="00000a"/>
        </w:rPr>
        <w:t>25.</w:t>
      </w:r>
      <w:r>
        <w:rPr>
          <w:rFonts w:ascii="Times New Roman" w:hAnsi="Times New Roman"/>
          <w:color w:val="00000a"/>
        </w:rPr>
        <w:t xml:space="preserve"> </w:t>
      </w:r>
      <w:r>
        <w:rPr>
          <w:rFonts w:ascii="Times New Roman" w:hAnsi="Times New Roman"/>
          <w:b/>
          <w:color w:val="00000a"/>
        </w:rPr>
        <w:t>FUNDATEC - 2017 - BM-RS - Bomb</w:t>
      </w:r>
      <w:r>
        <w:br/>
      </w:r>
      <w:r>
        <w:rPr>
          <w:rFonts w:ascii="Times New Roman" w:hAnsi="Times New Roman"/>
          <w:color w:val="00000a"/>
        </w:rPr>
        <w:t>Assinale a alternativa em que aparecem palavras, todas retiradas do texto, que têm o mesmo número de letras e de fonemas.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homicídios - pesquisa.</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sequer - ensino.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corações - técnico.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assassinado - linhas.</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probabilidade - taxa.</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A Grande Viagem</w:t>
      </w:r>
      <w:r>
        <w:rPr>
          <w:rFonts w:ascii="Times New Roman" w:hAnsi="Times New Roman"/>
          <w:color w:val="00000a"/>
        </w:rPr>
        <w:t xml:space="preserve"> </w:t>
      </w:r>
    </w:p>
    <w:p>
      <w:pPr>
        <w:pStyle w:val="Normal"/>
        <w:spacing w:after="115"/>
        <w:ind w:left="120"/>
      </w:pPr>
      <w:r>
        <w:rPr>
          <w:rFonts w:ascii="Times New Roman" w:hAnsi="Times New Roman"/>
          <w:color w:val="00000a"/>
        </w:rPr>
        <w:t>Cada vez fica mais fácil deslocar-se de um ponto a outro do globo. No mundo antigo, mesmo a viagem mais curta transformava-se numa aventura de contornos imprevisíveis</w:t>
      </w:r>
      <w:r>
        <w:rPr>
          <w:rFonts w:ascii="Times New Roman" w:hAnsi="Times New Roman"/>
          <w:color w:val="00000a"/>
          <w:vertAlign w:val="superscript"/>
        </w:rPr>
        <w:t>(a)</w:t>
      </w:r>
      <w:r>
        <w:rPr>
          <w:rFonts w:ascii="Times New Roman" w:hAnsi="Times New Roman"/>
          <w:color w:val="00000a"/>
        </w:rPr>
        <w:t>; hoje, ao contrário, visitamos com facilidade</w:t>
      </w:r>
      <w:r>
        <w:rPr>
          <w:rFonts w:ascii="Times New Roman" w:hAnsi="Times New Roman"/>
          <w:color w:val="00000a"/>
          <w:vertAlign w:val="superscript"/>
        </w:rPr>
        <w:t>(b)</w:t>
      </w:r>
      <w:r>
        <w:rPr>
          <w:rFonts w:ascii="Times New Roman" w:hAnsi="Times New Roman"/>
          <w:color w:val="00000a"/>
        </w:rPr>
        <w:t xml:space="preserve"> os lugares mais distantes, já informados de tudo que vamos encontrar - o clima, a comida, o caráter dos nativos e as coisas que devemos fotografar. A não ser pelo capricho de algum vulcão intrometido, tudo está previsto - menos, é claro, o que vamos descobrir sobre nós mesmos.</w:t>
      </w:r>
      <w:r>
        <w:br/>
      </w:r>
      <w:r>
        <w:br/>
      </w:r>
      <w:r>
        <w:rPr>
          <w:rFonts w:ascii="Times New Roman" w:hAnsi="Times New Roman"/>
          <w:color w:val="00000a"/>
        </w:rPr>
        <w:t>O pior é que podemos partir sem partir. Há os que percorrem longos trajetos de ida e de volta sem acrescentar uma gota à experiência</w:t>
      </w:r>
      <w:r>
        <w:rPr>
          <w:rFonts w:ascii="Times New Roman" w:hAnsi="Times New Roman"/>
          <w:color w:val="00000a"/>
          <w:vertAlign w:val="superscript"/>
        </w:rPr>
        <w:t>(c)</w:t>
      </w:r>
      <w:r>
        <w:rPr>
          <w:rFonts w:ascii="Times New Roman" w:hAnsi="Times New Roman"/>
          <w:color w:val="00000a"/>
        </w:rPr>
        <w:t xml:space="preserve"> ou ao conhecimento ______ saíram de casa; para eles vale o comentário de Sócrates, quando foram lhe dizer que alguém, apesar</w:t>
      </w:r>
      <w:r>
        <w:rPr>
          <w:rFonts w:ascii="Times New Roman" w:hAnsi="Times New Roman"/>
          <w:color w:val="00000a"/>
          <w:vertAlign w:val="superscript"/>
        </w:rPr>
        <w:t>(b)</w:t>
      </w:r>
      <w:r>
        <w:rPr>
          <w:rFonts w:ascii="Times New Roman" w:hAnsi="Times New Roman"/>
          <w:color w:val="00000a"/>
        </w:rPr>
        <w:t xml:space="preserve"> das inúmeras viagens que fazia, não tinha melhorado em nada: "Nem poderia, pois ele sempre leva a si mesmo consigo</w:t>
      </w:r>
      <w:r>
        <w:rPr>
          <w:rFonts w:ascii="Times New Roman" w:hAnsi="Times New Roman"/>
          <w:color w:val="00000a"/>
          <w:vertAlign w:val="superscript"/>
        </w:rPr>
        <w:t>(d)</w:t>
      </w:r>
      <w:r>
        <w:rPr>
          <w:rFonts w:ascii="Times New Roman" w:hAnsi="Times New Roman"/>
          <w:color w:val="00000a"/>
        </w:rPr>
        <w:t>". Não se trata, é claro - como se fosse possível! - de deixar para trás aquilo que somos, assim como deixamos com o vizinho nosso gato ou nossa samambaia, mas de abrandar nossos preconceitos, a fim de enxergar com um jeito novo aquilo que for oferecido a nossos olhos.</w:t>
      </w:r>
      <w:r>
        <w:br/>
      </w:r>
      <w:r>
        <w:br/>
      </w:r>
      <w:r>
        <w:rPr>
          <w:rFonts w:ascii="Times New Roman" w:hAnsi="Times New Roman"/>
          <w:color w:val="00000a"/>
        </w:rPr>
        <w:t>Esta é a verdadeira arte de viajar - abrir-se para o mundo, adotar uma atitude atenta e receptiva para o espetáculo do universo. Os pensadores</w:t>
      </w:r>
      <w:r>
        <w:rPr>
          <w:rFonts w:ascii="Times New Roman" w:hAnsi="Times New Roman"/>
          <w:color w:val="00000a"/>
          <w:vertAlign w:val="superscript"/>
        </w:rPr>
        <w:t>(e)</w:t>
      </w:r>
      <w:r>
        <w:rPr>
          <w:rFonts w:ascii="Times New Roman" w:hAnsi="Times New Roman"/>
          <w:color w:val="00000a"/>
        </w:rPr>
        <w:t xml:space="preserve"> gregos, por exemplo</w:t>
      </w:r>
      <w:r>
        <w:rPr>
          <w:rFonts w:ascii="Times New Roman" w:hAnsi="Times New Roman"/>
          <w:color w:val="00000a"/>
          <w:vertAlign w:val="superscript"/>
        </w:rPr>
        <w:t>(d)</w:t>
      </w:r>
      <w:r>
        <w:rPr>
          <w:rFonts w:ascii="Times New Roman" w:hAnsi="Times New Roman"/>
          <w:color w:val="00000a"/>
        </w:rPr>
        <w:t>, visitavam</w:t>
      </w:r>
      <w:r>
        <w:rPr>
          <w:rFonts w:ascii="Times New Roman" w:hAnsi="Times New Roman"/>
          <w:color w:val="00000a"/>
          <w:vertAlign w:val="superscript"/>
        </w:rPr>
        <w:t>(a)</w:t>
      </w:r>
      <w:r>
        <w:rPr>
          <w:rFonts w:ascii="Times New Roman" w:hAnsi="Times New Roman"/>
          <w:color w:val="00000a"/>
        </w:rPr>
        <w:t xml:space="preserve"> o Egito sempre dispostos a aprender; o contato com uma civilização muito mais antiga do que a sua constituía, para eles, uma salutar</w:t>
      </w:r>
      <w:r>
        <w:rPr>
          <w:rFonts w:ascii="Times New Roman" w:hAnsi="Times New Roman"/>
          <w:color w:val="00000a"/>
          <w:vertAlign w:val="superscript"/>
        </w:rPr>
        <w:t>(c)</w:t>
      </w:r>
      <w:r>
        <w:rPr>
          <w:rFonts w:ascii="Times New Roman" w:hAnsi="Times New Roman"/>
          <w:color w:val="00000a"/>
        </w:rPr>
        <w:t xml:space="preserve"> lição de humildade e modéstia, virtudes que consideravam indispensáveis para atingir a sabedoria. Foi com esse mesmo espírito que os jovens aristocratas britânicos, do século 18 em diante, passaram a completar sua educação com uma peregrinação</w:t>
      </w:r>
      <w:r>
        <w:rPr>
          <w:rFonts w:ascii="Times New Roman" w:hAnsi="Times New Roman"/>
          <w:color w:val="00000a"/>
          <w:vertAlign w:val="superscript"/>
        </w:rPr>
        <w:t>(e)</w:t>
      </w:r>
      <w:r>
        <w:rPr>
          <w:rFonts w:ascii="Times New Roman" w:hAnsi="Times New Roman"/>
          <w:color w:val="00000a"/>
        </w:rPr>
        <w:t xml:space="preserve"> cultural através do continente europeu - especialmente da Itália, por causa</w:t>
      </w:r>
      <w:r>
        <w:rPr>
          <w:rFonts w:ascii="Times New Roman" w:hAnsi="Times New Roman"/>
          <w:color w:val="00000a"/>
          <w:vertAlign w:val="superscript"/>
        </w:rPr>
        <w:t>(d)</w:t>
      </w:r>
      <w:r>
        <w:rPr>
          <w:rFonts w:ascii="Times New Roman" w:hAnsi="Times New Roman"/>
          <w:color w:val="00000a"/>
        </w:rPr>
        <w:t xml:space="preserve"> do legado clássico</w:t>
      </w:r>
      <w:r>
        <w:rPr>
          <w:rFonts w:ascii="Times New Roman" w:hAnsi="Times New Roman"/>
          <w:color w:val="00000a"/>
          <w:vertAlign w:val="superscript"/>
        </w:rPr>
        <w:t>(b)</w:t>
      </w:r>
      <w:r>
        <w:rPr>
          <w:rFonts w:ascii="Times New Roman" w:hAnsi="Times New Roman"/>
          <w:color w:val="00000a"/>
        </w:rPr>
        <w:t xml:space="preserve"> e .......... . Dependendo das posses e do tempo disponíveis, esta viagem - significativamente denominada de "Grand Tour" - durava de um a vários anos e era vista como um fator indispensável para o crescimento</w:t>
      </w:r>
      <w:r>
        <w:rPr>
          <w:rFonts w:ascii="Times New Roman" w:hAnsi="Times New Roman"/>
          <w:color w:val="00000a"/>
          <w:vertAlign w:val="superscript"/>
        </w:rPr>
        <w:t>(c)</w:t>
      </w:r>
      <w:r>
        <w:rPr>
          <w:rFonts w:ascii="Times New Roman" w:hAnsi="Times New Roman"/>
          <w:color w:val="00000a"/>
        </w:rPr>
        <w:t xml:space="preserve"> interior dos jovens .........., futuros dirigentes do império que dominava o planeta.</w:t>
      </w:r>
      <w:r>
        <w:br/>
      </w:r>
      <w:r>
        <w:br/>
      </w:r>
      <w:r>
        <w:rPr>
          <w:rFonts w:ascii="Times New Roman" w:hAnsi="Times New Roman"/>
          <w:color w:val="00000a"/>
        </w:rPr>
        <w:t>Nunca sabemos o que a viagem vai fazer de nós. Ela pode formar, pode transformar, pode apontar um caminho que não tínhamos percebido, como fez com Zênon, filósofo estoico. Aos 30 anos, trabalhava com o pai, transportando mercadorias entre a Ásia e a Grécia, numa rotina deprimente. Um dia, seu navio naufragou já perto de Atenas; nadando, Zênon conseguiu chegar à cidade e subitamente se viu numa livraria, a .......... o livro que Xenofonte escreveu sobre a vida de Sócrates. Encantado, exclamou: "Como eu gostaria de conhecer um homem assim!". "Pois então segue aquele lá", disse o livreiro, apontando um filósofo</w:t>
      </w:r>
      <w:r>
        <w:rPr>
          <w:rFonts w:ascii="Times New Roman" w:hAnsi="Times New Roman"/>
          <w:color w:val="00000a"/>
          <w:vertAlign w:val="superscript"/>
        </w:rPr>
        <w:t>(e)</w:t>
      </w:r>
      <w:r>
        <w:rPr>
          <w:rFonts w:ascii="Times New Roman" w:hAnsi="Times New Roman"/>
          <w:color w:val="00000a"/>
        </w:rPr>
        <w:t xml:space="preserve"> que passava por ali. Esse encontro mudou para sempre a vida de Zênon, que costumava dizer - e não estava brincando: "Tive uma péssima travessia, mas um excelente</w:t>
      </w:r>
      <w:r>
        <w:rPr>
          <w:rFonts w:ascii="Times New Roman" w:hAnsi="Times New Roman"/>
          <w:color w:val="00000a"/>
          <w:vertAlign w:val="superscript"/>
        </w:rPr>
        <w:t>(a)</w:t>
      </w:r>
      <w:r>
        <w:rPr>
          <w:rFonts w:ascii="Times New Roman" w:hAnsi="Times New Roman"/>
          <w:color w:val="00000a"/>
        </w:rPr>
        <w:t xml:space="preserve"> naufrágio".</w:t>
      </w:r>
      <w:r>
        <w:br/>
      </w:r>
      <w:r>
        <w:br/>
      </w:r>
      <w:r>
        <w:rPr>
          <w:rFonts w:ascii="Times New Roman" w:hAnsi="Times New Roman"/>
          <w:color w:val="00000a"/>
        </w:rPr>
        <w:t xml:space="preserve">(Adaptado de MORENO, Cláudio. </w:t>
      </w:r>
      <w:r>
        <w:rPr>
          <w:rFonts w:ascii="Times New Roman" w:hAnsi="Times New Roman"/>
          <w:b/>
          <w:i/>
          <w:color w:val="00000a"/>
        </w:rPr>
        <w:t>Zero Hora</w:t>
      </w:r>
      <w:r>
        <w:rPr>
          <w:rFonts w:ascii="Times New Roman" w:hAnsi="Times New Roman"/>
          <w:color w:val="00000a"/>
        </w:rPr>
        <w:t>, junho de 2010)</w:t>
      </w:r>
    </w:p>
    <w:p>
      <w:pPr>
        <w:pStyle w:val="Normal"/>
        <w:spacing w:after="115"/>
        <w:ind w:left="120"/>
      </w:pPr>
      <w:r>
        <w:rPr>
          <w:rFonts w:ascii="Times New Roman" w:hAnsi="Times New Roman"/>
          <w:color w:val="00000a"/>
        </w:rPr>
        <w:t xml:space="preserve">✔ </w:t>
      </w:r>
      <w:r>
        <w:rPr>
          <w:rFonts w:ascii="Times New Roman" w:hAnsi="Times New Roman"/>
          <w:b/>
          <w:color w:val="00000a"/>
        </w:rPr>
        <w:t>26.</w:t>
      </w:r>
      <w:r>
        <w:rPr>
          <w:rFonts w:ascii="Times New Roman" w:hAnsi="Times New Roman"/>
          <w:color w:val="00000a"/>
        </w:rPr>
        <w:t xml:space="preserve"> </w:t>
      </w:r>
      <w:r>
        <w:rPr>
          <w:rFonts w:ascii="Times New Roman" w:hAnsi="Times New Roman"/>
          <w:b/>
          <w:color w:val="00000a"/>
        </w:rPr>
        <w:t>FUNDATEC - 2010 - TJ-RS - Tec Elet Classe M</w:t>
      </w:r>
      <w:r>
        <w:br/>
      </w:r>
      <w:r>
        <w:rPr>
          <w:rFonts w:ascii="Times New Roman" w:hAnsi="Times New Roman"/>
          <w:color w:val="00000a"/>
        </w:rPr>
        <w:t xml:space="preserve">Assinale a alternativa em que todas as palavras contêm grafias para o som representado por </w:t>
      </w:r>
      <w:r>
        <w:rPr>
          <w:rFonts w:ascii="Times New Roman" w:hAnsi="Times New Roman"/>
          <w:b/>
          <w:color w:val="00000a"/>
        </w:rPr>
        <w:t>s</w:t>
      </w:r>
      <w:r>
        <w:rPr>
          <w:rFonts w:ascii="Times New Roman" w:hAnsi="Times New Roman"/>
          <w:color w:val="00000a"/>
        </w:rPr>
        <w:t xml:space="preserve"> em </w:t>
      </w:r>
      <w:r>
        <w:rPr>
          <w:rFonts w:ascii="Times New Roman" w:hAnsi="Times New Roman"/>
          <w:b/>
          <w:color w:val="00000a"/>
        </w:rPr>
        <w:t>sabedoria</w:t>
      </w:r>
      <w:r>
        <w:rPr>
          <w:rFonts w:ascii="Times New Roman" w:hAnsi="Times New Roman"/>
          <w:color w:val="00000a"/>
        </w:rPr>
        <w:t>.</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imprevisíveis - visitavam - excelente</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facilidade - apesar - clássico</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experiência - salutar - crescimento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consigo - exemplo - causa</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pensadores - peregrinação - filósofo</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Gás Natural</w:t>
      </w:r>
      <w:r>
        <w:rPr>
          <w:rFonts w:ascii="Times New Roman" w:hAnsi="Times New Roman"/>
          <w:color w:val="00000a"/>
        </w:rPr>
        <w:t xml:space="preserve"> </w:t>
      </w:r>
    </w:p>
    <w:p>
      <w:pPr>
        <w:pStyle w:val="Normal"/>
        <w:spacing w:after="115"/>
        <w:ind w:left="120"/>
      </w:pPr>
      <w:r>
        <w:rPr>
          <w:rFonts w:ascii="Times New Roman" w:hAnsi="Times New Roman"/>
          <w:color w:val="00000a"/>
        </w:rPr>
        <w:t>O gás natural é composto por uma mistura de hidrocarbonetos leves (metano</w:t>
      </w:r>
      <w:r>
        <w:rPr>
          <w:rFonts w:ascii="Times New Roman" w:hAnsi="Times New Roman"/>
          <w:b/>
          <w:color w:val="00000a"/>
        </w:rPr>
        <w:t>,</w:t>
      </w:r>
      <w:r>
        <w:rPr>
          <w:rFonts w:ascii="Times New Roman" w:hAnsi="Times New Roman"/>
          <w:color w:val="00000a"/>
        </w:rPr>
        <w:t xml:space="preserve"> etano</w:t>
      </w:r>
      <w:r>
        <w:rPr>
          <w:rFonts w:ascii="Times New Roman" w:hAnsi="Times New Roman"/>
          <w:b/>
          <w:color w:val="00000a"/>
        </w:rPr>
        <w:t>,</w:t>
      </w:r>
      <w:r>
        <w:rPr>
          <w:rFonts w:ascii="Times New Roman" w:hAnsi="Times New Roman"/>
          <w:color w:val="00000a"/>
        </w:rPr>
        <w:t xml:space="preserve"> propano</w:t>
      </w:r>
      <w:r>
        <w:rPr>
          <w:rFonts w:ascii="Times New Roman" w:hAnsi="Times New Roman"/>
          <w:b/>
          <w:color w:val="00000a"/>
        </w:rPr>
        <w:t>,</w:t>
      </w:r>
      <w:r>
        <w:rPr>
          <w:rFonts w:ascii="Times New Roman" w:hAnsi="Times New Roman"/>
          <w:color w:val="00000a"/>
        </w:rPr>
        <w:t xml:space="preserve"> butano e outros gases em menores proporções) </w:t>
      </w:r>
      <w:r>
        <w:rPr>
          <w:rFonts w:ascii="Times New Roman" w:hAnsi="Times New Roman"/>
          <w:b/>
          <w:color w:val="00000a"/>
        </w:rPr>
        <w:t>que</w:t>
      </w:r>
      <w:r>
        <w:rPr>
          <w:rFonts w:ascii="Times New Roman" w:hAnsi="Times New Roman"/>
          <w:color w:val="00000a"/>
        </w:rPr>
        <w:t xml:space="preserve"> submetido à temperatura ambiente e pressão atmosférica permanece no estado gasoso. É uma fonte energética encontrada na natureza em duas formas distintas. Ele pode ser obtido em jazidas e através da queima de biomassa (bagaço de cana-de-açúcar).</w:t>
      </w:r>
      <w:r>
        <w:br/>
      </w:r>
      <w:r>
        <w:br/>
      </w:r>
      <w:r>
        <w:rPr>
          <w:rFonts w:ascii="Times New Roman" w:hAnsi="Times New Roman"/>
          <w:color w:val="00000a"/>
        </w:rPr>
        <w:t>O gás natural encontrado em jazidas normalmente está associado ao petróleo. Constitui reservas finitas</w:t>
      </w:r>
      <w:r>
        <w:rPr>
          <w:rFonts w:ascii="Times New Roman" w:hAnsi="Times New Roman"/>
          <w:b/>
          <w:color w:val="00000a"/>
        </w:rPr>
        <w:t>,</w:t>
      </w:r>
      <w:r>
        <w:rPr>
          <w:rFonts w:ascii="Times New Roman" w:hAnsi="Times New Roman"/>
          <w:color w:val="00000a"/>
        </w:rPr>
        <w:t xml:space="preserve"> e</w:t>
      </w:r>
      <w:r>
        <w:rPr>
          <w:rFonts w:ascii="Times New Roman" w:hAnsi="Times New Roman"/>
          <w:b/>
          <w:color w:val="00000a"/>
        </w:rPr>
        <w:t>,</w:t>
      </w:r>
      <w:r>
        <w:rPr>
          <w:rFonts w:ascii="Times New Roman" w:hAnsi="Times New Roman"/>
          <w:color w:val="00000a"/>
        </w:rPr>
        <w:t xml:space="preserve"> conforme pesquisas realizadas pela IEA (Agência Internacional de Energia)</w:t>
      </w:r>
      <w:r>
        <w:rPr>
          <w:rFonts w:ascii="Times New Roman" w:hAnsi="Times New Roman"/>
          <w:b/>
          <w:color w:val="00000a"/>
        </w:rPr>
        <w:t>,</w:t>
      </w:r>
      <w:r>
        <w:rPr>
          <w:rFonts w:ascii="Times New Roman" w:hAnsi="Times New Roman"/>
          <w:color w:val="00000a"/>
        </w:rPr>
        <w:t xml:space="preserve"> caso se mantenha o ritmo de consumo médio da última década, as jazidas de gás natural irão se esgotar em 100 anos. Essa fonte energética agride menos o meio ambiente do que o petróleo e o carvão mineral. No entanto, por ser de origem fóssil, sua combustão contribui para o efeito de estufa.</w:t>
      </w:r>
      <w:r>
        <w:br/>
      </w:r>
      <w:r>
        <w:br/>
      </w:r>
      <w:r>
        <w:rPr>
          <w:rFonts w:ascii="Times New Roman" w:hAnsi="Times New Roman"/>
          <w:color w:val="00000a"/>
        </w:rPr>
        <w:t>Já o biogás, obtido através da biomassa, é um combustível renovável, sua utilização é menos impactante e os custos econômicos são menores.</w:t>
      </w:r>
      <w:r>
        <w:br/>
      </w:r>
      <w:r>
        <w:br/>
      </w:r>
      <w:r>
        <w:rPr>
          <w:rFonts w:ascii="Times New Roman" w:hAnsi="Times New Roman"/>
          <w:color w:val="00000a"/>
        </w:rPr>
        <w:t>As tubulações responsáveis pelo envio de gás natural das fontes produtoras até os consumidores recebem o nome de gasoduto. O Brasil possui o gasoduto Bolívia-Brasil. São tubulações de diâmetro elevado, operando em alta pressão que transportam gás natural da Bolívia (produtor) para alguns Estados brasileiros (consumidores).</w:t>
      </w:r>
      <w:r>
        <w:br/>
      </w:r>
      <w:r>
        <w:br/>
      </w:r>
      <w:r>
        <w:rPr>
          <w:rFonts w:ascii="Times New Roman" w:hAnsi="Times New Roman"/>
          <w:color w:val="00000a"/>
        </w:rPr>
        <w:t>Gasoduto: Depois de tratado e processado, o gás natural pode ser utilizado nas indústrias</w:t>
      </w:r>
      <w:r>
        <w:rPr>
          <w:rFonts w:ascii="Times New Roman" w:hAnsi="Times New Roman"/>
          <w:b/>
          <w:color w:val="00000a"/>
        </w:rPr>
        <w:t>,</w:t>
      </w:r>
      <w:r>
        <w:rPr>
          <w:rFonts w:ascii="Times New Roman" w:hAnsi="Times New Roman"/>
          <w:color w:val="00000a"/>
        </w:rPr>
        <w:t xml:space="preserve"> residências</w:t>
      </w:r>
      <w:r>
        <w:rPr>
          <w:rFonts w:ascii="Times New Roman" w:hAnsi="Times New Roman"/>
          <w:b/>
          <w:color w:val="00000a"/>
        </w:rPr>
        <w:t>,</w:t>
      </w:r>
      <w:r>
        <w:rPr>
          <w:rFonts w:ascii="Times New Roman" w:hAnsi="Times New Roman"/>
          <w:color w:val="00000a"/>
        </w:rPr>
        <w:t xml:space="preserve"> automóveis e comércio. Nas indústrias</w:t>
      </w:r>
      <w:r>
        <w:rPr>
          <w:rFonts w:ascii="Times New Roman" w:hAnsi="Times New Roman"/>
          <w:b/>
          <w:color w:val="00000a"/>
        </w:rPr>
        <w:t>,</w:t>
      </w:r>
      <w:r>
        <w:rPr>
          <w:rFonts w:ascii="Times New Roman" w:hAnsi="Times New Roman"/>
          <w:color w:val="00000a"/>
        </w:rPr>
        <w:t xml:space="preserve"> sua utilização ocorre, principalmente, para a geração de eletricidade. Nas residências</w:t>
      </w:r>
      <w:r>
        <w:rPr>
          <w:rFonts w:ascii="Times New Roman" w:hAnsi="Times New Roman"/>
          <w:b/>
          <w:color w:val="00000a"/>
        </w:rPr>
        <w:t>,</w:t>
      </w:r>
      <w:r>
        <w:rPr>
          <w:rFonts w:ascii="Times New Roman" w:hAnsi="Times New Roman"/>
          <w:color w:val="00000a"/>
        </w:rPr>
        <w:t xml:space="preserve"> usa-se o gás natural para o aquecimento ambiental e de água. Nos automóveis</w:t>
      </w:r>
      <w:r>
        <w:rPr>
          <w:rFonts w:ascii="Times New Roman" w:hAnsi="Times New Roman"/>
          <w:b/>
          <w:color w:val="00000a"/>
        </w:rPr>
        <w:t>,</w:t>
      </w:r>
      <w:r>
        <w:rPr>
          <w:rFonts w:ascii="Times New Roman" w:hAnsi="Times New Roman"/>
          <w:color w:val="00000a"/>
        </w:rPr>
        <w:t xml:space="preserve"> essa fonte energética substitui os combustíveis (gasolina, álcool e diesel). No comércio, sua utilização se dá principalmente para o aquecimento ambiental. Atualmente a utilização do gás natural corresponde a 15,6% do consumo energético mundial.</w:t>
      </w:r>
      <w:r>
        <w:br/>
      </w:r>
      <w:r>
        <w:br/>
      </w:r>
      <w:r>
        <w:rPr>
          <w:rFonts w:ascii="Times New Roman" w:hAnsi="Times New Roman"/>
          <w:color w:val="00000a"/>
        </w:rPr>
        <w:t xml:space="preserve">No Brasil, com a descoberta da camada pré-sal, </w:t>
      </w:r>
      <w:r>
        <w:rPr>
          <w:rFonts w:ascii="Times New Roman" w:hAnsi="Times New Roman"/>
          <w:b/>
          <w:color w:val="00000a"/>
        </w:rPr>
        <w:t>que</w:t>
      </w:r>
      <w:r>
        <w:rPr>
          <w:rFonts w:ascii="Times New Roman" w:hAnsi="Times New Roman"/>
          <w:color w:val="00000a"/>
        </w:rPr>
        <w:t xml:space="preserve"> consiste em um óleo em camadas profundas - de 5 a 7 mil metros abaixo do nível do mar, estimativas apontam </w:t>
      </w:r>
      <w:r>
        <w:rPr>
          <w:rFonts w:ascii="Times New Roman" w:hAnsi="Times New Roman"/>
          <w:b/>
          <w:color w:val="00000a"/>
        </w:rPr>
        <w:t>que</w:t>
      </w:r>
      <w:r>
        <w:rPr>
          <w:rFonts w:ascii="Times New Roman" w:hAnsi="Times New Roman"/>
          <w:color w:val="00000a"/>
        </w:rPr>
        <w:t xml:space="preserve"> o país irá dobrar seu volume de gás natural.</w:t>
      </w:r>
      <w:r>
        <w:br/>
      </w:r>
      <w:r>
        <w:br/>
      </w:r>
      <w:r>
        <w:rPr>
          <w:rFonts w:ascii="Times New Roman" w:hAnsi="Times New Roman"/>
          <w:color w:val="00000a"/>
        </w:rPr>
        <w:t>(Fonte: FRANCISCO, Wagner de Cerqueria e. "Gás Natural"; Brasil Escola. Disponível em </w:t>
      </w:r>
      <w:r>
        <w:rPr>
          <w:rFonts w:ascii="Cambria Math" w:hAnsi="Cambria Math" w:cs="Cambria Math"/>
          <w:color w:val="00000a"/>
        </w:rPr>
        <w:t>&lt;</w:t>
      </w:r>
      <w:r>
        <w:rPr>
          <w:rFonts w:ascii="Times New Roman" w:hAnsi="Times New Roman"/>
          <w:color w:val="00000a"/>
        </w:rPr>
        <w:t>https://brasilescola.uol.com.br/geografia/fontes-gas-natural.htm</w:t>
      </w:r>
      <w:r>
        <w:rPr>
          <w:rFonts w:ascii="Cambria Math" w:hAnsi="Cambria Math" w:cs="Cambria Math"/>
          <w:color w:val="00000a"/>
        </w:rPr>
        <w:t>&gt;</w:t>
      </w:r>
      <w:r>
        <w:rPr>
          <w:rFonts w:ascii="Times New Roman" w:hAnsi="Times New Roman"/>
          <w:color w:val="00000a"/>
        </w:rPr>
        <w:t>. Acesso em 08 de novembro de 2018. - texto adaptado)</w:t>
      </w:r>
    </w:p>
    <w:p>
      <w:pPr>
        <w:pStyle w:val="Normal"/>
        <w:spacing w:after="115"/>
        <w:ind w:left="120"/>
      </w:pPr>
      <w:r>
        <w:rPr>
          <w:rFonts w:ascii="Times New Roman" w:hAnsi="Times New Roman"/>
          <w:color w:val="00000a"/>
        </w:rPr>
        <w:t xml:space="preserve">✔ </w:t>
      </w:r>
      <w:r>
        <w:rPr>
          <w:rFonts w:ascii="Times New Roman" w:hAnsi="Times New Roman"/>
          <w:b/>
          <w:color w:val="00000a"/>
        </w:rPr>
        <w:t>27.</w:t>
      </w:r>
      <w:r>
        <w:rPr>
          <w:rFonts w:ascii="Times New Roman" w:hAnsi="Times New Roman"/>
          <w:color w:val="00000a"/>
        </w:rPr>
        <w:t xml:space="preserve"> </w:t>
      </w:r>
      <w:r>
        <w:rPr>
          <w:rFonts w:ascii="Times New Roman" w:hAnsi="Times New Roman"/>
          <w:b/>
          <w:color w:val="00000a"/>
        </w:rPr>
        <w:t>FUNDATEC - 2018 - SULGÁS - TNM</w:t>
      </w:r>
      <w:r>
        <w:br/>
      </w:r>
      <w:r>
        <w:rPr>
          <w:rFonts w:ascii="Times New Roman" w:hAnsi="Times New Roman"/>
          <w:color w:val="00000a"/>
        </w:rPr>
        <w:t>No que tange ao número de fonemas e à grafia de palavras do texto, analise as assertivas que seguem:</w:t>
      </w:r>
      <w:r>
        <w:br/>
      </w:r>
      <w:r>
        <w:br/>
      </w:r>
      <w:r>
        <w:rPr>
          <w:rFonts w:ascii="Times New Roman" w:hAnsi="Times New Roman"/>
          <w:color w:val="00000a"/>
        </w:rPr>
        <w:t>I. Em '</w:t>
      </w:r>
      <w:r>
        <w:rPr>
          <w:rFonts w:ascii="Times New Roman" w:hAnsi="Times New Roman"/>
          <w:i/>
          <w:color w:val="00000a"/>
        </w:rPr>
        <w:t>ambiente</w:t>
      </w:r>
      <w:r>
        <w:rPr>
          <w:rFonts w:ascii="Times New Roman" w:hAnsi="Times New Roman"/>
          <w:color w:val="00000a"/>
        </w:rPr>
        <w:t>', há seis fonemas e oito letras.</w:t>
      </w:r>
      <w:r>
        <w:br/>
      </w:r>
      <w:r>
        <w:rPr>
          <w:rFonts w:ascii="Times New Roman" w:hAnsi="Times New Roman"/>
          <w:color w:val="00000a"/>
        </w:rPr>
        <w:t>II. Em '</w:t>
      </w:r>
      <w:r>
        <w:rPr>
          <w:rFonts w:ascii="Times New Roman" w:hAnsi="Times New Roman"/>
          <w:i/>
          <w:color w:val="00000a"/>
        </w:rPr>
        <w:t>associado</w:t>
      </w:r>
      <w:r>
        <w:rPr>
          <w:rFonts w:ascii="Times New Roman" w:hAnsi="Times New Roman"/>
          <w:color w:val="00000a"/>
        </w:rPr>
        <w:t>', o número de fonemas é menor que o número de letras.</w:t>
      </w:r>
      <w:r>
        <w:br/>
      </w:r>
      <w:r>
        <w:rPr>
          <w:rFonts w:ascii="Times New Roman" w:hAnsi="Times New Roman"/>
          <w:color w:val="00000a"/>
        </w:rPr>
        <w:t>III. Em '</w:t>
      </w:r>
      <w:r>
        <w:rPr>
          <w:rFonts w:ascii="Times New Roman" w:hAnsi="Times New Roman"/>
          <w:i/>
          <w:color w:val="00000a"/>
        </w:rPr>
        <w:t>mantenha</w:t>
      </w:r>
      <w:r>
        <w:rPr>
          <w:rFonts w:ascii="Times New Roman" w:hAnsi="Times New Roman"/>
          <w:color w:val="00000a"/>
        </w:rPr>
        <w:t>', há menos letras que fonemas.</w:t>
      </w:r>
      <w:r>
        <w:br/>
      </w:r>
      <w:r>
        <w:br/>
      </w:r>
      <w:r>
        <w:rPr>
          <w:rFonts w:ascii="Times New Roman" w:hAnsi="Times New Roman"/>
          <w:color w:val="00000a"/>
        </w:rPr>
        <w:t xml:space="preserve">Quais estão </w:t>
      </w:r>
      <w:r>
        <w:rPr>
          <w:rFonts w:ascii="Times New Roman" w:hAnsi="Times New Roman"/>
          <w:b/>
          <w:color w:val="00000a"/>
        </w:rPr>
        <w:t>corretas</w:t>
      </w:r>
      <w:r>
        <w:rPr>
          <w:rFonts w:ascii="Times New Roman" w:hAnsi="Times New Roman"/>
          <w:color w:val="00000a"/>
        </w:rPr>
        <w:t>?</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II e III.</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 II e III.</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Nós todos deveríamos trabalhar 4 dias por semana. E aqui está ...............</w:t>
      </w:r>
      <w:r>
        <w:rPr>
          <w:rFonts w:ascii="Times New Roman" w:hAnsi="Times New Roman"/>
          <w:color w:val="00000a"/>
        </w:rPr>
        <w:t xml:space="preserve"> </w:t>
      </w:r>
    </w:p>
    <w:p>
      <w:pPr>
        <w:pStyle w:val="Normal"/>
        <w:spacing w:after="115"/>
        <w:ind w:left="120"/>
      </w:pPr>
      <w:r>
        <w:rPr>
          <w:rFonts w:ascii="Times New Roman" w:hAnsi="Times New Roman"/>
          <w:color w:val="00000a"/>
        </w:rPr>
        <w:t>Imagine que existisse uma única política que reduziria o desemprego e o subemprego, abordasse as condições de saúde e aumentasse a produtividade. Além disso, essa mesma política ajudaria o meio ambiente, melhoraria a vida das famílias, encorajaria os homens a fazerem mais tarefas domésticas e tornaria as pessoas mais felizes. Existe: trabalhar menos!</w:t>
      </w:r>
      <w:r>
        <w:br/>
      </w:r>
      <w:r>
        <w:br/>
      </w:r>
      <w:r>
        <w:rPr>
          <w:rFonts w:ascii="Times New Roman" w:hAnsi="Times New Roman"/>
          <w:color w:val="00000a"/>
        </w:rPr>
        <w:t>A libertação do trabalho excessivo foi uma das primeiras exigências do movimento trabalhista. A partir das cinzas da Guerra Civil, o sindicalismo americano se reuniu para pleitear um dia de oito horas. "Um movimento que correu com velocidade expressa do Atlântico para o Pacífico, da Nova Inglaterra para a Califórnia", como disse Karl Marx. Em 1890, centenas de milhares de pessoas aglomeraram-se no Hyde Park, em Londres, para um protesto histórico pela mesma demanda.</w:t>
      </w:r>
      <w:r>
        <w:br/>
      </w:r>
      <w:r>
        <w:br/>
      </w:r>
      <w:r>
        <w:rPr>
          <w:rFonts w:ascii="Times New Roman" w:hAnsi="Times New Roman"/>
          <w:color w:val="00000a"/>
        </w:rPr>
        <w:t xml:space="preserve">As pessoas trabalham demais, não apenas as 44 horas semanais realizadas em média por trabalhadores em tempo integral, mas também as horas extras. Esse excesso de trabalho causa danos significativos: segundo pesquisa feita no Reino Unido, 12,5 milhões de dias de trabalho foram perdidos, só no ano passado, por causa de estresse, depressão ou ansiedade. De longe, a maior causa - em cerca de 44% dos casos - foi a carga de trabalho. O estresse pode aumentar o risco de todos os tipos de problema de saúde, desde pressão alta até acidentes vasculares cerebrais. A pesquisa ainda sugere que trabalhar muitas horas aumenta o risco de beber excessivamente, fato </w:t>
      </w:r>
      <w:r>
        <w:rPr>
          <w:rFonts w:ascii="Times New Roman" w:hAnsi="Times New Roman"/>
          <w:b/>
          <w:color w:val="00000a"/>
        </w:rPr>
        <w:t>que</w:t>
      </w:r>
      <w:r>
        <w:rPr>
          <w:rFonts w:ascii="Times New Roman" w:hAnsi="Times New Roman"/>
          <w:color w:val="00000a"/>
        </w:rPr>
        <w:t xml:space="preserve"> gera também um custo econômico: mais de 5 bilhões de libras por ano.</w:t>
      </w:r>
      <w:r>
        <w:br/>
      </w:r>
      <w:r>
        <w:br/>
      </w:r>
      <w:r>
        <w:rPr>
          <w:rFonts w:ascii="Times New Roman" w:hAnsi="Times New Roman"/>
          <w:color w:val="00000a"/>
        </w:rPr>
        <w:t xml:space="preserve">Não é de se admirar </w:t>
      </w:r>
      <w:r>
        <w:rPr>
          <w:rFonts w:ascii="Times New Roman" w:hAnsi="Times New Roman"/>
          <w:b/>
          <w:color w:val="00000a"/>
        </w:rPr>
        <w:t>que</w:t>
      </w:r>
      <w:r>
        <w:rPr>
          <w:rFonts w:ascii="Times New Roman" w:hAnsi="Times New Roman"/>
          <w:color w:val="00000a"/>
        </w:rPr>
        <w:t xml:space="preserve"> especialistas em saúde pública estejam entre as pessoas </w:t>
      </w:r>
      <w:r>
        <w:rPr>
          <w:rFonts w:ascii="Times New Roman" w:hAnsi="Times New Roman"/>
          <w:b/>
          <w:color w:val="00000a"/>
        </w:rPr>
        <w:t>que</w:t>
      </w:r>
      <w:r>
        <w:rPr>
          <w:rFonts w:ascii="Times New Roman" w:hAnsi="Times New Roman"/>
          <w:color w:val="00000a"/>
        </w:rPr>
        <w:t xml:space="preserve"> sugerem </w:t>
      </w:r>
      <w:r>
        <w:rPr>
          <w:rFonts w:ascii="Times New Roman" w:hAnsi="Times New Roman"/>
          <w:b/>
          <w:color w:val="00000a"/>
        </w:rPr>
        <w:t>que</w:t>
      </w:r>
      <w:r>
        <w:rPr>
          <w:rFonts w:ascii="Times New Roman" w:hAnsi="Times New Roman"/>
          <w:color w:val="00000a"/>
        </w:rPr>
        <w:t xml:space="preserve"> uma semana de quatro dias de trabalho pode melhorar a saúde de um país. Enquanto alguns trabalham demais, com consequências prejudiciais à saúde e à vida familiar, há milhões, ou talvez bilhões de desempregados e trabalhadores em "subempregos" </w:t>
      </w:r>
      <w:r>
        <w:rPr>
          <w:rFonts w:ascii="Times New Roman" w:hAnsi="Times New Roman"/>
          <w:b/>
          <w:color w:val="00000a"/>
        </w:rPr>
        <w:t>que</w:t>
      </w:r>
      <w:r>
        <w:rPr>
          <w:rFonts w:ascii="Times New Roman" w:hAnsi="Times New Roman"/>
          <w:color w:val="00000a"/>
        </w:rPr>
        <w:t xml:space="preserve"> estão à procura de mais horas. Uma semana de quatro dias de trabalho forçaria uma redistribuição dessas horas, em benefício de todos. Isso será ainda mais importante quando a automação, em setores como a manufatura e o varejo, _____ ainda mais trabalhos _____ remunerados e mais subemprego. E isso não é uma sugestão que atrapalha a economia. Funcionários alemães e holandeses, por exemplo, _______ menos horas de trabalho do que nós, brasileiros, e suas economias são bem mais fortes do que a nossa.</w:t>
      </w:r>
      <w:r>
        <w:br/>
      </w:r>
      <w:r>
        <w:br/>
      </w:r>
      <w:r>
        <w:rPr>
          <w:rFonts w:ascii="Times New Roman" w:hAnsi="Times New Roman"/>
          <w:color w:val="00000a"/>
        </w:rPr>
        <w:t>Um outro aspecto: no Brasil, apesar dos avanços conquistados pelo movimento das mulheres, elas ainda fazem, em média, quase três vezes mais trabalho doméstico não remunerado do que os homens. Um dia de folga extra não vai, inevitavelmente, levar os homens a trabalharem em casa, mas uma semana de quatro dias poderia ser um impulso para promover relacionamentos iguais entre homens e mulheres. Uma campanha nacional poderia encorajar homens a usarem seu novo tempo livre para equilibrar o trabalho familiar, o qual ainda permanece definido por atitudes sexistas.</w:t>
      </w:r>
      <w:r>
        <w:br/>
      </w:r>
      <w:r>
        <w:br/>
      </w:r>
      <w:r>
        <w:rPr>
          <w:rFonts w:ascii="Times New Roman" w:hAnsi="Times New Roman"/>
          <w:color w:val="00000a"/>
        </w:rPr>
        <w:t>Claro que o trabalho pode ser uma atividade satisfatória para alguns. Parece que algumas pessoas nunca concordariam com o fato de que devemos passar mais tempo com nossas famílias, vendo nossos filhos crescerem, exercitando-nos, lendo ou simplesmente relaxando. Muito de nossa vida é entregue à subordinação e às necessidades dos outros, o que nos transforma em máquinas de fazer dinheiro em vez de indivíduos independentes. Nosso modelo de sociedade faz com que o crescimento econômico, muitas vezes, envolva concentrar a riqueza produzida por muitos nas contas bancárias de poucos, sem melhorar a vida da maioria. O crescimento deve envolver não apenas prosperidade compartilhada e melhores serviços públicos, mas um melhor equilíbrio entre trabalho, saúde, família e lazer.</w:t>
      </w:r>
      <w:r>
        <w:br/>
      </w:r>
      <w:r>
        <w:br/>
      </w:r>
      <w:r>
        <w:rPr>
          <w:rFonts w:ascii="Times New Roman" w:hAnsi="Times New Roman"/>
          <w:i/>
          <w:color w:val="00000a"/>
        </w:rPr>
        <w:t>(Texto especialmente adaptado para</w:t>
      </w:r>
      <w:r>
        <w:rPr>
          <w:rFonts w:ascii="Times New Roman" w:hAnsi="Times New Roman"/>
          <w:color w:val="00000a"/>
        </w:rPr>
        <w:t xml:space="preserve"> </w:t>
      </w:r>
      <w:r>
        <w:rPr>
          <w:rFonts w:ascii="Times New Roman" w:hAnsi="Times New Roman"/>
          <w:i/>
          <w:color w:val="00000a"/>
        </w:rPr>
        <w:t>esta prova. Original disponível em: https://awebic.com/economia/trabalhar-4-dias/)</w:t>
      </w:r>
    </w:p>
    <w:p>
      <w:pPr>
        <w:pStyle w:val="Normal"/>
        <w:spacing w:after="115"/>
        <w:ind w:left="120"/>
      </w:pPr>
      <w:r>
        <w:rPr>
          <w:rFonts w:ascii="Times New Roman" w:hAnsi="Times New Roman"/>
          <w:color w:val="00000a"/>
        </w:rPr>
        <w:t xml:space="preserve">✔ </w:t>
      </w:r>
      <w:r>
        <w:rPr>
          <w:rFonts w:ascii="Times New Roman" w:hAnsi="Times New Roman"/>
          <w:b/>
          <w:color w:val="00000a"/>
        </w:rPr>
        <w:t>28.</w:t>
      </w:r>
      <w:r>
        <w:rPr>
          <w:rFonts w:ascii="Times New Roman" w:hAnsi="Times New Roman"/>
          <w:color w:val="00000a"/>
        </w:rPr>
        <w:t xml:space="preserve"> </w:t>
      </w:r>
      <w:r>
        <w:rPr>
          <w:rFonts w:ascii="Times New Roman" w:hAnsi="Times New Roman"/>
          <w:b/>
          <w:color w:val="00000a"/>
        </w:rPr>
        <w:t>FUNDATEC - 2018 - DPE-SC - Tec Admin</w:t>
      </w:r>
      <w:r>
        <w:br/>
      </w:r>
      <w:r>
        <w:rPr>
          <w:rFonts w:ascii="Times New Roman" w:hAnsi="Times New Roman"/>
          <w:color w:val="00000a"/>
        </w:rPr>
        <w:t>Em qual alternativa as palavras retiradas do texto apresentam, cada uma, o número de letras igual ao de fonemas?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produtividade - ambiente</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Califórnia - histórico</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cerebrais - econômicos</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Marx - excesso</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conquistados - nacional</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Nas viagens, a paisagem que mais nos espanta é a nossa</w:t>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Descobri que viajar é trocar de espelho. Em casa, o espelho que nos reflete não mostra nossa mudança. Como todos os objetos da nossa rotina, o espelho da casa é um espelho domesticado. Sabemos o que vamos enxergar. Às vezes até achamos que controlamos este espelho como dominamos as mesas e as cadeiras, a posição do sofá, o canal do controle remoto, o dia de lavar os lençóis da cama. Mesmo quando notamos um quilo a mais ou um par de olhos mais fundos, aquele espelho é nosso e por ser nosso nos ameaça menos. Damos uma passadinha diante dele, às vezes involuntária, e </w:t>
      </w:r>
      <w:r>
        <w:rPr>
          <w:rFonts w:ascii="Times New Roman" w:hAnsi="Times New Roman"/>
          <w:b/>
          <w:color w:val="00000a"/>
        </w:rPr>
        <w:t>ele</w:t>
      </w:r>
      <w:r>
        <w:rPr>
          <w:rFonts w:ascii="Times New Roman" w:hAnsi="Times New Roman"/>
          <w:color w:val="00000a"/>
        </w:rPr>
        <w:t xml:space="preserve"> nos conforta ao garantir que, sim, estamos lá. Sou eu que olho para mim. E aquela superfície lisa me garante que existo.</w:t>
      </w:r>
      <w:r>
        <w:br/>
      </w:r>
      <w:r>
        <w:br/>
      </w:r>
      <w:r>
        <w:rPr>
          <w:rFonts w:ascii="Times New Roman" w:hAnsi="Times New Roman"/>
          <w:color w:val="00000a"/>
        </w:rPr>
        <w:t>Quando deixamos nosso mundo e partimos em direção a outros destinos, a primeira paisagem que nos espanta é nossa própria geografia. Ao bater a porta de casa em direção ao novo, a primeira imagem familiar que abandonamos é a de nós mesmos, e o primeiro estrangeiro que nos espanta é o que nos encara do espelho da estação rodoviária ou do aeroporto. Quem é esta pessoa que me olha? Com frequência, somos tentados a fazer a pergunta da poetisa Cecília Meireles: "Em que espelho ficou perdida a minha face?".</w:t>
      </w:r>
      <w:r>
        <w:br/>
      </w:r>
      <w:r>
        <w:br/>
      </w:r>
      <w:r>
        <w:rPr>
          <w:rFonts w:ascii="Times New Roman" w:hAnsi="Times New Roman"/>
          <w:color w:val="00000a"/>
        </w:rPr>
        <w:t>Toda viagem contém nossa esperança de sermos mais livres, mais felizes, mais aventureiros, mais relaxados, melhores. Em geral, deixamos um cotidiano que nos confina a uma vida que para muitos é menor e mais apertada do que nos sonhos. Ao botar o pé na estrada, temos a expectativa de embarcar numa outra forma de ser e de viver, em um outro eu que nos parece mais verdadeiro que aquele que acorda todo dia de manhã para seguir um roteiro previsível. Como se longe de casa tivéssemos uma espécie de autorização para finalmente sermos um tal de eu mesmo.</w:t>
      </w:r>
      <w:r>
        <w:br/>
      </w:r>
      <w:r>
        <w:br/>
      </w:r>
      <w:r>
        <w:rPr>
          <w:rFonts w:ascii="Times New Roman" w:hAnsi="Times New Roman"/>
          <w:b/>
          <w:color w:val="00000a"/>
        </w:rPr>
        <w:t>Então</w:t>
      </w:r>
      <w:r>
        <w:rPr>
          <w:rFonts w:ascii="Times New Roman" w:hAnsi="Times New Roman"/>
          <w:color w:val="00000a"/>
        </w:rPr>
        <w:t xml:space="preserve">, vem à tona a primeira surpresa. Aquele rosto que nos estranha no espelho do caminho é nosso. </w:t>
      </w:r>
      <w:r>
        <w:rPr>
          <w:rFonts w:ascii="Times New Roman" w:hAnsi="Times New Roman"/>
          <w:b/>
          <w:color w:val="00000a"/>
        </w:rPr>
        <w:t>Ele</w:t>
      </w:r>
      <w:r>
        <w:rPr>
          <w:rFonts w:ascii="Times New Roman" w:hAnsi="Times New Roman"/>
          <w:color w:val="00000a"/>
        </w:rPr>
        <w:t xml:space="preserve"> nos perturba mais porque sabemos que é nosso, </w:t>
      </w:r>
      <w:r>
        <w:rPr>
          <w:rFonts w:ascii="Times New Roman" w:hAnsi="Times New Roman"/>
          <w:b/>
          <w:color w:val="00000a"/>
        </w:rPr>
        <w:t>ainda que</w:t>
      </w:r>
      <w:r>
        <w:rPr>
          <w:rFonts w:ascii="Times New Roman" w:hAnsi="Times New Roman"/>
          <w:color w:val="00000a"/>
        </w:rPr>
        <w:t xml:space="preserve"> diferente pelo ângulo, pelo tamanho e pela luz desconhecida do objeto que nos reflete com outras verdades. E já ali, neste primeiro confronto, vemos algo que não sabíamos sobre nossa face, algo que o espelho domesticado não havia nos mostrado. Começamos ___ compreender ali o pior e o melhor das viagens: o risco. Talvez o que as pessoas que detestam sair de casa ou alterar ___ rotina mais temam é justamente o que podem ver de si mesmas num espelho que não é o seu.</w:t>
      </w:r>
      <w:r>
        <w:br/>
      </w:r>
      <w:r>
        <w:br/>
      </w:r>
      <w:r>
        <w:rPr>
          <w:rFonts w:ascii="Times New Roman" w:hAnsi="Times New Roman"/>
          <w:color w:val="00000a"/>
        </w:rPr>
        <w:t>É só ao sair que descobrimos que não podemos sair. Podemos embarcar apenas em nosso próprio corpo. Às vezes aquelas malas todas, aqueles tantos sapatos e roupas, são apenas uma tentativa inconsciente e desesperada de evitar a descoberta de que somos nossa própria bagagem e viajamos apenas com tudo o que somos. Nem mais nem menos, nosso excesso de peso é nossa nudez. É preciso abrir a porta da rua para compreender que ela só abre para dentro e só leva para dentro.</w:t>
      </w:r>
      <w:r>
        <w:br/>
      </w:r>
      <w:r>
        <w:br/>
      </w:r>
      <w:r>
        <w:rPr>
          <w:rFonts w:ascii="Times New Roman" w:hAnsi="Times New Roman"/>
          <w:color w:val="00000a"/>
        </w:rPr>
        <w:t>Viajar é uma escolha profunda, que não depende da distância nem do destino. Numa viagem, estamos sempre sozinhos, ainda que no meio de hordas de turistas. As paisagens externas iluminam nossa paisagem interior, para o bem e para o mal. Não visitamos Roma, Nova York ou Paris, as pirâmides do Egito, o deserto do Saara, as savanas africanas, o Rio de Janeiro, a Amazônia ou o outro lado da rua. O que fazemos é revisitar a nós mesmos no contato com diferentes culturas e percepções de mundo. A mudança de paisagem ilumina os cantos escuros dos precepícios e as profundezas dos lagos que nos habitam. Sempre esperamos que exista em nós um belvedere, é essa a nossa expectativa ao viajar. E nem sempre é um belvedere o que encontramos. Por isso, toda viagem é subjetiva e, possivelmente, quando detestamos um lugar ou um povo, é porque não gostamos do que vimos em nós.</w:t>
      </w:r>
      <w:r>
        <w:br/>
      </w:r>
      <w:r>
        <w:br/>
      </w:r>
      <w:r>
        <w:rPr>
          <w:rFonts w:ascii="Times New Roman" w:hAnsi="Times New Roman"/>
          <w:color w:val="00000a"/>
        </w:rPr>
        <w:t>Toda viagem é sem volta e leva sempre ao mesmo lugar: a nós mesmos. Ao final de cada uma, o melhor que podemos esperar é termos nos tornado mais o que somos.</w:t>
      </w:r>
      <w:r>
        <w:br/>
      </w:r>
      <w:r>
        <w:br/>
      </w:r>
      <w:r>
        <w:rPr>
          <w:rFonts w:ascii="Times New Roman" w:hAnsi="Times New Roman"/>
          <w:i/>
          <w:color w:val="00000a"/>
        </w:rPr>
        <w:t>(Disponível em: http://desacontecimentos.com/?p</w:t>
      </w:r>
      <w:r>
        <w:rPr>
          <w:rFonts w:ascii="Cambria Math" w:hAnsi="Cambria Math" w:cs="Cambria Math"/>
          <w:i/>
          <w:color w:val="00000a"/>
        </w:rPr>
        <w:t>=</w:t>
      </w:r>
      <w:r>
        <w:rPr>
          <w:rFonts w:ascii="Times New Roman" w:hAnsi="Times New Roman"/>
          <w:i/>
          <w:color w:val="00000a"/>
        </w:rPr>
        <w:t>326 - texto adaptado especialmente para esta prova.)</w:t>
      </w:r>
    </w:p>
    <w:p>
      <w:pPr>
        <w:pStyle w:val="Normal"/>
        <w:spacing w:after="115"/>
        <w:ind w:left="120"/>
      </w:pPr>
      <w:r>
        <w:rPr>
          <w:rFonts w:ascii="Times New Roman" w:hAnsi="Times New Roman"/>
          <w:color w:val="00000a"/>
        </w:rPr>
        <w:t xml:space="preserve">✔ </w:t>
      </w:r>
      <w:r>
        <w:rPr>
          <w:rFonts w:ascii="Times New Roman" w:hAnsi="Times New Roman"/>
          <w:b/>
          <w:color w:val="00000a"/>
        </w:rPr>
        <w:t>29.</w:t>
      </w:r>
      <w:r>
        <w:rPr>
          <w:rFonts w:ascii="Times New Roman" w:hAnsi="Times New Roman"/>
          <w:color w:val="00000a"/>
        </w:rPr>
        <w:t xml:space="preserve"> </w:t>
      </w:r>
      <w:r>
        <w:rPr>
          <w:rFonts w:ascii="Times New Roman" w:hAnsi="Times New Roman"/>
          <w:b/>
          <w:color w:val="00000a"/>
        </w:rPr>
        <w:t>FUNDATEC - 2019 - IFFAR - Ass Aluno</w:t>
      </w:r>
      <w:r>
        <w:br/>
      </w:r>
      <w:r>
        <w:rPr>
          <w:rFonts w:ascii="Times New Roman" w:hAnsi="Times New Roman"/>
          <w:color w:val="00000a"/>
        </w:rPr>
        <w:t xml:space="preserve">Assinale a alternativa que mostra uma palavra do texto em que </w:t>
      </w:r>
      <w:r>
        <w:rPr>
          <w:rFonts w:ascii="Times New Roman" w:hAnsi="Times New Roman"/>
          <w:b/>
          <w:color w:val="00000a"/>
        </w:rPr>
        <w:t>NÃO</w:t>
      </w:r>
      <w:r>
        <w:rPr>
          <w:rFonts w:ascii="Times New Roman" w:hAnsi="Times New Roman"/>
          <w:color w:val="00000a"/>
        </w:rPr>
        <w:t xml:space="preserve"> há encontro consonantal.</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Espelho.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Objetos.</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Perdida.</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Aventureiros.</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Primeira.</w:t>
      </w:r>
    </w:p>
    <w:p w:rsidR="00B75FA9" w:rsidRDefault="00F31F5B">
      <w:pPr>
        <w:pStyle w:val="LinhaSeparadoraQuestao"/>
      </w:pPr>
      <w:r>
        <w:t>___________________________________________________</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EUA jogam fora mais da metade da comida que compram</w:t>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Os Estados Unidos consomem menos da metade de toda a comida de suas geladeiras. Esse é o resultado do primeiro estudo quantitativo .............. padrão de consumo das casas americanas. Ao contrário do que se poderia imaginar, </w:t>
      </w:r>
      <w:r>
        <w:rPr>
          <w:rFonts w:ascii="Times New Roman" w:hAnsi="Times New Roman"/>
          <w:color w:val="00000a"/>
        </w:rPr>
        <w:t>a comida jogada fora normalmente não está estragada. Ela ainda poderia ser consumida</w:t>
      </w:r>
      <w:r>
        <w:rPr>
          <w:rFonts w:ascii="Times New Roman" w:hAnsi="Times New Roman"/>
          <w:b/>
          <w:color w:val="00000a"/>
        </w:rPr>
        <w:t>;</w:t>
      </w:r>
      <w:r>
        <w:rPr>
          <w:rFonts w:ascii="Times New Roman" w:hAnsi="Times New Roman"/>
          <w:color w:val="00000a"/>
        </w:rPr>
        <w:t xml:space="preserve"> mas, segundo o estudo, acaba indo para o lixo devido </w:t>
      </w:r>
      <w:r>
        <w:rPr>
          <w:rFonts w:ascii="Times New Roman" w:hAnsi="Times New Roman"/>
          <w:color w:val="00000a"/>
        </w:rPr>
        <w:t xml:space="preserve"> confusões na leitura da embalagem.</w:t>
      </w:r>
      <w:r>
        <w:br/>
      </w:r>
      <w:r>
        <w:br/>
      </w:r>
      <w:r>
        <w:rPr>
          <w:rFonts w:ascii="Times New Roman" w:hAnsi="Times New Roman"/>
          <w:color w:val="00000a"/>
        </w:rPr>
        <w:t>Os participantes do estudo disseram que consomem 97% de toda a carne que compram, mas na verdade comem menos de 50% dela. Quanto aos vegetais, as pessoas declararam consumir 94%, quando na verdade acabavam comendo apenas 44%. O mesmo padrão se repete com frutas e laticínios.</w:t>
      </w:r>
      <w:r>
        <w:br/>
      </w:r>
      <w:r>
        <w:br/>
      </w:r>
      <w:r>
        <w:rPr>
          <w:rFonts w:ascii="Times New Roman" w:hAnsi="Times New Roman"/>
          <w:color w:val="00000a"/>
        </w:rPr>
        <w:t>O estudo entrevistou 307 participantes e acompanhou a rotina de 169 deles durante uma semana. O questionário também incluía quais seriam os motivos que levaram os participantes a jogar comida fora.</w:t>
      </w:r>
      <w:r>
        <w:br/>
      </w:r>
      <w:r>
        <w:br/>
      </w:r>
      <w:r>
        <w:rPr>
          <w:rFonts w:ascii="Times New Roman" w:hAnsi="Times New Roman"/>
          <w:color w:val="00000a"/>
        </w:rPr>
        <w:t>Segundo o pesquisador Brian Roe</w:t>
      </w:r>
      <w:r>
        <w:rPr>
          <w:rFonts w:ascii="Times New Roman" w:hAnsi="Times New Roman"/>
          <w:b/>
          <w:color w:val="00000a"/>
        </w:rPr>
        <w:t>,</w:t>
      </w:r>
      <w:r>
        <w:rPr>
          <w:rFonts w:ascii="Times New Roman" w:hAnsi="Times New Roman"/>
          <w:color w:val="00000a"/>
        </w:rPr>
        <w:t xml:space="preserve"> autor do es</w:t>
      </w:r>
      <w:r>
        <w:rPr>
          <w:rFonts w:ascii="Times New Roman" w:hAnsi="Times New Roman"/>
          <w:color w:val="00000a"/>
          <w:vertAlign w:val="superscript"/>
        </w:rPr>
        <w:t>t</w:t>
      </w:r>
      <w:r>
        <w:rPr>
          <w:rFonts w:ascii="Times New Roman" w:hAnsi="Times New Roman"/>
          <w:color w:val="00000a"/>
        </w:rPr>
        <w:t>udo e professor da Universidade Estadual de Ohio, esse desperdício ocorre com comidas perfeitamente seguras para o consumo. O principal motivo para o descarte é a preocupação com a saúde e o medo de que aquela comida tenha estragado. Tudo isso com base no cheiro</w:t>
      </w:r>
      <w:r>
        <w:rPr>
          <w:rFonts w:ascii="Times New Roman" w:hAnsi="Times New Roman"/>
          <w:b/>
          <w:color w:val="00000a"/>
        </w:rPr>
        <w:t>,</w:t>
      </w:r>
      <w:r>
        <w:rPr>
          <w:rFonts w:ascii="Times New Roman" w:hAnsi="Times New Roman"/>
          <w:color w:val="00000a"/>
        </w:rPr>
        <w:t xml:space="preserve"> aparência e datas nas embalagens.</w:t>
      </w:r>
      <w:r>
        <w:br/>
      </w:r>
      <w:r>
        <w:br/>
      </w:r>
      <w:r>
        <w:rPr>
          <w:rFonts w:ascii="Times New Roman" w:hAnsi="Times New Roman"/>
          <w:color w:val="00000a"/>
        </w:rPr>
        <w:t>As embalagens americanas normalmente contêm uma inscrição que diz "melhor se usado antes de". Esse</w:t>
      </w:r>
      <w:r>
        <w:rPr>
          <w:rFonts w:ascii="Times New Roman" w:hAnsi="Times New Roman"/>
          <w:color w:val="00000a"/>
        </w:rPr>
        <w:t>é um indicador de qualidade da comida, que aponta durante qual período o produto estaria ....... seu ápice. No entanto, muitos americanos interpretam essa instrução como um indicador de segurança.</w:t>
      </w:r>
      <w:r>
        <w:br/>
      </w:r>
      <w:r>
        <w:br/>
      </w:r>
      <w:r>
        <w:rPr>
          <w:rFonts w:ascii="Times New Roman" w:hAnsi="Times New Roman"/>
          <w:color w:val="00000a"/>
        </w:rPr>
        <w:t xml:space="preserve">Desde 2017, a indústria alimentícia dos EUA faz lobby para tentar aprovar uma lei que mudaria isso. O projeto, que está tramitando no Congresso americano, prevê a utilização de dois termos distintos: o atual "melhor se usado antes de" e o novo "usar até" </w:t>
      </w:r>
      <w:r>
        <w:rPr>
          <w:rFonts w:ascii="Times New Roman" w:hAnsi="Times New Roman"/>
          <w:b/>
          <w:color w:val="00000a"/>
        </w:rPr>
        <w:t>(</w:t>
      </w:r>
      <w:r>
        <w:rPr>
          <w:rFonts w:ascii="Times New Roman" w:hAnsi="Times New Roman"/>
          <w:color w:val="00000a"/>
        </w:rPr>
        <w:t>que indicaria a efetiva data de validade do produto</w:t>
      </w:r>
      <w:r>
        <w:rPr>
          <w:rFonts w:ascii="Times New Roman" w:hAnsi="Times New Roman"/>
          <w:b/>
          <w:color w:val="00000a"/>
        </w:rPr>
        <w:t>)</w:t>
      </w:r>
      <w:r>
        <w:rPr>
          <w:rFonts w:ascii="Times New Roman" w:hAnsi="Times New Roman"/>
          <w:color w:val="00000a"/>
        </w:rPr>
        <w:t>.</w:t>
      </w:r>
      <w:r>
        <w:br/>
      </w:r>
      <w:r>
        <w:br/>
      </w:r>
      <w:r>
        <w:rPr>
          <w:rFonts w:ascii="Times New Roman" w:hAnsi="Times New Roman"/>
          <w:color w:val="00000a"/>
        </w:rPr>
        <w:t xml:space="preserve">O estudo também verificou que as pessoas que </w:t>
      </w:r>
      <w:r>
        <w:rPr>
          <w:rFonts w:ascii="Times New Roman" w:hAnsi="Times New Roman"/>
          <w:color w:val="00000a"/>
        </w:rPr>
        <w:t xml:space="preserve"> o costume de olhar as informações nutricionais nas embalagens do supermercado desperdiçam menos. Os pesquisadores especulam que essas pessoas sejam mais conscientes com relação ao que comem, o que acaba diminuindo o desperdício. Pessoas mais novas também tendem a jogar mais comida fora, enquanto a população maior de 65 anos é a que menos desperdiça.</w:t>
      </w:r>
      <w:r>
        <w:br/>
      </w:r>
      <w:r>
        <w:br/>
      </w:r>
      <w:r>
        <w:rPr>
          <w:rFonts w:ascii="Times New Roman" w:hAnsi="Times New Roman"/>
          <w:color w:val="00000a"/>
        </w:rPr>
        <w:t>Um terço de toda comida produzida no mundo - cerca de 1,3 bilhões de toneladas - vai para o lixo. De acordo com a Organização das Nações Unidas para a Alimentação e Agricultura, estima-se ....... os países em desenvolvimento percam US$ 310 bilhões por ano com o desperdício de comida, enquanto nos países desenvolvidos esse valor pode chegar a US$ 680 bilhões.</w:t>
      </w:r>
      <w:r>
        <w:br/>
      </w:r>
      <w:r>
        <w:br/>
      </w:r>
      <w:r>
        <w:rPr>
          <w:rFonts w:ascii="Times New Roman" w:hAnsi="Times New Roman"/>
          <w:i/>
          <w:color w:val="00000a"/>
        </w:rPr>
        <w:t>Disponível em: https://super.abril.com.br/comportamento</w:t>
      </w:r>
      <w:r>
        <w:rPr>
          <w:rFonts w:ascii="Times New Roman" w:hAnsi="Times New Roman"/>
          <w:i/>
          <w:color w:val="00000a"/>
        </w:rPr>
        <w:t>/eua-jogam-fora-mais-da-metade-da-comida-que-compram/ - texto adaptado para esta prova.</w:t>
      </w:r>
    </w:p>
    <w:p>
      <w:pPr>
        <w:pStyle w:val="Normal"/>
        <w:spacing w:after="115"/>
        <w:ind w:left="120"/>
      </w:pPr>
      <w:r>
        <w:rPr>
          <w:rFonts w:ascii="Times New Roman" w:hAnsi="Times New Roman"/>
          <w:color w:val="00000a"/>
        </w:rPr>
        <w:t xml:space="preserve">✔ </w:t>
      </w:r>
      <w:r>
        <w:rPr>
          <w:rFonts w:ascii="Times New Roman" w:hAnsi="Times New Roman"/>
          <w:b/>
          <w:color w:val="00000a"/>
        </w:rPr>
        <w:t>30.</w:t>
      </w:r>
      <w:r>
        <w:rPr>
          <w:rFonts w:ascii="Times New Roman" w:hAnsi="Times New Roman"/>
          <w:color w:val="00000a"/>
        </w:rPr>
        <w:t xml:space="preserve"> </w:t>
      </w:r>
      <w:r>
        <w:rPr>
          <w:rFonts w:ascii="Times New Roman" w:hAnsi="Times New Roman"/>
          <w:b/>
          <w:color w:val="00000a"/>
        </w:rPr>
        <w:t>FUNDATEC - 2019 - Pref Cordilheira A - ACS</w:t>
      </w:r>
      <w:r>
        <w:br/>
      </w:r>
      <w:r>
        <w:rPr>
          <w:rFonts w:ascii="Times New Roman" w:hAnsi="Times New Roman"/>
          <w:color w:val="00000a"/>
        </w:rPr>
        <w:t xml:space="preserve">Assinale a alternativa </w:t>
      </w:r>
      <w:r>
        <w:rPr>
          <w:rFonts w:ascii="Times New Roman" w:hAnsi="Times New Roman"/>
          <w:b/>
          <w:color w:val="00000a"/>
        </w:rPr>
        <w:t>INCORRETA</w:t>
      </w:r>
      <w:r>
        <w:rPr>
          <w:rFonts w:ascii="Times New Roman" w:hAnsi="Times New Roman"/>
          <w:color w:val="00000a"/>
        </w:rPr>
        <w:t xml:space="preserve"> sobre a relação entre letras e fonemas.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As palavras 'Frutas' e 'laticínios' não possuem dígrafos, e apenas uma delas apresenta encontro consonantal.</w:t>
      </w:r>
    </w:p>
    <w:p>
      <w:pPr>
        <w:pStyle w:val="Normal"/>
        <w:spacing w:after="115"/>
        <w:ind w:left="120"/>
      </w:pPr>
      <w:r>
        <w:rPr>
          <w:rFonts w:ascii="Times New Roman" w:hAnsi="Times New Roman"/>
          <w:color w:val="00000a"/>
        </w:rPr>
        <w:t xml:space="preserve">➜ ■ </w:t>
      </w:r>
      <w:r>
        <w:rPr>
          <w:rFonts w:ascii="Times New Roman" w:hAnsi="Times New Roman"/>
          <w:b/>
          <w:color w:val="00000a"/>
        </w:rPr>
        <w:t>B)</w:t>
      </w:r>
      <w:r>
        <w:rPr>
          <w:rFonts w:ascii="Times New Roman" w:hAnsi="Times New Roman"/>
          <w:color w:val="00000a"/>
        </w:rPr>
        <w:t xml:space="preserve"> O vocábulo 'quando' apresenta dois dígrafos: um consonantal e outro vocálico.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Tanto em 'qualidade' quanto em 'Americano' há o mesmo número de letras e fonemas.</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Em 'compram' e 'distintos' há apenas dígrafos vocálicos, um em cada palavra.</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Nos vocábulos 'confusões' e 'estragada', a letras 'S' é representada por fonemas distintos.</w:t>
      </w:r>
    </w:p>
    <w:p w:rsidR="00B75FA9" w:rsidRDefault="00F31F5B">
      <w:pPr>
        <w:pStyle w:val="LinhaSeparadoraQuestao"/>
      </w:pPr>
      <w:r>
        <w:t>___________________________________________________</w:t>
      </w:r>
    </w:p>
    <w:p>
      <w:pPr>
        <w:pStyle w:val="SecaoDaProva"/>
        <w:spacing w:after="269"/>
        <w:ind w:left="120"/>
      </w:pPr>
      <w:r>
        <w:rPr>
          <w:rFonts w:ascii="Times New Roman" w:hAnsi="Times New Roman"/>
          <w:color w:val="ffffff"/>
        </w:rPr>
        <w:t>GHC - MC - Item 1 - Políticas Públicas</w:t>
      </w:r>
    </w:p>
    <w:p>
      <w:pPr>
        <w:pStyle w:val="Normal"/>
        <w:spacing w:after="115"/>
        <w:ind w:left="120"/>
      </w:pPr>
      <w:r>
        <w:rPr>
          <w:rFonts w:ascii="Times New Roman" w:hAnsi="Times New Roman"/>
          <w:color w:val="00000a"/>
        </w:rPr>
        <w:t xml:space="preserve">✘ </w:t>
      </w:r>
      <w:r>
        <w:rPr>
          <w:rFonts w:ascii="Times New Roman" w:hAnsi="Times New Roman"/>
          <w:b/>
          <w:color w:val="00000a"/>
        </w:rPr>
        <w:t>31.</w:t>
      </w:r>
      <w:r>
        <w:rPr>
          <w:rFonts w:ascii="Times New Roman" w:hAnsi="Times New Roman"/>
          <w:color w:val="00000a"/>
        </w:rPr>
        <w:t xml:space="preserve"> </w:t>
      </w:r>
      <w:r>
        <w:rPr>
          <w:rFonts w:ascii="Times New Roman" w:hAnsi="Times New Roman"/>
          <w:b/>
          <w:color w:val="00000a"/>
        </w:rPr>
        <w:t>FUNDATEC - 2019 - Prefeitura de Ronda Alta - RS - Enfermeiro PSF</w:t>
      </w:r>
      <w:r>
        <w:br/>
      </w:r>
      <w:r>
        <w:br/>
      </w:r>
      <w:r>
        <w:rPr>
          <w:rFonts w:ascii="Times New Roman" w:hAnsi="Times New Roman"/>
          <w:color w:val="00000a"/>
        </w:rPr>
        <w:t>São Diretrizes Operacionais do Programa Saúde da Família, EXCETO: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Caráter substitutivo das práticas tradicionais das unidades básicas de saúde, complementariedade e hierarquização.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Adscrição de população/territorialização.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Programação e planejamento descentralizados.</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Integralidade da assistência.</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Educação permanente à população alvo da mesma região.</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32.</w:t>
      </w:r>
      <w:r>
        <w:rPr>
          <w:rFonts w:ascii="Times New Roman" w:hAnsi="Times New Roman"/>
          <w:color w:val="00000a"/>
        </w:rPr>
        <w:t xml:space="preserve"> </w:t>
      </w:r>
      <w:r>
        <w:rPr>
          <w:rFonts w:ascii="Times New Roman" w:hAnsi="Times New Roman"/>
          <w:b/>
          <w:color w:val="00000a"/>
        </w:rPr>
        <w:t>FUNDATEC - 2018 - Prefeitura de Porto Xavier - RS - Médico</w:t>
      </w:r>
      <w:r>
        <w:br/>
      </w:r>
      <w:r>
        <w:br/>
      </w:r>
      <w:r>
        <w:rPr>
          <w:rFonts w:ascii="Times New Roman" w:hAnsi="Times New Roman"/>
          <w:color w:val="00000a"/>
        </w:rPr>
        <w:t>Sobre as características da Estratégia Saúde da Família, como forma brasileira de organizar o Sistema Único de Saúde orientado pela Atenção Primária à Saúde, assinale V, se verdadeiras, ou F, se falsas.</w:t>
      </w:r>
      <w:r>
        <w:br/>
      </w:r>
      <w:r>
        <w:br/>
      </w:r>
      <w:r>
        <w:rPr>
          <w:rFonts w:ascii="Times New Roman" w:hAnsi="Times New Roman"/>
          <w:color w:val="00000a"/>
        </w:rPr>
        <w:t>( ) Contempla equipes multidisciplinares responsáveis por territórios geográficos.</w:t>
      </w:r>
      <w:r>
        <w:br/>
      </w:r>
      <w:r>
        <w:rPr>
          <w:rFonts w:ascii="Times New Roman" w:hAnsi="Times New Roman"/>
          <w:color w:val="00000a"/>
        </w:rPr>
        <w:t>( ) Inclui a presença de agentes comunitários de saúde.</w:t>
      </w:r>
      <w:r>
        <w:br/>
      </w:r>
      <w:r>
        <w:rPr>
          <w:rFonts w:ascii="Times New Roman" w:hAnsi="Times New Roman"/>
          <w:color w:val="00000a"/>
        </w:rPr>
        <w:t>( ) Inclui a saúde bucal no sistema público de saúde.</w:t>
      </w:r>
      <w:r>
        <w:br/>
      </w:r>
      <w:r>
        <w:br/>
      </w:r>
      <w:r>
        <w:rPr>
          <w:rFonts w:ascii="Times New Roman" w:hAnsi="Times New Roman"/>
          <w:color w:val="00000a"/>
        </w:rPr>
        <w:t>A ordem correta de preenchimento dos parênteses, de cima para baixo, é:</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V - V - V.</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V - V - F.</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V - F - F.</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F - F - V.</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F - V - V.</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33.</w:t>
      </w:r>
      <w:r>
        <w:rPr>
          <w:rFonts w:ascii="Times New Roman" w:hAnsi="Times New Roman"/>
          <w:color w:val="00000a"/>
        </w:rPr>
        <w:t xml:space="preserve"> </w:t>
      </w:r>
      <w:r>
        <w:rPr>
          <w:rFonts w:ascii="Times New Roman" w:hAnsi="Times New Roman"/>
          <w:b/>
          <w:color w:val="00000a"/>
        </w:rPr>
        <w:t>FUNDATEC - 2018 - Prefeitura de Monte Belo do Sul - RS - Médico - Clínico Geral</w:t>
      </w:r>
      <w:r>
        <w:br/>
      </w:r>
      <w:r>
        <w:br/>
      </w:r>
      <w:r>
        <w:rPr>
          <w:rFonts w:ascii="Times New Roman" w:hAnsi="Times New Roman"/>
          <w:color w:val="00000a"/>
        </w:rPr>
        <w:t>Relacione a Coluna 1 à Coluna 2, associando as funções da Estratégia Saúde da Família na organização do Sistema Único de Saúde com suas respectivas descrições.</w:t>
      </w:r>
      <w:r>
        <w:br/>
      </w:r>
      <w:r>
        <w:br/>
      </w:r>
      <w:r>
        <w:rPr>
          <w:rFonts w:ascii="Times New Roman" w:hAnsi="Times New Roman"/>
          <w:i/>
          <w:color w:val="00000a"/>
        </w:rPr>
        <w:t>Coluna 1</w:t>
      </w:r>
      <w:r>
        <w:br/>
      </w:r>
      <w:r>
        <w:br/>
      </w:r>
      <w:r>
        <w:rPr>
          <w:rFonts w:ascii="Times New Roman" w:hAnsi="Times New Roman"/>
          <w:color w:val="00000a"/>
        </w:rPr>
        <w:t>1. Ser a base do sistema de saúde.</w:t>
      </w:r>
      <w:r>
        <w:br/>
      </w:r>
      <w:r>
        <w:rPr>
          <w:rFonts w:ascii="Times New Roman" w:hAnsi="Times New Roman"/>
          <w:color w:val="00000a"/>
        </w:rPr>
        <w:t>2. Ser resolutiva.</w:t>
      </w:r>
      <w:r>
        <w:br/>
      </w:r>
      <w:r>
        <w:rPr>
          <w:rFonts w:ascii="Times New Roman" w:hAnsi="Times New Roman"/>
          <w:color w:val="00000a"/>
        </w:rPr>
        <w:t>3. Ordenar as redes de atenção à saúde.</w:t>
      </w:r>
      <w:r>
        <w:br/>
      </w:r>
      <w:r>
        <w:br/>
      </w:r>
      <w:r>
        <w:rPr>
          <w:rFonts w:ascii="Times New Roman" w:hAnsi="Times New Roman"/>
          <w:i/>
          <w:color w:val="00000a"/>
        </w:rPr>
        <w:t>Coluna 2</w:t>
      </w:r>
      <w:r>
        <w:br/>
      </w:r>
      <w:r>
        <w:br/>
      </w:r>
      <w:r>
        <w:rPr>
          <w:rFonts w:ascii="Times New Roman" w:hAnsi="Times New Roman"/>
          <w:color w:val="00000a"/>
        </w:rPr>
        <w:t>( ) Reconhecer e mensurar as necessidades em saúde da população sob sua responsabilidade, organizando as respostas dos demais serviços de saúde, contribuindo para que a programação destes parta das necessidades de saúde dos usuários.</w:t>
      </w:r>
      <w:r>
        <w:br/>
      </w:r>
      <w:r>
        <w:rPr>
          <w:rFonts w:ascii="Times New Roman" w:hAnsi="Times New Roman"/>
          <w:color w:val="00000a"/>
        </w:rPr>
        <w:t>( ) Identificar riscos, doenças, necessidades e demandas de saúde, respondendo a estas de forma mais efetiva possível, buscando sempre que possível ampliar a autonomia das pessoas.</w:t>
      </w:r>
      <w:r>
        <w:br/>
      </w:r>
      <w:r>
        <w:rPr>
          <w:rFonts w:ascii="Times New Roman" w:hAnsi="Times New Roman"/>
          <w:color w:val="00000a"/>
        </w:rPr>
        <w:t>( ) Oferecer serviços de saúde por meio de unidades básicas com o mais elevado grau de descentralização e capilaridade.</w:t>
      </w:r>
      <w:r>
        <w:br/>
      </w:r>
      <w:r>
        <w:br/>
      </w:r>
      <w:r>
        <w:rPr>
          <w:rFonts w:ascii="Times New Roman" w:hAnsi="Times New Roman"/>
          <w:color w:val="00000a"/>
        </w:rPr>
        <w:t>A ordem correta de preenchimento dos parênteses, de cima para baixo, é:</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3 - 1 - 2.</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1 - 2 - 3.</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2 - 3 - 1.</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2 - 1 - 3.</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3 - 2 - 1.</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34.</w:t>
      </w:r>
      <w:r>
        <w:rPr>
          <w:rFonts w:ascii="Times New Roman" w:hAnsi="Times New Roman"/>
          <w:color w:val="00000a"/>
        </w:rPr>
        <w:t xml:space="preserve"> </w:t>
      </w:r>
      <w:r>
        <w:rPr>
          <w:rFonts w:ascii="Times New Roman" w:hAnsi="Times New Roman"/>
          <w:b/>
          <w:color w:val="00000a"/>
        </w:rPr>
        <w:t>FUNDATEC - 2018 - Prefeitura de Mampituba - RS - Médico - Clínico Geral</w:t>
      </w:r>
      <w:r>
        <w:br/>
      </w:r>
      <w:r>
        <w:br/>
      </w:r>
      <w:r>
        <w:rPr>
          <w:rFonts w:ascii="Times New Roman" w:hAnsi="Times New Roman"/>
          <w:color w:val="00000a"/>
        </w:rPr>
        <w:t>Analise as seguintes assertivas sobre a Atenção à Saúde no Brasil:</w:t>
      </w:r>
      <w:r>
        <w:br/>
      </w:r>
      <w:r>
        <w:br/>
      </w:r>
      <w:r>
        <w:rPr>
          <w:rFonts w:ascii="Times New Roman" w:hAnsi="Times New Roman"/>
          <w:color w:val="00000a"/>
        </w:rPr>
        <w:t>I. O sistema de saúde brasileiro tem três subsetores: o público, o privado e o de saúde suplementar, sendo que o Sistema Único de Saúde é altamente dependente de contratos com o setor privado, sobretudo para o apoio diagnóstico e terapêutico.</w:t>
      </w:r>
      <w:r>
        <w:br/>
      </w:r>
      <w:r>
        <w:br/>
      </w:r>
      <w:r>
        <w:rPr>
          <w:rFonts w:ascii="Times New Roman" w:hAnsi="Times New Roman"/>
          <w:color w:val="00000a"/>
        </w:rPr>
        <w:t>II. Um sistema de saúde com forte referencial na Atenção Primária à Saúde é mais efetivo e mais satisfatório para a população, tem menores custos e é mais equitativo, especialmente quando os usuários desse sistema podem contar com o acesso universal, a continuidade do cuidado e têm participação no controle social.</w:t>
      </w:r>
      <w:r>
        <w:br/>
      </w:r>
      <w:r>
        <w:br/>
      </w:r>
      <w:r>
        <w:rPr>
          <w:rFonts w:ascii="Times New Roman" w:hAnsi="Times New Roman"/>
          <w:color w:val="00000a"/>
        </w:rPr>
        <w:t>III. A essência do conceito de integralidade do cuidado, como atributo dos serviços de atenção primária, diz respeito à duração, no tempo de uma relação de confiança de base pessoal que se estabelece entre os indivíduos e a equipe de saúde.</w:t>
      </w:r>
      <w:r>
        <w:br/>
      </w:r>
      <w:r>
        <w:br/>
      </w:r>
      <w:r>
        <w:rPr>
          <w:rFonts w:ascii="Times New Roman" w:hAnsi="Times New Roman"/>
          <w:color w:val="00000a"/>
        </w:rPr>
        <w:t>Quais estão corretas?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III.</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II e III.</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 II e III.</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35.</w:t>
      </w:r>
      <w:r>
        <w:rPr>
          <w:rFonts w:ascii="Times New Roman" w:hAnsi="Times New Roman"/>
          <w:color w:val="00000a"/>
        </w:rPr>
        <w:t xml:space="preserve"> </w:t>
      </w:r>
      <w:r>
        <w:rPr>
          <w:rFonts w:ascii="Times New Roman" w:hAnsi="Times New Roman"/>
          <w:b/>
          <w:color w:val="00000a"/>
        </w:rPr>
        <w:t>FUNDATEC - 2019 - Prefeitura de Vila Lângaro - RS - Enfermeiro</w:t>
      </w:r>
      <w:r>
        <w:br/>
      </w:r>
      <w:r>
        <w:br/>
      </w:r>
      <w:r>
        <w:rPr>
          <w:rFonts w:ascii="Times New Roman" w:hAnsi="Times New Roman"/>
          <w:color w:val="00000a"/>
        </w:rPr>
        <w:t>O período pré-natal tem como objetivo acompanhar o desenvolvimento da gestação. Esse acompanhamento visa à prevenção de patologias tanto na criança como na mãe, além de orientar a gestante sobre as alterações pelas quais seu organismo passará e os cuidados necessários com o recém-nascido e após o seu puerpério. Baseado no Guia do Pré-Natal na Atenção Básica (2018), analise as seguintes assertivas e assinale V, se verdadeiras, ou F, se falsas.</w:t>
      </w:r>
      <w:r>
        <w:br/>
      </w:r>
      <w:r>
        <w:br/>
      </w:r>
      <w:r>
        <w:rPr>
          <w:rFonts w:ascii="Times New Roman" w:hAnsi="Times New Roman"/>
          <w:color w:val="00000a"/>
        </w:rPr>
        <w:t>( ) As equipes de saúde devem estar atentas ao território para a captação de gestantes preferencialmente até a 10ª semana de gestação.</w:t>
      </w:r>
      <w:r>
        <w:br/>
      </w:r>
      <w:r>
        <w:rPr>
          <w:rFonts w:ascii="Times New Roman" w:hAnsi="Times New Roman"/>
          <w:color w:val="00000a"/>
        </w:rPr>
        <w:t>( ) Minimamente, devem ser realizadas três consultas médicas (Médico de Família e Comunidade ou Generalista), três consultas de enfermagem e uma consulta odontológica.</w:t>
      </w:r>
      <w:r>
        <w:br/>
      </w:r>
      <w:r>
        <w:rPr>
          <w:rFonts w:ascii="Times New Roman" w:hAnsi="Times New Roman"/>
          <w:color w:val="00000a"/>
        </w:rPr>
        <w:t>( ) As consultas devem ser mensais até a 28º semana, quinzenais até a 36º semana e semanais até o parto.</w:t>
      </w:r>
      <w:r>
        <w:br/>
      </w:r>
      <w:r>
        <w:rPr>
          <w:rFonts w:ascii="Times New Roman" w:hAnsi="Times New Roman"/>
          <w:color w:val="00000a"/>
        </w:rPr>
        <w:t>( ) A consulta puerperal deve ser garantida entre 15 a 20 dias após o parto, e, se não houver o comparecimento na UBS, deve-se realizar a busca ativa.</w:t>
      </w:r>
      <w:r>
        <w:br/>
      </w:r>
      <w:r>
        <w:rPr>
          <w:rFonts w:ascii="Times New Roman" w:hAnsi="Times New Roman"/>
          <w:color w:val="00000a"/>
        </w:rPr>
        <w:t>( ) Os exames do pré-natal serão solicitados somente por profissionais da Medicina.</w:t>
      </w:r>
      <w:r>
        <w:br/>
      </w:r>
      <w:r>
        <w:br/>
      </w:r>
      <w:r>
        <w:rPr>
          <w:rFonts w:ascii="Times New Roman" w:hAnsi="Times New Roman"/>
          <w:color w:val="00000a"/>
        </w:rPr>
        <w:t>A ordem correta de preenchimento dos parênteses, de cima para baixo, é:</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F - V - V - F - F.</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F - F - V - F - V.</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F - F - F - V - F.</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V - V - V - F - F.</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V - V - F - V - V.</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36.</w:t>
      </w:r>
      <w:r>
        <w:rPr>
          <w:rFonts w:ascii="Times New Roman" w:hAnsi="Times New Roman"/>
          <w:color w:val="00000a"/>
        </w:rPr>
        <w:t xml:space="preserve"> </w:t>
      </w:r>
      <w:r>
        <w:rPr>
          <w:rFonts w:ascii="Times New Roman" w:hAnsi="Times New Roman"/>
          <w:b/>
          <w:color w:val="00000a"/>
        </w:rPr>
        <w:t>FUNDATEC - 2019 - Prefeitura de Seberi - RS - Fonoaudiólogo</w:t>
      </w:r>
      <w:r>
        <w:br/>
      </w:r>
      <w:r>
        <w:br/>
      </w:r>
      <w:r>
        <w:rPr>
          <w:rFonts w:ascii="Times New Roman" w:hAnsi="Times New Roman"/>
          <w:color w:val="00000a"/>
        </w:rPr>
        <w:t>Sobre o aconselhamento em aleitamento materno, descrito no Caderno de Atenção Básica 33 do Ministério da Saúde, assinale a alternativa correta.</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Entre os benefícios apontados para a mãe que amamenta, estão: a redução do risco de asma e de sibilos recorrentes, a proteção contra o desenvolvimento de dermatite atópica e a diminuição do risco de hipertensão, colesterol alto e diabetes.</w:t>
      </w:r>
    </w:p>
    <w:p>
      <w:pPr>
        <w:pStyle w:val="Normal"/>
        <w:spacing w:after="115"/>
        <w:ind w:left="120"/>
      </w:pPr>
      <w:r>
        <w:rPr>
          <w:rFonts w:ascii="Times New Roman" w:hAnsi="Times New Roman"/>
          <w:color w:val="00000a"/>
        </w:rPr>
        <w:t xml:space="preserve">➜ □ </w:t>
      </w:r>
      <w:r>
        <w:rPr>
          <w:rFonts w:ascii="Times New Roman" w:hAnsi="Times New Roman"/>
          <w:b/>
          <w:color w:val="00000a"/>
        </w:rPr>
        <w:t>B)</w:t>
      </w:r>
      <w:r>
        <w:rPr>
          <w:rFonts w:ascii="Times New Roman" w:hAnsi="Times New Roman"/>
          <w:color w:val="00000a"/>
        </w:rPr>
        <w:t xml:space="preserve"> É contraindicado nos casos de mães infectadas pelo HIV, pelo HTLV1 e HTLV2 (vírus linfotrópico humano de linfócitos T); e em crianças portadoras de galactosemia, doença do xarope de bordo e fenilcetonúria.</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São benefícios para a criança em aleitamento materno exclusivo: perda de peso mais rápida, diminuição do risco de câncer de mama e ovário, além do efeito positivo no desenvolvimento intelectual.</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Os estudos mostram que não existe contraindicação ao aleitamento materno, nem mesmo temporariamente, ou seja, todas as mães podem e devem amamentar livremente.</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A partir dos 8 meses a criança deve interromper o aleitamento materno e passar a tomar leite artificial ou de vaca, a fim de receber os nutrientes necessários para sua idade.</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37.</w:t>
      </w:r>
      <w:r>
        <w:rPr>
          <w:rFonts w:ascii="Times New Roman" w:hAnsi="Times New Roman"/>
          <w:color w:val="00000a"/>
        </w:rPr>
        <w:t xml:space="preserve"> </w:t>
      </w:r>
      <w:r>
        <w:rPr>
          <w:rFonts w:ascii="Times New Roman" w:hAnsi="Times New Roman"/>
          <w:b/>
          <w:color w:val="00000a"/>
        </w:rPr>
        <w:t>FUNDATEC - 2019 - Prefeitura de Santa Cecília do Sul - Medicina - Clínico Geral</w:t>
      </w:r>
      <w:r>
        <w:br/>
      </w:r>
      <w:r>
        <w:br/>
      </w:r>
      <w:r>
        <w:rPr>
          <w:rFonts w:ascii="Times New Roman" w:hAnsi="Times New Roman"/>
          <w:color w:val="00000a"/>
        </w:rPr>
        <w:t>A respeito da Atenção Primária à Saúde (APS), analise as seguintes assertivas:</w:t>
      </w:r>
      <w:r>
        <w:br/>
      </w:r>
      <w:r>
        <w:br/>
      </w:r>
      <w:r>
        <w:rPr>
          <w:rFonts w:ascii="Times New Roman" w:hAnsi="Times New Roman"/>
          <w:color w:val="00000a"/>
        </w:rPr>
        <w:t>I. São cinco os atributos nucleares da APS, a universalidade, a uniformidade e a equivalência dos serviços e benefícios às populações urbanas e rurais, a seletividade e a distributividade dessa prestação de benefícios e serviços.</w:t>
      </w:r>
      <w:r>
        <w:br/>
      </w:r>
      <w:r>
        <w:rPr>
          <w:rFonts w:ascii="Times New Roman" w:hAnsi="Times New Roman"/>
          <w:color w:val="00000a"/>
        </w:rPr>
        <w:t>II. Na APS, o cuidado abrangente ou a integralidade estão relacionados a uma ampla oferta de serviços, ou seja, o conceito está relacionado à multimorbidade e às demandas variadas da população e à disponibilização de recursos para abordar essas necessidades.</w:t>
      </w:r>
      <w:r>
        <w:br/>
      </w:r>
      <w:r>
        <w:rPr>
          <w:rFonts w:ascii="Times New Roman" w:hAnsi="Times New Roman"/>
          <w:color w:val="00000a"/>
        </w:rPr>
        <w:t>III. O conceito de APS pode ser interpretado de quatro maneiras, ou seja, como uma cesta de serviços, uma estratégia de organização dos serviços de saúde, um nível de atenção e uma filosofia caracterizada por justiça social e igualdade.</w:t>
      </w:r>
      <w:r>
        <w:br/>
      </w:r>
      <w:r>
        <w:br/>
      </w:r>
      <w:r>
        <w:rPr>
          <w:rFonts w:ascii="Times New Roman" w:hAnsi="Times New Roman"/>
          <w:color w:val="00000a"/>
        </w:rPr>
        <w:t>Quais estão corretas?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w:t>
      </w:r>
    </w:p>
    <w:p>
      <w:pPr>
        <w:spacing w:after="269"/>
        <w:ind w:left="120"/>
      </w:pPr>
      <w:r>
        <w:rPr>
          <w:rFonts w:ascii="Times New Roman" w:hAnsi="Times New Roman"/>
          <w:b w:val="false"/>
          <w:i w:val="false"/>
          <w:color w:val="00000a"/>
          <w:sz w:val="20"/>
        </w:rPr>
        <w:t xml:space="preserve">□ </w:t>
      </w:r>
      <w:r>
        <w:rPr>
          <w:rFonts w:ascii="Times New Roman" w:hAnsi="Times New Roman"/>
          <w:b/>
          <w:i w:val="false"/>
          <w:color w:val="00000a"/>
          <w:sz w:val="20"/>
        </w:rPr>
        <w:t>B)</w:t>
      </w:r>
      <w:r>
        <w:rPr>
          <w:rFonts w:ascii="Times New Roman" w:hAnsi="Times New Roman"/>
          <w:b w:val="false"/>
          <w:i w:val="false"/>
          <w:color w:val="00000a"/>
          <w:sz w:val="20"/>
        </w:rPr>
        <w:t xml:space="preserve"> Apenas III.</w:t>
      </w:r>
      <w:r>
        <w:br/>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Apenas II e III.</w:t>
      </w:r>
    </w:p>
    <w:p>
      <w:pPr>
        <w:spacing w:after="269"/>
        <w:ind w:left="120"/>
      </w:pPr>
      <w:r>
        <w:rPr>
          <w:rFonts w:ascii="Times New Roman" w:hAnsi="Times New Roman"/>
          <w:b w:val="false"/>
          <w:i w:val="false"/>
          <w:color w:val="00000a"/>
          <w:sz w:val="20"/>
        </w:rPr>
        <w:t xml:space="preserve">□ </w:t>
      </w:r>
      <w:r>
        <w:rPr>
          <w:rFonts w:ascii="Times New Roman" w:hAnsi="Times New Roman"/>
          <w:b/>
          <w:i w:val="false"/>
          <w:color w:val="00000a"/>
          <w:sz w:val="20"/>
        </w:rPr>
        <w:t>E)</w:t>
      </w:r>
      <w:r>
        <w:rPr>
          <w:rFonts w:ascii="Times New Roman" w:hAnsi="Times New Roman"/>
          <w:b w:val="false"/>
          <w:i w:val="false"/>
          <w:color w:val="00000a"/>
          <w:sz w:val="20"/>
        </w:rPr>
        <w:t xml:space="preserve"> I, II e III.</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38.</w:t>
      </w:r>
      <w:r>
        <w:rPr>
          <w:rFonts w:ascii="Times New Roman" w:hAnsi="Times New Roman"/>
          <w:color w:val="00000a"/>
        </w:rPr>
        <w:t xml:space="preserve"> </w:t>
      </w:r>
      <w:r>
        <w:rPr>
          <w:rFonts w:ascii="Times New Roman" w:hAnsi="Times New Roman"/>
          <w:b/>
          <w:color w:val="00000a"/>
        </w:rPr>
        <w:t>FUNDATEC - 2019 - Prefeitura de Ronda Alta - RS - Enfermeiro PSF</w:t>
      </w:r>
      <w:r>
        <w:br/>
      </w:r>
      <w:r>
        <w:br/>
      </w:r>
      <w:r>
        <w:rPr>
          <w:rFonts w:ascii="Times New Roman" w:hAnsi="Times New Roman"/>
          <w:color w:val="00000a"/>
        </w:rPr>
        <w:t>Sobre as Normas e Diretrizes do Programa de Saúde da Família (PSF), assinale a alternativa correta.</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Realizar o cadastramento das famílias.</w:t>
      </w:r>
    </w:p>
    <w:p>
      <w:pPr>
        <w:pStyle w:val="Normal"/>
        <w:spacing w:after="115"/>
        <w:ind w:left="120"/>
      </w:pPr>
      <w:r>
        <w:rPr>
          <w:rFonts w:ascii="Times New Roman" w:hAnsi="Times New Roman"/>
          <w:color w:val="00000a"/>
        </w:rPr>
        <w:t xml:space="preserve">➜ ■ </w:t>
      </w:r>
      <w:r>
        <w:rPr>
          <w:rFonts w:ascii="Times New Roman" w:hAnsi="Times New Roman"/>
          <w:b/>
          <w:color w:val="00000a"/>
        </w:rPr>
        <w:t>B)</w:t>
      </w:r>
      <w:r>
        <w:rPr>
          <w:rFonts w:ascii="Times New Roman" w:hAnsi="Times New Roman"/>
          <w:color w:val="00000a"/>
        </w:rPr>
        <w:t xml:space="preserve"> Contribuir para a reorientação do modelo assistencial através do estímulo à adoção da estratégia de saúde da família pelos serviços municipais de saúde.</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Realizar o acompanhamento das microáreas de risco.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Monitorar as diarreias e promover a reidratação oral.</w:t>
      </w:r>
      <w:r>
        <w:br/>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Monitorar as dermatoses e parasitoses em crianças.</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39.</w:t>
      </w:r>
      <w:r>
        <w:rPr>
          <w:rFonts w:ascii="Times New Roman" w:hAnsi="Times New Roman"/>
          <w:color w:val="00000a"/>
        </w:rPr>
        <w:t xml:space="preserve"> </w:t>
      </w:r>
      <w:r>
        <w:rPr>
          <w:rFonts w:ascii="Times New Roman" w:hAnsi="Times New Roman"/>
          <w:b/>
          <w:color w:val="00000a"/>
        </w:rPr>
        <w:t>FUNDATEC - 2019 - Prefeitura de Ronda Alta - RS - Enfermeiro PSF</w:t>
      </w:r>
      <w:r>
        <w:br/>
      </w:r>
      <w:r>
        <w:br/>
      </w:r>
      <w:r>
        <w:rPr>
          <w:rFonts w:ascii="Times New Roman" w:hAnsi="Times New Roman"/>
          <w:color w:val="00000a"/>
        </w:rPr>
        <w:t>São atividades básicas da equipe de Saúde da Família, EXCETO: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Executar, de acordo com a qualificação de cada profissional, os procedimentos de vigilância à saúde e de vigilância epidemiológica, nos diversos ciclos da vida.</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Conhecer a realidade das famílias pelas quais são responsáveis e identificar os problemas de saúde mais comuns e situações de risco às quais a população está exposta.</w:t>
      </w:r>
      <w:r>
        <w:br/>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Garantir a continuidade do tratamento, pela adequada referência do caso.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Prestar assistência integral, respondendo de forma contínua e racionalizada à demanda, buscando contatos com indivíduos sadios ou doentes, visando promover a saúde por meio da educação sanitária.</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Incentivar a formação e/ou participação ativa nos conselhos Federias de saúde e no Conselho Estadual de Saúde.</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40.</w:t>
      </w:r>
      <w:r>
        <w:rPr>
          <w:rFonts w:ascii="Times New Roman" w:hAnsi="Times New Roman"/>
          <w:color w:val="00000a"/>
        </w:rPr>
        <w:t xml:space="preserve"> </w:t>
      </w:r>
      <w:r>
        <w:rPr>
          <w:rFonts w:ascii="Times New Roman" w:hAnsi="Times New Roman"/>
          <w:b/>
          <w:color w:val="00000a"/>
        </w:rPr>
        <w:t>FUNDATEC - 2019 - Prefeitura de Ronda Alta - RS - Enfermeiro PSF</w:t>
      </w:r>
      <w:r>
        <w:br/>
      </w:r>
      <w:r>
        <w:br/>
      </w:r>
      <w:r>
        <w:rPr>
          <w:rFonts w:ascii="Times New Roman" w:hAnsi="Times New Roman"/>
          <w:color w:val="00000a"/>
        </w:rPr>
        <w:t>As Leis, Normas, Artigos, Portarias, Resoluções e Decretos formam a legislação estruturante do Sistema Único de Saúde (SUS). Assinale a alternativa que corresponde às Normas e Diretrizes do Programa de Agentes Comunitários de Saúde e do Programa de Saúde da Família.</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Portaria GM/MS nº 1.882, de 18 de dezembro de 1997.</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Portaria GM/MS nº 3.925, de 13 de novembro de 1998.</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Portaria GM/MS nº 1.886, de 18 de dezembro de 1997.</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Lei nº 9.782, de 26 de janeiro de 1999.</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Portaria GM/MS nº 3.916, de 30 de outubro de 1998.</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41.</w:t>
      </w:r>
      <w:r>
        <w:rPr>
          <w:rFonts w:ascii="Times New Roman" w:hAnsi="Times New Roman"/>
          <w:color w:val="00000a"/>
        </w:rPr>
        <w:t xml:space="preserve"> </w:t>
      </w:r>
      <w:r>
        <w:rPr>
          <w:rFonts w:ascii="Times New Roman" w:hAnsi="Times New Roman"/>
          <w:b/>
          <w:color w:val="00000a"/>
        </w:rPr>
        <w:t>FUNDATEC - 2019 - Prefeitura de Campo Bom - RS - Fonoaudiólogo</w:t>
      </w:r>
      <w:r>
        <w:br/>
      </w:r>
      <w:r>
        <w:br/>
      </w:r>
      <w:r>
        <w:rPr>
          <w:rFonts w:ascii="Times New Roman" w:hAnsi="Times New Roman"/>
          <w:color w:val="00000a"/>
        </w:rPr>
        <w:t>A implantação dos Núcleos de Apoio à Saúde da Família (NASF), instituídos pela Portaria GM nº 154 de 24 de janeiro de 2008, configura-se como um importante avanço para o SUS. É responsabilidade do gestor municipal definir a composição de cada núcleo, de acordo com as necessidades de saúde do território. Em qual das modalidades de NASF o fonoaudiólogo pode fazer parte da equipe?</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na modalidade NASF 1.</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nas modalidades NASF 2 e 3.</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Apenas nas modalidades NASF 1, 2 e 3.</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nas modalidades NASF 3, 4 e 5.</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Nas modalidades NASF 1, 2, 3, 4, 5 e 6.</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42.</w:t>
      </w:r>
      <w:r>
        <w:rPr>
          <w:rFonts w:ascii="Times New Roman" w:hAnsi="Times New Roman"/>
          <w:color w:val="00000a"/>
        </w:rPr>
        <w:t xml:space="preserve"> </w:t>
      </w:r>
      <w:r>
        <w:rPr>
          <w:rFonts w:ascii="Times New Roman" w:hAnsi="Times New Roman"/>
          <w:b/>
          <w:color w:val="00000a"/>
        </w:rPr>
        <w:t>FUNDATEC - 2018 - Prefeitura de Estância Velha - RS - Médico - Clínico Geral</w:t>
      </w:r>
      <w:r>
        <w:br/>
      </w:r>
      <w:r>
        <w:br/>
      </w:r>
      <w:r>
        <w:rPr>
          <w:rFonts w:ascii="Times New Roman" w:hAnsi="Times New Roman"/>
          <w:color w:val="00000a"/>
        </w:rPr>
        <w:t>Analise as seguintes assertivas sobre as funções principais da Estratégia Saúde da Família na organização do Sistema Único de Saúde (SUS):</w:t>
      </w:r>
      <w:r>
        <w:br/>
      </w:r>
      <w:r>
        <w:br/>
      </w:r>
      <w:r>
        <w:rPr>
          <w:rFonts w:ascii="Times New Roman" w:hAnsi="Times New Roman"/>
          <w:color w:val="00000a"/>
        </w:rPr>
        <w:t>I. Ser conclusiva através de seus organismos executivos: comitês tripartites e comitês bipartites.</w:t>
      </w:r>
      <w:r>
        <w:br/>
      </w:r>
      <w:r>
        <w:rPr>
          <w:rFonts w:ascii="Times New Roman" w:hAnsi="Times New Roman"/>
          <w:color w:val="00000a"/>
        </w:rPr>
        <w:t>II. Ser resolutiva, buscando sempre que possível ampliar a autonomia das pessoas.</w:t>
      </w:r>
      <w:r>
        <w:br/>
      </w:r>
      <w:r>
        <w:rPr>
          <w:rFonts w:ascii="Times New Roman" w:hAnsi="Times New Roman"/>
          <w:color w:val="00000a"/>
        </w:rPr>
        <w:t>III. Ordenar as redes de atenção à saúde.</w:t>
      </w:r>
      <w:r>
        <w:br/>
      </w:r>
      <w:r>
        <w:rPr>
          <w:rFonts w:ascii="Times New Roman" w:hAnsi="Times New Roman"/>
          <w:color w:val="00000a"/>
        </w:rPr>
        <w:t>IV. Ser a base do sistema, com elevado grau de descentralização e capilaridade.</w:t>
      </w:r>
      <w:r>
        <w:br/>
      </w:r>
      <w:r>
        <w:br/>
      </w:r>
      <w:r>
        <w:rPr>
          <w:rFonts w:ascii="Times New Roman" w:hAnsi="Times New Roman"/>
          <w:color w:val="00000a"/>
        </w:rPr>
        <w:t>Quais estão corretas?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 e IV.</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 e III.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Apenas I, II e III.</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Apenas II, III e IV.</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 II, III e IV.</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43.</w:t>
      </w:r>
      <w:r>
        <w:rPr>
          <w:rFonts w:ascii="Times New Roman" w:hAnsi="Times New Roman"/>
          <w:color w:val="00000a"/>
        </w:rPr>
        <w:t xml:space="preserve"> </w:t>
      </w:r>
      <w:r>
        <w:rPr>
          <w:rFonts w:ascii="Times New Roman" w:hAnsi="Times New Roman"/>
          <w:b/>
          <w:color w:val="00000a"/>
        </w:rPr>
        <w:t>FUNDATEC - 2019 - Prefeitura de Gramado - RS - Enfermeiro</w:t>
      </w:r>
      <w:r>
        <w:br/>
      </w:r>
      <w:r>
        <w:br/>
      </w:r>
      <w:r>
        <w:rPr>
          <w:rFonts w:ascii="Times New Roman" w:hAnsi="Times New Roman"/>
          <w:color w:val="00000a"/>
        </w:rPr>
        <w:t>No acompanhamento do pré-natal, é extremamente importante reconhecer sinais de alerta na gestação. Assinale os principais.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Cloasma, alteração do tamanho uterino na 8ª semana e febre.</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Contrações regulares, escotomas visuais e enjoo do 1º trimestre.</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Sangramento vaginal, febre e perda de líquido.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Dor lombar, sangramento vaginal e cólica do 1º trimestre.</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Febre, cloasma e perda de líquido.</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44.</w:t>
      </w:r>
      <w:r>
        <w:rPr>
          <w:rFonts w:ascii="Times New Roman" w:hAnsi="Times New Roman"/>
          <w:color w:val="00000a"/>
        </w:rPr>
        <w:t xml:space="preserve"> </w:t>
      </w:r>
      <w:r>
        <w:rPr>
          <w:rFonts w:ascii="Times New Roman" w:hAnsi="Times New Roman"/>
          <w:b/>
          <w:color w:val="00000a"/>
        </w:rPr>
        <w:t>FUNDATEC - 2018 - Prefeitura Três Palmeiras - RS - Enfermeiro</w:t>
      </w:r>
      <w:r>
        <w:br/>
      </w:r>
      <w:r>
        <w:br/>
      </w:r>
      <w:r>
        <w:rPr>
          <w:rFonts w:ascii="Times New Roman" w:hAnsi="Times New Roman"/>
          <w:color w:val="00000a"/>
        </w:rPr>
        <w:t>Gestante com 28 anos, 14 semanas de gestação, nega gestações anteriores, comparece a sua primeira consulta de pré-natal na Atenção Primária. A enfermeira realizou os testes rápidos para sífilis, que resultou positivo, e para HIV, que resultou negativo. Ao se analisar a carteira de vacinação, possui a última vacina dupla adulto do esquema de vacinação da carteira da criança. Entre as queixas, a paciente refere que apresentou alguns picos de febre baixa nos últimos dias e apresenta exantema maculopapular e puntiforme difuso, que iniciou na face e agora está presente no pescoço e no tronco. Quais seriam as condutas adequadas a essa paciente?</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Realizar a regularização da vacina dupla adulto após encaminhamentos para o tratamento da sífilis na gestante e em seu parceiro; agendar consulta com o médico da unidade para avaliar o exantema.</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Agendar consulta com o médico para avaliação do exantema e iniciar tratamento para sífilis com cobertura à gestante e ao seu parceiro.</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Encaminhar imediatamente ao hospital de referência para gestação de alto risco e iniciar tratamento para sífilis, orientando que o parceiro também deverá comparecer à Atenção Primária para iniciar o tratamento.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Realizar orientações, solicitações de exames de rotina do primeiro trimestre e iniciar tratamento para sífilis.</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Investigar causas do exantema como processo alérgico, se a febre não está relacionada à infecção urinária e iniciar tratamento para sífilis.</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45.</w:t>
      </w:r>
      <w:r>
        <w:rPr>
          <w:rFonts w:ascii="Times New Roman" w:hAnsi="Times New Roman"/>
          <w:color w:val="00000a"/>
        </w:rPr>
        <w:t xml:space="preserve"> </w:t>
      </w:r>
      <w:r>
        <w:rPr>
          <w:rFonts w:ascii="Times New Roman" w:hAnsi="Times New Roman"/>
          <w:b/>
          <w:color w:val="00000a"/>
        </w:rPr>
        <w:t>FUNDATEC - 2018 - Prefeitura de Mampituba - RS - Agente Comunitário de Saúde</w:t>
      </w:r>
      <w:r>
        <w:br/>
      </w:r>
      <w:r>
        <w:br/>
      </w:r>
      <w:r>
        <w:rPr>
          <w:rFonts w:ascii="Times New Roman" w:hAnsi="Times New Roman"/>
          <w:color w:val="00000a"/>
        </w:rPr>
        <w:t>São orientações que o Agente Comunitário em Saúde deve dar para uma pessoa que está com DST/Aids, EXCETO: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Não se automedicar.</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Não interromper o tratamento prescrito pelo médico.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Se não for possível evitar as relações sexuais, utilizar a camisinha.</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Comparecer regularmente nos Postos de Saúde para doação de sangue.</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Procurar conversar com o(a) companheiro(a) ou parceiro(a) sexual sobre a situação e levá-lo(a) até uma UBS.</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46.</w:t>
      </w:r>
      <w:r>
        <w:rPr>
          <w:rFonts w:ascii="Times New Roman" w:hAnsi="Times New Roman"/>
          <w:color w:val="00000a"/>
        </w:rPr>
        <w:t xml:space="preserve"> </w:t>
      </w:r>
      <w:r>
        <w:rPr>
          <w:rFonts w:ascii="Times New Roman" w:hAnsi="Times New Roman"/>
          <w:b/>
          <w:color w:val="00000a"/>
        </w:rPr>
        <w:t>FUNDATEC - 2019 - Prefeitura de Água Santa - RS - Médico - Clínico Geral</w:t>
      </w:r>
      <w:r>
        <w:br/>
      </w:r>
      <w:r>
        <w:br/>
      </w:r>
      <w:r>
        <w:rPr>
          <w:rFonts w:ascii="Times New Roman" w:hAnsi="Times New Roman"/>
          <w:color w:val="00000a"/>
        </w:rPr>
        <w:t>As atribuições dos profissionais das equipes que atuam na Atenção Básica deverão seguir normativas específicas do Ministério da Saúde, bem como as definições de escopo de práticas, protocolos, diretrizes clínicas e terapêuticas. São atribuições específicas dos médicos que atuam na atenção básica, EXCETO: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Realizar consultas clínicas, pequenos procedimentos cirúrgicos, atividades em grupo na UBS e, quando indicado ou necessário, no domicílio e/ou nos demais espaços comunitários (escolas, associações entre outros); em conformidade com protocolos, diretrizes clínicas e terapêuticas, bem como outras normativas técnicas estabelecidas pelos gestores (federal, estadual, municipal ou Distrito Federal), observadas as disposições legais da profissão.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Realizar estratificação de risco e elaborar plano de cuidados para as pessoas que têm condições crônicas no território, junto aos demais membros da equipe.</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Encaminhar, quando necessário, usuários a outros pontos de atenção, respeitando fluxos locais, mantendo sob sua responsabilidade o acompanhamento do plano terapêutico prescrito.</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Instituir ações para segurança do paciente e propor medidas para reduzir os riscos e diminuir os eventos adversos.</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Indicar a necessidade de internação hospitalar ou domiciliar, mantendo a responsabilização pelo acompanhamento da pessoa.</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47.</w:t>
      </w:r>
      <w:r>
        <w:rPr>
          <w:rFonts w:ascii="Times New Roman" w:hAnsi="Times New Roman"/>
          <w:color w:val="00000a"/>
        </w:rPr>
        <w:t xml:space="preserve"> </w:t>
      </w:r>
      <w:r>
        <w:rPr>
          <w:rFonts w:ascii="Times New Roman" w:hAnsi="Times New Roman"/>
          <w:b/>
          <w:color w:val="00000a"/>
        </w:rPr>
        <w:t>FUNDATEC - 2019 - Prefeitura de Água Santa - RS - Médico - Clínico Geral</w:t>
      </w:r>
      <w:r>
        <w:br/>
      </w:r>
      <w:r>
        <w:br/>
      </w:r>
      <w:r>
        <w:rPr>
          <w:rFonts w:ascii="Times New Roman" w:hAnsi="Times New Roman"/>
          <w:color w:val="00000a"/>
        </w:rPr>
        <w:t>É fundamental que os serviços de atenção primária no SUS se responsabilizem pela realização de pequenos procedimentos clínicos e cirúrgicos, acolhendo usuários em situações agudas (tais como ferimentos) ou crônicas (unhas encravadas, por exemplo), avaliando sempre o risco de agravamento e a necessidade de atendimento imediato ou encaminhamento a outro serviço de saúde. São procedimentos previstos no Caderno de Atenção Básica nº 30:</w:t>
      </w:r>
      <w:r>
        <w:br/>
      </w:r>
      <w:r>
        <w:br/>
      </w:r>
      <w:r>
        <w:rPr>
          <w:rFonts w:ascii="Times New Roman" w:hAnsi="Times New Roman"/>
          <w:color w:val="00000a"/>
        </w:rPr>
        <w:t>I. Drenagem de abcesso.</w:t>
      </w:r>
      <w:r>
        <w:br/>
      </w:r>
      <w:r>
        <w:rPr>
          <w:rFonts w:ascii="Times New Roman" w:hAnsi="Times New Roman"/>
          <w:color w:val="00000a"/>
        </w:rPr>
        <w:t>II. Exérese de nevos.</w:t>
      </w:r>
      <w:r>
        <w:br/>
      </w:r>
      <w:r>
        <w:rPr>
          <w:rFonts w:ascii="Times New Roman" w:hAnsi="Times New Roman"/>
          <w:color w:val="00000a"/>
        </w:rPr>
        <w:t>III. Lavagem auricular.</w:t>
      </w:r>
      <w:r>
        <w:br/>
      </w:r>
      <w:r>
        <w:rPr>
          <w:rFonts w:ascii="Times New Roman" w:hAnsi="Times New Roman"/>
          <w:color w:val="00000a"/>
        </w:rPr>
        <w:t>IV. Lavagem gástrica.</w:t>
      </w:r>
      <w:r>
        <w:br/>
      </w:r>
      <w:r>
        <w:rPr>
          <w:rFonts w:ascii="Times New Roman" w:hAnsi="Times New Roman"/>
          <w:color w:val="00000a"/>
        </w:rPr>
        <w:t>V. Remoção de corpo estranho ocular.</w:t>
      </w:r>
      <w:r>
        <w:br/>
      </w:r>
      <w:r>
        <w:br/>
      </w:r>
      <w:r>
        <w:rPr>
          <w:rFonts w:ascii="Times New Roman" w:hAnsi="Times New Roman"/>
          <w:color w:val="00000a"/>
        </w:rPr>
        <w:t>Quais estão corretos?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 e III.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 II, III.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Apenas I, IV e V.</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II, III e IV.</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I, II, III, IV e V.</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48.</w:t>
      </w:r>
      <w:r>
        <w:rPr>
          <w:rFonts w:ascii="Times New Roman" w:hAnsi="Times New Roman"/>
          <w:color w:val="00000a"/>
        </w:rPr>
        <w:t xml:space="preserve"> </w:t>
      </w:r>
      <w:r>
        <w:rPr>
          <w:rFonts w:ascii="Times New Roman" w:hAnsi="Times New Roman"/>
          <w:b/>
          <w:color w:val="00000a"/>
        </w:rPr>
        <w:t>FUNDATEC - 2019 - Prefeitura de Água Santa - RS - Médico - Clínico Geral</w:t>
      </w:r>
      <w:r>
        <w:br/>
      </w:r>
      <w:r>
        <w:br/>
      </w:r>
      <w:r>
        <w:rPr>
          <w:rFonts w:ascii="Times New Roman" w:hAnsi="Times New Roman"/>
          <w:color w:val="00000a"/>
        </w:rPr>
        <w:t>A Portaria nº 2.436/2017 aprovou a Política Nacional de Atenção Básica. Considerando essa portaria, analise as assertivas abaixo e assinale V, se verdadeiras, ou F se falsas.</w:t>
      </w:r>
      <w:r>
        <w:br/>
      </w:r>
      <w:r>
        <w:br/>
      </w:r>
      <w:r>
        <w:rPr>
          <w:rFonts w:ascii="Times New Roman" w:hAnsi="Times New Roman"/>
          <w:color w:val="00000a"/>
        </w:rPr>
        <w:t>( ) Compete às secretarias estaduais manter atualizado mensalmente o cadastro de equipes, profissionais, carga horária, serviços disponibilizados, equipamentos e outros no Sistema de Cadastro Nacional de Estabelecimentos de Saúde vigente, conforme regulamentação específica.</w:t>
      </w:r>
      <w:r>
        <w:br/>
      </w:r>
      <w:r>
        <w:rPr>
          <w:rFonts w:ascii="Times New Roman" w:hAnsi="Times New Roman"/>
          <w:color w:val="00000a"/>
        </w:rPr>
        <w:t>( ) Como forma de garantir a coordenação do cuidado, ampliando o acesso e a resolutividade das equipes que atuam na Atenção Básica, recomenda-se população adscrita por Equipe de Atenção Básica (EAB) e de Saúde da Família (ESF) de 2.000 a 3.500 pessoas, localizada dentro do seu território, garantindo os princípios e diretrizes da Atenção Básica.</w:t>
      </w:r>
      <w:r>
        <w:br/>
      </w:r>
      <w:r>
        <w:rPr>
          <w:rFonts w:ascii="Times New Roman" w:hAnsi="Times New Roman"/>
          <w:color w:val="00000a"/>
        </w:rPr>
        <w:t>( ) Em áreas de grande dispersão territorial, áreas de risco e vulnerabilidade social, recomenda-se a cobertura de 100% da população com número máximo de 500 pessoas por ACS.</w:t>
      </w:r>
      <w:r>
        <w:br/>
      </w:r>
      <w:r>
        <w:rPr>
          <w:rFonts w:ascii="Times New Roman" w:hAnsi="Times New Roman"/>
          <w:color w:val="00000a"/>
        </w:rPr>
        <w:t>( ) Equipe de Saúde da Família (ESF) é a estratégia prioritária de atenção à saúde e visa à reorganização da Atenção Básica no país, de acordo com os preceitos do SUS. É considerada como estratégia de expansão, qualificação e consolidação da Atenção Básica, por favorecer uma reorientação do processo de trabalho com maior potencial de ampliar a resolutividade e impactar na situação de saúde das pessoas e coletividades, além de propiciar uma importante relação custo-efetividade.</w:t>
      </w:r>
      <w:r>
        <w:br/>
      </w:r>
      <w:r>
        <w:br/>
      </w:r>
      <w:r>
        <w:rPr>
          <w:rFonts w:ascii="Times New Roman" w:hAnsi="Times New Roman"/>
          <w:color w:val="00000a"/>
        </w:rPr>
        <w:t>A ordem correta de preenchimento dos parênteses, de cima para baixo, é:</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V - F - F - V.</w:t>
      </w:r>
    </w:p>
    <w:p>
      <w:pPr>
        <w:pStyle w:val="Normal"/>
        <w:spacing w:after="115"/>
        <w:ind w:left="120"/>
      </w:pPr>
      <w:r>
        <w:rPr>
          <w:rFonts w:ascii="Times New Roman" w:hAnsi="Times New Roman"/>
          <w:color w:val="00000a"/>
        </w:rPr>
        <w:t xml:space="preserve">➜ ■ </w:t>
      </w:r>
      <w:r>
        <w:rPr>
          <w:rFonts w:ascii="Times New Roman" w:hAnsi="Times New Roman"/>
          <w:b/>
          <w:color w:val="00000a"/>
        </w:rPr>
        <w:t>B)</w:t>
      </w:r>
      <w:r>
        <w:rPr>
          <w:rFonts w:ascii="Times New Roman" w:hAnsi="Times New Roman"/>
          <w:color w:val="00000a"/>
        </w:rPr>
        <w:t xml:space="preserve"> F - V - F - V.</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F - F - V - V.</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V - F - V - F.</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F - V - F - F.</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49.</w:t>
      </w:r>
      <w:r>
        <w:rPr>
          <w:rFonts w:ascii="Times New Roman" w:hAnsi="Times New Roman"/>
          <w:color w:val="00000a"/>
        </w:rPr>
        <w:t xml:space="preserve"> </w:t>
      </w:r>
      <w:r>
        <w:rPr>
          <w:rFonts w:ascii="Times New Roman" w:hAnsi="Times New Roman"/>
          <w:b/>
          <w:color w:val="00000a"/>
        </w:rPr>
        <w:t>FUNDATEC - 2019 - Prefeitura de Campo Bom - RS - Enfermeiro</w:t>
      </w:r>
      <w:r>
        <w:br/>
      </w:r>
      <w:r>
        <w:br/>
      </w:r>
      <w:r>
        <w:rPr>
          <w:rFonts w:ascii="Times New Roman" w:hAnsi="Times New Roman"/>
          <w:color w:val="00000a"/>
        </w:rPr>
        <w:t>De acordo com a Política Nacional de Atenção Básica - PNAB (BRASIL, 2017), são atribuições do enfermeiro:</w:t>
      </w:r>
      <w:r>
        <w:br/>
      </w:r>
      <w:r>
        <w:br/>
      </w:r>
      <w:r>
        <w:rPr>
          <w:rFonts w:ascii="Times New Roman" w:hAnsi="Times New Roman"/>
          <w:color w:val="00000a"/>
        </w:rPr>
        <w:t>I. Realizar consulta de Enfermagem, procedimentos, solicitar exames complementares e prescrever medicações somente com autorização médica, diretrizes clínicas e terapêuticas ou outras normativas técnicas estabelecidas pelo gestor federal, estadual, municipal ou do Distrito Federal, observadas as disposições legais da profissão.</w:t>
      </w:r>
      <w:r>
        <w:br/>
      </w:r>
      <w:r>
        <w:rPr>
          <w:rFonts w:ascii="Times New Roman" w:hAnsi="Times New Roman"/>
          <w:color w:val="00000a"/>
        </w:rPr>
        <w:t>II. Realizar e/ou supervisionar acolhimento com escuta qualificada e classificação de risco, de acordo com ordem de chegada.</w:t>
      </w:r>
      <w:r>
        <w:br/>
      </w:r>
      <w:r>
        <w:rPr>
          <w:rFonts w:ascii="Times New Roman" w:hAnsi="Times New Roman"/>
          <w:color w:val="00000a"/>
        </w:rPr>
        <w:t>III. Realizar atenção à saúde aos indivíduos e famílias vinculadas às equipes e, quando indicado ou necessário, no domicílio e/ou nos demais espaços comunitários (escolas, associações, entre outros), em todos os ciclos de vida.</w:t>
      </w:r>
      <w:r>
        <w:br/>
      </w:r>
      <w:r>
        <w:br/>
      </w:r>
      <w:r>
        <w:rPr>
          <w:rFonts w:ascii="Times New Roman" w:hAnsi="Times New Roman"/>
          <w:color w:val="00000a"/>
        </w:rPr>
        <w:t>Quais estão corretas?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Apenas III.</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Apenas I e III.</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50.</w:t>
      </w:r>
      <w:r>
        <w:rPr>
          <w:rFonts w:ascii="Times New Roman" w:hAnsi="Times New Roman"/>
          <w:color w:val="00000a"/>
        </w:rPr>
        <w:t xml:space="preserve"> </w:t>
      </w:r>
      <w:r>
        <w:rPr>
          <w:rFonts w:ascii="Times New Roman" w:hAnsi="Times New Roman"/>
          <w:b/>
          <w:color w:val="00000a"/>
        </w:rPr>
        <w:t>FUNDATEC - 2019 - Prefeitura de Quaraí - RS - Técnico em Enfermagem</w:t>
      </w:r>
      <w:r>
        <w:br/>
      </w:r>
      <w:r>
        <w:br/>
      </w:r>
      <w:r>
        <w:rPr>
          <w:rFonts w:ascii="Times New Roman" w:hAnsi="Times New Roman"/>
          <w:color w:val="00000a"/>
        </w:rPr>
        <w:t>Conforme Portaria nº 2.436, de 21 de setembro de 2017, são diretrizes do Sistema Único de Saúde e da Rede de Atenção à Saúde a serem operacionalizados na Atenção Básica, EXCETO: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Regionalização.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População adscrita.</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Resolutividade.</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Equidade.</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Participação da comunidade.</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51.</w:t>
      </w:r>
      <w:r>
        <w:rPr>
          <w:rFonts w:ascii="Times New Roman" w:hAnsi="Times New Roman"/>
          <w:color w:val="00000a"/>
        </w:rPr>
        <w:t xml:space="preserve"> </w:t>
      </w:r>
      <w:r>
        <w:rPr>
          <w:rFonts w:ascii="Times New Roman" w:hAnsi="Times New Roman"/>
          <w:b/>
          <w:color w:val="00000a"/>
        </w:rPr>
        <w:t>FUNDATEC - 2019 - Prefeitura de Campo Bom - RS - Fonoaudiólogo</w:t>
      </w:r>
      <w:r>
        <w:br/>
      </w:r>
      <w:r>
        <w:br/>
      </w:r>
      <w:r>
        <w:rPr>
          <w:rFonts w:ascii="Times New Roman" w:hAnsi="Times New Roman"/>
          <w:color w:val="00000a"/>
        </w:rPr>
        <w:t>O Caderno de Atenção Básica nº 41 - Saúde do Trabalhador e da Trabalhadora, do Ministério da Saúde, apresenta os riscos mais frequentes no trabalho e seus efeitos sobre a saúde. Efeitos auditivos, tais como surdez e zumbidos estão relacionados a algumas categorias, quais sejam:</w:t>
      </w:r>
      <w:r>
        <w:br/>
      </w:r>
      <w:r>
        <w:br/>
      </w:r>
      <w:r>
        <w:rPr>
          <w:rFonts w:ascii="Times New Roman" w:hAnsi="Times New Roman"/>
          <w:color w:val="00000a"/>
        </w:rPr>
        <w:t>I. Riscos físicos.</w:t>
      </w:r>
      <w:r>
        <w:br/>
      </w:r>
      <w:r>
        <w:rPr>
          <w:rFonts w:ascii="Times New Roman" w:hAnsi="Times New Roman"/>
          <w:color w:val="00000a"/>
        </w:rPr>
        <w:t>II. Riscos químicos.</w:t>
      </w:r>
      <w:r>
        <w:br/>
      </w:r>
      <w:r>
        <w:rPr>
          <w:rFonts w:ascii="Times New Roman" w:hAnsi="Times New Roman"/>
          <w:color w:val="00000a"/>
        </w:rPr>
        <w:t>III. Riscos mecânicos.</w:t>
      </w:r>
      <w:r>
        <w:br/>
      </w:r>
      <w:r>
        <w:br/>
      </w:r>
      <w:r>
        <w:rPr>
          <w:rFonts w:ascii="Times New Roman" w:hAnsi="Times New Roman"/>
          <w:color w:val="00000a"/>
        </w:rPr>
        <w:t>Quais estão corretas?</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Apenas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Apenas III.</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I e III.</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 II e III.</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52.</w:t>
      </w:r>
      <w:r>
        <w:rPr>
          <w:rFonts w:ascii="Times New Roman" w:hAnsi="Times New Roman"/>
          <w:color w:val="00000a"/>
        </w:rPr>
        <w:t xml:space="preserve"> </w:t>
      </w:r>
      <w:r>
        <w:rPr>
          <w:rFonts w:ascii="Times New Roman" w:hAnsi="Times New Roman"/>
          <w:b/>
          <w:color w:val="00000a"/>
        </w:rPr>
        <w:t>FUNDATEC - 2019 - Prefeitura de Campo Bom - RS - Enfermeiro</w:t>
      </w:r>
      <w:r>
        <w:br/>
      </w:r>
      <w:r>
        <w:br/>
      </w:r>
      <w:r>
        <w:rPr>
          <w:rFonts w:ascii="Times New Roman" w:hAnsi="Times New Roman"/>
          <w:color w:val="00000a"/>
        </w:rPr>
        <w:t>A expansão e a qualificação das Unidades Básicas de Saúde (UBS) têm o objetivo de garantir serviços mais próximos à casa dos cidadãos, na comunidade, com boa estrutura para receber bem e de forma acolhedora o paciente. Nas UBS, o cidadão terá acesso aos serviços, EXCETO:</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Exames de raio-X.</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Tratamento odontológico.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Acesso às vacinas.</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Medicação básica.</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Coletar exames laboratoriais.</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53.</w:t>
      </w:r>
      <w:r>
        <w:rPr>
          <w:rFonts w:ascii="Times New Roman" w:hAnsi="Times New Roman"/>
          <w:color w:val="00000a"/>
        </w:rPr>
        <w:t xml:space="preserve"> </w:t>
      </w:r>
      <w:r>
        <w:rPr>
          <w:rFonts w:ascii="Times New Roman" w:hAnsi="Times New Roman"/>
          <w:b/>
          <w:color w:val="00000a"/>
        </w:rPr>
        <w:t>FUNDATEC - 2019 - Prefeitura de Campo Bom - RS - Enfermeiro</w:t>
      </w:r>
      <w:r>
        <w:br/>
      </w:r>
      <w:r>
        <w:br/>
      </w:r>
      <w:r>
        <w:rPr>
          <w:rFonts w:ascii="Times New Roman" w:hAnsi="Times New Roman"/>
          <w:color w:val="00000a"/>
        </w:rPr>
        <w:t>Sobre as UBS, analise as assertivas abaixo:</w:t>
      </w:r>
      <w:r>
        <w:br/>
      </w:r>
      <w:r>
        <w:br/>
      </w:r>
      <w:r>
        <w:rPr>
          <w:rFonts w:ascii="Times New Roman" w:hAnsi="Times New Roman"/>
          <w:color w:val="00000a"/>
        </w:rPr>
        <w:t>I. É o contato preferencial dos usuários, a principal porta de entrada e centro de comunicação com toda a Rede de Atenção à Saúde.</w:t>
      </w:r>
      <w:r>
        <w:br/>
      </w:r>
      <w:r>
        <w:rPr>
          <w:rFonts w:ascii="Times New Roman" w:hAnsi="Times New Roman"/>
          <w:color w:val="00000a"/>
        </w:rPr>
        <w:t>II. Nem sempre é instalada na comunidade em que atua.</w:t>
      </w:r>
      <w:r>
        <w:br/>
      </w:r>
      <w:r>
        <w:rPr>
          <w:rFonts w:ascii="Times New Roman" w:hAnsi="Times New Roman"/>
          <w:color w:val="00000a"/>
        </w:rPr>
        <w:t>III. Atenção integral que impacte na situação de saúde e autonomia das pessoas e nos determinantes e condicionantes de saúde das coletividades.</w:t>
      </w:r>
      <w:r>
        <w:br/>
      </w:r>
      <w:r>
        <w:br/>
      </w:r>
      <w:r>
        <w:rPr>
          <w:rFonts w:ascii="Times New Roman" w:hAnsi="Times New Roman"/>
          <w:color w:val="00000a"/>
        </w:rPr>
        <w:t>Quais estão corretas?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Apenas I e III.</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Apenas II e III.</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54.</w:t>
      </w:r>
      <w:r>
        <w:rPr>
          <w:rFonts w:ascii="Times New Roman" w:hAnsi="Times New Roman"/>
          <w:color w:val="00000a"/>
        </w:rPr>
        <w:t xml:space="preserve"> </w:t>
      </w:r>
      <w:r>
        <w:rPr>
          <w:rFonts w:ascii="Times New Roman" w:hAnsi="Times New Roman"/>
          <w:b/>
          <w:color w:val="00000a"/>
        </w:rPr>
        <w:t>FUNDATEC - 2017 - Prefeitura de Novo Horizonte - SP - Médico</w:t>
      </w:r>
      <w:r>
        <w:br/>
      </w:r>
      <w:r>
        <w:br/>
      </w:r>
      <w:r>
        <w:rPr>
          <w:rFonts w:ascii="Times New Roman" w:hAnsi="Times New Roman"/>
          <w:color w:val="00000a"/>
        </w:rPr>
        <w:t>De acordo com a Política Nacional de Atenção Básica, NÃO é uma atribuição específica dos médicos integrantes das equipes de Atenção Básica:</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Realizar consultas clínicas e pequenos procedimentos cirúrgicos.</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Contribuir, realizar e participar das atividades de educação permanente de todos os membros da equipe.</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Participar do gerenciamento dos insumos necessários para o adequado funcionamento da Unidade Básica de Saúde.</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Trabalhar com adscrição de famílias em base geográfica definida, a microárea.</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Realizar atividades programadas e de atenção à demanda espontânea.</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55.</w:t>
      </w:r>
      <w:r>
        <w:rPr>
          <w:rFonts w:ascii="Times New Roman" w:hAnsi="Times New Roman"/>
          <w:color w:val="00000a"/>
        </w:rPr>
        <w:t xml:space="preserve"> </w:t>
      </w:r>
      <w:r>
        <w:rPr>
          <w:rFonts w:ascii="Times New Roman" w:hAnsi="Times New Roman"/>
          <w:b/>
          <w:color w:val="00000a"/>
        </w:rPr>
        <w:t>FUNDATEC - 2019 - Prefeitura de Tapejara - RS - Técnico em Enfermagem</w:t>
      </w:r>
      <w:r>
        <w:br/>
      </w:r>
      <w:r>
        <w:br/>
      </w:r>
      <w:r>
        <w:rPr>
          <w:rFonts w:ascii="Times New Roman" w:hAnsi="Times New Roman"/>
          <w:color w:val="00000a"/>
        </w:rPr>
        <w:t>Os elevados índices de incidência e mortalidade por câncer do colo do útero e da mama no Brasil justificam a implantação de estratégias efetivas de controle dessas doenças que incluam ações de promoção à saúde, prevenção e detecção precoce, tratamento e de cuidados paliativos, quando esses se fizerem necessários. Conforme o Caderno de Atenção Básica do Ministério da Saúde, são atribuições dos técnicos de enfermagem que atuam na Atenção Básica no controle dos cânceres do colo do útero e da mama, EXCETO: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Atender as usuárias de maneira integral.</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Realizar cuidado paliativo, na UBS ou no domicílio, de acordo com as necessidades da usuária.</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Participar do gerenciamento dos insumos necessários para a adequada realização do exame citopatológico.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Contribuir, participar e realizar atividades de educação permanente.</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Conhecer as recomendações para detecção precoce do câncer de mama na população feminina de sua microárea.</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56.</w:t>
      </w:r>
      <w:r>
        <w:rPr>
          <w:rFonts w:ascii="Times New Roman" w:hAnsi="Times New Roman"/>
          <w:color w:val="00000a"/>
        </w:rPr>
        <w:t xml:space="preserve"> </w:t>
      </w:r>
      <w:r>
        <w:rPr>
          <w:rFonts w:ascii="Times New Roman" w:hAnsi="Times New Roman"/>
          <w:b/>
          <w:color w:val="00000a"/>
        </w:rPr>
        <w:t>FUNDATEC - 2019 - Prefeitura de Mauá - RS - Técnico em Enfermagem</w:t>
      </w:r>
      <w:r>
        <w:br/>
      </w:r>
      <w:r>
        <w:br/>
      </w:r>
      <w:r>
        <w:rPr>
          <w:rFonts w:ascii="Times New Roman" w:hAnsi="Times New Roman"/>
          <w:color w:val="00000a"/>
        </w:rPr>
        <w:t>Conforme Portaria nº 2.436/2017, são atribuições comuns a todos os membros da equipe e/ou específicas ao técnico de enfermagem que atuam na atenção básica, EXCETO: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Participar das atividades de atenção à saúde, realizando procedimentos regulamentados no exercício de sua profissão na UBS e, quando indicado ou necessário, no domicílio e/ou nos demais espaços comunitários (escolas, associações, entre outros).</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Realizar procedimentos de enfermagem, como curativos, administração de medicamentos, vacinas, coleta de material para exames, lavagem, preparação e esterilização de materiais, entre outras atividades delegadas pelo enfermeiro, de acordo com sua área de atuação e regulamentação.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Participar do processo de territorialização e mapeamento da área de atuação da equipe, identificando grupos, famílias e indivíduos expostos a riscos e vulnerabilidades.</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Realizar estratificação de risco e elaborar plano de cuidados para as pessoas que possuem condições crônicas no território.</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Participar do gerenciamento dos insumos necessários para o adequado funcionamento da UBS.</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57.</w:t>
      </w:r>
      <w:r>
        <w:rPr>
          <w:rFonts w:ascii="Times New Roman" w:hAnsi="Times New Roman"/>
          <w:color w:val="00000a"/>
        </w:rPr>
        <w:t xml:space="preserve"> </w:t>
      </w:r>
      <w:r>
        <w:rPr>
          <w:rFonts w:ascii="Times New Roman" w:hAnsi="Times New Roman"/>
          <w:b/>
          <w:color w:val="00000a"/>
        </w:rPr>
        <w:t>FUNDATEC - 2018 - Prefeitura de Estância Velha - RS - Enfermeiro</w:t>
      </w:r>
      <w:r>
        <w:br/>
      </w:r>
      <w:r>
        <w:br/>
      </w:r>
      <w:r>
        <w:rPr>
          <w:rFonts w:ascii="Times New Roman" w:hAnsi="Times New Roman"/>
          <w:color w:val="00000a"/>
        </w:rPr>
        <w:t>De acordo com a Portaria nº 2.488/2011, a atenção básica é caracterizada como conjunto de ações de saúde, no âmbito individual e coletivo, que abrange a promoção e a proteção da saúde, a prevenção de agravos, o diagnóstico, o tratamento, a reabilitação, redução de danos e a manutenção da saúde.</w:t>
      </w:r>
      <w:r>
        <w:br/>
      </w:r>
      <w:r>
        <w:br/>
      </w:r>
      <w:r>
        <w:rPr>
          <w:rFonts w:ascii="Times New Roman" w:hAnsi="Times New Roman"/>
          <w:color w:val="00000a"/>
        </w:rPr>
        <w:t>Assim, podemos destacar seus princípios fundamentais assim como suas diretrizes, EXCETO: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Ter território adstrito sobre o mesmo, de forma a permitir o planejamento, a programação descentralizada e o desenvolvimento de ações setoriais e intersetoriais com impacto na situação, nos condicionantes e determinantes da saúde das coletividades que constituem aquele território sempre em consonância com o princípio da equidade.</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Possibilitar o acesso universal e contínuo a serviços de saúde de qualidade e resolutivos, caracterizados como a porta de entrada aberta e preferencial da rede de atenção, acolhendo os usuários e promovendo a vinculação e corresponsabilização pela atenção às suas necessidades de saúde.</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Adscrever os usuários e desenvolver relações de vínculo e responsabilização entre as equipes e a população adscrita, garantindo a continuidade das ações de saúde e a longitudinalidade do cuidado. A adscrição dos usuários é um processo de vinculação de pessoas e/ou famílias e grupos a profissionais/equipes, com o objetivo de ser referência para o seu cuidado.</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Coordenar a integralidade em seus vários aspectos, a saber: integração de ações programáticas e demanda espontânea; articulação das ações de promoção à saúde, prevenção de agravos, vigilância à saúde, tratamento e reabilitação e manejo das diversas tecnologias de cuidado e de gestão necessárias a estes fins e à ampliação da autonomia dos usuários e coletividades.</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Adotar circuito de deslocamento que garanta o atendimento a todas as comunidades assistidas, ao menos até 120 (cento e vinte) dias, para assegurar a execução das ações de Atenção Básica pelas equipes visando minimamente a continuidade de pré-natal, puericultura e cuidado continuado de usuários com condições crônicas dentro dos padrões mínimos recomendados.</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58.</w:t>
      </w:r>
      <w:r>
        <w:rPr>
          <w:rFonts w:ascii="Times New Roman" w:hAnsi="Times New Roman"/>
          <w:color w:val="00000a"/>
        </w:rPr>
        <w:t xml:space="preserve"> </w:t>
      </w:r>
      <w:r>
        <w:rPr>
          <w:rFonts w:ascii="Times New Roman" w:hAnsi="Times New Roman"/>
          <w:b/>
          <w:color w:val="00000a"/>
        </w:rPr>
        <w:t>FUNDATEC - 2018 - Prefeitura de Mampituba - RS - Agente Comunitário de Saúde</w:t>
      </w:r>
      <w:r>
        <w:br/>
      </w:r>
      <w:r>
        <w:br/>
      </w:r>
      <w:r>
        <w:rPr>
          <w:rFonts w:ascii="Times New Roman" w:hAnsi="Times New Roman"/>
          <w:color w:val="00000a"/>
        </w:rPr>
        <w:t>De acordo com a Portaria nº 2.436/2017, é o conjunto de ações de saúde individuais, familiares e coletivas que envolvem promoção, prevenção, proteção, diagnóstico, tratamento, reabilitação, redução de danos, cuidados paliativos e vigilância em saúde, desenvolvida por meio de práticas de cuidado integrado e gestão qualificada, realizada com equipe multiprofissional e dirigida à população em território definido, sobre as quais as equipes assumem responsabilidade sanitária.</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Atenção Básica.</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Atenção Primária.</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Saúde Mental Coletiva.</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SUS - Sistema Único de Saúde.</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UBS - Unidades Básicas de Saúde.</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59.</w:t>
      </w:r>
      <w:r>
        <w:rPr>
          <w:rFonts w:ascii="Times New Roman" w:hAnsi="Times New Roman"/>
          <w:color w:val="00000a"/>
        </w:rPr>
        <w:t xml:space="preserve"> </w:t>
      </w:r>
      <w:r>
        <w:rPr>
          <w:rFonts w:ascii="Times New Roman" w:hAnsi="Times New Roman"/>
          <w:b/>
          <w:color w:val="00000a"/>
        </w:rPr>
        <w:t>FUNDATEC - 2018 - Prefeitura de Santa Clara do Sul - RS</w:t>
      </w:r>
      <w:r>
        <w:br/>
      </w:r>
      <w:r>
        <w:br/>
      </w:r>
      <w:r>
        <w:rPr>
          <w:rFonts w:ascii="Times New Roman" w:hAnsi="Times New Roman"/>
          <w:color w:val="00000a"/>
        </w:rPr>
        <w:t>Assinale a alternativa que NÃO representa um fundamento da Atenção Básica.</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Possibilitar o acesso universal e contínuo a serviços de saúde de qualidade e resolutivos, caracterizados como a porta de entrada preferencial para o sistema de saúde.</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Efetivar a integralidade ao articular as ações de promoção à saúde, prevenção de agravos, vigilância à saúde, tratamento e reabilitação.</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Desenvolver relações de vínculo e responsabilização entre as equipes e a população adscrita.</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Organizar os serviços de saúde de modo a acolher e atender a demanda programática e encaminhar a demanda espontânea a outros níveis da atenção.</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Estimular a participação popular e o controle social.</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60.</w:t>
      </w:r>
      <w:r>
        <w:rPr>
          <w:rFonts w:ascii="Times New Roman" w:hAnsi="Times New Roman"/>
          <w:color w:val="00000a"/>
        </w:rPr>
        <w:t xml:space="preserve"> </w:t>
      </w:r>
      <w:r>
        <w:rPr>
          <w:rFonts w:ascii="Times New Roman" w:hAnsi="Times New Roman"/>
          <w:b/>
          <w:color w:val="00000a"/>
        </w:rPr>
        <w:t>FUNDATEC - 2018 - Prefeitura de Rondinha - RS</w:t>
      </w:r>
      <w:r>
        <w:br/>
      </w:r>
      <w:r>
        <w:br/>
      </w:r>
      <w:r>
        <w:rPr>
          <w:rFonts w:ascii="Times New Roman" w:hAnsi="Times New Roman"/>
          <w:color w:val="00000a"/>
        </w:rPr>
        <w:t>Analise os seguintes atributos ou características da Atenção Básica:</w:t>
      </w:r>
      <w:r>
        <w:br/>
      </w:r>
      <w:r>
        <w:br/>
      </w:r>
      <w:r>
        <w:rPr>
          <w:rFonts w:ascii="Times New Roman" w:hAnsi="Times New Roman"/>
          <w:color w:val="00000a"/>
        </w:rPr>
        <w:t>I. A longitudinalidade pressupõe a existência de uma fonte regular de atenção e a recorrência a ela ao longo do tempo, o que implica a adscrição da população pelas equipes de saúde.</w:t>
      </w:r>
      <w:r>
        <w:br/>
      </w:r>
      <w:r>
        <w:rPr>
          <w:rFonts w:ascii="Times New Roman" w:hAnsi="Times New Roman"/>
          <w:color w:val="00000a"/>
        </w:rPr>
        <w:t>II. A longitudinalidade possibilita mais ações de prevenção e a obtenção de maior integralidade no cuidado.</w:t>
      </w:r>
      <w:r>
        <w:br/>
      </w:r>
      <w:r>
        <w:rPr>
          <w:rFonts w:ascii="Times New Roman" w:hAnsi="Times New Roman"/>
          <w:color w:val="00000a"/>
        </w:rPr>
        <w:t>III. O conceito de porta de entrada ao sistema de saúde refere-se tanto à acessibilidade quanto à utilização do serviço pela população, seja em caso de um novo evento de saúde ou de um novo episódio de um evento antigo.</w:t>
      </w:r>
      <w:r>
        <w:br/>
      </w:r>
      <w:r>
        <w:br/>
      </w:r>
      <w:r>
        <w:rPr>
          <w:rFonts w:ascii="Times New Roman" w:hAnsi="Times New Roman"/>
          <w:color w:val="00000a"/>
        </w:rPr>
        <w:t>Quais estão corretos?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Apenas III.</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I, II e III.</w:t>
      </w:r>
    </w:p>
    <w:p w:rsidR="00B75FA9" w:rsidRDefault="00F31F5B">
      <w:pPr>
        <w:pStyle w:val="LinhaSeparadoraQuestao"/>
      </w:pPr>
      <w:r>
        <w:t>___________________________________________________</w:t>
      </w:r>
    </w:p>
    <w:p>
      <w:pPr>
        <w:pStyle w:val="SecaoDaProva"/>
        <w:spacing w:after="269"/>
        <w:ind w:left="120"/>
      </w:pPr>
      <w:r>
        <w:rPr>
          <w:rFonts w:ascii="Times New Roman" w:hAnsi="Times New Roman"/>
          <w:color w:val="ffffff"/>
        </w:rPr>
        <w:t>GHC - MC - Item 1 - Informática</w:t>
      </w:r>
    </w:p>
    <w:p>
      <w:pPr>
        <w:pStyle w:val="Normal"/>
        <w:spacing w:after="115"/>
        <w:ind w:left="120"/>
      </w:pPr>
      <w:r>
        <w:rPr>
          <w:rFonts w:ascii="Times New Roman" w:hAnsi="Times New Roman"/>
          <w:color w:val="00000a"/>
        </w:rPr>
        <w:t xml:space="preserve">✘ </w:t>
      </w:r>
      <w:r>
        <w:rPr>
          <w:rFonts w:ascii="Times New Roman" w:hAnsi="Times New Roman"/>
          <w:b/>
          <w:color w:val="00000a"/>
        </w:rPr>
        <w:t>61.</w:t>
      </w:r>
      <w:r>
        <w:rPr>
          <w:rFonts w:ascii="Times New Roman" w:hAnsi="Times New Roman"/>
          <w:color w:val="00000a"/>
        </w:rPr>
        <w:t xml:space="preserve"> </w:t>
      </w:r>
      <w:r>
        <w:rPr>
          <w:rFonts w:ascii="Times New Roman" w:hAnsi="Times New Roman"/>
          <w:b/>
          <w:color w:val="00000a"/>
        </w:rPr>
        <w:t>Prova FUNDATEC - 2009 - DETRAN-RS - Técnico de Nível Superior - Administrativo - Ciências Contábeis</w:t>
      </w:r>
    </w:p>
    <w:p>
      <w:pPr>
        <w:pStyle w:val="Normal"/>
        <w:spacing w:after="0"/>
        <w:ind w:left="120"/>
        <w:jc w:val="left"/>
      </w:pPr>
      <w:r>
        <w:rPr>
          <w:rFonts w:ascii="Times New Roman" w:hAnsi="Times New Roman"/>
          <w:color w:val="00000a"/>
        </w:rPr>
        <w:t xml:space="preserve"> Para a resolução das questões desta prova, considere os seguintes detalhes: (1) o mouse está configurado para uma pessoa que o utiliza com a mão direita (destro) e usa, com maior frequência, o botão esquerdo, que possui as funcionalidades de seleção ou arrastar normal, dentre outras. O botão da direita serve para ativar o menu de contexto ou arrastar especial; (2) os programas utilizados nesta prova foram instalados com todas as suas configurações padrão, entretanto, caso tenham sido realizadas alterações significativas nestas configurações elas serão alertadas no texto da questão ou mostradas visualmente, se necessário; e (3) no enunciado e respostas de algumas questões existem palavras que foram digitadas entre aspas, apenas para destacá-las. Neste caso, para resolver as questões, desconsidere as aspas e atente somente para o texto propriamente dito.</w:t>
      </w:r>
      <w:r>
        <w:br/>
      </w:r>
      <w:r>
        <w:rPr>
          <w:rFonts w:ascii="Times New Roman" w:hAnsi="Times New Roman"/>
          <w:color w:val="00000a"/>
        </w:rPr>
        <w:t>A questão baseia-se nas Figuras 1(a) e 1(b), do Windows XP. A Figura 1(a) mostra a janela principal do Windows Explorer.</w:t>
      </w:r>
      <w:r>
        <w:br/>
      </w:r>
      <w:r>
        <w:rPr>
          <w:rFonts w:ascii="Times New Roman" w:hAnsi="Times New Roman"/>
          <w:color w:val="00000a"/>
        </w:rPr>
        <w:t>A Figura 1(b), mostra, intencionalmente, apenas parte da caixa de diálogo "Propriedades da Lixeira", na qual visualiza-se as propriedades da Lixeira que estão ativas no computador objeto dessa questão.</w:t>
      </w:r>
      <w:r>
        <w:br/>
      </w:r>
      <w:r>
        <w:br/>
      </w:r>
      <w:r>
        <w:drawing>
          <wp:inline distT="0" distB="0" distL="0" distR="0">
            <wp:extent cx="3217333" cy="35394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3217333" cy="3539424"/>
                    </a:xfrm>
                    <a:prstGeom prst="rect">
                      <a:avLst/>
                    </a:prstGeom>
                  </pic:spPr>
                </pic:pic>
              </a:graphicData>
            </a:graphic>
          </wp:inline>
        </w:drawing>
      </w:r>
      <w:r>
        <w:rPr>
          <w:rFonts w:ascii="Times New Roman" w:hAnsi="Times New Roman"/>
          <w:color w:val="00000a"/>
        </w:rPr>
        <w:t xml:space="preserve"> </w:t>
      </w:r>
      <w:r>
        <w:br/>
      </w:r>
      <w:r>
        <w:br/>
      </w:r>
      <w:r>
        <w:drawing>
          <wp:inline distT="0" distB="0" distL="0" distR="0">
            <wp:extent cx="3217333" cy="287777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3217333" cy="2877771"/>
                    </a:xfrm>
                    <a:prstGeom prst="rect">
                      <a:avLst/>
                    </a:prstGeom>
                  </pic:spPr>
                </pic:pic>
              </a:graphicData>
            </a:graphic>
          </wp:inline>
        </w:drawing>
      </w:r>
      <w:r>
        <w:rPr>
          <w:rFonts w:ascii="Times New Roman" w:hAnsi="Times New Roman"/>
          <w:color w:val="00000a"/>
        </w:rPr>
        <w:t xml:space="preserve"> </w:t>
      </w:r>
      <w:r>
        <w:br/>
      </w:r>
      <w:r>
        <w:rPr>
          <w:rFonts w:ascii="Times New Roman" w:hAnsi="Times New Roman"/>
          <w:color w:val="00000a"/>
        </w:rPr>
        <w:t>Estando ativa e em primeiro plano a janela principal do Windows Explorer, mostrada na Figura 1(a), se for pressionada uma vez a tecla DELETE, do teclado, pode-se afirmar que será excluída a pasta:</w:t>
      </w:r>
      <w:r>
        <w:br/>
      </w:r>
      <w:r>
        <w:br/>
      </w:r>
      <w:r>
        <w:rPr>
          <w:rFonts w:ascii="Times New Roman" w:hAnsi="Times New Roman"/>
          <w:color w:val="00000a"/>
        </w:rPr>
        <w:t>I - Médio.</w:t>
      </w:r>
      <w:r>
        <w:br/>
      </w:r>
      <w:r>
        <w:rPr>
          <w:rFonts w:ascii="Times New Roman" w:hAnsi="Times New Roman"/>
          <w:color w:val="00000a"/>
        </w:rPr>
        <w:t>II - Informática.</w:t>
      </w:r>
      <w:r>
        <w:br/>
      </w:r>
      <w:r>
        <w:rPr>
          <w:rFonts w:ascii="Times New Roman" w:hAnsi="Times New Roman"/>
          <w:color w:val="00000a"/>
        </w:rPr>
        <w:t>III - 2009.</w:t>
      </w:r>
      <w:r>
        <w:br/>
      </w:r>
      <w:r>
        <w:br/>
      </w:r>
      <w:r>
        <w:rPr>
          <w:rFonts w:ascii="Times New Roman" w:hAnsi="Times New Roman"/>
          <w:color w:val="00000a"/>
        </w:rPr>
        <w:t xml:space="preserve">Quais estão corretas? </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a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a II.</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Apenas a I e a II.</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a I e a III.</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A I, a II e a III.</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62.</w:t>
      </w:r>
      <w:r>
        <w:rPr>
          <w:rFonts w:ascii="Times New Roman" w:hAnsi="Times New Roman"/>
          <w:color w:val="00000a"/>
        </w:rPr>
        <w:t xml:space="preserve"> </w:t>
      </w:r>
      <w:r>
        <w:rPr>
          <w:rFonts w:ascii="Times New Roman" w:hAnsi="Times New Roman"/>
          <w:b/>
          <w:color w:val="00000a"/>
        </w:rPr>
        <w:t>Prova: FUNDATEC - 2010 - CRA-RS - Técnico em Informática</w:t>
      </w:r>
      <w:r>
        <w:br/>
      </w:r>
      <w:r>
        <w:rPr>
          <w:rFonts w:ascii="Times New Roman" w:hAnsi="Times New Roman"/>
          <w:color w:val="00000a"/>
        </w:rPr>
        <w:t>Para a resolução das questões desta prova, considere os seguintes detalhes: (1) o mouse está configurado para uma pessoa que o utiliza com a mão direita (destro) e usa, com maior frequência, o botão esquerdo, que possui as funcionalidades de seleção ou de arrastar normal, dentre outras. O botão da direita serve para ativar o menu de contexto ou de arrastar especial; (2) os botões do mouse estão devidamente configurados com a velocidade de duplo clique; (3) os programas utilizados nesta prova foram instalados com todas as suas configurações padrão, entretanto, caso tenham sido realizadas alterações que impactem a resolução da questão, elas serão alertadas no texto da questão ou mostradas visualmente, se necessário; e (4), no enunciado e nas respostas de algumas questões, existem palavras que foram digitadas entre aspas, apenas para destacá-las. Nesse caso, para resolver as questões, desconsidere as aspas e atente somente para o texto propriamente dito.</w:t>
      </w:r>
      <w:r>
        <w:br/>
      </w:r>
      <w:r>
        <w:rPr>
          <w:rFonts w:ascii="Times New Roman" w:hAnsi="Times New Roman"/>
          <w:color w:val="00000a"/>
        </w:rPr>
        <w:t>As questões 16 e 17 baseiam-se nas Figuras 1(a) e 1(b), do Windows XP. A Figura 1(a) mostra, intencionalmente, apenas parte da tela de um monitor de vídeo de um computador com Windows XP. A Figura 1(b) mostra uma das janelas do Windows XP, na qual se inseriu, intencionalmente, no local apontado pela seta nº 2, um retângulo, de modo a ocultar a inscrição existente nesse local.</w:t>
      </w:r>
      <w:r>
        <w:br/>
      </w:r>
      <w:r>
        <w:br/>
      </w:r>
      <w:r>
        <w:drawing>
          <wp:inline distT="0" distB="0" distL="0" distR="0">
            <wp:extent cx="3217333" cy="164449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3217333" cy="1644498"/>
                    </a:xfrm>
                    <a:prstGeom prst="rect">
                      <a:avLst/>
                    </a:prstGeom>
                  </pic:spPr>
                </pic:pic>
              </a:graphicData>
            </a:graphic>
          </wp:inline>
        </w:drawing>
      </w:r>
      <w:r>
        <w:rPr>
          <w:rFonts w:ascii="Times New Roman" w:hAnsi="Times New Roman"/>
          <w:color w:val="00000a"/>
        </w:rPr>
        <w:t xml:space="preserve"> </w:t>
      </w:r>
      <w:r>
        <w:br/>
      </w:r>
      <w:r>
        <w:br/>
      </w:r>
      <w:r>
        <w:drawing>
          <wp:inline distT="0" distB="0" distL="0" distR="0">
            <wp:extent cx="3217333" cy="38018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3217333" cy="3801824"/>
                    </a:xfrm>
                    <a:prstGeom prst="rect">
                      <a:avLst/>
                    </a:prstGeom>
                  </pic:spPr>
                </pic:pic>
              </a:graphicData>
            </a:graphic>
          </wp:inline>
        </w:drawing>
      </w:r>
      <w:r>
        <w:rPr>
          <w:rFonts w:ascii="Times New Roman" w:hAnsi="Times New Roman"/>
          <w:color w:val="00000a"/>
        </w:rPr>
        <w:t xml:space="preserve"> </w:t>
      </w:r>
      <w:r>
        <w:br/>
      </w:r>
    </w:p>
    <w:p>
      <w:pPr>
        <w:pStyle w:val="Normal"/>
        <w:spacing w:after="0"/>
        <w:ind w:left="120"/>
        <w:jc w:val="left"/>
      </w:pPr>
      <w:r>
        <w:rPr>
          <w:rFonts w:ascii="Times New Roman" w:hAnsi="Times New Roman"/>
          <w:color w:val="00000a"/>
        </w:rPr>
        <w:t xml:space="preserve"> Para ajustar, imediatamente, os minutos e os segundos do relógio apontado pela seta nº 1 (Figura 1(a)) basta, na Figura 1(b), dar um duplo clique, com o botão esquerdo do mouse, sobre o ícone apontado pela seta nº: </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3</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4</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5</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6</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7</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63.</w:t>
      </w:r>
      <w:r>
        <w:rPr>
          <w:rFonts w:ascii="Times New Roman" w:hAnsi="Times New Roman"/>
          <w:color w:val="00000a"/>
        </w:rPr>
        <w:t xml:space="preserve"> </w:t>
      </w:r>
      <w:r>
        <w:rPr>
          <w:rFonts w:ascii="Times New Roman" w:hAnsi="Times New Roman"/>
          <w:b/>
          <w:color w:val="00000a"/>
        </w:rPr>
        <w:t>Prova FUNDATEC - 2009 - DETRAN-RS - Técnico de Nível Superior - Administrativo - Ciências Contábeis</w:t>
      </w:r>
      <w:r>
        <w:br/>
      </w:r>
      <w:r>
        <w:rPr>
          <w:rFonts w:ascii="Times New Roman" w:hAnsi="Times New Roman"/>
          <w:color w:val="00000a"/>
        </w:rPr>
        <w:t>A questão 22 baseia-se nas Figuras 2(a) e 2(b), que mostram caixas de diálogo do "Pesquisar", do Windows XP.</w:t>
      </w:r>
      <w:r>
        <w:br/>
      </w:r>
      <w:r>
        <w:br/>
      </w:r>
      <w:r>
        <w:drawing>
          <wp:inline distT="0" distB="0" distL="0" distR="0">
            <wp:extent cx="3217333" cy="334778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3217333" cy="3347782"/>
                    </a:xfrm>
                    <a:prstGeom prst="rect">
                      <a:avLst/>
                    </a:prstGeom>
                  </pic:spPr>
                </pic:pic>
              </a:graphicData>
            </a:graphic>
          </wp:inline>
        </w:drawing>
      </w:r>
      <w:r>
        <w:rPr>
          <w:rFonts w:ascii="Times New Roman" w:hAnsi="Times New Roman"/>
          <w:color w:val="00000a"/>
        </w:rPr>
        <w:t xml:space="preserve"> </w:t>
      </w:r>
      <w:r>
        <w:br/>
      </w:r>
      <w:r>
        <w:br/>
      </w:r>
      <w:r>
        <w:drawing>
          <wp:inline distT="0" distB="0" distL="0" distR="0">
            <wp:extent cx="3217333" cy="422845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3217333" cy="4228458"/>
                    </a:xfrm>
                    <a:prstGeom prst="rect">
                      <a:avLst/>
                    </a:prstGeom>
                  </pic:spPr>
                </pic:pic>
              </a:graphicData>
            </a:graphic>
          </wp:inline>
        </w:drawing>
      </w:r>
      <w:r>
        <w:rPr>
          <w:rFonts w:ascii="Times New Roman" w:hAnsi="Times New Roman"/>
          <w:color w:val="00000a"/>
        </w:rPr>
        <w:t xml:space="preserve"> </w:t>
      </w:r>
      <w:r>
        <w:br/>
      </w:r>
      <w:r>
        <w:br/>
      </w:r>
      <w:r>
        <w:rPr>
          <w:rFonts w:ascii="Times New Roman" w:hAnsi="Times New Roman"/>
          <w:color w:val="00000a"/>
        </w:rPr>
        <w:t>Após observar as Figuras 2(a) e 2(b), que mostram a caixa de diálogo "Pesquisar", do Windows XP, pode-se firmar que:</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caso seja pressionado o botão "Voltar", da Figura 2(b), continuará a ser mostrada essa mesma caixa de diálogo, porque ainda não foi realizada nenhuma pesquisa. </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caso seja pressionado o botão "Pesquisar", da Figura 2(b), continuará a ser mostrada essa mesma caixa de diálogo, sem nenhum resultado, porque ainda não foi preenchido nenhum dos campos apontados pela seta nº 3. </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para que fosse mostrada a caixa de diálogo da Figura 2(b), bastou, na Figura 2(a), dar um clique, com o botão esquerdo do mouse, sobre a opção apontada pela seta nº 1. </w:t>
      </w:r>
    </w:p>
    <w:p>
      <w:pPr>
        <w:pStyle w:val="Normal"/>
        <w:spacing w:after="115"/>
        <w:ind w:left="120"/>
        <w:jc w:val="left"/>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para que fosse mostrada a caixa de diálogo da Figura 2(b), bastou, na Figura 2(a), dar um clique, com o botão esquerdo do mouse, sobre a opção apontada pela seta nº 2. </w:t>
      </w:r>
    </w:p>
    <w:p>
      <w:pPr>
        <w:pStyle w:val="Normal"/>
        <w:spacing w:after="115"/>
        <w:ind w:left="120"/>
        <w:jc w:val="left"/>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caso seja pressionado o botão "Pesquisar", da Figura 2(b), serão mostrados todos os arquivos e pastas dos discos rígidos locais (C:) e (E:) que sejam permitidos ao usuário visualizar. </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64.</w:t>
      </w:r>
      <w:r>
        <w:rPr>
          <w:rFonts w:ascii="Times New Roman" w:hAnsi="Times New Roman"/>
          <w:color w:val="00000a"/>
        </w:rPr>
        <w:t xml:space="preserve"> </w:t>
      </w:r>
      <w:r>
        <w:rPr>
          <w:rFonts w:ascii="Times New Roman" w:hAnsi="Times New Roman"/>
          <w:b/>
          <w:color w:val="00000a"/>
        </w:rPr>
        <w:t>Prova: FUNDATEC - 2011 - Prefeitura de Charqueadas - RS - Procurador Municipal</w:t>
      </w:r>
      <w:r>
        <w:br/>
      </w:r>
      <w:r>
        <w:rPr>
          <w:rFonts w:ascii="Times New Roman" w:hAnsi="Times New Roman"/>
          <w:color w:val="00000a"/>
        </w:rPr>
        <w:t>Na área de trabalho, do Windows XP, ao ser clicado o botão direito do mouse um menu é mostrado e ao ser clicado o botão esquerdo na opção Propriedades, que tela é aberta?</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Propriedades de Vídeo.</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Propriedades de Arquivos.</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Atalhos do Desktop.</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Atalhos do Windows.</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Atalhos de Jogos.</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65.</w:t>
      </w:r>
      <w:r>
        <w:rPr>
          <w:rFonts w:ascii="Times New Roman" w:hAnsi="Times New Roman"/>
          <w:color w:val="00000a"/>
        </w:rPr>
        <w:t xml:space="preserve"> </w:t>
      </w:r>
      <w:r>
        <w:rPr>
          <w:rFonts w:ascii="Times New Roman" w:hAnsi="Times New Roman"/>
          <w:b/>
          <w:color w:val="00000a"/>
        </w:rPr>
        <w:t>Prova FUNDATEC - 2010 - PREVIRG - Assessor Administrativo</w:t>
      </w:r>
      <w:r>
        <w:br/>
      </w:r>
      <w:r>
        <w:rPr>
          <w:rFonts w:ascii="Times New Roman" w:hAnsi="Times New Roman"/>
          <w:color w:val="00000a"/>
        </w:rPr>
        <w:t>Para a resolução das questões desta prova, considere os seguintes detalhes: (1) o mouse está configurado para uma pessoa que o utiliza com a mão direita (destro) e usa, com maior frequência, o botão esquerdo, que possui as funcionalidades de seleção ou de arrastar normal, entre outras. O botão da direita serve para ativar o menu de contexto ou de arrastar especial; (2) os botões do mouse estão devidamente configurados com a velocidade de duplo clique; (3) os programas utilizados nesta prova foram instalados com todas as suas configurações padrão, entretanto, caso tenham sido realizadas alterações que impactem a resolução da questão, elas serão alertadas no texto da questão ou mostradas visualmente, se necessário; (4) no enunciado e nas respostas de algumas questões existem palavras que foram digitadas entre aspas, apenas para destacá-las. Neste caso, para resolver as questões, desconsidere as aspas e atente somente para o texto propriamente dito; e (5) para resolver as questões dessa prova, considere, apenas, os recursos disponibilizados para os candidatos, tais como essas orientações, os textos introdutórios das questões, os enunciados propriamente ditos e os dados e informações disponíveis nas Figuras das questões, se houver.</w:t>
      </w:r>
      <w:r>
        <w:br/>
      </w:r>
      <w:r>
        <w:rPr>
          <w:rFonts w:ascii="Times New Roman" w:hAnsi="Times New Roman"/>
          <w:color w:val="00000a"/>
        </w:rPr>
        <w:t>A questão a seguir baseia-se nas Figuras 1(a) e 1(b), que mostram duas janelas do Windows XP, nas quais se observam as mesmas pastas e arquivos, assim como o mesmo disco removível. A Figura 1(b) mostra o resultado obtido, após ter-se realizado determinada atividade na Figura 1(a).</w:t>
      </w:r>
      <w:r>
        <w:br/>
      </w:r>
      <w:r>
        <w:br/>
      </w:r>
      <w:r>
        <w:drawing>
          <wp:inline distT="0" distB="0" distL="0" distR="0">
            <wp:extent cx="3217333" cy="298331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3217333" cy="2983310"/>
                    </a:xfrm>
                    <a:prstGeom prst="rect">
                      <a:avLst/>
                    </a:prstGeom>
                  </pic:spPr>
                </pic:pic>
              </a:graphicData>
            </a:graphic>
          </wp:inline>
        </w:drawing>
      </w:r>
      <w:r>
        <w:rPr>
          <w:rFonts w:ascii="Times New Roman" w:hAnsi="Times New Roman"/>
          <w:color w:val="00000a"/>
        </w:rPr>
        <w:t xml:space="preserve"> </w:t>
      </w:r>
      <w:r>
        <w:br/>
      </w:r>
      <w:r>
        <w:br/>
      </w:r>
      <w:r>
        <w:drawing>
          <wp:inline distT="0" distB="0" distL="0" distR="0">
            <wp:extent cx="3217333" cy="296718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3217333" cy="2967184"/>
                    </a:xfrm>
                    <a:prstGeom prst="rect">
                      <a:avLst/>
                    </a:prstGeom>
                  </pic:spPr>
                </pic:pic>
              </a:graphicData>
            </a:graphic>
          </wp:inline>
        </w:drawing>
      </w:r>
      <w:r>
        <w:rPr>
          <w:rFonts w:ascii="Times New Roman" w:hAnsi="Times New Roman"/>
          <w:color w:val="00000a"/>
        </w:rPr>
        <w:t xml:space="preserve"> </w:t>
      </w:r>
      <w:r>
        <w:br/>
      </w:r>
      <w:r>
        <w:br/>
      </w:r>
      <w:r>
        <w:rPr>
          <w:rFonts w:ascii="Times New Roman" w:hAnsi="Times New Roman"/>
          <w:color w:val="00000a"/>
        </w:rPr>
        <w:t>Para que a janela do Windows XP, mostrada na Figura 1(a), passasse a ser exibida como mostrado na Figura 1(b), bastou, antes, na Figura 1(a), dar um clique, com o botão esquerdo do mouse, sobre o ícone apontado pela seta n°: I. 1. II. 2. III. 3.</w:t>
      </w:r>
      <w:r>
        <w:br/>
      </w:r>
      <w:r>
        <w:br/>
      </w:r>
      <w:r>
        <w:rPr>
          <w:rFonts w:ascii="Times New Roman" w:hAnsi="Times New Roman"/>
          <w:color w:val="00000a"/>
        </w:rPr>
        <w:t>Quais estão corretas?</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Apenas II.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 </w:t>
      </w:r>
      <w:r>
        <w:rPr>
          <w:rFonts w:ascii="Times New Roman" w:hAnsi="Times New Roman"/>
          <w:b/>
          <w:color w:val="00000a"/>
        </w:rPr>
        <w:t>D)</w:t>
      </w:r>
      <w:r>
        <w:rPr>
          <w:rFonts w:ascii="Times New Roman" w:hAnsi="Times New Roman"/>
          <w:color w:val="00000a"/>
        </w:rPr>
        <w:t xml:space="preserve"> Apenas II e III.</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 II e III.</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66.</w:t>
      </w:r>
      <w:r>
        <w:rPr>
          <w:rFonts w:ascii="Times New Roman" w:hAnsi="Times New Roman"/>
          <w:color w:val="00000a"/>
        </w:rPr>
        <w:t xml:space="preserve"> </w:t>
      </w:r>
      <w:r>
        <w:rPr>
          <w:rFonts w:ascii="Times New Roman" w:hAnsi="Times New Roman"/>
          <w:b/>
          <w:color w:val="00000a"/>
        </w:rPr>
        <w:t>Prova FUNDATEC - 2009 - DETRAN-RS - Auxiliar Técnico - Administração</w:t>
      </w:r>
      <w:r>
        <w:br/>
      </w:r>
      <w:r>
        <w:br/>
      </w:r>
      <w:r>
        <w:drawing>
          <wp:inline distT="0" distB="0" distL="0" distR="0">
            <wp:extent cx="3217333" cy="391055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3217333" cy="3910555"/>
                    </a:xfrm>
                    <a:prstGeom prst="rect">
                      <a:avLst/>
                    </a:prstGeom>
                  </pic:spPr>
                </pic:pic>
              </a:graphicData>
            </a:graphic>
          </wp:inline>
        </w:drawing>
      </w:r>
      <w:r>
        <w:rPr>
          <w:rFonts w:ascii="Times New Roman" w:hAnsi="Times New Roman"/>
          <w:color w:val="00000a"/>
        </w:rPr>
        <w:t xml:space="preserve"> </w:t>
      </w:r>
      <w:r>
        <w:br/>
      </w:r>
      <w:r>
        <w:br/>
      </w:r>
      <w:r>
        <w:drawing>
          <wp:inline distT="0" distB="0" distL="0" distR="0">
            <wp:extent cx="3217333" cy="403767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3217333" cy="4037672"/>
                    </a:xfrm>
                    <a:prstGeom prst="rect">
                      <a:avLst/>
                    </a:prstGeom>
                  </pic:spPr>
                </pic:pic>
              </a:graphicData>
            </a:graphic>
          </wp:inline>
        </w:drawing>
      </w:r>
      <w:r>
        <w:rPr>
          <w:rFonts w:ascii="Times New Roman" w:hAnsi="Times New Roman"/>
          <w:color w:val="00000a"/>
        </w:rPr>
        <w:t xml:space="preserve"> </w:t>
      </w:r>
      <w:r>
        <w:br/>
      </w:r>
      <w:r>
        <w:br/>
      </w:r>
      <w:r>
        <w:rPr>
          <w:rFonts w:ascii="Times New Roman" w:hAnsi="Times New Roman"/>
          <w:color w:val="00000a"/>
        </w:rPr>
        <w:t>Na janela principal do Windows Explorer, mostrada na Figura. 1(a), caso seja pressionada várias vezes a tecla ESC e a seguir dado dois diques, com o botão esquerdo do mouse, sobre o ícone à pontado pela seta nº1, pode-se afirmar que:</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será selecionada a pasta apontada pela seta nº2.</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continuará selecionada a pasta apontada pela seta nº4.</w:t>
      </w:r>
    </w:p>
    <w:p>
      <w:pPr>
        <w:pStyle w:val="Normal"/>
        <w:spacing w:after="115"/>
        <w:ind w:left="120"/>
      </w:pPr>
      <w:r>
        <w:rPr>
          <w:rFonts w:ascii="Times New Roman" w:hAnsi="Times New Roman"/>
          <w:color w:val="00000a"/>
        </w:rPr>
        <w:t xml:space="preserve">➜ □ </w:t>
      </w:r>
      <w:r>
        <w:rPr>
          <w:rFonts w:ascii="Times New Roman" w:hAnsi="Times New Roman"/>
          <w:b/>
          <w:color w:val="00000a"/>
        </w:rPr>
        <w:t>C)</w:t>
      </w:r>
      <w:r>
        <w:rPr>
          <w:rFonts w:ascii="Times New Roman" w:hAnsi="Times New Roman"/>
          <w:color w:val="00000a"/>
        </w:rPr>
        <w:t xml:space="preserve"> será selecionada a pasta "p1".</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será selecionada a pasta "alg"</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será selecionada a pasta "Geral".</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67.</w:t>
      </w:r>
      <w:r>
        <w:rPr>
          <w:rFonts w:ascii="Times New Roman" w:hAnsi="Times New Roman"/>
          <w:color w:val="00000a"/>
        </w:rPr>
        <w:t xml:space="preserve"> </w:t>
      </w:r>
      <w:r>
        <w:rPr>
          <w:rFonts w:ascii="Times New Roman" w:hAnsi="Times New Roman"/>
          <w:b/>
          <w:color w:val="00000a"/>
        </w:rPr>
        <w:t>Prova FUNDATEC - 2010 - CEEERS - Administrador</w:t>
      </w:r>
      <w:r>
        <w:br/>
      </w:r>
      <w:r>
        <w:rPr>
          <w:rFonts w:ascii="Times New Roman" w:hAnsi="Times New Roman"/>
          <w:color w:val="00000a"/>
        </w:rPr>
        <w:t>Para a resolução das questões desta prova, considere os seguintes detalhes: (1) o mouse está configurado para uma pessoa que o utiliza com a mão direita (destro) e usa, com maior frequência, o botão esquerdo, que possui as funcionalidades de seleção ou de arrastar normal, entre outras. O botão da direita serve para ativar o menu de contexto ou de arrastar especial; (2) os botões do mouse estão devidamente configurados com a velocidade de duplo clique; (3) os programas utilizados nesta prova foram instalados com todas as suas configurações padrão, entretanto, caso tenham sido realizadas alterações que impactem a resolução da questão, elas serão alertadas no texto da questão ou mostradas visualmente, se necessário; (4) no enunciado e nas respostas de algumas questões existem palavras que foram digitadas entre aspas, apenas para destacá-las. Neste caso, para resolvê-las, desconsidere as aspas e atente somente para o texto propriamente dito; e (5) para resolver as questões dessa prova considere, apenas, os recursos disponibilizados para os candidatos, tais como essas orientações, os textos introdutórios das questões, os enunciados propriamente ditos e os dados e informações disponíveis nas figuras das questões, se houver.</w:t>
      </w:r>
      <w:r>
        <w:br/>
      </w:r>
      <w:r>
        <w:rPr>
          <w:rFonts w:ascii="Times New Roman" w:hAnsi="Times New Roman"/>
          <w:color w:val="00000a"/>
        </w:rPr>
        <w:t>A questão a seguir baseia-se na Figura 1, que mostra a janela principal da Lixeira, do Windows XP. Nessa Figura, tracejou-se, intencionalmente, a área apontada pela seta nº 3, de modo a facilitar a resolução dessa questão.</w:t>
      </w:r>
      <w:r>
        <w:br/>
      </w:r>
      <w:r>
        <w:br/>
      </w:r>
      <w:r>
        <w:drawing>
          <wp:inline distT="0" distB="0" distL="0" distR="0">
            <wp:extent cx="3183467" cy="410867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3183467" cy="4108676"/>
                    </a:xfrm>
                    <a:prstGeom prst="rect">
                      <a:avLst/>
                    </a:prstGeom>
                  </pic:spPr>
                </pic:pic>
              </a:graphicData>
            </a:graphic>
          </wp:inline>
        </w:drawing>
      </w:r>
      <w:r>
        <w:rPr>
          <w:rFonts w:ascii="Times New Roman" w:hAnsi="Times New Roman"/>
          <w:color w:val="00000a"/>
        </w:rPr>
        <w:t xml:space="preserve"> </w:t>
      </w:r>
      <w:r>
        <w:br/>
      </w:r>
      <w:r>
        <w:br/>
      </w:r>
      <w:r>
        <w:rPr>
          <w:rFonts w:ascii="Times New Roman" w:hAnsi="Times New Roman"/>
          <w:color w:val="00000a"/>
        </w:rPr>
        <w:t>Após observar a Figura 1, considere as seguintes alternativas sobre a Lixeira:</w:t>
      </w:r>
      <w:r>
        <w:br/>
      </w:r>
      <w:r>
        <w:rPr>
          <w:rFonts w:ascii="Times New Roman" w:hAnsi="Times New Roman"/>
          <w:color w:val="00000a"/>
        </w:rPr>
        <w:t>I. Pressionando-se uma vez o ícone apontado pela seta nº 1, a área tracejada, apontada pela seta nº 3, será mostrada da seguinte forma:</w:t>
      </w:r>
      <w:r>
        <w:br/>
      </w:r>
      <w:r>
        <w:br/>
      </w:r>
      <w:r>
        <w:drawing>
          <wp:inline distT="0" distB="0" distL="0" distR="0">
            <wp:extent cx="3217333" cy="222411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3217333" cy="2224118"/>
                    </a:xfrm>
                    <a:prstGeom prst="rect">
                      <a:avLst/>
                    </a:prstGeom>
                  </pic:spPr>
                </pic:pic>
              </a:graphicData>
            </a:graphic>
          </wp:inline>
        </w:drawing>
      </w:r>
      <w:r>
        <w:rPr>
          <w:rFonts w:ascii="Times New Roman" w:hAnsi="Times New Roman"/>
          <w:color w:val="00000a"/>
        </w:rPr>
        <w:t xml:space="preserve"> </w:t>
      </w:r>
      <w:r>
        <w:br/>
      </w:r>
      <w:r>
        <w:br/>
      </w:r>
      <w:r>
        <w:rPr>
          <w:rFonts w:ascii="Times New Roman" w:hAnsi="Times New Roman"/>
          <w:color w:val="00000a"/>
        </w:rPr>
        <w:t>II. Pressionando-se duas ou mais vezes a tecla "ESC" do teclado, e, a seguir, dando-se apenas um clique com o botão</w:t>
      </w:r>
      <w:r>
        <w:br/>
      </w:r>
      <w:r>
        <w:rPr>
          <w:rFonts w:ascii="Times New Roman" w:hAnsi="Times New Roman"/>
          <w:color w:val="00000a"/>
        </w:rPr>
        <w:t>esquerdo do mouse sobre o ícone apontado pela seta nº 2, pode-se afirmar que todos os arquivos que se encontram</w:t>
      </w:r>
      <w:r>
        <w:br/>
      </w:r>
      <w:r>
        <w:rPr>
          <w:rFonts w:ascii="Times New Roman" w:hAnsi="Times New Roman"/>
          <w:color w:val="00000a"/>
        </w:rPr>
        <w:t>selecionados serão restaurados aos locais onde se encontravam quando foram excluídos.</w:t>
      </w:r>
      <w:r>
        <w:br/>
      </w:r>
      <w:r>
        <w:rPr>
          <w:rFonts w:ascii="Times New Roman" w:hAnsi="Times New Roman"/>
          <w:color w:val="00000a"/>
        </w:rPr>
        <w:t>III. Ao ser dado um clique com o botão esquerdo do mouse sobre o item de menu apontado pela seta nº 4, será restaurado, ao local onde se encontrava antes de ser excluído, apenas o arquivo "D4.xls".</w:t>
      </w:r>
      <w:r>
        <w:br/>
      </w:r>
      <w:r>
        <w:br/>
      </w:r>
      <w:r>
        <w:rPr>
          <w:rFonts w:ascii="Times New Roman" w:hAnsi="Times New Roman"/>
          <w:color w:val="00000a"/>
        </w:rPr>
        <w:t>Quais estão corretas?</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Apenas I.</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Apenas II.</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Apenas I e II.</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Apenas II e III.</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I, II e III.</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68.</w:t>
      </w:r>
      <w:r>
        <w:rPr>
          <w:rFonts w:ascii="Times New Roman" w:hAnsi="Times New Roman"/>
          <w:color w:val="00000a"/>
        </w:rPr>
        <w:t xml:space="preserve"> </w:t>
      </w:r>
      <w:r>
        <w:rPr>
          <w:rFonts w:ascii="Times New Roman" w:hAnsi="Times New Roman"/>
          <w:b/>
          <w:color w:val="00000a"/>
        </w:rPr>
        <w:t>Prova FUNDATEC - 2010 - CRA-RS - Técnico em Informática</w:t>
      </w:r>
      <w:r>
        <w:br/>
      </w:r>
      <w:r>
        <w:rPr>
          <w:rFonts w:ascii="Times New Roman" w:hAnsi="Times New Roman"/>
          <w:color w:val="00000a"/>
        </w:rPr>
        <w:t>A Figura 1(b) mostra uma janela do Windows XP, na qual é mostrado, no local apontado pela seta nº 2, a seguinte inscrição:</w:t>
      </w:r>
    </w:p>
    <w:p>
      <w:pPr>
        <w:pStyle w:val="Normal"/>
        <w:spacing w:after="115"/>
        <w:ind w:left="120"/>
      </w:pPr>
      <w:r>
        <w:rPr>
          <w:rFonts w:ascii="Times New Roman" w:hAnsi="Times New Roman"/>
          <w:color w:val="00000a"/>
        </w:rPr>
        <w:t xml:space="preserve">➜ □ </w:t>
      </w:r>
      <w:r>
        <w:rPr>
          <w:rFonts w:ascii="Times New Roman" w:hAnsi="Times New Roman"/>
          <w:b/>
          <w:color w:val="00000a"/>
        </w:rPr>
        <w:t>A)</w:t>
      </w:r>
      <w:r>
        <w:rPr>
          <w:rFonts w:ascii="Times New Roman" w:hAnsi="Times New Roman"/>
          <w:color w:val="00000a"/>
        </w:rPr>
        <w:t xml:space="preserve"> "Painel de Controle".</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"Lixeira".</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"Localizar".</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"Documentos compartilhados".</w:t>
      </w:r>
    </w:p>
    <w:p>
      <w:pPr>
        <w:pStyle w:val="Normal"/>
        <w:spacing w:after="115"/>
        <w:ind w:left="120"/>
      </w:pPr>
      <w:r>
        <w:rPr>
          <w:rFonts w:ascii="Times New Roman" w:hAnsi="Times New Roman"/>
          <w:color w:val="00000a"/>
        </w:rPr>
        <w:t xml:space="preserve">□ </w:t>
      </w:r>
      <w:r>
        <w:rPr>
          <w:rFonts w:ascii="Times New Roman" w:hAnsi="Times New Roman"/>
          <w:b/>
          <w:color w:val="00000a"/>
        </w:rPr>
        <w:t>E)</w:t>
      </w:r>
      <w:r>
        <w:rPr>
          <w:rFonts w:ascii="Times New Roman" w:hAnsi="Times New Roman"/>
          <w:color w:val="00000a"/>
        </w:rPr>
        <w:t xml:space="preserve"> "Meu computador".</w:t>
      </w:r>
    </w:p>
    <w:p w:rsidR="00B75FA9" w:rsidRDefault="00F31F5B">
      <w:pPr>
        <w:pStyle w:val="LinhaSeparadoraQuestao"/>
      </w:pPr>
      <w:r>
        <w:t>___________________________________________________</w:t>
      </w:r>
    </w:p>
    <w:p>
      <w:pPr>
        <w:pStyle w:val="Normal"/>
        <w:spacing w:after="115"/>
        <w:ind w:left="120"/>
      </w:pPr>
      <w:r>
        <w:rPr>
          <w:rFonts w:ascii="Times New Roman" w:hAnsi="Times New Roman"/>
          <w:color w:val="00000a"/>
        </w:rPr>
        <w:t xml:space="preserve">✔ </w:t>
      </w:r>
      <w:r>
        <w:rPr>
          <w:rFonts w:ascii="Times New Roman" w:hAnsi="Times New Roman"/>
          <w:b/>
          <w:color w:val="00000a"/>
        </w:rPr>
        <w:t>69.</w:t>
      </w:r>
      <w:r>
        <w:rPr>
          <w:rFonts w:ascii="Times New Roman" w:hAnsi="Times New Roman"/>
          <w:color w:val="00000a"/>
        </w:rPr>
        <w:t xml:space="preserve"> </w:t>
      </w:r>
      <w:r>
        <w:rPr>
          <w:rFonts w:ascii="Times New Roman" w:hAnsi="Times New Roman"/>
          <w:b/>
          <w:color w:val="00000a"/>
        </w:rPr>
        <w:t>Prova: FUNDATEC - 2012 - Prefeitura de Cachoeirinha - RS - Procurador Municipal</w:t>
      </w:r>
      <w:r>
        <w:br/>
      </w:r>
      <w:r>
        <w:rPr>
          <w:rFonts w:ascii="Times New Roman" w:hAnsi="Times New Roman"/>
          <w:color w:val="00000a"/>
        </w:rPr>
        <w:t>A questão baseia-se na Figura 2, que mostra a janela "Meu computador", do Windows XP, na qual está sendo exibido o menu apontado pela seta nº 1. Nas respostas dessa questão, estão sendo exibidas, intencionalmente, apenas parte de caixas de diálogo e janelas do Windows XP.</w:t>
      </w:r>
      <w:r>
        <w:br/>
      </w:r>
      <w:r>
        <w:br/>
      </w:r>
      <w:r>
        <w:drawing>
          <wp:inline distT="0" distB="0" distL="0" distR="0">
            <wp:extent cx="2506133" cy="326208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2506133" cy="3262080"/>
                    </a:xfrm>
                    <a:prstGeom prst="rect">
                      <a:avLst/>
                    </a:prstGeom>
                  </pic:spPr>
                </pic:pic>
              </a:graphicData>
            </a:graphic>
          </wp:inline>
        </w:drawing>
      </w:r>
      <w:r>
        <w:rPr>
          <w:rFonts w:ascii="Times New Roman" w:hAnsi="Times New Roman"/>
          <w:color w:val="00000a"/>
        </w:rPr>
        <w:t xml:space="preserve"> </w:t>
      </w:r>
      <w:r>
        <w:br/>
      </w:r>
      <w:r>
        <w:br/>
      </w:r>
      <w:r>
        <w:rPr>
          <w:rFonts w:ascii="Times New Roman" w:hAnsi="Times New Roman"/>
          <w:color w:val="00000a"/>
        </w:rPr>
        <w:t>Na Figura 2, da janela "Meu computador", do Windows XP, dando-se um clique, com o botão esquerdo do mouse, sobre o item de menu apontado pela seta nº 2, pode-se afirmar que será exibida a seguinte caixa de diálogo:</w:t>
      </w:r>
    </w:p>
    <w:p>
      <w:pPr>
        <w:pStyle w:val="Normal"/>
        <w:spacing w:after="115"/>
        <w:ind w:left="120"/>
      </w:pPr>
      <w:r>
        <w:rPr>
          <w:rFonts w:ascii="Times New Roman" w:hAnsi="Times New Roman"/>
          <w:color w:val="00000a"/>
        </w:rPr>
        <w:t xml:space="preserve">□ </w:t>
      </w:r>
      <w:r>
        <w:rPr>
          <w:rFonts w:ascii="Times New Roman" w:hAnsi="Times New Roman"/>
          <w:b/>
          <w:color w:val="00000a"/>
        </w:rPr>
        <w:t>A)</w:t>
      </w:r>
      <w:r>
        <w:rPr>
          <w:rFonts w:ascii="Times New Roman" w:hAnsi="Times New Roman"/>
          <w:color w:val="00000a"/>
        </w:rPr>
        <w:t xml:space="preserve"> </w:t>
      </w:r>
      <w:r>
        <w:drawing>
          <wp:inline distT="0" distB="0" distL="0" distR="0">
            <wp:extent cx="1964267" cy="172610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1964267" cy="1726109"/>
                    </a:xfrm>
                    <a:prstGeom prst="rect">
                      <a:avLst/>
                    </a:prstGeom>
                  </pic:spPr>
                </pic:pic>
              </a:graphicData>
            </a:graphic>
          </wp:inline>
        </w:drawing>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 </w:t>
      </w:r>
      <w:r>
        <w:rPr>
          <w:rFonts w:ascii="Times New Roman" w:hAnsi="Times New Roman"/>
          <w:b/>
          <w:color w:val="00000a"/>
        </w:rPr>
        <w:t>B)</w:t>
      </w:r>
      <w:r>
        <w:rPr>
          <w:rFonts w:ascii="Times New Roman" w:hAnsi="Times New Roman"/>
          <w:color w:val="00000a"/>
        </w:rPr>
        <w:t xml:space="preserve"> </w:t>
      </w:r>
      <w:r>
        <w:drawing>
          <wp:inline distT="0" distB="0" distL="0" distR="0">
            <wp:extent cx="2370667" cy="193731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2370667" cy="1937316"/>
                    </a:xfrm>
                    <a:prstGeom prst="rect">
                      <a:avLst/>
                    </a:prstGeom>
                  </pic:spPr>
                </pic:pic>
              </a:graphicData>
            </a:graphic>
          </wp:inline>
        </w:drawing>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 </w:t>
      </w:r>
      <w:r>
        <w:rPr>
          <w:rFonts w:ascii="Times New Roman" w:hAnsi="Times New Roman"/>
          <w:b/>
          <w:color w:val="00000a"/>
        </w:rPr>
        <w:t>C)</w:t>
      </w:r>
      <w:r>
        <w:rPr>
          <w:rFonts w:ascii="Times New Roman" w:hAnsi="Times New Roman"/>
          <w:color w:val="00000a"/>
        </w:rPr>
        <w:t xml:space="preserve"> </w:t>
      </w:r>
      <w:r>
        <w:drawing>
          <wp:inline distT="0" distB="0" distL="0" distR="0">
            <wp:extent cx="2370667" cy="247262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6"/>
                    <a:stretch>
                      <a:fillRect/>
                    </a:stretch>
                  </pic:blipFill>
                  <pic:spPr>
                    <a:xfrm>
                      <a:off x="0" y="0"/>
                      <a:ext cx="2370667" cy="2472627"/>
                    </a:xfrm>
                    <a:prstGeom prst="rect">
                      <a:avLst/>
                    </a:prstGeom>
                  </pic:spPr>
                </pic:pic>
              </a:graphicData>
            </a:graphic>
          </wp:inline>
        </w:drawing>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 </w:t>
      </w:r>
      <w:r>
        <w:rPr>
          <w:rFonts w:ascii="Times New Roman" w:hAnsi="Times New Roman"/>
          <w:b/>
          <w:color w:val="00000a"/>
        </w:rPr>
        <w:t>D)</w:t>
      </w:r>
      <w:r>
        <w:rPr>
          <w:rFonts w:ascii="Times New Roman" w:hAnsi="Times New Roman"/>
          <w:color w:val="00000a"/>
        </w:rPr>
        <w:t xml:space="preserve"> </w:t>
      </w:r>
      <w:r>
        <w:drawing>
          <wp:inline distT="0" distB="0" distL="0" distR="0">
            <wp:extent cx="2370667" cy="206477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2370667" cy="2064771"/>
                    </a:xfrm>
                    <a:prstGeom prst="rect">
                      <a:avLst/>
                    </a:prstGeom>
                  </pic:spPr>
                </pic:pic>
              </a:graphicData>
            </a:graphic>
          </wp:inline>
        </w:drawing>
      </w:r>
      <w:r>
        <w:rPr>
          <w:rFonts w:ascii="Times New Roman" w:hAnsi="Times New Roman"/>
          <w:color w:val="00000a"/>
        </w:rPr>
        <w:t xml:space="preserve"> </w:t>
      </w:r>
    </w:p>
    <w:p>
      <w:pPr>
        <w:pStyle w:val="Normal"/>
        <w:spacing w:after="115"/>
        <w:ind w:left="120"/>
      </w:pPr>
      <w:r>
        <w:rPr>
          <w:rFonts w:ascii="Times New Roman" w:hAnsi="Times New Roman"/>
          <w:color w:val="00000a"/>
        </w:rPr>
        <w:t xml:space="preserve">➜ ■ </w:t>
      </w:r>
      <w:r>
        <w:rPr>
          <w:rFonts w:ascii="Times New Roman" w:hAnsi="Times New Roman"/>
          <w:b/>
          <w:color w:val="00000a"/>
        </w:rPr>
        <w:t>E)</w:t>
      </w:r>
      <w:r>
        <w:rPr>
          <w:rFonts w:ascii="Times New Roman" w:hAnsi="Times New Roman"/>
          <w:color w:val="00000a"/>
        </w:rPr>
        <w:t xml:space="preserve"> </w:t>
      </w:r>
      <w:r>
        <w:drawing>
          <wp:inline distT="0" distB="0" distL="0" distR="0">
            <wp:extent cx="2370667" cy="146998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2370667" cy="1469981"/>
                    </a:xfrm>
                    <a:prstGeom prst="rect">
                      <a:avLst/>
                    </a:prstGeom>
                  </pic:spPr>
                </pic:pic>
              </a:graphicData>
            </a:graphic>
          </wp:inline>
        </w:drawing>
      </w:r>
      <w:r>
        <w:rPr>
          <w:rFonts w:ascii="Times New Roman" w:hAnsi="Times New Roman"/>
          <w:color w:val="00000a"/>
        </w:rPr>
        <w:t xml:space="preserve"> </w:t>
      </w:r>
    </w:p>
    <w:p w:rsidR="00B75FA9" w:rsidRDefault="00F31F5B">
      <w:pPr>
        <w:pStyle w:val="LinhaSeparadoraQuestao"/>
      </w:pPr>
      <w:r>
        <w:t>___________________________________________________</w:t>
      </w:r>
    </w:p>
    <w:sectPr w:rsidR="00B75FA9">
      <w:headerReference w:type="default" r:id="rId7"/>
      <w:footerReference w:type="default" r:id="rId8"/>
      <w:pgSz w:w="11906" w:h="16838"/>
      <w:pgMar w:top="567" w:right="567" w:bottom="567" w:left="567" w:header="240" w:footer="0" w:gutter="0"/>
      <w:cols w:space="454" w:num="2" w:sep="true"/>
      <w:formProt w:val="false"/>
      <w:docGrid w:linePitch="600" w:charSpace="40960"/>
    </w:sectPr>
  </w:body>
</w:document>
</file>

<file path=word/endnotes.xml><?xml version="1.0" encoding="utf-8"?>
<w:endnotes xmlns:w="http://schemas.openxmlformats.org/wordprocessingml/2006/main" xmlns:r="http://schemas.openxmlformats.org/officeDocument/2006/relationships" xmlns:m="http://schemas.openxmlformats.org/officeDocument/2006/math" xmlns:sl="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p14">
  <w:endnote w:type="separator" w:id="-1">
    <w:p w:rsidR="007E76FF" w:rsidRDefault="007E76FF">
      <w:pPr>
        <w:spacing w:before="0" w:after="0"/>
      </w:pPr>
      <w:r>
        <w:separator/>
      </w:r>
    </w:p>
  </w:endnote>
  <w:endnote w:type="continuationSeparator" w:id="0">
    <w:p w:rsidR="007E76FF" w:rsidRDefault="007E76F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csb0="80000000" w:csb1="00000000" w:usb0="00000000" w:usb1="10000000" w:usb2="00000000" w:usb3="00000000"/>
  </w:font>
  <w:font w:name="Times New Roman">
    <w:panose1 w:val="02020603050405020304"/>
    <w:charset w:val="00"/>
    <w:family w:val="roman"/>
    <w:pitch w:val="variable"/>
    <w:sig w:csb0="000001FF" w:csb1="00000000" w:usb0="E0002EFF" w:usb1="C000785B" w:usb2="00000009" w:usb3="00000000"/>
  </w:font>
  <w:font w:name="Courier New">
    <w:panose1 w:val="02070309020205020404"/>
    <w:charset w:val="00"/>
    <w:family w:val="modern"/>
    <w:pitch w:val="fixed"/>
    <w:sig w:csb0="000001FF" w:csb1="00000000" w:usb0="E0002EFF" w:usb1="C0007843" w:usb2="00000009" w:usb3="00000000"/>
  </w:font>
  <w:font w:name="Wingdings">
    <w:panose1 w:val="05000000000000000000"/>
    <w:charset w:val="02"/>
    <w:family w:val="auto"/>
    <w:pitch w:val="variable"/>
    <w:sig w:csb0="80000000" w:csb1="00000000" w:usb0="00000000" w:usb1="10000000" w:usb2="00000000" w:usb3="00000000"/>
  </w:font>
  <w:font w:name="Calibri">
    <w:panose1 w:val="020F0502020204030204"/>
    <w:charset w:val="00"/>
    <w:family w:val="swiss"/>
    <w:pitch w:val="variable"/>
    <w:sig w:csb0="000001FF" w:csb1="00000000" w:usb0="E0002AFF" w:usb1="C000247B" w:usb2="00000009" w:usb3="00000000"/>
  </w:font>
  <w:font w:name="Tahoma">
    <w:panose1 w:val="020B0604030504040204"/>
    <w:charset w:val="00"/>
    <w:family w:val="swiss"/>
    <w:pitch w:val="variable"/>
    <w:sig w:csb0="000101FF" w:csb1="00000000" w:usb0="E1002EFF" w:usb1="C000605B" w:usb2="00000029" w:usb3="00000000"/>
  </w:font>
  <w:font w:name="Arial">
    <w:panose1 w:val="020B0604020202020204"/>
    <w:charset w:val="00"/>
    <w:family w:val="swiss"/>
    <w:pitch w:val="variable"/>
    <w:sig w:csb0="000001FF" w:csb1="00000000" w:usb0="E0002EFF" w:usb1="C000785B" w:usb2="00000009" w:usb3="00000000"/>
  </w:font>
  <w:font w:name="Liberation Sans">
    <w:altName w:val="Arial"/>
    <w:panose1 w:val="020B0604020202020204"/>
    <w:charset w:val="00"/>
    <w:family w:val="swiss"/>
    <w:pitch w:val="variable"/>
    <w:sig w:csb0="000001BF" w:csb1="00000000" w:usb0="E0000AFF" w:usb1="500078FF" w:usb2="00000021" w:usb3="00000000"/>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MS Gothic">
    <w:altName w:val="ＭＳ ゴシック"/>
    <w:panose1 w:val="020B0609070205080204"/>
    <w:charset w:val="80"/>
    <w:family w:val="modern"/>
    <w:pitch w:val="fixed"/>
    <w:sig w:csb0="0002009F" w:csb1="00000000" w:usb0="E00002FF" w:usb1="6AC7FDFB" w:usb2="08000012" w:usb3="00000000"/>
  </w:font>
  <w:font w:name="Cambria">
    <w:panose1 w:val="02040503050406030204"/>
    <w:charset w:val="00"/>
    <w:family w:val="roman"/>
    <w:pitch w:val="variable"/>
    <w:sig w:csb0="0000019F" w:csb1="00000000" w:usb0="E00006FF" w:usb1="420024FF" w:usb2="02000000" w:usb3="00000000"/>
  </w:font>
  <w:font w:name="MS Mincho">
    <w:altName w:val="ＭＳ 明朝"/>
    <w:panose1 w:val="02020609040205080304"/>
    <w:charset w:val="80"/>
    <w:family w:val="modern"/>
    <w:pitch w:val="fixed"/>
    <w:sig w:csb0="0002009F" w:csb1="00000000" w:usb0="E00002FF" w:usb1="6AC7FDFB" w:usb2="08000012" w:usb3="00000000"/>
  </w:font>
</w:fonts>
</file>

<file path=word/footer1.xml><?xml version="1.0" encoding="utf-8"?>
<w:ftr xmlns:w="http://schemas.openxmlformats.org/wordprocessingml/2006/main" xmlns:r="http://schemas.openxmlformats.org/officeDocument/2006/relationships" xmlns:m="http://schemas.openxmlformats.org/officeDocument/2006/math" xmlns:sl="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p14">
  <w:sdt>
    <w:sdtPr>
      <w:rPr>
        <w:rFonts w:ascii="Arial" w:hAnsi="Arial"/>
        <w:caps/>
        <w:sz w:val="18"/>
        <w:szCs w:val="18"/>
      </w:rPr>
      <w:id w:val="697661674"/>
      <w:docPartObj>
        <w:docPartGallery w:val="Page Numbers (Bottom of Page)"/>
        <w:docPartUnique/>
      </w:docPartObj>
    </w:sdtPr>
    <w:sdtEndPr/>
    <w:sdtContent>
      <w:sdt>
        <w:sdtPr>
          <w:rPr>
            <w:rFonts w:ascii="Arial" w:hAnsi="Arial"/>
            <w:caps/>
            <w:sz w:val="18"/>
            <w:szCs w:val="18"/>
          </w:rPr>
          <w:id w:val="1728636285"/>
          <w:docPartObj>
            <w:docPartGallery w:val="Page Numbers (Top of Page)"/>
            <w:docPartUnique/>
          </w:docPartObj>
        </w:sdtPr>
        <w:sdtEndPr/>
        <w:sdtContent>
          <w:p w:rsidR="008974B5" w:rsidP="00C31759" w:rsidRDefault="00AA24AA">
            <w:pPr>
              <w:pStyle w:val="Footer"/>
              <w:jc w:val="center"/>
              <w:rPr>
                <w:rFonts w:ascii="Arial" w:hAnsi="Arial"/>
                <w:b/>
                <w:bCs/>
                <w:caps/>
                <w:sz w:val="18"/>
                <w:szCs w:val="18"/>
              </w:rPr>
            </w:pPr>
            <w:r>
              <w:rPr>
                <w:rFonts w:ascii="Arial" w:hAnsi="Arial"/>
                <w:caps/>
                <w:sz w:val="18"/>
                <w:szCs w:val="18"/>
              </w:rPr>
              <w:t>CADERNO</w:t>
            </w:r>
            <w:r w:rsidR="00107BEE">
              <w:rPr>
                <w:rFonts w:ascii="Arial" w:hAnsi="Arial"/>
                <w:caps/>
                <w:sz w:val="18"/>
                <w:szCs w:val="18"/>
              </w:rPr>
              <w:t xml:space="preserve"> DE QUESTÕES</w:t>
            </w:r>
            <w:r>
              <w:rPr>
                <w:rFonts w:ascii="Arial" w:hAnsi="Arial"/>
                <w:caps/>
                <w:sz w:val="18"/>
                <w:szCs w:val="18"/>
              </w:rPr>
              <w:t xml:space="preserve"> #</w:t>
            </w:r>
            <w:r w:rsidRPr="00C31759" w:rsidR="00C31759">
              <w:rPr>
                <w:rFonts w:ascii="Arial" w:hAnsi="Arial"/>
                <w:caps/>
                <w:sz w:val="18"/>
                <w:szCs w:val="18"/>
              </w:rPr>
              <w:t xml:space="preserve">3243922 - Página </w:t>
            </w:r>
            <w:r w:rsidRPr="00C31759" w:rsidR="00C31759">
              <w:rPr>
                <w:rFonts w:ascii="Arial" w:hAnsi="Arial"/>
                <w:b/>
                <w:bCs/>
                <w:caps/>
                <w:sz w:val="18"/>
                <w:szCs w:val="18"/>
              </w:rPr>
              <w:fldChar w:fldCharType="begin"/>
            </w:r>
            <w:r w:rsidRPr="00C31759" w:rsidR="00C31759">
              <w:rPr>
                <w:rFonts w:ascii="Arial" w:hAnsi="Arial"/>
                <w:b/>
                <w:bCs/>
                <w:caps/>
                <w:sz w:val="18"/>
                <w:szCs w:val="18"/>
              </w:rPr>
              <w:instrText xml:space="preserve"> PAGE </w:instrText>
            </w:r>
            <w:r w:rsidRPr="00C31759" w:rsidR="00C31759">
              <w:rPr>
                <w:rFonts w:ascii="Arial" w:hAnsi="Arial"/>
                <w:b/>
                <w:bCs/>
                <w:caps/>
                <w:sz w:val="18"/>
                <w:szCs w:val="18"/>
              </w:rPr>
              <w:fldChar w:fldCharType="separate"/>
            </w:r>
            <w:r w:rsidRPr="00C31759" w:rsidR="00C31759">
              <w:rPr>
                <w:rFonts w:ascii="Arial" w:hAnsi="Arial"/>
                <w:b/>
                <w:bCs/>
                <w:caps/>
                <w:noProof/>
                <w:sz w:val="18"/>
                <w:szCs w:val="18"/>
              </w:rPr>
              <w:t>2</w:t>
            </w:r>
            <w:r w:rsidRPr="00C31759" w:rsidR="00C31759">
              <w:rPr>
                <w:rFonts w:ascii="Arial" w:hAnsi="Arial"/>
                <w:b/>
                <w:bCs/>
                <w:caps/>
                <w:sz w:val="18"/>
                <w:szCs w:val="18"/>
              </w:rPr>
              <w:fldChar w:fldCharType="end"/>
            </w:r>
            <w:r w:rsidRPr="00C31759" w:rsidR="00C31759">
              <w:rPr>
                <w:rFonts w:ascii="Arial" w:hAnsi="Arial"/>
                <w:caps/>
                <w:sz w:val="18"/>
                <w:szCs w:val="18"/>
              </w:rPr>
              <w:t xml:space="preserve"> de </w:t>
            </w:r>
            <w:r w:rsidRPr="00C31759" w:rsidR="00C31759">
              <w:rPr>
                <w:rFonts w:ascii="Arial" w:hAnsi="Arial"/>
                <w:b/>
                <w:bCs/>
                <w:caps/>
                <w:sz w:val="18"/>
                <w:szCs w:val="18"/>
              </w:rPr>
              <w:fldChar w:fldCharType="begin"/>
            </w:r>
            <w:r w:rsidRPr="00C31759" w:rsidR="00C31759">
              <w:rPr>
                <w:rFonts w:ascii="Arial" w:hAnsi="Arial"/>
                <w:b/>
                <w:bCs/>
                <w:caps/>
                <w:sz w:val="18"/>
                <w:szCs w:val="18"/>
              </w:rPr>
              <w:instrText xml:space="preserve"> NUMPAGES  </w:instrText>
            </w:r>
            <w:r w:rsidRPr="00C31759" w:rsidR="00C31759">
              <w:rPr>
                <w:rFonts w:ascii="Arial" w:hAnsi="Arial"/>
                <w:b/>
                <w:bCs/>
                <w:caps/>
                <w:sz w:val="18"/>
                <w:szCs w:val="18"/>
              </w:rPr>
              <w:fldChar w:fldCharType="separate"/>
            </w:r>
            <w:r w:rsidRPr="00C31759" w:rsidR="00C31759">
              <w:rPr>
                <w:rFonts w:ascii="Arial" w:hAnsi="Arial"/>
                <w:b/>
                <w:bCs/>
                <w:caps/>
                <w:noProof/>
                <w:sz w:val="18"/>
                <w:szCs w:val="18"/>
              </w:rPr>
              <w:t>2</w:t>
            </w:r>
            <w:r w:rsidRPr="00C31759" w:rsidR="00C31759">
              <w:rPr>
                <w:rFonts w:ascii="Arial" w:hAnsi="Arial"/>
                <w:b/>
                <w:bCs/>
                <w:caps/>
                <w:sz w:val="18"/>
                <w:szCs w:val="18"/>
              </w:rPr>
              <w:fldChar w:fldCharType="end"/>
            </w:r>
          </w:p>
          <w:p w:rsidRPr="00C31759" w:rsidR="00C31759" w:rsidP="00C31759" w:rsidRDefault="007E76FF">
            <w:pPr>
              <w:pStyle w:val="Footer"/>
              <w:jc w:val="center"/>
              <w:rPr>
                <w:rFonts w:ascii="Arial" w:hAnsi="Arial"/>
                <w:caps/>
                <w:sz w:val="18"/>
                <w:szCs w:val="18"/>
              </w:rPr>
            </w:pPr>
          </w:p>
        </w:sdtContent>
      </w:sdt>
    </w:sdtContent>
  </w:sdt>
</w:ftr>
</file>

<file path=word/footnotes.xml><?xml version="1.0" encoding="utf-8"?>
<w:footnotes xmlns:w="http://schemas.openxmlformats.org/wordprocessingml/2006/main" xmlns:r="http://schemas.openxmlformats.org/officeDocument/2006/relationships" xmlns:m="http://schemas.openxmlformats.org/officeDocument/2006/math" xmlns:sl="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p14">
  <w:footnote w:type="separator" w:id="-1">
    <w:p w:rsidR="007E76FF" w:rsidRDefault="007E76FF">
      <w:pPr>
        <w:spacing w:before="0" w:after="0"/>
      </w:pPr>
      <w:r>
        <w:separator/>
      </w:r>
    </w:p>
  </w:footnote>
  <w:footnote w:type="continuationSeparator" w:id="0">
    <w:p w:rsidR="007E76FF" w:rsidRDefault="007E76FF">
      <w:pPr>
        <w:spacing w:before="0" w:after="0"/>
      </w:pPr>
      <w:r>
        <w:continuationSeparator/>
      </w:r>
    </w:p>
  </w:footnote>
</w:footnotes>
</file>

<file path=word/header1.xml><?xml version="1.0" encoding="utf-8"?>
<w:hdr xmlns:w="http://schemas.openxmlformats.org/wordprocessingml/2006/main" xmlns:r="http://schemas.openxmlformats.org/officeDocument/2006/relationships" xmlns:m="http://schemas.openxmlformats.org/officeDocument/2006/math" xmlns:sl="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p14">
  <w:p w:rsidRPr="00C31759" w:rsidR="00B75FA9" w:rsidRDefault="00F31F5B">
    <w:pPr>
      <w:pStyle w:val="Header"/>
      <w:jc w:val="center"/>
      <w:rPr>
        <w:rFonts w:ascii="Arial" w:hAnsi="Arial" w:cs="Arial"/>
      </w:rPr>
    </w:pPr>
    <w:r w:rsidRPr="00C31759">
      <w:rPr>
        <w:rFonts w:ascii="Arial" w:hAnsi="Arial" w:cs="Arial"/>
        <w:caps/>
      </w:rPr>
      <w:t>GHC - Módulo Comum - Ciclo 1 - Caroline De Oliveira Mozzaquatro - 71,01% de aproveitamento (49 pontos em 69) - Realizada em 31/07/2020 10:14:06</w:t>
    </w:r>
  </w:p>
  <w:p w:rsidRPr="00C31759" w:rsidR="00B75FA9" w:rsidRDefault="000A674C">
    <w:pPr>
      <w:pStyle w:val="Header"/>
      <w:jc w:val="center"/>
      <w:rPr>
        <w:rFonts w:ascii="Arial" w:hAnsi="Arial" w:cs="Arial"/>
      </w:rPr>
    </w:pPr>
    <w:r>
      <w:rPr>
        <w:rFonts w:ascii="Arial" w:hAnsi="Arial" w:cs="Arial"/>
        <w:b/>
        <w:bCs/>
        <w:caps/>
      </w:rPr>
      <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2F296568"/>
    <w:multiLevelType w:val="multilevel"/>
    <w:tmpl w:val="03063D88"/>
    <w:lvl w:ilvl="0">
      <w:start w:val="1"/>
      <w:numFmt w:val="none"/>
      <w:suff w:val="nothing"/>
      <w:lvlText w:val=""/>
      <w:lvlJc w:val="left"/>
      <w:pPr>
        <w:ind w:firstLine="0" w:left="0"/>
      </w:pPr>
    </w:lvl>
    <w:lvl w:ilvl="1">
      <w:start w:val="1"/>
      <w:numFmt w:val="none"/>
      <w:suff w:val="nothing"/>
      <w:lvlText w:val=""/>
      <w:lvlJc w:val="left"/>
      <w:pPr>
        <w:ind w:firstLine="0" w:left="0"/>
      </w:pPr>
    </w:lvl>
    <w:lvl w:ilvl="2">
      <w:start w:val="1"/>
      <w:numFmt w:val="none"/>
      <w:suff w:val="nothing"/>
      <w:lvlText w:val=""/>
      <w:lvlJc w:val="left"/>
      <w:pPr>
        <w:ind w:firstLine="0" w:left="0"/>
      </w:pPr>
    </w:lvl>
    <w:lvl w:ilvl="3">
      <w:start w:val="1"/>
      <w:numFmt w:val="none"/>
      <w:suff w:val="nothing"/>
      <w:lvlText w:val=""/>
      <w:lvlJc w:val="left"/>
      <w:pPr>
        <w:ind w:firstLine="0" w:left="0"/>
      </w:pPr>
    </w:lvl>
    <w:lvl w:ilvl="4">
      <w:start w:val="1"/>
      <w:numFmt w:val="none"/>
      <w:suff w:val="nothing"/>
      <w:lvlText w:val=""/>
      <w:lvlJc w:val="left"/>
      <w:pPr>
        <w:ind w:firstLine="0" w:left="0"/>
      </w:pPr>
    </w:lvl>
    <w:lvl w:ilvl="5">
      <w:start w:val="1"/>
      <w:numFmt w:val="none"/>
      <w:suff w:val="nothing"/>
      <w:lvlText w:val=""/>
      <w:lvlJc w:val="left"/>
      <w:pPr>
        <w:ind w:firstLine="0" w:left="0"/>
      </w:pPr>
    </w:lvl>
    <w:lvl w:ilvl="6">
      <w:start w:val="1"/>
      <w:numFmt w:val="none"/>
      <w:suff w:val="nothing"/>
      <w:lvlText w:val=""/>
      <w:lvlJc w:val="left"/>
      <w:pPr>
        <w:ind w:firstLine="0" w:left="0"/>
      </w:pPr>
    </w:lvl>
    <w:lvl w:ilvl="7">
      <w:start w:val="1"/>
      <w:numFmt w:val="none"/>
      <w:suff w:val="nothing"/>
      <w:lvlText w:val=""/>
      <w:lvlJc w:val="left"/>
      <w:pPr>
        <w:ind w:firstLine="0" w:left="0"/>
      </w:pPr>
    </w:lvl>
    <w:lvl w:ilvl="8">
      <w:start w:val="1"/>
      <w:numFmt w:val="none"/>
      <w:suff w:val="nothing"/>
      <w:lvlText w:val=""/>
      <w:lvlJc w:val="left"/>
      <w:pPr>
        <w:ind w:firstLine="0" w:left="0"/>
      </w:pPr>
    </w:lvl>
  </w:abstractNum>
  <w:abstractNum w15:restartNumberingAfterBreak="0" w:abstractNumId="1">
    <w:nsid w:val="30E03A7E"/>
    <w:multiLevelType w:val="multilevel"/>
    <w:tmpl w:val="4EE89E88"/>
    <w:lvl w:ilvl="0">
      <w:start w:val="1"/>
      <w:numFmt w:val="lowerRoman"/>
      <w:lvlText w:val="%1."/>
      <w:lvlJc w:val="left"/>
      <w:pPr>
        <w:tabs>
          <w:tab w:pos="720" w:val="num"/>
        </w:tabs>
        <w:ind w:hanging="360" w:left="720"/>
      </w:pPr>
    </w:lvl>
    <w:lvl w:ilvl="1">
      <w:start w:val="1"/>
      <w:numFmt w:val="lowerRoman"/>
      <w:lvlText w:val="%2."/>
      <w:lvlJc w:val="left"/>
      <w:pPr>
        <w:tabs>
          <w:tab w:pos="1080" w:val="num"/>
        </w:tabs>
        <w:ind w:hanging="360" w:left="1080"/>
      </w:pPr>
    </w:lvl>
    <w:lvl w:ilvl="2">
      <w:start w:val="1"/>
      <w:numFmt w:val="lowerRoman"/>
      <w:lvlText w:val="%3."/>
      <w:lvlJc w:val="left"/>
      <w:pPr>
        <w:tabs>
          <w:tab w:pos="1440" w:val="num"/>
        </w:tabs>
        <w:ind w:hanging="360" w:left="1440"/>
      </w:pPr>
    </w:lvl>
    <w:lvl w:ilvl="3">
      <w:start w:val="1"/>
      <w:numFmt w:val="lowerRoman"/>
      <w:lvlText w:val="%4."/>
      <w:lvlJc w:val="left"/>
      <w:pPr>
        <w:tabs>
          <w:tab w:pos="1800" w:val="num"/>
        </w:tabs>
        <w:ind w:hanging="360" w:left="1800"/>
      </w:pPr>
    </w:lvl>
    <w:lvl w:ilvl="4">
      <w:start w:val="1"/>
      <w:numFmt w:val="lowerRoman"/>
      <w:lvlText w:val="%5."/>
      <w:lvlJc w:val="left"/>
      <w:pPr>
        <w:tabs>
          <w:tab w:pos="2160" w:val="num"/>
        </w:tabs>
        <w:ind w:hanging="360" w:left="2160"/>
      </w:pPr>
    </w:lvl>
    <w:lvl w:ilvl="5">
      <w:start w:val="1"/>
      <w:numFmt w:val="lowerRoman"/>
      <w:lvlText w:val="%6."/>
      <w:lvlJc w:val="left"/>
      <w:pPr>
        <w:tabs>
          <w:tab w:pos="2520" w:val="num"/>
        </w:tabs>
        <w:ind w:hanging="360" w:left="2520"/>
      </w:pPr>
    </w:lvl>
    <w:lvl w:ilvl="6">
      <w:start w:val="1"/>
      <w:numFmt w:val="lowerRoman"/>
      <w:lvlText w:val="%7."/>
      <w:lvlJc w:val="left"/>
      <w:pPr>
        <w:tabs>
          <w:tab w:pos="2880" w:val="num"/>
        </w:tabs>
        <w:ind w:hanging="360" w:left="2880"/>
      </w:pPr>
    </w:lvl>
    <w:lvl w:ilvl="7">
      <w:start w:val="1"/>
      <w:numFmt w:val="lowerRoman"/>
      <w:lvlText w:val="%8."/>
      <w:lvlJc w:val="left"/>
      <w:pPr>
        <w:tabs>
          <w:tab w:pos="3240" w:val="num"/>
        </w:tabs>
        <w:ind w:hanging="360" w:left="3240"/>
      </w:pPr>
    </w:lvl>
    <w:lvl w:ilvl="8">
      <w:start w:val="1"/>
      <w:numFmt w:val="lowerRoman"/>
      <w:lvlText w:val="%9."/>
      <w:lvlJc w:val="left"/>
      <w:pPr>
        <w:tabs>
          <w:tab w:pos="3600" w:val="num"/>
        </w:tabs>
        <w:ind w:hanging="360" w:left="3600"/>
      </w:pPr>
    </w:lvl>
  </w:abstractNum>
  <w:abstractNum w15:restartNumberingAfterBreak="0" w:abstractNumId="2">
    <w:nsid w:val="34DA4AAC"/>
    <w:multiLevelType w:val="multilevel"/>
    <w:tmpl w:val="BEA65F90"/>
    <w:lvl w:ilvl="0">
      <w:start w:val="1"/>
      <w:numFmt w:val="bullet"/>
      <w:lvlText w:val=""/>
      <w:lvlJc w:val="left"/>
      <w:pPr>
        <w:ind w:hanging="360" w:left="720"/>
      </w:pPr>
      <w:rPr>
        <w:rFonts w:ascii="Symbol" w:cs="Symbol" w:hAnsi="Symbol" w:hint="default"/>
        <w:b w:val="0"/>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15:restartNumberingAfterBreak="0" w:abstractNumId="3">
    <w:nsid w:val="3B556D86"/>
    <w:multiLevelType w:val="multilevel"/>
    <w:tmpl w:val="DF681D92"/>
    <w:lvl w:ilvl="0">
      <w:start w:val="1"/>
      <w:numFmt w:val="upperLetter"/>
      <w:lvlText w:val="%1)"/>
      <w:lvlJc w:val="left"/>
      <w:pPr>
        <w:tabs>
          <w:tab w:pos="720" w:val="num"/>
        </w:tabs>
        <w:ind w:hanging="360" w:left="720"/>
      </w:pPr>
    </w:lvl>
    <w:lvl w:ilvl="1">
      <w:start w:val="1"/>
      <w:numFmt w:val="upperLetter"/>
      <w:lvlText w:val="%2)"/>
      <w:lvlJc w:val="left"/>
      <w:pPr>
        <w:tabs>
          <w:tab w:pos="1080" w:val="num"/>
        </w:tabs>
        <w:ind w:hanging="360" w:left="1080"/>
      </w:pPr>
    </w:lvl>
    <w:lvl w:ilvl="2">
      <w:start w:val="1"/>
      <w:numFmt w:val="upperLetter"/>
      <w:lvlText w:val="%3)"/>
      <w:lvlJc w:val="left"/>
      <w:pPr>
        <w:tabs>
          <w:tab w:pos="1440" w:val="num"/>
        </w:tabs>
        <w:ind w:hanging="360" w:left="1440"/>
      </w:pPr>
    </w:lvl>
    <w:lvl w:ilvl="3">
      <w:start w:val="1"/>
      <w:numFmt w:val="upperLetter"/>
      <w:lvlText w:val="%4)"/>
      <w:lvlJc w:val="left"/>
      <w:pPr>
        <w:tabs>
          <w:tab w:pos="1800" w:val="num"/>
        </w:tabs>
        <w:ind w:hanging="360" w:left="1800"/>
      </w:pPr>
    </w:lvl>
    <w:lvl w:ilvl="4">
      <w:start w:val="1"/>
      <w:numFmt w:val="upperLetter"/>
      <w:lvlText w:val="%5)"/>
      <w:lvlJc w:val="left"/>
      <w:pPr>
        <w:tabs>
          <w:tab w:pos="2160" w:val="num"/>
        </w:tabs>
        <w:ind w:hanging="360" w:left="2160"/>
      </w:pPr>
    </w:lvl>
    <w:lvl w:ilvl="5">
      <w:start w:val="1"/>
      <w:numFmt w:val="upperLetter"/>
      <w:lvlText w:val="%6)"/>
      <w:lvlJc w:val="left"/>
      <w:pPr>
        <w:tabs>
          <w:tab w:pos="2520" w:val="num"/>
        </w:tabs>
        <w:ind w:hanging="360" w:left="2520"/>
      </w:pPr>
    </w:lvl>
    <w:lvl w:ilvl="6">
      <w:start w:val="1"/>
      <w:numFmt w:val="upperLetter"/>
      <w:lvlText w:val="%7)"/>
      <w:lvlJc w:val="left"/>
      <w:pPr>
        <w:tabs>
          <w:tab w:pos="2880" w:val="num"/>
        </w:tabs>
        <w:ind w:hanging="360" w:left="2880"/>
      </w:pPr>
    </w:lvl>
    <w:lvl w:ilvl="7">
      <w:start w:val="1"/>
      <w:numFmt w:val="upperLetter"/>
      <w:lvlText w:val="%8)"/>
      <w:lvlJc w:val="left"/>
      <w:pPr>
        <w:tabs>
          <w:tab w:pos="3240" w:val="num"/>
        </w:tabs>
        <w:ind w:hanging="360" w:left="3240"/>
      </w:pPr>
    </w:lvl>
    <w:lvl w:ilvl="8">
      <w:start w:val="1"/>
      <w:numFmt w:val="upperLetter"/>
      <w:lvlText w:val="%9)"/>
      <w:lvlJc w:val="left"/>
      <w:pPr>
        <w:tabs>
          <w:tab w:pos="3600" w:val="num"/>
        </w:tabs>
        <w:ind w:hanging="360" w:left="3600"/>
      </w:pPr>
    </w:lvl>
  </w:abstractNum>
  <w:abstractNum w15:restartNumberingAfterBreak="0" w:abstractNumId="4">
    <w:nsid w:val="4CED6107"/>
    <w:multiLevelType w:val="multilevel"/>
    <w:tmpl w:val="2110A52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5">
    <w:nsid w:val="583D718B"/>
    <w:multiLevelType w:val="multilevel"/>
    <w:tmpl w:val="409CF0EE"/>
    <w:lvl w:ilvl="0">
      <w:start w:val="1"/>
      <w:numFmt w:val="lowerLetter"/>
      <w:lvlText w:val="%1)"/>
      <w:lvlJc w:val="left"/>
      <w:pPr>
        <w:tabs>
          <w:tab w:pos="720" w:val="num"/>
        </w:tabs>
        <w:ind w:hanging="360" w:left="720"/>
      </w:pPr>
    </w:lvl>
    <w:lvl w:ilvl="1">
      <w:start w:val="1"/>
      <w:numFmt w:val="lowerLetter"/>
      <w:lvlText w:val="%2)"/>
      <w:lvlJc w:val="left"/>
      <w:pPr>
        <w:tabs>
          <w:tab w:pos="1080" w:val="num"/>
        </w:tabs>
        <w:ind w:hanging="360" w:left="1080"/>
      </w:pPr>
    </w:lvl>
    <w:lvl w:ilvl="2">
      <w:start w:val="1"/>
      <w:numFmt w:val="lowerLetter"/>
      <w:lvlText w:val="%3)"/>
      <w:lvlJc w:val="left"/>
      <w:pPr>
        <w:tabs>
          <w:tab w:pos="1440" w:val="num"/>
        </w:tabs>
        <w:ind w:hanging="360" w:left="1440"/>
      </w:pPr>
    </w:lvl>
    <w:lvl w:ilvl="3">
      <w:start w:val="1"/>
      <w:numFmt w:val="lowerLetter"/>
      <w:lvlText w:val="%4)"/>
      <w:lvlJc w:val="left"/>
      <w:pPr>
        <w:tabs>
          <w:tab w:pos="1800" w:val="num"/>
        </w:tabs>
        <w:ind w:hanging="360" w:left="1800"/>
      </w:pPr>
    </w:lvl>
    <w:lvl w:ilvl="4">
      <w:start w:val="1"/>
      <w:numFmt w:val="lowerLetter"/>
      <w:lvlText w:val="%5)"/>
      <w:lvlJc w:val="left"/>
      <w:pPr>
        <w:tabs>
          <w:tab w:pos="2160" w:val="num"/>
        </w:tabs>
        <w:ind w:hanging="360" w:left="2160"/>
      </w:pPr>
    </w:lvl>
    <w:lvl w:ilvl="5">
      <w:start w:val="1"/>
      <w:numFmt w:val="lowerLetter"/>
      <w:lvlText w:val="%6)"/>
      <w:lvlJc w:val="left"/>
      <w:pPr>
        <w:tabs>
          <w:tab w:pos="2520" w:val="num"/>
        </w:tabs>
        <w:ind w:hanging="360" w:left="2520"/>
      </w:pPr>
    </w:lvl>
    <w:lvl w:ilvl="6">
      <w:start w:val="1"/>
      <w:numFmt w:val="lowerLetter"/>
      <w:lvlText w:val="%7)"/>
      <w:lvlJc w:val="left"/>
      <w:pPr>
        <w:tabs>
          <w:tab w:pos="2880" w:val="num"/>
        </w:tabs>
        <w:ind w:hanging="360" w:left="2880"/>
      </w:pPr>
    </w:lvl>
    <w:lvl w:ilvl="7">
      <w:start w:val="1"/>
      <w:numFmt w:val="lowerLetter"/>
      <w:lvlText w:val="%8)"/>
      <w:lvlJc w:val="left"/>
      <w:pPr>
        <w:tabs>
          <w:tab w:pos="3240" w:val="num"/>
        </w:tabs>
        <w:ind w:hanging="360" w:left="3240"/>
      </w:pPr>
    </w:lvl>
    <w:lvl w:ilvl="8">
      <w:start w:val="1"/>
      <w:numFmt w:val="lowerLetter"/>
      <w:lvlText w:val="%9)"/>
      <w:lvlJc w:val="left"/>
      <w:pPr>
        <w:tabs>
          <w:tab w:pos="3600" w:val="num"/>
        </w:tabs>
        <w:ind w:hanging="360" w:left="3600"/>
      </w:pPr>
    </w:lvl>
  </w:abstractNum>
  <w:abstractNum w15:restartNumberingAfterBreak="0" w:abstractNumId="6">
    <w:nsid w:val="7E606FF3"/>
    <w:multiLevelType w:val="multilevel"/>
    <w:tmpl w:val="2E84F28A"/>
    <w:lvl w:ilvl="0">
      <w:start w:val="1"/>
      <w:numFmt w:val="upperRoman"/>
      <w:lvlText w:val="%1."/>
      <w:lvlJc w:val="left"/>
      <w:pPr>
        <w:tabs>
          <w:tab w:pos="720" w:val="num"/>
        </w:tabs>
        <w:ind w:hanging="360" w:left="720"/>
      </w:pPr>
    </w:lvl>
    <w:lvl w:ilvl="1">
      <w:start w:val="1"/>
      <w:numFmt w:val="upperRoman"/>
      <w:lvlText w:val="%2."/>
      <w:lvlJc w:val="left"/>
      <w:pPr>
        <w:tabs>
          <w:tab w:pos="1080" w:val="num"/>
        </w:tabs>
        <w:ind w:hanging="360" w:left="1080"/>
      </w:pPr>
    </w:lvl>
    <w:lvl w:ilvl="2">
      <w:start w:val="1"/>
      <w:numFmt w:val="upperRoman"/>
      <w:lvlText w:val="%3."/>
      <w:lvlJc w:val="left"/>
      <w:pPr>
        <w:tabs>
          <w:tab w:pos="1440" w:val="num"/>
        </w:tabs>
        <w:ind w:hanging="360" w:left="1440"/>
      </w:pPr>
    </w:lvl>
    <w:lvl w:ilvl="3">
      <w:start w:val="1"/>
      <w:numFmt w:val="upperRoman"/>
      <w:lvlText w:val="%4."/>
      <w:lvlJc w:val="left"/>
      <w:pPr>
        <w:tabs>
          <w:tab w:pos="1800" w:val="num"/>
        </w:tabs>
        <w:ind w:hanging="360" w:left="1800"/>
      </w:pPr>
    </w:lvl>
    <w:lvl w:ilvl="4">
      <w:start w:val="1"/>
      <w:numFmt w:val="upperRoman"/>
      <w:lvlText w:val="%5."/>
      <w:lvlJc w:val="left"/>
      <w:pPr>
        <w:tabs>
          <w:tab w:pos="2160" w:val="num"/>
        </w:tabs>
        <w:ind w:hanging="360" w:left="2160"/>
      </w:pPr>
    </w:lvl>
    <w:lvl w:ilvl="5">
      <w:start w:val="1"/>
      <w:numFmt w:val="upperRoman"/>
      <w:lvlText w:val="%6."/>
      <w:lvlJc w:val="left"/>
      <w:pPr>
        <w:tabs>
          <w:tab w:pos="2520" w:val="num"/>
        </w:tabs>
        <w:ind w:hanging="360" w:left="2520"/>
      </w:pPr>
    </w:lvl>
    <w:lvl w:ilvl="6">
      <w:start w:val="1"/>
      <w:numFmt w:val="upperRoman"/>
      <w:lvlText w:val="%7."/>
      <w:lvlJc w:val="left"/>
      <w:pPr>
        <w:tabs>
          <w:tab w:pos="2880" w:val="num"/>
        </w:tabs>
        <w:ind w:hanging="360" w:left="2880"/>
      </w:pPr>
    </w:lvl>
    <w:lvl w:ilvl="7">
      <w:start w:val="1"/>
      <w:numFmt w:val="upperRoman"/>
      <w:lvlText w:val="%8."/>
      <w:lvlJc w:val="left"/>
      <w:pPr>
        <w:tabs>
          <w:tab w:pos="3240" w:val="num"/>
        </w:tabs>
        <w:ind w:hanging="360" w:left="3240"/>
      </w:pPr>
    </w:lvl>
    <w:lvl w:ilvl="8">
      <w:start w:val="1"/>
      <w:numFmt w:val="upperRoman"/>
      <w:lvlText w:val="%9."/>
      <w:lvlJc w:val="left"/>
      <w:pPr>
        <w:tabs>
          <w:tab w:pos="3600" w:val="num"/>
        </w:tabs>
        <w:ind w:hanging="360" w:left="3600"/>
      </w:pPr>
    </w:lvl>
  </w:abstractNum>
  <w:num w:numId="1">
    <w:abstractNumId w:val="2"/>
  </w:num>
  <w:num w:numId="2">
    <w:abstractNumId w:val="4"/>
  </w:num>
  <w:num w:numId="3">
    <w:abstractNumId w:val="6"/>
  </w:num>
  <w:num w:numId="4">
    <w:abstractNumId w:val="1"/>
  </w:num>
  <w:num w:numId="5">
    <w:abstractNumId w:val="3"/>
  </w:num>
  <w:num w:numId="6">
    <w:abstractNumId w:val="5"/>
  </w:num>
  <w:num w:numId="7">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xmlns:sl="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5FA9"/>
    <w:rsid w:val="000A674C"/>
    <w:rsid w:val="00107BEE"/>
    <w:rsid w:val="00351BFB"/>
    <w:rsid w:val="007E76FF"/>
    <w:rsid w:val="008974B5"/>
    <w:rsid w:val="00A80740"/>
    <w:rsid w:val="00AA24AA"/>
    <w:rsid w:val="00B75FA9"/>
    <w:rsid w:val="00C31759"/>
    <w:rsid w:val="00E22864"/>
    <w:rsid w:val="00F31F5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spidmax="1026" v:ext="edit"/>
    <o:shapelayout v:ext="edit">
      <o:idmap data="1" v:ext="edit"/>
    </o:shapelayout>
  </w:shapeDefaults>
  <w:decimalSymbol w:val=","/>
  <w:listSeparator w:val=";"/>
  <w14:docId w14:val="2467C863"/>
  <w15:docId w15:val="{7D2A7D1B-AE28-46C3-BE4C-3FE582BDA06D}"/>
</w:settings>
</file>

<file path=word/styles.xml><?xml version="1.0" encoding="utf-8"?>
<w:styles xmlns:w="http://schemas.openxmlformats.org/wordprocessingml/2006/main" xmlns:r="http://schemas.openxmlformats.org/officeDocument/2006/relationships" xmlns:m="http://schemas.openxmlformats.org/officeDocument/2006/math" xmlns:sl="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docDefaults>
    <w:rPrDefault>
      <w:rPr>
        <w:rFonts w:asciiTheme="minorHAnsi" w:hAnsiTheme="minorHAnsi" w:eastAsiaTheme="minorHAnsi" w:cstheme="minorBidi"/>
        <w:sz w:val="20"/>
        <w:szCs w:val="22"/>
        <w:lang w:val="pt-BR" w:eastAsia="en-US" w:bidi="ar-SA"/>
      </w:rPr>
    </w:rPrDefault>
    <w:pPrDefault/>
  </w:docDefaults>
  <w:latentStyles w:defLockedState="false" w:defUIPriority="99" w:defSemiHidden="false" w:defUnhideWhenUsed="false" w:defQFormat="false" w:count="375">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semiHidden="true" w:unhideWhenUsed="true"/>
    <w:lsdException w:name="footer" w:semiHidden="true" w:unhideWhenUsed="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semiHidden="true" w:unhideWhenUsed="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lsdException w:name="Table Theme" w:semiHidden="true" w:unhideWhenUsed="true"/>
    <w:lsdException w:name="Placeholder Text" w:semiHidden="true"/>
    <w:lsdException w:name="No Spacing" w:uiPriority="1" w:qFormat="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Quote" w:uiPriority="29" w:qFormat="true"/>
    <w:lsdException w:name="Intense Quote" w:uiPriority="30"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true" w:unhideWhenUsed="true"/>
    <w:lsdException w:name="Smart Hyperlink" w:semiHidden="true" w:unhideWhenUsed="true"/>
    <w:lsdException w:name="Hashtag" w:semiHidden="true" w:unhideWhenUsed="true"/>
    <w:lsdException w:name="Unresolved Mention" w:semiHidden="true" w:unhideWhenUsed="true"/>
  </w:latentStyles>
  <w:style w:type="paragraph" w:styleId="Normal" w:default="true">
    <w:name w:val="Normal"/>
    <w:qFormat/>
    <w:rsid w:val="00581BDC"/>
    <w:pPr>
      <w:spacing w:before="120" w:after="120"/>
    </w:pPr>
    <w:rPr>
      <w:rFonts w:ascii="Times New Roman" w:hAnsi="Times New Roman"/>
      <w:color w:val="00000A"/>
    </w:rPr>
  </w:style>
  <w:style w:type="character" w:styleId="DefaultParagraphFont" w:default="true">
    <w:name w:val="Default Paragraph Font"/>
    <w:uiPriority w:val="1"/>
    <w:semiHidden/>
    <w:unhideWhenUsed/>
  </w:style>
  <w:style w:type="table" w:styleId="TableNormal" w:default="true">
    <w:name w:val="Normal Table"/>
    <w:uiPriority w:val="99"/>
    <w:semiHidden/>
    <w:unhideWhenUsed/>
    <w:tblPr>
      <w:tblInd w:w="0" w:type="dxa"/>
      <w:tblCellMar>
        <w:top w:w="0" w:type="dxa"/>
        <w:left w:w="108" w:type="dxa"/>
        <w:bottom w:w="0" w:type="dxa"/>
        <w:right w:w="108" w:type="dxa"/>
      </w:tblCellMar>
    </w:tblPr>
  </w:style>
  <w:style w:type="numbering" w:styleId="NoList" w:default="true">
    <w:name w:val="No List"/>
    <w:uiPriority w:val="99"/>
    <w:semiHidden/>
    <w:unhideWhenUsed/>
  </w:style>
  <w:style w:type="character" w:styleId="BalloonTextChar" w:customStyle="true">
    <w:name w:val="Balloon Text Char"/>
    <w:basedOn w:val="DefaultParagraphFont"/>
    <w:link w:val="BalloonText"/>
    <w:uiPriority w:val="99"/>
    <w:semiHidden/>
    <w:qFormat/>
    <w:rsid w:val="004A1B8E"/>
    <w:rPr>
      <w:rFonts w:ascii="Tahoma" w:hAnsi="Tahoma" w:cs="Tahoma"/>
      <w:sz w:val="16"/>
      <w:szCs w:val="16"/>
    </w:rPr>
  </w:style>
  <w:style w:type="character" w:styleId="HeaderChar" w:customStyle="true">
    <w:name w:val="Header Char"/>
    <w:basedOn w:val="DefaultParagraphFont"/>
    <w:link w:val="Header"/>
    <w:uiPriority w:val="99"/>
    <w:qFormat/>
    <w:rsid w:val="00212DA5"/>
  </w:style>
  <w:style w:type="character" w:styleId="FooterChar" w:customStyle="true">
    <w:name w:val="Footer Char"/>
    <w:basedOn w:val="DefaultParagraphFont"/>
    <w:link w:val="Footer"/>
    <w:uiPriority w:val="99"/>
    <w:qFormat/>
    <w:rsid w:val="00212DA5"/>
  </w:style>
  <w:style w:type="character" w:styleId="ConteudoDeTextoNumeradoStyleChar" w:customStyle="true">
    <w:name w:val="ConteudoDeTextoNumeradoStyle Char"/>
    <w:basedOn w:val="DefaultParagraphFont"/>
    <w:link w:val="ConteudoDeTextoNumeradoStyle"/>
    <w:qFormat/>
    <w:rsid w:val="004F619C"/>
    <w:rPr>
      <w:rFonts w:ascii="Times New Roman" w:hAnsi="Times New Roman"/>
      <w:sz w:val="18"/>
      <w:szCs w:val="18"/>
    </w:rPr>
  </w:style>
  <w:style w:type="character" w:styleId="BookTitle">
    <w:name w:val="Book Title"/>
    <w:basedOn w:val="DefaultParagraphFont"/>
    <w:uiPriority w:val="33"/>
    <w:qFormat/>
    <w:rsid w:val="00D77F85"/>
    <w:rPr>
      <w:rFonts w:ascii="Arial" w:hAnsi="Arial"/>
      <w:b/>
      <w:bCs/>
      <w:smallCaps/>
      <w:spacing w:val="5"/>
      <w:sz w:val="16"/>
    </w:rPr>
  </w:style>
  <w:style w:type="character" w:styleId="TituloDeTextoStyleChar" w:customStyle="true">
    <w:name w:val="TituloDeTextoStyle Char"/>
    <w:basedOn w:val="ConteudoDeTextoNumeradoStyleChar"/>
    <w:link w:val="TituloDeTextoStyle"/>
    <w:qFormat/>
    <w:rsid w:val="00826C98"/>
    <w:rPr>
      <w:rFonts w:ascii="Times New Roman" w:hAnsi="Times New Roman"/>
      <w:b/>
      <w:smallCaps/>
      <w:sz w:val="24"/>
      <w:szCs w:val="24"/>
    </w:rPr>
  </w:style>
  <w:style w:type="character" w:styleId="SubtituloDeTextoStyleChar" w:customStyle="true">
    <w:name w:val="SubtituloDeTextoStyle Char"/>
    <w:basedOn w:val="DefaultParagraphFont"/>
    <w:link w:val="SubtituloDeTextoStyle"/>
    <w:qFormat/>
    <w:rsid w:val="00826C98"/>
    <w:rPr>
      <w:rFonts w:ascii="Times New Roman" w:hAnsi="Times New Roman"/>
      <w:b/>
      <w:smallCaps/>
      <w:sz w:val="20"/>
    </w:rPr>
  </w:style>
  <w:style w:type="character" w:styleId="SecaoDaProvaChar" w:customStyle="true">
    <w:name w:val="SecaoDaProva Char"/>
    <w:basedOn w:val="DefaultParagraphFont"/>
    <w:link w:val="SecaoDaProva"/>
    <w:qFormat/>
    <w:rsid w:val="00480867"/>
    <w:rPr>
      <w:rFonts w:ascii="Times New Roman" w:hAnsi="Times New Roman" w:cs="Arial"/>
      <w:caps/>
      <w:color w:val="FFFFFF" w:themeColor="background1"/>
      <w:szCs w:val="24"/>
      <w:shd w:val="clear" w:color="auto" w:fill="595959"/>
    </w:rPr>
  </w:style>
  <w:style w:type="character" w:styleId="LinhaSeparadoraQuestaoChar" w:customStyle="true">
    <w:name w:val="LinhaSeparadoraQuestao Char"/>
    <w:basedOn w:val="DefaultParagraphFont"/>
    <w:link w:val="LinhaSeparadoraQuestao"/>
    <w:qFormat/>
    <w:rsid w:val="00964A39"/>
    <w:rPr>
      <w:rFonts w:ascii="Times New Roman" w:hAnsi="Times New Roman"/>
    </w:rPr>
  </w:style>
  <w:style w:type="character" w:styleId="ListLabel1" w:customStyle="true">
    <w:name w:val="ListLabel 1"/>
    <w:qFormat/>
    <w:rPr>
      <w:rFonts w:cs="Symbol"/>
      <w:b w:val="false"/>
    </w:rPr>
  </w:style>
  <w:style w:type="character" w:styleId="ListLabel2" w:customStyle="true">
    <w:name w:val="ListLabel 2"/>
    <w:qFormat/>
    <w:rPr>
      <w:rFonts w:cs="Courier New"/>
    </w:rPr>
  </w:style>
  <w:style w:type="character" w:styleId="ListLabel3" w:customStyle="true">
    <w:name w:val="ListLabel 3"/>
    <w:qFormat/>
    <w:rPr>
      <w:rFonts w:cs="Wingdings"/>
    </w:rPr>
  </w:style>
  <w:style w:type="character" w:styleId="ListLabel4" w:customStyle="true">
    <w:name w:val="ListLabel 4"/>
    <w:qFormat/>
    <w:rPr>
      <w:rFonts w:cs="Symbol"/>
    </w:rPr>
  </w:style>
  <w:style w:type="character" w:styleId="ListLabel5" w:customStyle="true">
    <w:name w:val="ListLabel 5"/>
    <w:qFormat/>
    <w:rPr>
      <w:rFonts w:cs="Courier New"/>
    </w:rPr>
  </w:style>
  <w:style w:type="character" w:styleId="ListLabel6" w:customStyle="true">
    <w:name w:val="ListLabel 6"/>
    <w:qFormat/>
    <w:rPr>
      <w:rFonts w:cs="Wingdings"/>
    </w:rPr>
  </w:style>
  <w:style w:type="character" w:styleId="ListLabel7" w:customStyle="true">
    <w:name w:val="ListLabel 7"/>
    <w:qFormat/>
    <w:rPr>
      <w:rFonts w:cs="Symbol"/>
    </w:rPr>
  </w:style>
  <w:style w:type="character" w:styleId="ListLabel8" w:customStyle="true">
    <w:name w:val="ListLabel 8"/>
    <w:qFormat/>
    <w:rPr>
      <w:rFonts w:cs="Courier New"/>
    </w:rPr>
  </w:style>
  <w:style w:type="character" w:styleId="ListLabel9" w:customStyle="true">
    <w:name w:val="ListLabel 9"/>
    <w:qFormat/>
    <w:rPr>
      <w:rFonts w:cs="Wingdings"/>
    </w:rPr>
  </w:style>
  <w:style w:type="character" w:styleId="ListLabel10" w:customStyle="true">
    <w:name w:val="ListLabel 10"/>
    <w:qFormat/>
    <w:rPr>
      <w:rFonts w:cs="Symbol"/>
      <w:b w:val="false"/>
    </w:rPr>
  </w:style>
  <w:style w:type="character" w:styleId="ListLabel11" w:customStyle="true">
    <w:name w:val="ListLabel 11"/>
    <w:qFormat/>
    <w:rPr>
      <w:rFonts w:cs="Courier New"/>
    </w:rPr>
  </w:style>
  <w:style w:type="character" w:styleId="ListLabel12" w:customStyle="true">
    <w:name w:val="ListLabel 12"/>
    <w:qFormat/>
    <w:rPr>
      <w:rFonts w:cs="Wingdings"/>
    </w:rPr>
  </w:style>
  <w:style w:type="character" w:styleId="ListLabel13" w:customStyle="true">
    <w:name w:val="ListLabel 13"/>
    <w:qFormat/>
    <w:rPr>
      <w:rFonts w:cs="Symbol"/>
    </w:rPr>
  </w:style>
  <w:style w:type="character" w:styleId="ListLabel14" w:customStyle="true">
    <w:name w:val="ListLabel 14"/>
    <w:qFormat/>
    <w:rPr>
      <w:rFonts w:cs="Courier New"/>
    </w:rPr>
  </w:style>
  <w:style w:type="character" w:styleId="ListLabel15" w:customStyle="true">
    <w:name w:val="ListLabel 15"/>
    <w:qFormat/>
    <w:rPr>
      <w:rFonts w:cs="Wingdings"/>
    </w:rPr>
  </w:style>
  <w:style w:type="character" w:styleId="ListLabel16" w:customStyle="true">
    <w:name w:val="ListLabel 16"/>
    <w:qFormat/>
    <w:rPr>
      <w:rFonts w:cs="Symbol"/>
    </w:rPr>
  </w:style>
  <w:style w:type="character" w:styleId="ListLabel17" w:customStyle="true">
    <w:name w:val="ListLabel 17"/>
    <w:qFormat/>
    <w:rPr>
      <w:rFonts w:cs="Courier New"/>
    </w:rPr>
  </w:style>
  <w:style w:type="character" w:styleId="ListLabel18" w:customStyle="true">
    <w:name w:val="ListLabel 18"/>
    <w:qFormat/>
    <w:rPr>
      <w:rFonts w:cs="Wingdings"/>
    </w:rPr>
  </w:style>
  <w:style w:type="character" w:styleId="ListLabel19" w:customStyle="true">
    <w:name w:val="ListLabel 19"/>
    <w:qFormat/>
    <w:rPr>
      <w:rFonts w:cs="Symbol"/>
      <w:b w:val="false"/>
    </w:rPr>
  </w:style>
  <w:style w:type="character" w:styleId="ListLabel20" w:customStyle="true">
    <w:name w:val="ListLabel 20"/>
    <w:qFormat/>
    <w:rPr>
      <w:rFonts w:cs="Courier New"/>
    </w:rPr>
  </w:style>
  <w:style w:type="character" w:styleId="ListLabel21" w:customStyle="true">
    <w:name w:val="ListLabel 21"/>
    <w:qFormat/>
    <w:rPr>
      <w:rFonts w:cs="Wingdings"/>
    </w:rPr>
  </w:style>
  <w:style w:type="character" w:styleId="ListLabel22" w:customStyle="true">
    <w:name w:val="ListLabel 22"/>
    <w:qFormat/>
    <w:rPr>
      <w:rFonts w:cs="Symbol"/>
    </w:rPr>
  </w:style>
  <w:style w:type="character" w:styleId="ListLabel23" w:customStyle="true">
    <w:name w:val="ListLabel 23"/>
    <w:qFormat/>
    <w:rPr>
      <w:rFonts w:cs="Courier New"/>
    </w:rPr>
  </w:style>
  <w:style w:type="character" w:styleId="ListLabel24" w:customStyle="true">
    <w:name w:val="ListLabel 24"/>
    <w:qFormat/>
    <w:rPr>
      <w:rFonts w:cs="Wingdings"/>
    </w:rPr>
  </w:style>
  <w:style w:type="character" w:styleId="ListLabel25" w:customStyle="true">
    <w:name w:val="ListLabel 25"/>
    <w:qFormat/>
    <w:rPr>
      <w:rFonts w:cs="Symbol"/>
    </w:rPr>
  </w:style>
  <w:style w:type="character" w:styleId="ListLabel26" w:customStyle="true">
    <w:name w:val="ListLabel 26"/>
    <w:qFormat/>
    <w:rPr>
      <w:rFonts w:cs="Courier New"/>
    </w:rPr>
  </w:style>
  <w:style w:type="character" w:styleId="ListLabel27" w:customStyle="true">
    <w:name w:val="ListLabel 27"/>
    <w:qFormat/>
    <w:rPr>
      <w:rFonts w:cs="Wingdings"/>
    </w:rPr>
  </w:style>
  <w:style w:type="character" w:styleId="ListLabel28" w:customStyle="true">
    <w:name w:val="ListLabel 28"/>
    <w:qFormat/>
    <w:rPr>
      <w:rFonts w:cs="Symbol"/>
      <w:b w:val="false"/>
    </w:rPr>
  </w:style>
  <w:style w:type="character" w:styleId="ListLabel29" w:customStyle="true">
    <w:name w:val="ListLabel 29"/>
    <w:qFormat/>
    <w:rPr>
      <w:rFonts w:cs="Courier New"/>
    </w:rPr>
  </w:style>
  <w:style w:type="character" w:styleId="ListLabel30" w:customStyle="true">
    <w:name w:val="ListLabel 30"/>
    <w:qFormat/>
    <w:rPr>
      <w:rFonts w:cs="Wingdings"/>
    </w:rPr>
  </w:style>
  <w:style w:type="character" w:styleId="ListLabel31" w:customStyle="true">
    <w:name w:val="ListLabel 31"/>
    <w:qFormat/>
    <w:rPr>
      <w:rFonts w:cs="Symbol"/>
    </w:rPr>
  </w:style>
  <w:style w:type="character" w:styleId="ListLabel32" w:customStyle="true">
    <w:name w:val="ListLabel 32"/>
    <w:qFormat/>
    <w:rPr>
      <w:rFonts w:cs="Courier New"/>
    </w:rPr>
  </w:style>
  <w:style w:type="character" w:styleId="ListLabel33" w:customStyle="true">
    <w:name w:val="ListLabel 33"/>
    <w:qFormat/>
    <w:rPr>
      <w:rFonts w:cs="Wingdings"/>
    </w:rPr>
  </w:style>
  <w:style w:type="character" w:styleId="ListLabel34" w:customStyle="true">
    <w:name w:val="ListLabel 34"/>
    <w:qFormat/>
    <w:rPr>
      <w:rFonts w:cs="Symbol"/>
    </w:rPr>
  </w:style>
  <w:style w:type="character" w:styleId="ListLabel35" w:customStyle="true">
    <w:name w:val="ListLabel 35"/>
    <w:qFormat/>
    <w:rPr>
      <w:rFonts w:cs="Courier New"/>
    </w:rPr>
  </w:style>
  <w:style w:type="character" w:styleId="ListLabel36" w:customStyle="true">
    <w:name w:val="ListLabel 36"/>
    <w:qFormat/>
    <w:rPr>
      <w:rFonts w:cs="Wingdings"/>
    </w:rPr>
  </w:style>
  <w:style w:type="paragraph" w:styleId="Heading" w:customStyle="true">
    <w:name w:val="Heading"/>
    <w:basedOn w:val="Normal"/>
    <w:next w:val="BodyText"/>
    <w:qFormat/>
    <w:pPr>
      <w:keepNext/>
      <w:spacing w:before="240"/>
    </w:pPr>
    <w:rPr>
      <w:rFonts w:ascii="Liberation Sans" w:hAnsi="Liberation Sans" w:eastAsia="Noto Sans CJK SC Regular"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pPr>
    <w:rPr>
      <w:rFonts w:cs="FreeSans"/>
      <w:i/>
      <w:iCs/>
      <w:sz w:val="24"/>
      <w:szCs w:val="24"/>
    </w:rPr>
  </w:style>
  <w:style w:type="paragraph" w:styleId="Index" w:customStyle="true">
    <w:name w:val="Index"/>
    <w:basedOn w:val="Normal"/>
    <w:qFormat/>
    <w:pPr>
      <w:suppressLineNumbers/>
    </w:pPr>
    <w:rPr>
      <w:rFonts w:cs="Lohit Devanagari"/>
    </w:rPr>
  </w:style>
  <w:style w:type="paragraph" w:styleId="Ttulo" w:customStyle="true">
    <w:name w:val="Título"/>
    <w:basedOn w:val="Normal"/>
    <w:qFormat/>
    <w:pPr>
      <w:keepNext/>
      <w:spacing w:before="240"/>
    </w:pPr>
    <w:rPr>
      <w:rFonts w:ascii="Liberation Sans" w:hAnsi="Liberation Sans" w:eastAsia="Noto Sans CJK SC Regular" w:cs="FreeSans"/>
      <w:sz w:val="28"/>
      <w:szCs w:val="28"/>
    </w:rPr>
  </w:style>
  <w:style w:type="paragraph" w:styleId="ndice" w:customStyle="true">
    <w:name w:val="Índice"/>
    <w:basedOn w:val="Normal"/>
    <w:qFormat/>
    <w:pPr>
      <w:suppressLineNumbers/>
    </w:pPr>
    <w:rPr>
      <w:rFonts w:cs="FreeSans"/>
    </w:rPr>
  </w:style>
  <w:style w:type="paragraph" w:styleId="BalloonText">
    <w:name w:val="Balloon Text"/>
    <w:basedOn w:val="Normal"/>
    <w:link w:val="BalloonTextChar"/>
    <w:uiPriority w:val="99"/>
    <w:semiHidden/>
    <w:unhideWhenUsed/>
    <w:qFormat/>
    <w:rsid w:val="004A1B8E"/>
    <w:rPr>
      <w:rFonts w:ascii="Tahoma" w:hAnsi="Tahoma" w:cs="Tahoma"/>
      <w:sz w:val="16"/>
      <w:szCs w:val="16"/>
    </w:rPr>
  </w:style>
  <w:style w:type="paragraph" w:styleId="Header">
    <w:name w:val="header"/>
    <w:basedOn w:val="Normal"/>
    <w:link w:val="HeaderChar"/>
    <w:uiPriority w:val="99"/>
    <w:unhideWhenUsed/>
    <w:rsid w:val="00212DA5"/>
    <w:pPr>
      <w:tabs>
        <w:tab w:val="center" w:pos="4252"/>
        <w:tab w:val="right" w:pos="8504"/>
      </w:tabs>
    </w:pPr>
  </w:style>
  <w:style w:type="paragraph" w:styleId="Footer">
    <w:name w:val="footer"/>
    <w:basedOn w:val="Normal"/>
    <w:link w:val="FooterChar"/>
    <w:uiPriority w:val="99"/>
    <w:unhideWhenUsed/>
    <w:rsid w:val="00212DA5"/>
    <w:pPr>
      <w:tabs>
        <w:tab w:val="center" w:pos="4252"/>
        <w:tab w:val="right" w:pos="8504"/>
      </w:tabs>
    </w:pPr>
  </w:style>
  <w:style w:type="paragraph" w:styleId="NoSpacing">
    <w:name w:val="No Spacing"/>
    <w:uiPriority w:val="1"/>
    <w:qFormat/>
    <w:rsid w:val="00126EE1"/>
    <w:pPr>
      <w:jc w:val="both"/>
    </w:pPr>
    <w:rPr>
      <w:rFonts w:ascii="Times New Roman" w:hAnsi="Times New Roman"/>
      <w:color w:val="00000A"/>
    </w:rPr>
  </w:style>
  <w:style w:type="paragraph" w:styleId="ConteudoDeTextoNumeradoStyle" w:customStyle="true">
    <w:name w:val="ConteudoDeTextoNumeradoStyle"/>
    <w:basedOn w:val="Normal"/>
    <w:link w:val="ConteudoDeTextoNumeradoStyleChar"/>
    <w:qFormat/>
    <w:rsid w:val="004F619C"/>
    <w:pPr>
      <w:spacing w:after="0"/>
    </w:pPr>
    <w:rPr>
      <w:sz w:val="18"/>
      <w:szCs w:val="18"/>
    </w:rPr>
  </w:style>
  <w:style w:type="paragraph" w:styleId="TituloDeTextoStyle" w:customStyle="true">
    <w:name w:val="TituloDeTextoStyle"/>
    <w:basedOn w:val="ConteudoDeTextoNumeradoStyle"/>
    <w:link w:val="TituloDeTextoStyleChar"/>
    <w:qFormat/>
    <w:rsid w:val="00826C98"/>
    <w:rPr>
      <w:b/>
      <w:smallCaps/>
      <w:sz w:val="24"/>
      <w:szCs w:val="24"/>
    </w:rPr>
  </w:style>
  <w:style w:type="paragraph" w:styleId="SubtituloDeTextoStyle" w:customStyle="true">
    <w:name w:val="SubtituloDeTextoStyle"/>
    <w:basedOn w:val="Normal"/>
    <w:link w:val="SubtituloDeTextoStyleChar"/>
    <w:qFormat/>
    <w:rsid w:val="00826C98"/>
    <w:rPr>
      <w:b/>
      <w:smallCaps/>
    </w:rPr>
  </w:style>
  <w:style w:type="paragraph" w:styleId="Estilo1" w:customStyle="true">
    <w:name w:val="Estilo1"/>
    <w:basedOn w:val="Normal"/>
    <w:next w:val="Normal"/>
    <w:qFormat/>
    <w:rsid w:val="0027161E"/>
    <w:pPr>
      <w:jc w:val="right"/>
    </w:pPr>
    <w:rPr>
      <w:b/>
      <w:color w:val="404040" w:themeColor="text1" w:themeTint="BF"/>
      <w:sz w:val="16"/>
      <w:szCs w:val="16"/>
    </w:rPr>
  </w:style>
  <w:style w:type="paragraph" w:styleId="ListParagraph">
    <w:name w:val="List Paragraph"/>
    <w:basedOn w:val="Normal"/>
    <w:uiPriority w:val="34"/>
    <w:qFormat/>
    <w:rsid w:val="005A2C07"/>
    <w:pPr>
      <w:ind w:left="720"/>
      <w:contextualSpacing/>
    </w:pPr>
  </w:style>
  <w:style w:type="paragraph" w:styleId="SecaoDaProva" w:customStyle="true">
    <w:name w:val="SecaoDaProva"/>
    <w:basedOn w:val="Normal"/>
    <w:link w:val="SecaoDaProvaChar"/>
    <w:qFormat/>
    <w:rsid w:val="00480867"/>
    <w:pPr>
      <w:pBdr>
        <w:top w:val="single" w:color="595959" w:sz="18" w:space="2"/>
        <w:bottom w:val="single" w:color="595959" w:sz="18" w:space="3"/>
      </w:pBdr>
      <w:shd w:val="clear" w:color="auto" w:fill="595959" w:themeFill="text1" w:themeFillTint="A6"/>
      <w:jc w:val="center"/>
    </w:pPr>
    <w:rPr>
      <w:rFonts w:cs="Arial"/>
      <w:b/>
      <w:caps/>
      <w:color w:val="FFFFFF" w:themeColor="background1"/>
      <w:szCs w:val="24"/>
    </w:rPr>
  </w:style>
  <w:style w:type="paragraph" w:styleId="LinhaSeparadoraQuestao" w:customStyle="true">
    <w:name w:val="LinhaSeparadoraQuestao"/>
    <w:basedOn w:val="Normal"/>
    <w:link w:val="LinhaSeparadoraQuestaoChar"/>
    <w:qFormat/>
    <w:rsid w:val="00964A39"/>
    <w:pPr>
      <w:spacing w:before="0" w:after="0"/>
      <w:jc w:val="center"/>
    </w:pPr>
  </w:style>
  <w:style w:type="table" w:styleId="TableGrid">
    <w:name w:val="Table Grid"/>
    <w:basedOn w:val="TableNormal"/>
    <w:uiPriority w:val="59"/>
    <w:rsid w:val="00463DF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
    <Relationship Target="footer1.xml" Type="http://schemas.openxmlformats.org/officeDocument/2006/relationships/footer" Id="rId8"/>
    <Relationship Target="settings.xml" Type="http://schemas.openxmlformats.org/officeDocument/2006/relationships/settings" Id="rId3"/>
    <Relationship Target="header1.xml" Type="http://schemas.openxmlformats.org/officeDocument/2006/relationships/header" Id="rId7"/>
    <Relationship Target="styles.xml" Type="http://schemas.openxmlformats.org/officeDocument/2006/relationships/styles" Id="rId2"/>
    <Relationship Target="numbering.xml" Type="http://schemas.openxmlformats.org/officeDocument/2006/relationships/numbering" Id="rId1"/>
    <Relationship Target="endnotes.xml" Type="http://schemas.openxmlformats.org/officeDocument/2006/relationships/endnotes" Id="rId6"/>
    <Relationship Target="footnotes.xml" Type="http://schemas.openxmlformats.org/officeDocument/2006/relationships/footnotes" Id="rId5"/>
    <Relationship Target="theme/theme1.xml" Type="http://schemas.openxmlformats.org/officeDocument/2006/relationships/theme" Id="rId10"/>
    <Relationship Target="webSettings.xml" Type="http://schemas.openxmlformats.org/officeDocument/2006/relationships/webSettings" Id="rId4"/>
    <Relationship Target="fontTable.xml" Type="http://schemas.openxmlformats.org/officeDocument/2006/relationships/fontTable" Id="rId9"/>
    <Relationship Target="media/document_image_rId11.png" Type="http://schemas.openxmlformats.org/officeDocument/2006/relationships/image" Id="rId11"/>
    <Relationship Target="media/document_image_rId12.png" Type="http://schemas.openxmlformats.org/officeDocument/2006/relationships/image" Id="rId12"/>
    <Relationship Target="media/document_image_rId13.png" Type="http://schemas.openxmlformats.org/officeDocument/2006/relationships/image" Id="rId13"/>
    <Relationship Target="media/document_image_rId14.png" Type="http://schemas.openxmlformats.org/officeDocument/2006/relationships/image" Id="rId14"/>
    <Relationship Target="media/document_image_rId15.png" Type="http://schemas.openxmlformats.org/officeDocument/2006/relationships/image" Id="rId15"/>
    <Relationship Target="media/document_image_rId16.png" Type="http://schemas.openxmlformats.org/officeDocument/2006/relationships/image" Id="rId16"/>
    <Relationship Target="media/document_image_rId17.png" Type="http://schemas.openxmlformats.org/officeDocument/2006/relationships/image" Id="rId17"/>
    <Relationship Target="media/document_image_rId18.png" Type="http://schemas.openxmlformats.org/officeDocument/2006/relationships/image" Id="rId18"/>
    <Relationship Target="media/document_image_rId19.png" Type="http://schemas.openxmlformats.org/officeDocument/2006/relationships/image" Id="rId19"/>
    <Relationship Target="media/document_image_rId20.png" Type="http://schemas.openxmlformats.org/officeDocument/2006/relationships/image" Id="rId20"/>
    <Relationship Target="media/document_image_rId21.png" Type="http://schemas.openxmlformats.org/officeDocument/2006/relationships/image" Id="rId21"/>
    <Relationship Target="media/document_image_rId22.png" Type="http://schemas.openxmlformats.org/officeDocument/2006/relationships/image" Id="rId22"/>
    <Relationship Target="media/document_image_rId23.png" Type="http://schemas.openxmlformats.org/officeDocument/2006/relationships/image" Id="rId23"/>
    <Relationship Target="media/document_image_rId24.png" Type="http://schemas.openxmlformats.org/officeDocument/2006/relationships/image" Id="rId24"/>
    <Relationship Target="media/document_image_rId25.png" Type="http://schemas.openxmlformats.org/officeDocument/2006/relationships/image" Id="rId25"/>
    <Relationship Target="media/document_image_rId26.png" Type="http://schemas.openxmlformats.org/officeDocument/2006/relationships/image" Id="rId26"/>
    <Relationship Target="media/document_image_rId27.png" Type="http://schemas.openxmlformats.org/officeDocument/2006/relationships/image" Id="rId27"/>
    <Relationship Target="media/document_image_rId28.png" Type="http://schemas.openxmlformats.org/officeDocument/2006/relationships/image" Id="rId28"/>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lgn="ctr" cap="flat" cmpd="sng" w="9525">
          <a:solidFill>
            <a:schemeClr val="phClr">
              <a:shade val="95000"/>
              <a:satMod val="105000"/>
            </a:schemeClr>
          </a:solidFill>
          <a:prstDash val="solid"/>
        </a:ln>
        <a:ln algn="ctr" cap="flat" cmpd="sng" w="25400">
          <a:solidFill>
            <a:schemeClr val="phClr"/>
          </a:solidFill>
          <a:prstDash val="solid"/>
        </a:ln>
        <a:ln algn="ctr" cap="flat" cmpd="sng" w="38100">
          <a:solidFill>
            <a:schemeClr val="phClr"/>
          </a:solidFill>
          <a:prstDash val="solid"/>
        </a:ln>
      </a:lnStyleLst>
      <a:effectStyleLst>
        <a:effectStyle>
          <a:effectLst>
            <a:outerShdw blurRad="40000" dir="5400000" dist="20000" rotWithShape="0">
              <a:srgbClr val="000000">
                <a:alpha val="38000"/>
              </a:srgbClr>
            </a:outerShdw>
          </a:effectLst>
        </a:effectStyle>
        <a:effectStyle>
          <a:effectLst>
            <a:outerShdw blurRad="40000" dir="5400000" dist="23000" rotWithShape="0">
              <a:srgbClr val="000000">
                <a:alpha val="35000"/>
              </a:srgbClr>
            </a:outerShdw>
          </a:effectLst>
        </a:effectStyle>
        <a:effectStyle>
          <a:effectLst>
            <a:outerShdw blurRad="40000" dir="5400000" dist="23000" rotWithShape="0">
              <a:srgbClr val="000000">
                <a:alpha val="35000"/>
              </a:srgbClr>
            </a:outerShdw>
          </a:effectLst>
          <a:scene3d>
            <a:camera prst="orthographicFront">
              <a:rot lat="0" lon="0" rev="0"/>
            </a:camera>
            <a:lightRig dir="t" rig="threePt">
              <a:rot lat="0" lon="0" rev="1200000"/>
            </a:lightRig>
          </a:scene3d>
          <a:sp3d>
            <a:bevelT h="25400" w="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b="180000" l="50000" r="50000" t="-80000"/>
          </a:path>
        </a:gradFill>
        <a:gradFill rotWithShape="1">
          <a:gsLst>
            <a:gs pos="0">
              <a:schemeClr val="phClr">
                <a:tint val="80000"/>
                <a:satMod val="300000"/>
              </a:schemeClr>
            </a:gs>
            <a:gs pos="100000">
              <a:schemeClr val="phClr">
                <a:shade val="30000"/>
                <a:satMod val="200000"/>
              </a:schemeClr>
            </a:gs>
          </a:gsLst>
          <a:path path="circle">
            <a:fillToRect b="50000" l="50000" r="50000" t="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27</Words>
  <Characters>148</Characters>
  <Application>Microsoft Office Word</Application>
  <DocSecurity>0</DocSecurity>
  <Lines>1</Lines>
  <Paragraphs>1</Paragraphs>
  <ScaleCrop>false</ScaleCrop>
  <Company/>
  <LinksUpToDate>false</LinksUpToDate>
  <CharactersWithSpaces>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tharsis</dc:creator>
  <dc:description/>
  <cp:lastModifiedBy>Tharsis Campos</cp:lastModifiedBy>
  <cp:revision>23</cp:revision>
  <dcterms:created xsi:type="dcterms:W3CDTF">2015-06-19T19:55:00Z</dcterms:created>
  <dcterms:modified xsi:type="dcterms:W3CDTF">2019-01-24T14:39:00Z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name="AppVersion" pid="2">
    <vt:lpwstr>16.0000</vt:lpwstr>
  </property>
  <property fmtid="{D5CDD505-2E9C-101B-9397-08002B2CF9AE}" name="DocSecurity" pid="3">
    <vt:i4>0</vt:i4>
  </property>
  <property fmtid="{D5CDD505-2E9C-101B-9397-08002B2CF9AE}" name="HyperlinksChanged" pid="4">
    <vt:bool>false</vt:bool>
  </property>
  <property fmtid="{D5CDD505-2E9C-101B-9397-08002B2CF9AE}" name="LinksUpToDate" pid="5">
    <vt:bool>false</vt:bool>
  </property>
  <property fmtid="{D5CDD505-2E9C-101B-9397-08002B2CF9AE}" name="ScaleCrop" pid="6">
    <vt:bool>false</vt:bool>
  </property>
  <property fmtid="{D5CDD505-2E9C-101B-9397-08002B2CF9AE}" name="ShareDoc" pid="7">
    <vt:bool>false</vt:bool>
  </property>
</Properties>
</file>