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40"/>
          <w:szCs w:val="40"/>
        </w:rPr>
        <w:t xml:space="preserve">ArteTours</w:t>
      </w:r>
    </w:p>
    <w:p>
      <w:pPr>
        <w:spacing w:after="160"/>
        <w:jc w:val="center"/>
      </w:pPr>
      <w:r>
        <w:rPr>
          <w:rFonts w:ascii="Arial" w:cs="Arial" w:eastAsia="Arial" w:hAnsi="Arial"/>
          <w:b/>
          <w:bCs/>
          <w:sz w:val="24"/>
          <w:szCs w:val="24"/>
        </w:rPr>
        <w:t xml:space="preserve">DECLARACIÓN DE INHABILIDADES, INCOMPATIBILIDADES Y CONFLICTOS DE INTERÉS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Código</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ART-GC-006</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Versión / fecha</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2.0 / 24 de octubre de 2026</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Elaboró</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[NOMBRE Y CARGO]</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Revisó</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[NOMBRE Y CARGO]</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Aprobó</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Mariana Cano López, representante legal</w:t>
            </w:r>
          </w:p>
        </w:tc>
      </w:tr>
    </w:tbl>
    <w:p>
      <w:pPr>
        <w:spacing w:after="80"/>
      </w:pPr>
    </w:p>
    <w:p>
      <w:pPr>
        <w:pStyle w:val="Heading1"/>
        <w:keepNext/>
      </w:pPr>
      <w:r>
        <w:rPr>
          <w:rFonts w:ascii="Arial" w:cs="Arial" w:eastAsia="Arial" w:hAnsi="Arial"/>
        </w:rPr>
        <w:t xml:space="preserve">DATOS DE LA EMPRESA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Razón social</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ArteTours</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Tipo de persona</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Jurídica</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NIT</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[NIT asignado por la DIAN — completar al obtener el RUT]</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Matrícula mercantil</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[N.º — Cámara de Comercio de Medellín para Antioquia]</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Representante legal</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Mariana Cano López</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Ciudad</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Medellín, Antioquia, Colombia</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Actividad</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Desarrollo y comercialización de software</w:t>
            </w:r>
          </w:p>
        </w:tc>
      </w:tr>
      <w:tr>
        <w:trPr>
          <w:cantSplit/>
        </w:trPr>
        <w:tc>
          <w:tcPr>
            <w:tcW w:type="dxa" w:w="28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0"/>
            </w:pPr>
            <w:r>
              <w:rPr>
                <w:rFonts w:ascii="Arial" w:cs="Arial" w:eastAsia="Arial" w:hAnsi="Arial"/>
                <w:b/>
                <w:bCs/>
                <w:sz w:val="19"/>
                <w:szCs w:val="19"/>
              </w:rPr>
              <w:t xml:space="preserve">Modalidad</w:t>
            </w:r>
          </w:p>
        </w:tc>
        <w:tc>
          <w:tcPr>
            <w:tcW w:type="dxa" w:w="72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Arial" w:cs="Arial" w:eastAsia="Arial" w:hAnsi="Arial"/>
                <w:sz w:val="19"/>
                <w:szCs w:val="19"/>
              </w:rPr>
              <w:t xml:space="preserve">Contratación pública y privada</w:t>
            </w:r>
          </w:p>
        </w:tc>
      </w:tr>
    </w:tbl>
    <w:p>
      <w:pPr>
        <w:spacing w:after="160"/>
      </w:pPr>
      <w:r>
        <w:rPr>
          <w:rFonts w:ascii="Arial" w:cs="Arial" w:eastAsia="Arial" w:hAnsi="Arial"/>
          <w:i/>
          <w:iCs/>
          <w:sz w:val="18"/>
          <w:szCs w:val="18"/>
        </w:rPr>
        <w:t xml:space="preserve">Documento modelo para fines académicos. Los campos entre corchetes deben verificarse y completarse con información real antes de cualquier trámite.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08080" w:sz="4"/>
              <w:left w:val="single" w:color="808080" w:sz="4"/>
              <w:bottom w:val="single" w:color="808080" w:sz="4"/>
              <w:right w:val="single" w:color="808080" w:sz="4"/>
            </w:tcBorders>
            <w:shd w:fill="FFF2CC" w:color="auto" w:val="clear"/>
            <w:tcMar>
              <w:top w:type="dxa" w:w="80"/>
              <w:left w:type="dxa" w:w="140"/>
              <w:bottom w:type="dxa" w:w="80"/>
              <w:right w:type="dxa" w:w="140"/>
            </w:tcMar>
          </w:tcPr>
          <w:p>
            <w:pPr>
              <w:spacing w:after="60"/>
            </w:pPr>
            <w:r>
              <w:rPr>
                <w:rFonts w:ascii="Arial" w:cs="Arial" w:eastAsia="Arial" w:hAnsi="Arial"/>
                <w:b/>
                <w:bCs/>
                <w:sz w:val="19"/>
                <w:szCs w:val="19"/>
              </w:rPr>
              <w:t xml:space="preserve">Instrucciones para diligenciar (eliminar antes de firmar)</w:t>
            </w:r>
          </w:p>
          <w:p>
            <w:pPr>
              <w:spacing w:after="40"/>
            </w:pPr>
            <w:r>
              <w:rPr>
                <w:rFonts w:ascii="Arial" w:cs="Arial" w:eastAsia="Arial" w:hAnsi="Arial"/>
                <w:sz w:val="19"/>
                <w:szCs w:val="19"/>
              </w:rPr>
              <w:t xml:space="preserve">Antes de firmar, revisar realmente las causales legales de inhabilidad, incompatibilidad, prohibición y conflicto de interés aplicables al proceso. Este modelo no constituye una certificación automática de ausencia de inhabilidades.</w:t>
            </w:r>
          </w:p>
          <w:p>
            <w:pPr>
              <w:spacing w:after="40"/>
            </w:pPr>
            <w:r>
              <w:rPr>
                <w:rFonts w:ascii="Arial" w:cs="Arial" w:eastAsia="Arial" w:hAnsi="Arial"/>
                <w:sz w:val="19"/>
                <w:szCs w:val="19"/>
              </w:rPr>
              <w:t xml:space="preserve">Si se identifica alguna situación, no firmar la declaración de la sección 1: usar el texto alternativo de la sección 2, analizar el caso y consultar con asesoría jurídica.</w:t>
            </w:r>
          </w:p>
        </w:tc>
      </w:tr>
    </w:tbl>
    <w:p>
      <w:pPr>
        <w:pStyle w:val="Heading1"/>
        <w:keepNext/>
      </w:pPr>
      <w:r>
        <w:rPr>
          <w:rFonts w:ascii="Arial" w:cs="Arial" w:eastAsia="Arial" w:hAnsi="Arial"/>
        </w:rPr>
        <w:t xml:space="preserve">1. Declaración</w:t>
      </w:r>
    </w:p>
    <w:p>
      <w:pPr>
        <w:spacing w:after="120"/>
      </w:pPr>
      <w:r>
        <w:rPr>
          <w:rFonts w:ascii="Arial" w:cs="Arial" w:eastAsia="Arial" w:hAnsi="Arial"/>
          <w:sz w:val="21"/>
          <w:szCs w:val="21"/>
        </w:rPr>
        <w:t xml:space="preserve">Yo, Mariana Cano López, identificada con [TIPO Y NÚMERO DE DOCUMENTO], representante legal de ArteTours, respecto del proceso [NÚMERO Y OBJETO], declaro bajo la gravedad de juramento que no estoy incurso, ni lo está ArteTours, en inhabilidades, incompatibilidades, prohibiciones ni conflictos de interés para contratar, de conformidad con la Constitución Política, la Ley 80 de 1993 (arts. 8 y 9) y las demás normas aplicables.</w:t>
      </w:r>
    </w:p>
    <w:p>
      <w:pPr>
        <w:pStyle w:val="Heading1"/>
        <w:keepNext/>
      </w:pPr>
      <w:r>
        <w:rPr>
          <w:rFonts w:ascii="Arial" w:cs="Arial" w:eastAsia="Arial" w:hAnsi="Arial"/>
        </w:rPr>
        <w:t xml:space="preserve">2. Texto alternativo (solo si existe una situación que informar)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08080" w:sz="4"/>
              <w:left w:val="single" w:color="808080" w:sz="4"/>
              <w:bottom w:val="single" w:color="808080" w:sz="4"/>
              <w:right w:val="single" w:color="808080" w:sz="4"/>
            </w:tcBorders>
            <w:shd w:fill="F2F2F2" w:color="auto" w:val="clear"/>
            <w:tcMar>
              <w:top w:type="dxa" w:w="80"/>
              <w:left w:type="dxa" w:w="140"/>
              <w:bottom w:type="dxa" w:w="80"/>
              <w:right w:type="dxa" w:w="140"/>
            </w:tcMar>
          </w:tcPr>
          <w:p>
            <w:pPr>
              <w:spacing w:after="60"/>
            </w:pPr>
            <w:r>
              <w:rPr>
                <w:rFonts w:ascii="Arial" w:cs="Arial" w:eastAsia="Arial" w:hAnsi="Arial"/>
                <w:b/>
                <w:bCs/>
                <w:sz w:val="19"/>
                <w:szCs w:val="19"/>
              </w:rPr>
              <w:t xml:space="preserve">Usar en lugar de la sección 1</w:t>
            </w:r>
          </w:p>
          <w:p>
            <w:pPr>
              <w:spacing w:after="40"/>
            </w:pPr>
            <w:r>
              <w:rPr>
                <w:rFonts w:ascii="Arial" w:cs="Arial" w:eastAsia="Arial" w:hAnsi="Arial"/>
                <w:sz w:val="19"/>
                <w:szCs w:val="19"/>
              </w:rPr>
              <w:t xml:space="preserve">Declaro que existe la siguiente situación, que informo para su análisis: [DESCRIBIR]. Me abstendré de participar en lo que la ley prohíba mientras se resuelve.</w:t>
            </w:r>
          </w:p>
        </w:tc>
      </w:tr>
    </w:tbl>
    <w:p>
      <w:pPr>
        <w:pStyle w:val="Heading1"/>
        <w:keepNext/>
      </w:pPr>
      <w:r>
        <w:rPr>
          <w:rFonts w:ascii="Arial" w:cs="Arial" w:eastAsia="Arial" w:hAnsi="Arial"/>
        </w:rPr>
        <w:t xml:space="preserve">3. Compromiso</w:t>
      </w:r>
    </w:p>
    <w:p>
      <w:pPr>
        <w:spacing w:after="120"/>
      </w:pPr>
      <w:r>
        <w:rPr>
          <w:rFonts w:ascii="Arial" w:cs="Arial" w:eastAsia="Arial" w:hAnsi="Arial"/>
          <w:sz w:val="21"/>
          <w:szCs w:val="21"/>
        </w:rPr>
        <w:t xml:space="preserve">ArteTours informará de forma veraz cualquier situación relevante que surja durante el proceso o la ejecución del contrato y se abstendrá de participar o actuar cuando la ley lo prohíba.</w:t>
      </w:r>
    </w:p>
    <w:p>
      <w:pPr>
        <w:spacing w:after="80"/>
      </w:pPr>
    </w:p>
    <w:p>
      <w:pPr>
        <w:pStyle w:val="Heading1"/>
        <w:keepNext/>
      </w:pPr>
      <w:r>
        <w:rPr>
          <w:rFonts w:ascii="Arial" w:cs="Arial" w:eastAsia="Arial" w:hAnsi="Arial"/>
        </w:rPr>
        <w:t xml:space="preserve">HISTORIAL DE VERSIONES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6080"/>
      </w:tblGrid>
      <w:tr>
        <w:trPr>
          <w:tblHeader/>
        </w:trPr>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spacing w:after="0"/>
            </w:pPr>
            <w:r>
              <w:rPr>
                <w:rFonts w:ascii="Arial" w:cs="Arial" w:eastAsia="Arial" w:hAnsi="Arial"/>
                <w:b/>
                <w:bCs/>
                <w:sz w:val="19"/>
                <w:szCs w:val="19"/>
              </w:rPr>
              <w:t xml:space="preserve">Versión</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spacing w:after="0"/>
            </w:pPr>
            <w:r>
              <w:rPr>
                <w:rFonts w:ascii="Arial" w:cs="Arial" w:eastAsia="Arial" w:hAnsi="Arial"/>
                <w:b/>
                <w:bCs/>
                <w:sz w:val="19"/>
                <w:szCs w:val="19"/>
              </w:rPr>
              <w:t xml:space="preserve">Fecha</w:t>
            </w:r>
          </w:p>
        </w:tc>
        <w:tc>
          <w:tcPr>
            <w:tcW w:type="dxa" w:w="60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spacing w:after="0"/>
            </w:pPr>
            <w:r>
              <w:rPr>
                <w:rFonts w:ascii="Arial" w:cs="Arial" w:eastAsia="Arial" w:hAnsi="Arial"/>
                <w:b/>
                <w:bCs/>
                <w:sz w:val="19"/>
                <w:szCs w:val="19"/>
              </w:rPr>
              <w:t xml:space="preserve">Cambio</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pPr>
            <w:r>
              <w:rPr>
                <w:rFonts w:ascii="Arial" w:cs="Arial" w:eastAsia="Arial" w:hAnsi="Arial"/>
                <w:b w:val="false"/>
                <w:bCs w:val="false"/>
                <w:sz w:val="19"/>
                <w:szCs w:val="19"/>
              </w:rPr>
              <w:t xml:space="preserve">1.0</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pPr>
            <w:r>
              <w:rPr>
                <w:rFonts w:ascii="Arial" w:cs="Arial" w:eastAsia="Arial" w:hAnsi="Arial"/>
                <w:b w:val="false"/>
                <w:bCs w:val="false"/>
                <w:sz w:val="19"/>
                <w:szCs w:val="19"/>
              </w:rPr>
              <w:t xml:space="preserve">12 de octubre de 2026</w:t>
            </w:r>
          </w:p>
        </w:tc>
        <w:tc>
          <w:tcPr>
            <w:tcW w:type="dxa" w:w="6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pPr>
            <w:r>
              <w:rPr>
                <w:rFonts w:ascii="Arial" w:cs="Arial" w:eastAsia="Arial" w:hAnsi="Arial"/>
                <w:b w:val="false"/>
                <w:bCs w:val="false"/>
                <w:sz w:val="19"/>
                <w:szCs w:val="19"/>
              </w:rPr>
              <w:t xml:space="preserve">Versión inicial.</w:t>
            </w:r>
          </w:p>
        </w:tc>
      </w:tr>
      <w:tr>
        <w:trPr>
          <w:cantSplit/>
        </w:trP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pPr>
            <w:r>
              <w:rPr>
                <w:rFonts w:ascii="Arial" w:cs="Arial" w:eastAsia="Arial" w:hAnsi="Arial"/>
                <w:b w:val="false"/>
                <w:bCs w:val="false"/>
                <w:sz w:val="19"/>
                <w:szCs w:val="19"/>
              </w:rPr>
              <w:t xml:space="preserve">2.0</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pPr>
            <w:r>
              <w:rPr>
                <w:rFonts w:ascii="Arial" w:cs="Arial" w:eastAsia="Arial" w:hAnsi="Arial"/>
                <w:b w:val="false"/>
                <w:bCs w:val="false"/>
                <w:sz w:val="19"/>
                <w:szCs w:val="19"/>
              </w:rPr>
              <w:t xml:space="preserve">24 de octubre de 2026</w:t>
            </w:r>
          </w:p>
        </w:tc>
        <w:tc>
          <w:tcPr>
            <w:tcW w:type="dxa" w:w="6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pPr>
            <w:r>
              <w:rPr>
                <w:rFonts w:ascii="Arial" w:cs="Arial" w:eastAsia="Arial" w:hAnsi="Arial"/>
                <w:b w:val="false"/>
                <w:bCs w:val="false"/>
                <w:sz w:val="19"/>
                <w:szCs w:val="19"/>
              </w:rPr>
              <w:t xml:space="preserve">La declaración se redacta en presente con cita de la Ley 80 de 1993, arts. 8 y 9; la alternativa y las instrucciones pasan a recuadros.</w:t>
            </w:r>
          </w:p>
        </w:tc>
      </w:tr>
    </w:tbl>
    <w:p>
      <w:pPr>
        <w:pStyle w:val="Heading1"/>
        <w:keepNext/>
      </w:pPr>
      <w:r>
        <w:rPr>
          <w:rFonts w:ascii="Arial" w:cs="Arial" w:eastAsia="Arial" w:hAnsi="Arial"/>
        </w:rPr>
        <w:t xml:space="preserve">FIRMA Y APROBACIÓN</w:t>
      </w:r>
    </w:p>
    <w:p>
      <w:pPr>
        <w:spacing w:after="20"/>
      </w:pPr>
      <w:r>
        <w:rPr>
          <w:rFonts w:ascii="Arial" w:cs="Arial" w:eastAsia="Arial" w:hAnsi="Arial"/>
          <w:sz w:val="21"/>
          <w:szCs w:val="21"/>
        </w:rPr>
        <w:t xml:space="preserve">Mariana Cano López</w:t>
      </w:r>
    </w:p>
    <w:p>
      <w:pPr>
        <w:spacing w:after="20"/>
      </w:pPr>
      <w:r>
        <w:rPr>
          <w:rFonts w:ascii="Arial" w:cs="Arial" w:eastAsia="Arial" w:hAnsi="Arial"/>
          <w:sz w:val="21"/>
          <w:szCs w:val="21"/>
        </w:rPr>
        <w:t xml:space="preserve">Representante legal — ArteTours</w:t>
      </w:r>
    </w:p>
    <w:p>
      <w:pPr>
        <w:spacing w:after="20"/>
      </w:pPr>
    </w:p>
    <w:p>
      <w:pPr>
        <w:spacing w:after="20"/>
      </w:pPr>
      <w:r>
        <w:rPr>
          <w:rFonts w:ascii="Arial" w:cs="Arial" w:eastAsia="Arial" w:hAnsi="Arial"/>
          <w:sz w:val="21"/>
          <w:szCs w:val="21"/>
        </w:rPr>
        <w:t xml:space="preserve">Firma: ______________________________</w:t>
      </w:r>
    </w:p>
    <w:p>
      <w:pPr>
        <w:spacing w:after="120"/>
      </w:pPr>
      <w:r>
        <w:rPr>
          <w:rFonts w:ascii="Arial" w:cs="Arial" w:eastAsia="Arial" w:hAnsi="Arial"/>
          <w:sz w:val="21"/>
          <w:szCs w:val="21"/>
        </w:rPr>
        <w:t xml:space="preserve">Fecha: ____________________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ART-GC-006 · v2.0 · 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DECLARACIÓN DE INHABILIDADES, INCOMPATIBILIDADES Y CONFLICTOS DE INTERÉS</dc:title>
  <dc:creator>ArteTours</dc:creator>
  <cp:lastModifiedBy>Un-named</cp:lastModifiedBy>
  <cp:revision>1</cp:revision>
  <dcterms:created xsi:type="dcterms:W3CDTF">2026-10-24T14:13:54.573Z</dcterms:created>
  <dcterms:modified xsi:type="dcterms:W3CDTF">2026-10-24T14:13:54.573Z</dcterms:modified>
</cp:coreProperties>
</file>

<file path=docProps/custom.xml><?xml version="1.0" encoding="utf-8"?>
<Properties xmlns="http://schemas.openxmlformats.org/officeDocument/2006/custom-properties" xmlns:vt="http://schemas.openxmlformats.org/officeDocument/2006/docPropsVTypes"/>
</file>