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ESTUDO PARA DESENVOLVIMENTO DE SOBRECARGA DE MÉTODOS NO PROJETO CAMBIOCAPITAIS – POR: CAROLINE RESENDE SILVEIRA 165921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  <w:shd w:fill="FFFF00" w:val="clear"/>
        </w:rPr>
        <w:t>sobrecarga</w:t>
      </w:r>
      <w:r>
        <w:rPr>
          <w:sz w:val="24"/>
          <w:szCs w:val="24"/>
        </w:rPr>
        <w:t>, ou overload em inglês, permite a existência de vários métodos com o mesmo nome. Veremos como funciona a sobrecarga de métodos e a sua relação com lista de argumentos, tipos de retorno e modificadores de acesso.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 sobrecarregados são escritos com o mesmo nome, mas com uma lista de argumentos diferente. São geralmente usados dentro de uma mesma classe.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Lista de argumentos diferentes: 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Números de parâmetros diferentes</w:t>
      </w:r>
    </w:p>
    <w:p>
      <w:pPr>
        <w:pStyle w:val="ListParagraph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Exemplo: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media(Moeda venda, Outra compra)</w:t>
      </w:r>
    </w:p>
    <w:p>
      <w:pPr>
        <w:pStyle w:val="Normal"/>
        <w:spacing w:lineRule="auto" w:line="240" w:before="0" w:after="0"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MS Mincho" w:cs="MS Mincho" w:ascii="MS Mincho" w:hAnsi="MS Mincho"/>
          <w:color w:val="40454A"/>
          <w:sz w:val="24"/>
          <w:szCs w:val="24"/>
          <w:lang w:eastAsia="pt-BR"/>
        </w:rPr>
        <w:t> </w:t>
      </w:r>
      <w:r>
        <w:rPr>
          <w:rFonts w:eastAsia="MS Mincho" w:cs="MS Mincho" w:ascii="MS Mincho" w:hAnsi="MS Mincho"/>
          <w:color w:val="40454A"/>
          <w:sz w:val="24"/>
          <w:szCs w:val="24"/>
          <w:lang w:eastAsia="pt-BR"/>
        </w:rPr>
        <w:tab/>
        <w:tab/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media(Moeda venda)</w:t>
      </w:r>
    </w:p>
    <w:p>
      <w:pPr>
        <w:pStyle w:val="ListParagraph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de parâmetros diferentes</w:t>
      </w:r>
    </w:p>
    <w:p>
      <w:pPr>
        <w:pStyle w:val="ListParagraph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Exemplo: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media(Moeda venda)</w:t>
      </w:r>
    </w:p>
    <w:p>
      <w:pPr>
        <w:pStyle w:val="Normal"/>
        <w:spacing w:lineRule="auto" w:line="240" w:before="0" w:after="0"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MS Mincho" w:cs="MS Mincho" w:ascii="MS Mincho" w:hAnsi="MS Mincho"/>
          <w:color w:val="40454A"/>
          <w:sz w:val="24"/>
          <w:szCs w:val="24"/>
          <w:lang w:eastAsia="pt-BR"/>
        </w:rPr>
        <w:t> </w:t>
      </w:r>
      <w:r>
        <w:rPr>
          <w:rFonts w:eastAsia="MS Mincho" w:cs="MS Mincho" w:ascii="MS Mincho" w:hAnsi="MS Mincho"/>
          <w:color w:val="40454A"/>
          <w:sz w:val="24"/>
          <w:szCs w:val="24"/>
          <w:lang w:eastAsia="pt-BR"/>
        </w:rPr>
        <w:tab/>
        <w:tab/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media(Outra tipo)</w:t>
      </w:r>
    </w:p>
    <w:p>
      <w:pPr>
        <w:pStyle w:val="ListParagraph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Posições dos tipos dos parâmetros diferentes</w:t>
      </w:r>
    </w:p>
    <w:p>
      <w:pPr>
        <w:pStyle w:val="ListParagraph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Exemplo</w:t>
      </w:r>
    </w:p>
    <w:p>
      <w:pPr>
        <w:pStyle w:val="ListParagraph"/>
        <w:spacing w:lineRule="auto" w:line="240" w:before="0" w:after="0"/>
        <w:ind w:left="720" w:right="0" w:firstLine="696"/>
        <w:contextualSpacing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media(Moeda venda, Outra compra)</w:t>
      </w:r>
    </w:p>
    <w:p>
      <w:pPr>
        <w:pStyle w:val="ListParagraph"/>
        <w:spacing w:lineRule="auto" w:line="240" w:before="0" w:after="0"/>
        <w:ind w:left="720" w:right="0" w:firstLine="696"/>
        <w:contextualSpacing/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public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void</w:t>
      </w: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  <w:t xml:space="preserve"> </w:t>
      </w:r>
      <w:r>
        <w:rPr>
          <w:rFonts w:eastAsia="Times New Roman" w:cs="Courier New" w:ascii="Courier New" w:hAnsi="Courier New"/>
          <w:color w:val="40454A"/>
          <w:sz w:val="24"/>
          <w:szCs w:val="24"/>
          <w:lang w:eastAsia="pt-BR"/>
        </w:rPr>
        <w:t>media(Outra compra, Moeda venda)</w:t>
      </w:r>
    </w:p>
    <w:p>
      <w:pPr>
        <w:pStyle w:val="ListParagraph"/>
        <w:spacing w:lineRule="auto" w:line="240" w:before="0" w:after="0"/>
        <w:ind w:left="720" w:right="0" w:firstLine="696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720" w:right="0" w:firstLine="696"/>
        <w:contextualSpacing/>
        <w:jc w:val="both"/>
        <w:rPr/>
      </w:pPr>
      <w:r>
        <w:rPr/>
      </w:r>
    </w:p>
    <w:p>
      <w:pPr>
        <w:pStyle w:val="Corpodotexto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**Em DEITEL (2005, pág. 232), encontra-se que essa utilização das reticências, juntamente com seu tipo de dados, </w:t>
      </w:r>
      <w:r>
        <w:rPr>
          <w:rStyle w:val="Nfaseforte"/>
        </w:rPr>
        <w:t>só pode ocorrer uma única vez e sempre no final da lista de parâmetros</w:t>
      </w:r>
      <w:r>
        <w:rPr/>
        <w:t xml:space="preserve">, como pode ser observado nos cabeçalhos dos métodos </w:t>
      </w:r>
      <w:r>
        <w:rPr>
          <w:rStyle w:val="Nfaseforte"/>
        </w:rPr>
        <w:t>mostrarValores()</w:t>
      </w:r>
      <w:r>
        <w:rPr/>
        <w:t xml:space="preserve"> e </w:t>
      </w:r>
      <w:r>
        <w:rPr>
          <w:rStyle w:val="Nfaseforte"/>
        </w:rPr>
        <w:t>somarValores()</w:t>
      </w:r>
      <w:r>
        <w:rPr/>
        <w:t xml:space="preserve"> da Listagem 2.</w:t>
      </w:r>
    </w:p>
    <w:p>
      <w:pPr>
        <w:pStyle w:val="Corpodotexto"/>
        <w:spacing w:lineRule="auto" w:line="240" w:before="0" w:after="0"/>
        <w:ind w:left="0" w:right="0" w:hanging="0"/>
        <w:contextualSpacing/>
        <w:jc w:val="both"/>
        <w:rPr/>
      </w:pPr>
      <w:r>
        <w:rPr/>
      </w:r>
    </w:p>
    <w:p>
      <w:pPr>
        <w:pStyle w:val="Corpodotexto"/>
        <w:spacing w:lineRule="auto" w:line="240" w:before="0" w:after="0"/>
        <w:ind w:left="0" w:right="0" w:hanging="0"/>
        <w:contextualSpacing/>
        <w:jc w:val="both"/>
        <w:rPr/>
      </w:pPr>
      <w:r>
        <w:rPr/>
      </w:r>
    </w:p>
    <w:p>
      <w:pPr>
        <w:pStyle w:val="Corpodotexto"/>
        <w:jc w:val="both"/>
        <w:rPr>
          <w:shd w:fill="FFFF00" w:val="clear"/>
        </w:rPr>
      </w:pPr>
      <w:r>
        <w:rPr>
          <w:rStyle w:val="Nfaseforte"/>
        </w:rPr>
        <w:t>Listagem 2:</w:t>
      </w:r>
      <w:r>
        <w:rPr/>
        <w:t xml:space="preserve"> </w:t>
      </w:r>
      <w:r>
        <w:rPr>
          <w:shd w:fill="FFFF00" w:val="clear"/>
        </w:rPr>
        <w:t>Implementando listas de argumentos (parâmetros) de comprimento variável.</w:t>
      </w:r>
    </w:p>
    <w:p>
      <w:pPr>
        <w:pStyle w:val="Corpodotexto"/>
        <w:jc w:val="both"/>
        <w:rPr/>
      </w:pPr>
      <w:r>
        <w:rPr/>
      </w:r>
    </w:p>
    <w:p>
      <w:pPr>
        <w:pStyle w:val="Textoprformatado"/>
        <w:jc w:val="both"/>
        <w:rPr/>
      </w:pPr>
      <w:r>
        <w:rPr/>
        <w:t>public class ExemploDois {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</w:t>
      </w:r>
      <w:r>
        <w:rPr/>
        <w:t>public static void main(String args[]) {</w:t>
      </w:r>
    </w:p>
    <w:p>
      <w:pPr>
        <w:pStyle w:val="Textoprformatado"/>
        <w:rPr/>
      </w:pPr>
      <w:r>
        <w:rPr/>
        <w:t xml:space="preserve">    </w:t>
      </w:r>
      <w:r>
        <w:rPr/>
        <w:t>int nro1 = 10, nro2 = 20, nro3 = 30, nro4 = 40;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  </w:t>
      </w:r>
      <w:r>
        <w:rPr/>
        <w:t>mostrarValores("1a. Chamada = ", nro1, nro2);</w:t>
      </w:r>
    </w:p>
    <w:p>
      <w:pPr>
        <w:pStyle w:val="Textoprformatado"/>
        <w:rPr/>
      </w:pPr>
      <w:r>
        <w:rPr/>
        <w:t xml:space="preserve">    </w:t>
      </w:r>
      <w:r>
        <w:rPr/>
        <w:t>System.out.printf("%d\n", somarValores(nro1, nro2));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  </w:t>
      </w:r>
      <w:r>
        <w:rPr/>
        <w:t>mostrarValores("2a. Chamada = ", nro1, nro2, nro3);</w:t>
      </w:r>
    </w:p>
    <w:p>
      <w:pPr>
        <w:pStyle w:val="Textoprformatado"/>
        <w:rPr/>
      </w:pPr>
      <w:r>
        <w:rPr/>
        <w:t xml:space="preserve">    </w:t>
      </w:r>
      <w:r>
        <w:rPr/>
        <w:t>System.out.printf("%d\n", somarValores(nro1, nro2, nro3));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  </w:t>
      </w:r>
      <w:r>
        <w:rPr/>
        <w:t>mostrarValores("3a. Chamada = ", nro1, nro2, nro3, nro4);</w:t>
      </w:r>
    </w:p>
    <w:p>
      <w:pPr>
        <w:pStyle w:val="Textoprformatado"/>
        <w:rPr/>
      </w:pPr>
      <w:r>
        <w:rPr/>
        <w:t xml:space="preserve">    </w:t>
      </w:r>
      <w:r>
        <w:rPr/>
        <w:t>System.out.printf("%d\n", somarValores(nro1, nro2, nro3, nro4));</w:t>
      </w:r>
    </w:p>
    <w:p>
      <w:pPr>
        <w:pStyle w:val="Textoprformatado"/>
        <w:rPr/>
      </w:pPr>
      <w:r>
        <w:rPr/>
        <w:t xml:space="preserve">  </w:t>
      </w:r>
      <w:r>
        <w:rPr/>
        <w:t>}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</w:t>
      </w:r>
      <w:r>
        <w:rPr/>
        <w:t>public static void mostrarValores(String s, int... param) {</w:t>
      </w:r>
    </w:p>
    <w:p>
      <w:pPr>
        <w:pStyle w:val="Textoprformatado"/>
        <w:rPr/>
      </w:pPr>
      <w:r>
        <w:rPr/>
        <w:t xml:space="preserve">    </w:t>
      </w:r>
      <w:r>
        <w:rPr/>
        <w:t>int i, n = param.length;</w:t>
      </w:r>
    </w:p>
    <w:p>
      <w:pPr>
        <w:pStyle w:val="Textoprformatado"/>
        <w:rPr/>
      </w:pPr>
      <w:r>
        <w:rPr/>
        <w:t xml:space="preserve">    </w:t>
      </w:r>
    </w:p>
    <w:p>
      <w:pPr>
        <w:pStyle w:val="Textoprformatado"/>
        <w:rPr/>
      </w:pPr>
      <w:r>
        <w:rPr/>
        <w:t xml:space="preserve">    </w:t>
      </w:r>
      <w:r>
        <w:rPr/>
        <w:t>System.out.printf("%s", s);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  </w:t>
      </w:r>
      <w:r>
        <w:rPr/>
        <w:t>for (i=0; i&lt;n; i++) {</w:t>
      </w:r>
    </w:p>
    <w:p>
      <w:pPr>
        <w:pStyle w:val="Textoprformatado"/>
        <w:rPr/>
      </w:pPr>
      <w:r>
        <w:rPr/>
        <w:t xml:space="preserve">      </w:t>
      </w:r>
      <w:r>
        <w:rPr/>
        <w:t>if (i &lt; (n-1))</w:t>
      </w:r>
    </w:p>
    <w:p>
      <w:pPr>
        <w:pStyle w:val="Textoprformatado"/>
        <w:rPr/>
      </w:pPr>
      <w:r>
        <w:rPr/>
        <w:t xml:space="preserve">         </w:t>
      </w:r>
      <w:r>
        <w:rPr/>
        <w:t>System.out.printf("%d + ", param[i]);</w:t>
      </w:r>
    </w:p>
    <w:p>
      <w:pPr>
        <w:pStyle w:val="Textoprformatado"/>
        <w:rPr/>
      </w:pPr>
      <w:r>
        <w:rPr/>
        <w:t xml:space="preserve">      </w:t>
      </w:r>
      <w:r>
        <w:rPr/>
        <w:t>else System.out.printf("%d = ", param[i]); // último valor mostrado</w:t>
      </w:r>
    </w:p>
    <w:p>
      <w:pPr>
        <w:pStyle w:val="Textoprformatado"/>
        <w:rPr/>
      </w:pPr>
      <w:r>
        <w:rPr/>
        <w:t xml:space="preserve">    </w:t>
      </w:r>
      <w:r>
        <w:rPr/>
        <w:t>}</w:t>
      </w:r>
    </w:p>
    <w:p>
      <w:pPr>
        <w:pStyle w:val="Textoprformatado"/>
        <w:rPr/>
      </w:pPr>
      <w:r>
        <w:rPr/>
        <w:t xml:space="preserve">  </w:t>
      </w:r>
      <w:r>
        <w:rPr/>
        <w:t>}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</w:t>
      </w:r>
      <w:r>
        <w:rPr/>
        <w:t>public static int somarValores(int... param) {</w:t>
      </w:r>
    </w:p>
    <w:p>
      <w:pPr>
        <w:pStyle w:val="Textoprformatado"/>
        <w:rPr/>
      </w:pPr>
      <w:r>
        <w:rPr/>
        <w:t xml:space="preserve">    </w:t>
      </w:r>
      <w:r>
        <w:rPr/>
        <w:t>int sm = 0;</w:t>
      </w:r>
    </w:p>
    <w:p>
      <w:pPr>
        <w:pStyle w:val="Textoprformatado"/>
        <w:rPr/>
      </w:pPr>
      <w:r>
        <w:rPr/>
        <w:t xml:space="preserve">    </w:t>
      </w:r>
    </w:p>
    <w:p>
      <w:pPr>
        <w:pStyle w:val="Textoprformatado"/>
        <w:rPr/>
      </w:pPr>
      <w:r>
        <w:rPr/>
        <w:t xml:space="preserve">    </w:t>
      </w:r>
      <w:r>
        <w:rPr/>
        <w:t>// estrutura "for" aprimorada (o identificador "nro" representa</w:t>
      </w:r>
    </w:p>
    <w:p>
      <w:pPr>
        <w:pStyle w:val="Textoprformatado"/>
        <w:rPr/>
      </w:pPr>
      <w:r>
        <w:rPr/>
        <w:t xml:space="preserve">    </w:t>
      </w:r>
      <w:r>
        <w:rPr/>
        <w:t>// os valores sucessivos da lista de parâmetros "param")</w:t>
      </w:r>
    </w:p>
    <w:p>
      <w:pPr>
        <w:pStyle w:val="Textoprformatado"/>
        <w:rPr/>
      </w:pPr>
      <w:r>
        <w:rPr/>
        <w:t xml:space="preserve">    </w:t>
      </w:r>
      <w:r>
        <w:rPr/>
        <w:t>for (int nro: param) {</w:t>
      </w:r>
    </w:p>
    <w:p>
      <w:pPr>
        <w:pStyle w:val="Textoprformatado"/>
        <w:rPr/>
      </w:pPr>
      <w:r>
        <w:rPr/>
        <w:t xml:space="preserve">      </w:t>
      </w:r>
      <w:r>
        <w:rPr/>
        <w:t>sm = sm + nro;</w:t>
      </w:r>
    </w:p>
    <w:p>
      <w:pPr>
        <w:pStyle w:val="Textoprformatado"/>
        <w:rPr/>
      </w:pPr>
      <w:r>
        <w:rPr/>
        <w:t xml:space="preserve">    </w:t>
      </w:r>
      <w:r>
        <w:rPr/>
        <w:t>}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 xml:space="preserve">    </w:t>
      </w:r>
      <w:r>
        <w:rPr/>
        <w:t>return(sm); // resposta do método "somarValores"</w:t>
      </w:r>
    </w:p>
    <w:p>
      <w:pPr>
        <w:pStyle w:val="Textoprformatado"/>
        <w:rPr/>
      </w:pPr>
      <w:r>
        <w:rPr/>
        <w:t xml:space="preserve">  </w:t>
      </w:r>
      <w:r>
        <w:rPr/>
        <w:t>}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}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</w:pPr>
      <w:r>
        <w:rPr>
          <w:rFonts w:eastAsia="Times New Roman" w:cs="Consolas" w:ascii="Consolas" w:hAnsi="Consolas"/>
          <w:color w:val="40454A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Consolas"/>
          <w:b/>
          <w:sz w:val="24"/>
          <w:szCs w:val="24"/>
          <w:lang w:eastAsia="pt-BR"/>
        </w:rPr>
      </w:pPr>
      <w:bookmarkStart w:id="0" w:name="_GoBack"/>
      <w:bookmarkEnd w:id="0"/>
      <w:r>
        <w:rPr>
          <w:rFonts w:eastAsia="Times New Roman" w:cs="Consolas"/>
          <w:b/>
          <w:sz w:val="24"/>
          <w:szCs w:val="24"/>
          <w:shd w:fill="FFFF00" w:val="clear"/>
          <w:lang w:eastAsia="pt-BR"/>
        </w:rPr>
        <w:t>Conclusão</w:t>
      </w:r>
      <w:r>
        <w:rPr>
          <w:rFonts w:eastAsia="Times New Roman" w:cs="Consolas"/>
          <w:b/>
          <w:sz w:val="24"/>
          <w:szCs w:val="24"/>
          <w:lang w:eastAsia="pt-BR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onsolas"/>
          <w:sz w:val="24"/>
          <w:szCs w:val="24"/>
          <w:lang w:eastAsia="pt-BR"/>
        </w:rPr>
      </w:pPr>
      <w:bookmarkStart w:id="1" w:name="_GoBack"/>
      <w:bookmarkEnd w:id="1"/>
      <w:r>
        <w:rPr>
          <w:rFonts w:eastAsia="Times New Roman" w:cs="Consolas"/>
          <w:sz w:val="24"/>
          <w:szCs w:val="24"/>
          <w:lang w:eastAsia="pt-BR"/>
        </w:rPr>
        <w:t>As regras para usarmos métodos sobrecarregados são simples. O que você precisa lembrar para a usar sobrecarga de métodos é o seguinte: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onsolas"/>
          <w:sz w:val="24"/>
          <w:szCs w:val="24"/>
          <w:lang w:eastAsia="pt-BR"/>
        </w:rPr>
      </w:pPr>
      <w:r>
        <w:rPr>
          <w:rFonts w:eastAsia="Times New Roman" w:cs="Consolas"/>
          <w:sz w:val="24"/>
          <w:szCs w:val="24"/>
          <w:lang w:eastAsia="pt-BR"/>
        </w:rPr>
        <w:t>Uma classe pode fazer a sobrecarga nos métodos que foram declarados dentro dela e também nos métodos herdados.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onsolas"/>
          <w:sz w:val="24"/>
          <w:szCs w:val="24"/>
          <w:lang w:eastAsia="pt-BR"/>
        </w:rPr>
      </w:pPr>
      <w:r>
        <w:rPr>
          <w:rFonts w:eastAsia="Times New Roman" w:cs="Consolas"/>
          <w:sz w:val="24"/>
          <w:szCs w:val="24"/>
          <w:lang w:eastAsia="pt-BR"/>
        </w:rPr>
        <w:t>Métodos sobrecarregados devem possuir o mesmo nome.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onsolas"/>
          <w:sz w:val="24"/>
          <w:szCs w:val="24"/>
          <w:lang w:eastAsia="pt-BR"/>
        </w:rPr>
      </w:pPr>
      <w:r>
        <w:rPr>
          <w:rFonts w:eastAsia="Times New Roman" w:cs="Consolas"/>
          <w:sz w:val="24"/>
          <w:szCs w:val="24"/>
          <w:lang w:eastAsia="pt-BR"/>
        </w:rPr>
        <w:t>Métodos sobrecarregados devem possuir listas de parâmetros diferentes.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onsolas"/>
          <w:sz w:val="24"/>
          <w:szCs w:val="24"/>
          <w:lang w:eastAsia="pt-BR"/>
        </w:rPr>
      </w:pPr>
      <w:r>
        <w:rPr>
          <w:rFonts w:eastAsia="Times New Roman" w:cs="Consolas"/>
          <w:sz w:val="24"/>
          <w:szCs w:val="24"/>
          <w:lang w:eastAsia="pt-BR"/>
        </w:rPr>
        <w:t>Métodos sobrecarregados podem ter modificadores de acesso e tipos de retorno diferentes, mas ele não podem ser usados para diferenciar um método do outro.</w:t>
      </w:r>
    </w:p>
    <w:p>
      <w:pPr>
        <w:pStyle w:val="ListParagraph"/>
        <w:spacing w:before="0" w:after="200"/>
        <w:ind w:left="1440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e4d39"/>
    <w:basedOn w:val="Normal"/>
    <w:next w:val="Normal"/>
    <w:pPr>
      <w:keepNext/>
      <w:keepLines/>
      <w:spacing w:before="480" w:after="0"/>
      <w:outlineLvl w:val="0"/>
    </w:pPr>
    <w:rPr>
      <w:rFonts w:ascii="Times New Roman" w:hAnsi="Times New Roman" w:cs=""/>
      <w:b/>
      <w:b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ee4d39"/>
    <w:basedOn w:val="DefaultParagraphFont"/>
    <w:rPr>
      <w:rFonts w:ascii="Times New Roman" w:hAnsi="Times New Roman" w:cs=""/>
      <w:b/>
      <w:bCs/>
      <w:sz w:val="24"/>
      <w:szCs w:val="28"/>
    </w:rPr>
  </w:style>
  <w:style w:type="character" w:styleId="SubttuloChar" w:customStyle="1">
    <w:name w:val="Subtítulo Char"/>
    <w:uiPriority w:val="11"/>
    <w:link w:val="Subttulo"/>
    <w:rsid w:val="00d62780"/>
    <w:basedOn w:val="DefaultParagraphFont"/>
    <w:rPr>
      <w:rFonts w:ascii="Times New Roman" w:hAnsi="Times New Roman" w:cs=""/>
      <w:b/>
      <w:iCs/>
      <w:spacing w:val="15"/>
      <w:sz w:val="24"/>
      <w:szCs w:val="24"/>
    </w:rPr>
  </w:style>
  <w:style w:type="character" w:styleId="HTMLCode">
    <w:name w:val="HTML Code"/>
    <w:uiPriority w:val="99"/>
    <w:semiHidden/>
    <w:unhideWhenUsed/>
    <w:rsid w:val="00e3574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Subttulo">
    <w:name w:val="Subtítulo"/>
    <w:uiPriority w:val="11"/>
    <w:qFormat/>
    <w:link w:val="SubttuloChar"/>
    <w:rsid w:val="00d62780"/>
    <w:basedOn w:val="Normal"/>
    <w:next w:val="Normal"/>
    <w:pPr/>
    <w:rPr>
      <w:rFonts w:ascii="Times New Roman" w:hAnsi="Times New Roman" w:cs=""/>
      <w:b/>
      <w:iCs/>
      <w:spacing w:val="15"/>
      <w:sz w:val="24"/>
      <w:szCs w:val="24"/>
    </w:rPr>
  </w:style>
  <w:style w:type="paragraph" w:styleId="ListParagraph">
    <w:name w:val="List Paragraph"/>
    <w:uiPriority w:val="34"/>
    <w:qFormat/>
    <w:rsid w:val="00e35740"/>
    <w:basedOn w:val="Normal"/>
    <w:pPr>
      <w:spacing w:before="0" w:after="200"/>
      <w:ind w:left="720" w:right="0" w:hanging="0"/>
      <w:contextualSpacing/>
    </w:pPr>
    <w:rPr/>
  </w:style>
  <w:style w:type="paragraph" w:styleId="Textoprformatado">
    <w:name w:val="Texto préformat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2016-09-21T13:13:00Z</dcterms:created>
  <dc:creator>User</dc:creator>
  <dc:language>pt-BR</dc:language>
  <cp:lastModifiedBy>User</cp:lastModifiedBy>
  <dcterms:modified xsi:type="dcterms:W3CDTF">2016-09-21T13:21:00Z</dcterms:modified>
  <cp:revision>1</cp:revision>
</cp:coreProperties>
</file>