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480"/>
        <w:jc w:val="center"/>
      </w:pPr>
      <w:r>
        <w:rPr>
          <w:rFonts w:ascii="Arial" w:cs="Arial" w:eastAsia="Arial" w:hAnsi="Arial"/>
          <w:b/>
          <w:bCs/>
          <w:color w:val="1a3a5c"/>
          <w:sz w:val="52"/>
          <w:szCs w:val="52"/>
        </w:rPr>
        <w:t xml:space="preserve">INFORME TÉCNICO</w:t>
      </w:r>
    </w:p>
    <w:p>
      <w:pPr>
        <w:spacing w:after="120" w:before="120"/>
        <w:jc w:val="center"/>
      </w:pPr>
      <w:r>
        <w:rPr>
          <w:rFonts w:ascii="Arial" w:cs="Arial" w:eastAsia="Arial" w:hAnsi="Arial"/>
          <w:color w:val="2e5fa3"/>
          <w:sz w:val="36"/>
          <w:szCs w:val="36"/>
        </w:rPr>
        <w:t xml:space="preserve">Sistema de Gestión de Baterías Analógico</w:t>
      </w:r>
    </w:p>
    <w:p>
      <w:pPr>
        <w:spacing w:after="480" w:before="80"/>
        <w:jc w:val="center"/>
      </w:pPr>
      <w:r>
        <w:rPr>
          <w:rFonts w:ascii="Arial" w:cs="Arial" w:eastAsia="Arial" w:hAnsi="Arial"/>
          <w:i/>
          <w:iCs/>
          <w:color w:val="5a7a9a"/>
          <w:sz w:val="28"/>
          <w:szCs w:val="28"/>
        </w:rPr>
        <w:t xml:space="preserve">Configuración 4S2P — 8 Celdas Li-Ion</w:t>
      </w:r>
    </w:p>
    <w:p>
      <w:pPr>
        <w:jc w:val="center"/>
      </w:pPr>
      <w:r>
        <w:rPr>
          <w:rFonts w:ascii="Arial" w:cs="Arial" w:eastAsia="Arial" w:hAnsi="Arial"/>
          <w:color w:val="888888"/>
          <w:sz w:val="22"/>
          <w:szCs w:val="22"/>
        </w:rPr>
        <w:t xml:space="preserve">Electrónica II  |  2026</w:t>
      </w:r>
    </w:p>
    <w:p>
      <w:r>
        <w:t xml:space="preserve"/>
      </w:r>
    </w:p>
    <w:p>
      <w:r>
        <w:t xml:space="preserve"/>
      </w:r>
    </w:p>
    <w:p>
      <w:r>
        <w:t xml:space="preserve"/>
      </w:r>
    </w:p>
    <w:p>
      <w:r>
        <w:br w:type="page"/>
      </w:r>
    </w:p>
    <w:p>
      <w:pPr>
        <w:pStyle w:val="Heading1"/>
        <w:spacing w:after="160" w:before="320"/>
      </w:pPr>
      <w:r>
        <w:rPr>
          <w:rFonts w:ascii="Arial" w:cs="Arial" w:eastAsia="Arial" w:hAnsi="Arial"/>
          <w:b/>
          <w:bCs/>
          <w:color w:val="1a3a5c"/>
          <w:sz w:val="32"/>
          <w:szCs w:val="32"/>
        </w:rPr>
        <w:t xml:space="preserve">1. Introducción</w:t>
      </w:r>
    </w:p>
    <w:p>
      <w:pPr>
        <w:spacing w:after="80" w:before="80"/>
      </w:pPr>
      <w:r>
        <w:rPr>
          <w:rFonts w:ascii="Arial" w:cs="Arial" w:eastAsia="Arial" w:hAnsi="Arial"/>
          <w:sz w:val="22"/>
          <w:szCs w:val="22"/>
        </w:rPr>
        <w:t xml:space="preserve">El presente informe documenta el diseño, cálculo, simulación e implementación de un Sistema de Gestión de Baterías (BMS) completamente analógico para una configuración 4S2P de celdas Li-Ion. El sistema fue desarrollado sin microcontroladores en la etapa de protección, utilizando exclusivamente amplificadores operacionales, transistores, MOSFETs, resistencias y diodos discretos.</w:t>
      </w:r>
    </w:p>
    <w:p>
      <w:pPr>
        <w:spacing w:after="80" w:before="80"/>
      </w:pPr>
      <w:r>
        <w:rPr>
          <w:rFonts w:ascii="Arial" w:cs="Arial" w:eastAsia="Arial" w:hAnsi="Arial"/>
          <w:sz w:val="22"/>
          <w:szCs w:val="22"/>
        </w:rPr>
        <w:t xml:space="preserve">La única etapa digital del sistema es el módulo de monitoreo basado en Arduino UNO, que lee los voltajes de las celdas a través de divisores resistivos y los transmite por puerto serial a un dashboard web en tiempo real.</w:t>
      </w:r>
    </w:p>
    <w:p>
      <w:r>
        <w:t xml:space="preserve"/>
      </w:r>
    </w:p>
    <w:p>
      <w:pPr>
        <w:pStyle w:val="Heading1"/>
        <w:spacing w:after="160" w:before="320"/>
      </w:pPr>
      <w:r>
        <w:rPr>
          <w:rFonts w:ascii="Arial" w:cs="Arial" w:eastAsia="Arial" w:hAnsi="Arial"/>
          <w:b/>
          <w:bCs/>
          <w:color w:val="1a3a5c"/>
          <w:sz w:val="32"/>
          <w:szCs w:val="32"/>
        </w:rPr>
        <w:t xml:space="preserve">2. Especificaciones del Sistema</w:t>
      </w:r>
    </w:p>
    <w:p>
      <w:pPr>
        <w:pStyle w:val="Heading2"/>
        <w:spacing w:after="120" w:before="240"/>
      </w:pPr>
      <w:r>
        <w:rPr>
          <w:rFonts w:ascii="Arial" w:cs="Arial" w:eastAsia="Arial" w:hAnsi="Arial"/>
          <w:b/>
          <w:bCs/>
          <w:color w:val="2e5fa3"/>
          <w:sz w:val="26"/>
          <w:szCs w:val="26"/>
        </w:rPr>
        <w:t xml:space="preserve">2.1 Celdas utilizadas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000"/>
        <w:gridCol w:w="1200"/>
        <w:gridCol w:w="1000"/>
        <w:gridCol w:w="1000"/>
        <w:gridCol w:w="11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Posición</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Química</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Voltaje nominal</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 mínimo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 máximo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Capacidad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C1A, C2A, C1B, C2B</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Samsung ICR18650-22F</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Li-Ion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3.6V</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2.75V</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4.2V</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2200mAh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C3A, C4A, C3B, C4B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LIBOWER LB-XY/A1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2000mAh</w:t>
            </w:r>
          </w:p>
        </w:tc>
      </w:tr>
    </w:tbl>
    <w:p>
      <w:r>
        <w:t xml:space="preserve"/>
      </w:r>
    </w:p>
    <w:p>
      <w:pPr>
        <w:pStyle w:val="Heading2"/>
        <w:spacing w:after="120" w:before="240"/>
      </w:pPr>
      <w:r>
        <w:rPr>
          <w:rFonts w:ascii="Arial" w:cs="Arial" w:eastAsia="Arial" w:hAnsi="Arial"/>
          <w:b/>
          <w:bCs/>
          <w:color w:val="2e5fa3"/>
          <w:sz w:val="26"/>
          <w:szCs w:val="26"/>
        </w:rPr>
        <w:t xml:space="preserve">2.2 Configuración del pack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Topología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4S2P (4 en serie, 2 en paralelo)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 de celdas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celdas Li-Ion 18650</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Voltaje nominal pack</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14.4V (4 × 3.6V)</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Voltaje máximo pack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16.8V (4 × 4.2V)</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Voltaje mínimo pack</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11.0V (4 × 2.75V)</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Capacidad total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~4200mAh (2 strings paralelo)</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Alimentación circuito</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24V DC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Alimentación relés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12V DC (regulador 7812)</w:t>
            </w:r>
          </w:p>
        </w:tc>
      </w:tr>
    </w:tbl>
    <w:p>
      <w:r>
        <w:t xml:space="preserve"/>
      </w:r>
    </w:p>
    <w:p>
      <w:pPr>
        <w:pStyle w:val="Heading1"/>
        <w:spacing w:after="160" w:before="320"/>
      </w:pPr>
      <w:r>
        <w:rPr>
          <w:rFonts w:ascii="Arial" w:cs="Arial" w:eastAsia="Arial" w:hAnsi="Arial"/>
          <w:b/>
          <w:bCs/>
          <w:color w:val="1a3a5c"/>
          <w:sz w:val="32"/>
          <w:szCs w:val="32"/>
        </w:rPr>
        <w:t xml:space="preserve">3. Arquitectura del Sistema</w:t>
      </w:r>
    </w:p>
    <w:p>
      <w:pPr>
        <w:spacing w:after="80" w:before="80"/>
      </w:pPr>
      <w:r>
        <w:rPr>
          <w:rFonts w:ascii="Arial" w:cs="Arial" w:eastAsia="Arial" w:hAnsi="Arial"/>
          <w:sz w:val="22"/>
          <w:szCs w:val="22"/>
        </w:rPr>
        <w:t xml:space="preserve">El sistema se divide en cuatro bloques principales que operan de forma independiente pero coordinada:</w:t>
      </w:r>
    </w:p>
    <w:p>
      <w:pPr>
        <w:pStyle w:val="ListParagraph"/>
        <w:numPr>
          <w:ilvl w:val="0"/>
          <w:numId w:val="2"/>
        </w:numPr>
        <w:spacing w:after="60" w:before="60"/>
      </w:pPr>
      <w:r>
        <w:rPr>
          <w:rFonts w:ascii="Arial" w:cs="Arial" w:eastAsia="Arial" w:hAnsi="Arial"/>
          <w:sz w:val="22"/>
          <w:szCs w:val="22"/>
        </w:rPr>
        <w:t xml:space="preserve">Bloque de protección analógica por celda</w:t>
      </w:r>
    </w:p>
    <w:p>
      <w:pPr>
        <w:pStyle w:val="ListParagraph"/>
        <w:numPr>
          <w:ilvl w:val="0"/>
          <w:numId w:val="2"/>
        </w:numPr>
        <w:spacing w:after="60" w:before="60"/>
      </w:pPr>
      <w:r>
        <w:rPr>
          <w:rFonts w:ascii="Arial" w:cs="Arial" w:eastAsia="Arial" w:hAnsi="Arial"/>
          <w:sz w:val="22"/>
          <w:szCs w:val="22"/>
        </w:rPr>
        <w:t xml:space="preserve">Bloque de carga CC/CV por celda</w:t>
      </w:r>
    </w:p>
    <w:p>
      <w:pPr>
        <w:pStyle w:val="ListParagraph"/>
        <w:numPr>
          <w:ilvl w:val="0"/>
          <w:numId w:val="2"/>
        </w:numPr>
        <w:spacing w:after="60" w:before="60"/>
      </w:pPr>
      <w:r>
        <w:rPr>
          <w:rFonts w:ascii="Arial" w:cs="Arial" w:eastAsia="Arial" w:hAnsi="Arial"/>
          <w:sz w:val="22"/>
          <w:szCs w:val="22"/>
        </w:rPr>
        <w:t xml:space="preserve">Bloque de conmutación carga/descarga (relés DPDT)</w:t>
      </w:r>
    </w:p>
    <w:p>
      <w:pPr>
        <w:pStyle w:val="ListParagraph"/>
        <w:numPr>
          <w:ilvl w:val="0"/>
          <w:numId w:val="2"/>
        </w:numPr>
        <w:spacing w:after="60" w:before="60"/>
      </w:pPr>
      <w:r>
        <w:rPr>
          <w:rFonts w:ascii="Arial" w:cs="Arial" w:eastAsia="Arial" w:hAnsi="Arial"/>
          <w:sz w:val="22"/>
          <w:szCs w:val="22"/>
        </w:rPr>
        <w:t xml:space="preserve">Bloque de monitoreo digital (Arduino UNO + dashboard web)</w:t>
      </w:r>
    </w:p>
    <w:p>
      <w:r>
        <w:t xml:space="preserve"/>
      </w:r>
    </w:p>
    <w:p>
      <w:pPr>
        <w:pStyle w:val="Heading1"/>
        <w:spacing w:after="160" w:before="320"/>
      </w:pPr>
      <w:r>
        <w:rPr>
          <w:rFonts w:ascii="Arial" w:cs="Arial" w:eastAsia="Arial" w:hAnsi="Arial"/>
          <w:b/>
          <w:bCs/>
          <w:color w:val="1a3a5c"/>
          <w:sz w:val="32"/>
          <w:szCs w:val="32"/>
        </w:rPr>
        <w:t xml:space="preserve">4. Sistema de Protección Analógica</w:t>
      </w:r>
    </w:p>
    <w:p>
      <w:pPr>
        <w:pStyle w:val="Heading2"/>
        <w:spacing w:after="120" w:before="240"/>
      </w:pPr>
      <w:r>
        <w:rPr>
          <w:rFonts w:ascii="Arial" w:cs="Arial" w:eastAsia="Arial" w:hAnsi="Arial"/>
          <w:b/>
          <w:bCs/>
          <w:color w:val="2e5fa3"/>
          <w:sz w:val="26"/>
          <w:szCs w:val="26"/>
        </w:rPr>
        <w:t xml:space="preserve">4.1 Descripción general</w:t>
      </w:r>
    </w:p>
    <w:p>
      <w:pPr>
        <w:spacing w:after="80" w:before="80"/>
      </w:pPr>
      <w:r>
        <w:rPr>
          <w:rFonts w:ascii="Arial" w:cs="Arial" w:eastAsia="Arial" w:hAnsi="Arial"/>
          <w:sz w:val="22"/>
          <w:szCs w:val="22"/>
        </w:rPr>
        <w:t xml:space="preserve">Cada celda cuenta con tres comparadores OPAMs basados en LM358 que monitorean continuamente tres condiciones de falla. Cuando cualquier condición se activa, el MOSFET de protección IRFZ44N corta la celda del circuito automáticamente.</w:t>
      </w:r>
    </w:p>
    <w:p>
      <w:r>
        <w:t xml:space="preserve"/>
      </w:r>
    </w:p>
    <w:p>
      <w:pPr>
        <w:pStyle w:val="Heading2"/>
        <w:spacing w:after="120" w:before="240"/>
      </w:pPr>
      <w:r>
        <w:rPr>
          <w:rFonts w:ascii="Arial" w:cs="Arial" w:eastAsia="Arial" w:hAnsi="Arial"/>
          <w:b/>
          <w:bCs/>
          <w:color w:val="2e5fa3"/>
          <w:sz w:val="26"/>
          <w:szCs w:val="26"/>
        </w:rPr>
        <w:t xml:space="preserve">4.2 Comparadores de protección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1600"/>
        <w:gridCol w:w="20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OPAM</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Entrada (+)</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Entrada (−)</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Condición de disparo</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U_SD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Sobredescarga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Voltaje celda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Referencia Vmin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Vcelda &lt; Vmin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U_SC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Sobrecarga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Referencia 4.21V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Voltaje celda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Vcelda &gt; 4.21V</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U_T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Temperatura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Nodo NTC</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Referencia 7.62V</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 &gt; 45°C</w:t>
            </w:r>
          </w:p>
        </w:tc>
      </w:tr>
    </w:tbl>
    <w:p>
      <w:r>
        <w:t xml:space="preserve"/>
      </w:r>
    </w:p>
    <w:p>
      <w:pPr>
        <w:pStyle w:val="Heading2"/>
        <w:spacing w:after="120" w:before="240"/>
      </w:pPr>
      <w:r>
        <w:rPr>
          <w:rFonts w:ascii="Arial" w:cs="Arial" w:eastAsia="Arial" w:hAnsi="Arial"/>
          <w:b/>
          <w:bCs/>
          <w:color w:val="2e5fa3"/>
          <w:sz w:val="26"/>
          <w:szCs w:val="26"/>
        </w:rPr>
        <w:t xml:space="preserve">4.3 Divisores de voltaje calculados</w:t>
      </w:r>
    </w:p>
    <w:p>
      <w:pPr>
        <w:spacing w:after="80" w:before="80"/>
      </w:pPr>
      <w:r>
        <w:rPr>
          <w:rFonts w:ascii="Arial" w:cs="Arial" w:eastAsia="Arial" w:hAnsi="Arial"/>
          <w:sz w:val="22"/>
          <w:szCs w:val="22"/>
        </w:rPr>
        <w:t xml:space="preserve">Todos los divisores usan Vcc = 24V y R2 = 10kΩ fija. La fórmula aplicada es: R1 = R2 × (Vcc/Vref − 1)</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900"/>
        <w:gridCol w:w="15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Celda</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Protección</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R1</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R2</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Vref calculada</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Samsung (C1A,C2A,C1B,C2B)</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Sobredescarga 2.75V</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75kΩ + 2.2kΩ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2.75V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Samsung (C1A,C2A,C1B,C2B)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Sobrecarga 4.2V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47kΩ</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10kΩ</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4.21V ✓</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LIBOWER (C3A,C4A,C3B,C4B)</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Sobredescarga 3.0V</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68kΩ + 2.2kΩ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2.99V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LIBOWER (C3A,C4A,C3B,C4B)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Sobrecarga 4.2V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47kΩ</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10kΩ</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4.21V ✓</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Todas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Temperatura 45°C</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20kΩ + 1.5kΩ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7.62V ✓</w:t>
            </w:r>
          </w:p>
        </w:tc>
      </w:tr>
    </w:tbl>
    <w:p>
      <w:r>
        <w:t xml:space="preserve"/>
      </w:r>
    </w:p>
    <w:p>
      <w:pPr>
        <w:pStyle w:val="Heading2"/>
        <w:spacing w:after="120" w:before="240"/>
      </w:pPr>
      <w:r>
        <w:rPr>
          <w:rFonts w:ascii="Arial" w:cs="Arial" w:eastAsia="Arial" w:hAnsi="Arial"/>
          <w:b/>
          <w:bCs/>
          <w:color w:val="2e5fa3"/>
          <w:sz w:val="26"/>
          <w:szCs w:val="26"/>
        </w:rPr>
        <w:t xml:space="preserve">4.4 Matriz de diodos de protección</w:t>
      </w:r>
    </w:p>
    <w:p>
      <w:pPr>
        <w:spacing w:after="80" w:before="80"/>
      </w:pPr>
      <w:r>
        <w:rPr>
          <w:rFonts w:ascii="Arial" w:cs="Arial" w:eastAsia="Arial" w:hAnsi="Arial"/>
          <w:sz w:val="22"/>
          <w:szCs w:val="22"/>
        </w:rPr>
        <w:t xml:space="preserve">Las salidas de los tres OPAMs van cada una al cátodo de un diodo 1N4148. Los tres ánodos se unen en un nodo común con resistencia pull-up de 10kΩ a 24V. Este nodo controla el gate del MOSFET de protección. Cualquier falla jala el nodo a bajo y corta la celda.</w:t>
      </w:r>
    </w:p>
    <w:p>
      <w:r>
        <w:t xml:space="preserve"/>
      </w:r>
    </w:p>
    <w:p>
      <w:pPr>
        <w:pStyle w:val="Heading2"/>
        <w:spacing w:after="120" w:before="240"/>
      </w:pPr>
      <w:r>
        <w:rPr>
          <w:rFonts w:ascii="Arial" w:cs="Arial" w:eastAsia="Arial" w:hAnsi="Arial"/>
          <w:b/>
          <w:bCs/>
          <w:color w:val="2e5fa3"/>
          <w:sz w:val="26"/>
          <w:szCs w:val="26"/>
        </w:rPr>
        <w:t xml:space="preserve">4.5 MOSFET de protección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Requerido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IRFZ44N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V_DS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&gt; 24V</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55V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I_D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2.2A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47A ✓</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Configuración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Gate controlado</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Gate → nodo común diodos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Negativo celda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BAT_NEG</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Source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GND global</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GND</w:t>
            </w:r>
          </w:p>
        </w:tc>
      </w:tr>
    </w:tbl>
    <w:p>
      <w:r>
        <w:t xml:space="preserve"/>
      </w:r>
    </w:p>
    <w:p>
      <w:pPr>
        <w:pStyle w:val="Heading1"/>
        <w:spacing w:after="160" w:before="320"/>
      </w:pPr>
      <w:r>
        <w:rPr>
          <w:rFonts w:ascii="Arial" w:cs="Arial" w:eastAsia="Arial" w:hAnsi="Arial"/>
          <w:b/>
          <w:bCs/>
          <w:color w:val="1a3a5c"/>
          <w:sz w:val="32"/>
          <w:szCs w:val="32"/>
        </w:rPr>
        <w:t xml:space="preserve">5. Sistema de Carga CC/CV</w:t>
      </w:r>
    </w:p>
    <w:p>
      <w:pPr>
        <w:pStyle w:val="Heading2"/>
        <w:spacing w:after="120" w:before="240"/>
      </w:pPr>
      <w:r>
        <w:rPr>
          <w:rFonts w:ascii="Arial" w:cs="Arial" w:eastAsia="Arial" w:hAnsi="Arial"/>
          <w:b/>
          <w:bCs/>
          <w:color w:val="2e5fa3"/>
          <w:sz w:val="26"/>
          <w:szCs w:val="26"/>
        </w:rPr>
        <w:t xml:space="preserve">5.1 Descripción general</w:t>
      </w:r>
    </w:p>
    <w:p>
      <w:pPr>
        <w:spacing w:after="80" w:before="80"/>
      </w:pPr>
      <w:r>
        <w:rPr>
          <w:rFonts w:ascii="Arial" w:cs="Arial" w:eastAsia="Arial" w:hAnsi="Arial"/>
          <w:sz w:val="22"/>
          <w:szCs w:val="22"/>
        </w:rPr>
        <w:t xml:space="preserve">Cada celda se carga individualmente con un circuito CC/CV basado en BJT. El TIP41 opera como elemento de paso controlado por el BC547. Un diodo Zener limita el voltaje máximo de carga (modo CV). La corriente se limita mediante una resistencia de emisor (modo CC aproximado).</w:t>
      </w:r>
    </w:p>
    <w:p>
      <w:r>
        <w:t xml:space="preserve"/>
      </w:r>
    </w:p>
    <w:p>
      <w:pPr>
        <w:pStyle w:val="Heading2"/>
        <w:spacing w:after="120" w:before="240"/>
      </w:pPr>
      <w:r>
        <w:rPr>
          <w:rFonts w:ascii="Arial" w:cs="Arial" w:eastAsia="Arial" w:hAnsi="Arial"/>
          <w:b/>
          <w:bCs/>
          <w:color w:val="2e5fa3"/>
          <w:sz w:val="26"/>
          <w:szCs w:val="26"/>
        </w:rPr>
        <w:t xml:space="preserve">5.2 Componentes del cargador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Valor/Modelo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TIP41</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NPN potencia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Transistor de paso principal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BC547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NPN driver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de base del TIP41</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R_base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Limitación corriente de base BC547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R_emisor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4.7Ω / 5W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Limitación de corriente de carga</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Zener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1N4731A (4.3V)</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Límite voltaje máximo de carga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Alimentación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12V (7812)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Fuente del cargador</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Diodo supresor bobina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1N4148</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Protección contra pico al abrir relé</w:t>
            </w:r>
          </w:p>
        </w:tc>
      </w:tr>
    </w:tbl>
    <w:p>
      <w:r>
        <w:t xml:space="preserve"/>
      </w:r>
    </w:p>
    <w:p>
      <w:pPr>
        <w:pStyle w:val="Heading2"/>
        <w:spacing w:after="120" w:before="240"/>
      </w:pPr>
      <w:r>
        <w:rPr>
          <w:rFonts w:ascii="Arial" w:cs="Arial" w:eastAsia="Arial" w:hAnsi="Arial"/>
          <w:b/>
          <w:bCs/>
          <w:color w:val="2e5fa3"/>
          <w:sz w:val="26"/>
          <w:szCs w:val="26"/>
        </w:rPr>
        <w:t xml:space="preserve">5.3 Corriente de carga aproximada</w:t>
      </w:r>
    </w:p>
    <w:p>
      <w:pPr>
        <w:spacing w:after="80" w:before="80"/>
      </w:pPr>
      <w:r>
        <w:rPr>
          <w:rFonts w:ascii="Arial" w:cs="Arial" w:eastAsia="Arial" w:hAnsi="Arial"/>
          <w:sz w:val="22"/>
          <w:szCs w:val="22"/>
        </w:rPr>
        <w:t xml:space="preserve">Con R_emisor = 4.7Ω, alimentación de 12V y Zener de 4.3V, la corriente de carga aproximada es:</w:t>
      </w:r>
    </w:p>
    <w:p>
      <w:pPr>
        <w:spacing w:after="80" w:before="80"/>
      </w:pPr>
      <w:r>
        <w:rPr>
          <w:rFonts w:ascii="Arial" w:cs="Arial" w:eastAsia="Arial" w:hAnsi="Arial"/>
          <w:sz w:val="22"/>
          <w:szCs w:val="22"/>
        </w:rPr>
        <w:t xml:space="preserve">I = (12V − 4.3V − Vcelda) / 4.7Ω</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Estado celda</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Vcelda</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Corriente aproximada</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Celda vacía (Samsung)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2.75V</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~1.05A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Celda a mitad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~0.87A</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Celda casi llena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4.1V</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~0.76A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Celda llena (Zener conduce)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~0A (corte automático)</w:t>
            </w:r>
          </w:p>
        </w:tc>
      </w:tr>
    </w:tbl>
    <w:p>
      <w:r>
        <w:t xml:space="preserve"/>
      </w:r>
    </w:p>
    <w:p>
      <w:pPr>
        <w:pStyle w:val="Heading1"/>
        <w:spacing w:after="160" w:before="320"/>
      </w:pPr>
      <w:r>
        <w:rPr>
          <w:rFonts w:ascii="Arial" w:cs="Arial" w:eastAsia="Arial" w:hAnsi="Arial"/>
          <w:b/>
          <w:bCs/>
          <w:color w:val="1a3a5c"/>
          <w:sz w:val="32"/>
          <w:szCs w:val="32"/>
        </w:rPr>
        <w:t xml:space="preserve">6. Sistema de Conmutación Carga/Descarga</w:t>
      </w:r>
    </w:p>
    <w:p>
      <w:pPr>
        <w:pStyle w:val="Heading2"/>
        <w:spacing w:after="120" w:before="240"/>
      </w:pPr>
      <w:r>
        <w:rPr>
          <w:rFonts w:ascii="Arial" w:cs="Arial" w:eastAsia="Arial" w:hAnsi="Arial"/>
          <w:b/>
          <w:bCs/>
          <w:color w:val="2e5fa3"/>
          <w:sz w:val="26"/>
          <w:szCs w:val="26"/>
        </w:rPr>
        <w:t xml:space="preserve">6.1 Relés DPDT</w:t>
      </w:r>
    </w:p>
    <w:p>
      <w:pPr>
        <w:spacing w:after="80" w:before="80"/>
      </w:pPr>
      <w:r>
        <w:rPr>
          <w:rFonts w:ascii="Arial" w:cs="Arial" w:eastAsia="Arial" w:hAnsi="Arial"/>
          <w:sz w:val="22"/>
          <w:szCs w:val="22"/>
        </w:rPr>
        <w:t xml:space="preserve">Cada celda tiene un relé DPDT SRD-12VDC-SL-C cuya bobina se energiza desde el rail de 12V (regulador 7812) controlado por la palanca manual. Las cuatro bobinas de cada string van en paralelo a la palanca.</w:t>
      </w:r>
    </w:p>
    <w:p>
      <w:r>
        <w:t xml:space="preserve"/>
      </w:r>
    </w:p>
    <w:p>
      <w:pPr>
        <w:pStyle w:val="Heading2"/>
        <w:spacing w:after="120" w:before="240"/>
      </w:pPr>
      <w:r>
        <w:rPr>
          <w:rFonts w:ascii="Arial" w:cs="Arial" w:eastAsia="Arial" w:hAnsi="Arial"/>
          <w:b/>
          <w:bCs/>
          <w:color w:val="2e5fa3"/>
          <w:sz w:val="26"/>
          <w:szCs w:val="26"/>
        </w:rPr>
        <w:t xml:space="preserve">6.2 Funcionamiento de la palanca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00"/>
        <w:gridCol w:w="32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Estado palanca</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Contacto 1</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Contacto 2</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Abierta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CARGA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Conecta cargador CC/CV a celda (NC)</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Celda aislada de la serie (NA abierto)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Cerrada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DESCARGA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Desconecta cargador (NC abre)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Conecta celdas en serie (NO cierra)</w:t>
            </w:r>
          </w:p>
        </w:tc>
      </w:tr>
    </w:tbl>
    <w:p>
      <w:r>
        <w:t xml:space="preserve"/>
      </w:r>
    </w:p>
    <w:p>
      <w:pPr>
        <w:pStyle w:val="Heading2"/>
        <w:spacing w:after="120" w:before="240"/>
      </w:pPr>
      <w:r>
        <w:rPr>
          <w:rFonts w:ascii="Arial" w:cs="Arial" w:eastAsia="Arial" w:hAnsi="Arial"/>
          <w:b/>
          <w:bCs/>
          <w:color w:val="2e5fa3"/>
          <w:sz w:val="26"/>
          <w:szCs w:val="26"/>
        </w:rPr>
        <w:t xml:space="preserve">6.3 Conexión en serie modo descarga</w:t>
      </w:r>
    </w:p>
    <w:p>
      <w:pPr>
        <w:spacing w:after="80" w:before="80"/>
      </w:pPr>
      <w:r>
        <w:rPr>
          <w:rFonts w:ascii="Arial" w:cs="Arial" w:eastAsia="Arial" w:hAnsi="Arial"/>
          <w:sz w:val="22"/>
          <w:szCs w:val="22"/>
        </w:rPr>
        <w:t xml:space="preserve">Al cerrar la palanca las 4 celdas de cada string quedan en serie: GND → MOSFET prot. C1 → C1 → Relé C1 → C2 → Relé C2 → C3 → Relé C3 → C4 → Relé C4 → Carga.</w:t>
      </w:r>
    </w:p>
    <w:p>
      <w:r>
        <w:t xml:space="preserve"/>
      </w:r>
    </w:p>
    <w:p>
      <w:pPr>
        <w:pStyle w:val="Heading1"/>
        <w:spacing w:after="160" w:before="320"/>
      </w:pPr>
      <w:r>
        <w:rPr>
          <w:rFonts w:ascii="Arial" w:cs="Arial" w:eastAsia="Arial" w:hAnsi="Arial"/>
          <w:b/>
          <w:bCs/>
          <w:color w:val="1a3a5c"/>
          <w:sz w:val="32"/>
          <w:szCs w:val="32"/>
        </w:rPr>
        <w:t xml:space="preserve">7. Configuración 4S2P y Conexión en Paralelo</w:t>
      </w:r>
    </w:p>
    <w:p>
      <w:pPr>
        <w:pStyle w:val="Heading2"/>
        <w:spacing w:after="120" w:before="240"/>
      </w:pPr>
      <w:r>
        <w:rPr>
          <w:rFonts w:ascii="Arial" w:cs="Arial" w:eastAsia="Arial" w:hAnsi="Arial"/>
          <w:b/>
          <w:bCs/>
          <w:color w:val="2e5fa3"/>
          <w:sz w:val="26"/>
          <w:szCs w:val="26"/>
        </w:rPr>
        <w:t xml:space="preserve">7.1 Topología</w:t>
      </w:r>
    </w:p>
    <w:p>
      <w:pPr>
        <w:spacing w:after="80" w:before="80"/>
      </w:pPr>
      <w:r>
        <w:rPr>
          <w:rFonts w:ascii="Arial" w:cs="Arial" w:eastAsia="Arial" w:hAnsi="Arial"/>
          <w:sz w:val="22"/>
          <w:szCs w:val="22"/>
        </w:rPr>
        <w:t xml:space="preserve">El pack completo consta de dos strings idénticos (String A y String B) de 4 celdas en serie cada uno. Al activar el modo descarga ambos strings se conectan en paralelo mediante diodos de bloqueo 1N5408.</w:t>
      </w:r>
    </w:p>
    <w:p>
      <w:r>
        <w:t xml:space="preserve"/>
      </w:r>
    </w:p>
    <w:p>
      <w:pPr>
        <w:pStyle w:val="Heading2"/>
        <w:spacing w:after="120" w:before="240"/>
      </w:pPr>
      <w:r>
        <w:rPr>
          <w:rFonts w:ascii="Arial" w:cs="Arial" w:eastAsia="Arial" w:hAnsi="Arial"/>
          <w:b/>
          <w:bCs/>
          <w:color w:val="2e5fa3"/>
          <w:sz w:val="26"/>
          <w:szCs w:val="26"/>
        </w:rPr>
        <w:t xml:space="preserve">7.2 Diodos de bloqueo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Modelo</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1N5408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Corriente máxima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3A</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Voltaje inverso</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1000V</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Evitar que un string descargue al otro</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Caída de voltaje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~0.7V bajo carga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Cantidad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(uno por string)</w:t>
            </w:r>
          </w:p>
        </w:tc>
      </w:tr>
    </w:tbl>
    <w:p>
      <w:r>
        <w:t xml:space="preserve"/>
      </w:r>
    </w:p>
    <w:p>
      <w:pPr>
        <w:pStyle w:val="Heading1"/>
        <w:spacing w:after="160" w:before="320"/>
      </w:pPr>
      <w:r>
        <w:rPr>
          <w:rFonts w:ascii="Arial" w:cs="Arial" w:eastAsia="Arial" w:hAnsi="Arial"/>
          <w:b/>
          <w:bCs/>
          <w:color w:val="1a3a5c"/>
          <w:sz w:val="32"/>
          <w:szCs w:val="32"/>
        </w:rPr>
        <w:t xml:space="preserve">8. Sistema de Monitoreo Digital</w:t>
      </w:r>
    </w:p>
    <w:p>
      <w:pPr>
        <w:pStyle w:val="Heading2"/>
        <w:spacing w:after="120" w:before="240"/>
      </w:pPr>
      <w:r>
        <w:rPr>
          <w:rFonts w:ascii="Arial" w:cs="Arial" w:eastAsia="Arial" w:hAnsi="Arial"/>
          <w:b/>
          <w:bCs/>
          <w:color w:val="2e5fa3"/>
          <w:sz w:val="26"/>
          <w:szCs w:val="26"/>
        </w:rPr>
        <w:t xml:space="preserve">8.1 Hardware</w:t>
      </w:r>
    </w:p>
    <w:p>
      <w:pPr>
        <w:spacing w:after="80" w:before="80"/>
      </w:pPr>
      <w:r>
        <w:rPr>
          <w:rFonts w:ascii="Arial" w:cs="Arial" w:eastAsia="Arial" w:hAnsi="Arial"/>
          <w:sz w:val="22"/>
          <w:szCs w:val="22"/>
        </w:rPr>
        <w:t xml:space="preserve">El monitoreo se implementa con un Arduino UNO que lee 6 de las 8 celdas a través de divisores resistivos conectados a los pines ADC A0-A5. Las dos celdas restantes (C3B y C4B) no se monitorean en esta versión por limitación de pines ADC del Arduino UNO.</w:t>
      </w:r>
    </w:p>
    <w:p>
      <w:r>
        <w:t xml:space="preserve"/>
      </w:r>
    </w:p>
    <w:p>
      <w:pPr>
        <w:pStyle w:val="Heading2"/>
        <w:spacing w:after="120" w:before="240"/>
      </w:pPr>
      <w:r>
        <w:rPr>
          <w:rFonts w:ascii="Arial" w:cs="Arial" w:eastAsia="Arial" w:hAnsi="Arial"/>
          <w:b/>
          <w:bCs/>
          <w:color w:val="2e5fa3"/>
          <w:sz w:val="26"/>
          <w:szCs w:val="26"/>
        </w:rPr>
        <w:t xml:space="preserve">8.2 Divisor resistivo de lectura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R1</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100kΩ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 BAT_POS al nodo ADC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220kΩ</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 nodo ADC a GND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Factor conversión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1.4545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V_bat = V_adc × 1.4545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Voltaje máximo en pin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2.89V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 Vbat = 4.2V (&lt; 5V límite UNO) ✓</w:t>
            </w:r>
          </w:p>
        </w:tc>
      </w:tr>
    </w:tbl>
    <w:p>
      <w:r>
        <w:t xml:space="preserve"/>
      </w:r>
    </w:p>
    <w:p>
      <w:pPr>
        <w:pStyle w:val="Heading2"/>
        <w:spacing w:after="120" w:before="240"/>
      </w:pPr>
      <w:r>
        <w:rPr>
          <w:rFonts w:ascii="Arial" w:cs="Arial" w:eastAsia="Arial" w:hAnsi="Arial"/>
          <w:b/>
          <w:bCs/>
          <w:color w:val="2e5fa3"/>
          <w:sz w:val="26"/>
          <w:szCs w:val="26"/>
        </w:rPr>
        <w:t xml:space="preserve">8.3 Asignación de pines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400"/>
        <w:gridCol w:w="1200"/>
        <w:gridCol w:w="12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Pin Arduino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Celda</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Vmin</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Vmax</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A0</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C1A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Samsung ICR18650-22F</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2.75V</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4.2V</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Samsung ICR18650-22F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2.75V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4.2V</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A2</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C3A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LIBOWER LB-XY/A1</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3.0V</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4.2V</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LIBOWER LB-XY/A1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4.2V</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A4</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C1B</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Samsung ICR18650-22F</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2.75V</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4.2V</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Samsung ICR18650-22F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2.75V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4.2V</w:t>
            </w:r>
          </w:p>
        </w:tc>
      </w:tr>
    </w:tbl>
    <w:p>
      <w:r>
        <w:t xml:space="preserve"/>
      </w:r>
    </w:p>
    <w:p>
      <w:pPr>
        <w:pStyle w:val="Heading2"/>
        <w:spacing w:after="120" w:before="240"/>
      </w:pPr>
      <w:r>
        <w:rPr>
          <w:rFonts w:ascii="Arial" w:cs="Arial" w:eastAsia="Arial" w:hAnsi="Arial"/>
          <w:b/>
          <w:bCs/>
          <w:color w:val="2e5fa3"/>
          <w:sz w:val="26"/>
          <w:szCs w:val="26"/>
        </w:rPr>
        <w:t xml:space="preserve">8.4 Dashboard web</w:t>
      </w:r>
    </w:p>
    <w:p>
      <w:pPr>
        <w:spacing w:after="80" w:before="80"/>
      </w:pPr>
      <w:r>
        <w:rPr>
          <w:rFonts w:ascii="Arial" w:cs="Arial" w:eastAsia="Arial" w:hAnsi="Arial"/>
          <w:sz w:val="22"/>
          <w:szCs w:val="22"/>
        </w:rPr>
        <w:t xml:space="preserve">El Arduino transmite datos JSON por puerto serial USB a 9600 baudios cada 2 segundos. Una página HTML local (bms_monitor.html) se conecta al Arduino vía Web Serial API en Chrome o Edge y muestra en tiempo real:</w:t>
      </w:r>
    </w:p>
    <w:p>
      <w:pPr>
        <w:pStyle w:val="ListParagraph"/>
        <w:numPr>
          <w:ilvl w:val="0"/>
          <w:numId w:val="2"/>
        </w:numPr>
        <w:spacing w:after="60" w:before="60"/>
      </w:pPr>
      <w:r>
        <w:rPr>
          <w:rFonts w:ascii="Arial" w:cs="Arial" w:eastAsia="Arial" w:hAnsi="Arial"/>
          <w:sz w:val="22"/>
          <w:szCs w:val="22"/>
        </w:rPr>
        <w:t xml:space="preserve">Voltaje individual de cada celda</w:t>
      </w:r>
    </w:p>
    <w:p>
      <w:pPr>
        <w:pStyle w:val="ListParagraph"/>
        <w:numPr>
          <w:ilvl w:val="0"/>
          <w:numId w:val="2"/>
        </w:numPr>
        <w:spacing w:after="60" w:before="60"/>
      </w:pPr>
      <w:r>
        <w:rPr>
          <w:rFonts w:ascii="Arial" w:cs="Arial" w:eastAsia="Arial" w:hAnsi="Arial"/>
          <w:sz w:val="22"/>
          <w:szCs w:val="22"/>
        </w:rPr>
        <w:t xml:space="preserve">Estado de cada celda: OK, BAJO, CRITICO, SOBRECARGA, LLENA</w:t>
      </w:r>
    </w:p>
    <w:p>
      <w:pPr>
        <w:pStyle w:val="ListParagraph"/>
        <w:numPr>
          <w:ilvl w:val="0"/>
          <w:numId w:val="2"/>
        </w:numPr>
        <w:spacing w:after="60" w:before="60"/>
      </w:pPr>
      <w:r>
        <w:rPr>
          <w:rFonts w:ascii="Arial" w:cs="Arial" w:eastAsia="Arial" w:hAnsi="Arial"/>
          <w:sz w:val="22"/>
          <w:szCs w:val="22"/>
        </w:rPr>
        <w:t xml:space="preserve">Barra de SOC (State of Charge) por celda</w:t>
      </w:r>
    </w:p>
    <w:p>
      <w:pPr>
        <w:pStyle w:val="ListParagraph"/>
        <w:numPr>
          <w:ilvl w:val="0"/>
          <w:numId w:val="2"/>
        </w:numPr>
        <w:spacing w:after="60" w:before="60"/>
      </w:pPr>
      <w:r>
        <w:rPr>
          <w:rFonts w:ascii="Arial" w:cs="Arial" w:eastAsia="Arial" w:hAnsi="Arial"/>
          <w:sz w:val="22"/>
          <w:szCs w:val="22"/>
        </w:rPr>
        <w:t xml:space="preserve">Voltaje total de Pack A y Pack B</w:t>
      </w:r>
    </w:p>
    <w:p>
      <w:pPr>
        <w:pStyle w:val="ListParagraph"/>
        <w:numPr>
          <w:ilvl w:val="0"/>
          <w:numId w:val="2"/>
        </w:numPr>
        <w:spacing w:after="60" w:before="60"/>
      </w:pPr>
      <w:r>
        <w:rPr>
          <w:rFonts w:ascii="Arial" w:cs="Arial" w:eastAsia="Arial" w:hAnsi="Arial"/>
          <w:sz w:val="22"/>
          <w:szCs w:val="22"/>
        </w:rPr>
        <w:t xml:space="preserve">SOC promedio del sistema</w:t>
      </w:r>
    </w:p>
    <w:p>
      <w:pPr>
        <w:pStyle w:val="ListParagraph"/>
        <w:numPr>
          <w:ilvl w:val="0"/>
          <w:numId w:val="2"/>
        </w:numPr>
        <w:spacing w:after="60" w:before="60"/>
      </w:pPr>
      <w:r>
        <w:rPr>
          <w:rFonts w:ascii="Arial" w:cs="Arial" w:eastAsia="Arial" w:hAnsi="Arial"/>
          <w:sz w:val="22"/>
          <w:szCs w:val="22"/>
        </w:rPr>
        <w:t xml:space="preserve">Timestamp de última actualización</w:t>
      </w:r>
    </w:p>
    <w:p>
      <w:r>
        <w:t xml:space="preserve"/>
      </w:r>
    </w:p>
    <w:p>
      <w:pPr>
        <w:pStyle w:val="Heading1"/>
        <w:spacing w:after="160" w:before="320"/>
      </w:pPr>
      <w:r>
        <w:rPr>
          <w:rFonts w:ascii="Arial" w:cs="Arial" w:eastAsia="Arial" w:hAnsi="Arial"/>
          <w:b/>
          <w:bCs/>
          <w:color w:val="1a3a5c"/>
          <w:sz w:val="32"/>
          <w:szCs w:val="32"/>
        </w:rPr>
        <w:t xml:space="preserve">9. Simulaciones en LTspice</w:t>
      </w:r>
    </w:p>
    <w:p>
      <w:pPr>
        <w:pStyle w:val="Heading2"/>
        <w:spacing w:after="120" w:before="240"/>
      </w:pPr>
      <w:r>
        <w:rPr>
          <w:rFonts w:ascii="Arial" w:cs="Arial" w:eastAsia="Arial" w:hAnsi="Arial"/>
          <w:b/>
          <w:bCs/>
          <w:color w:val="2e5fa3"/>
          <w:sz w:val="26"/>
          <w:szCs w:val="26"/>
        </w:rPr>
        <w:t xml:space="preserve">9.1 Archivos generados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Simulación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bms_celda_samsung.net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Celda individual Samsung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.dc VBAT 2 5 0.01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bms_celda_libower.net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Celda individual LIBOWER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 VBAT 2 5 0.01</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bms_4celdas.net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 celdas modo carga individual</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.dc VBAT1 2 5 0.01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bms_4celdas_serie_v2.net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celdas modo descarga serie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 1</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bms_4s2p_descarga.net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 celdas 4S2P descarga completa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.tran 1</w:t>
            </w:r>
          </w:p>
        </w:tc>
      </w:tr>
    </w:tbl>
    <w:p>
      <w:r>
        <w:t xml:space="preserve"/>
      </w:r>
    </w:p>
    <w:p>
      <w:pPr>
        <w:pStyle w:val="Heading2"/>
        <w:spacing w:after="120" w:before="240"/>
      </w:pPr>
      <w:r>
        <w:rPr>
          <w:rFonts w:ascii="Arial" w:cs="Arial" w:eastAsia="Arial" w:hAnsi="Arial"/>
          <w:b/>
          <w:bCs/>
          <w:color w:val="2e5fa3"/>
          <w:sz w:val="26"/>
          <w:szCs w:val="26"/>
        </w:rPr>
        <w:t xml:space="preserve">9.2 Resultados verificados</w:t>
      </w:r>
    </w:p>
    <w:p>
      <w:pPr>
        <w:pStyle w:val="ListParagraph"/>
        <w:numPr>
          <w:ilvl w:val="0"/>
          <w:numId w:val="2"/>
        </w:numPr>
        <w:spacing w:after="60" w:before="60"/>
      </w:pPr>
      <w:r>
        <w:rPr>
          <w:rFonts w:ascii="Arial" w:cs="Arial" w:eastAsia="Arial" w:hAnsi="Arial"/>
          <w:sz w:val="22"/>
          <w:szCs w:val="22"/>
        </w:rPr>
        <w:t xml:space="preserve">OPAM sobredescarga Samsung conmuta a 2.75V ✓</w:t>
      </w:r>
    </w:p>
    <w:p>
      <w:pPr>
        <w:pStyle w:val="ListParagraph"/>
        <w:numPr>
          <w:ilvl w:val="0"/>
          <w:numId w:val="2"/>
        </w:numPr>
        <w:spacing w:after="60" w:before="60"/>
      </w:pPr>
      <w:r>
        <w:rPr>
          <w:rFonts w:ascii="Arial" w:cs="Arial" w:eastAsia="Arial" w:hAnsi="Arial"/>
          <w:sz w:val="22"/>
          <w:szCs w:val="22"/>
        </w:rPr>
        <w:t xml:space="preserve">OPAM sobredescarga LIBOWER conmuta a 3.0V ✓</w:t>
      </w:r>
    </w:p>
    <w:p>
      <w:pPr>
        <w:pStyle w:val="ListParagraph"/>
        <w:numPr>
          <w:ilvl w:val="0"/>
          <w:numId w:val="2"/>
        </w:numPr>
        <w:spacing w:after="60" w:before="60"/>
      </w:pPr>
      <w:r>
        <w:rPr>
          <w:rFonts w:ascii="Arial" w:cs="Arial" w:eastAsia="Arial" w:hAnsi="Arial"/>
          <w:sz w:val="22"/>
          <w:szCs w:val="22"/>
        </w:rPr>
        <w:t xml:space="preserve">OPAM sobrecarga ambas celdas conmuta a 4.21V ✓</w:t>
      </w:r>
    </w:p>
    <w:p>
      <w:pPr>
        <w:pStyle w:val="ListParagraph"/>
        <w:numPr>
          <w:ilvl w:val="0"/>
          <w:numId w:val="2"/>
        </w:numPr>
        <w:spacing w:after="60" w:before="60"/>
      </w:pPr>
      <w:r>
        <w:rPr>
          <w:rFonts w:ascii="Arial" w:cs="Arial" w:eastAsia="Arial" w:hAnsi="Arial"/>
          <w:sz w:val="22"/>
          <w:szCs w:val="22"/>
        </w:rPr>
        <w:t xml:space="preserve">Gate de protección cae correctamente en zona de falla ✓</w:t>
      </w:r>
    </w:p>
    <w:p>
      <w:pPr>
        <w:pStyle w:val="ListParagraph"/>
        <w:numPr>
          <w:ilvl w:val="0"/>
          <w:numId w:val="2"/>
        </w:numPr>
        <w:spacing w:after="60" w:before="60"/>
      </w:pPr>
      <w:r>
        <w:rPr>
          <w:rFonts w:ascii="Arial" w:cs="Arial" w:eastAsia="Arial" w:hAnsi="Arial"/>
          <w:sz w:val="22"/>
          <w:szCs w:val="22"/>
        </w:rPr>
        <w:t xml:space="preserve">Celda 1 se corta al llegar a 2.75V mientras las demás siguen descargando ✓</w:t>
      </w:r>
    </w:p>
    <w:p>
      <w:pPr>
        <w:pStyle w:val="ListParagraph"/>
        <w:numPr>
          <w:ilvl w:val="0"/>
          <w:numId w:val="2"/>
        </w:numPr>
        <w:spacing w:after="60" w:before="60"/>
      </w:pPr>
      <w:r>
        <w:rPr>
          <w:rFonts w:ascii="Arial" w:cs="Arial" w:eastAsia="Arial" w:hAnsi="Arial"/>
          <w:sz w:val="22"/>
          <w:szCs w:val="22"/>
        </w:rPr>
        <w:t xml:space="preserve">Diodos de bloqueo 1N5408 evitan circulación entre strings ✓</w:t>
      </w:r>
    </w:p>
    <w:p>
      <w:r>
        <w:t xml:space="preserve"/>
      </w:r>
    </w:p>
    <w:p>
      <w:pPr>
        <w:pStyle w:val="Heading1"/>
        <w:spacing w:after="160" w:before="320"/>
      </w:pPr>
      <w:r>
        <w:rPr>
          <w:rFonts w:ascii="Arial" w:cs="Arial" w:eastAsia="Arial" w:hAnsi="Arial"/>
          <w:b/>
          <w:bCs/>
          <w:color w:val="1a3a5c"/>
          <w:sz w:val="32"/>
          <w:szCs w:val="32"/>
        </w:rPr>
        <w:t xml:space="preserve">10. Lista de Materiales Completa</w:t>
      </w:r>
    </w:p>
    <w:p>
      <w:pPr>
        <w:pStyle w:val="Heading2"/>
        <w:spacing w:after="120" w:before="240"/>
      </w:pPr>
      <w:r>
        <w:rPr>
          <w:rFonts w:ascii="Arial" w:cs="Arial" w:eastAsia="Arial" w:hAnsi="Arial"/>
          <w:b/>
          <w:bCs/>
          <w:color w:val="2e5fa3"/>
          <w:sz w:val="26"/>
          <w:szCs w:val="26"/>
        </w:rPr>
        <w:t xml:space="preserve">10.1 Semiconductores activos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100"/>
        <w:gridCol w:w="39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Cantidad</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OPAM dual</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LM358</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16 CI</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Comparadores protección + amp. diferencial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MOSFET protección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IRFZ44N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Corte de celda en falla (1 por celda)</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BJT potencia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TIP41</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Transistor de paso cargador CC/CV</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BJT driver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BC547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de base del TIP41</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Relé DPDT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SRD-12VDC-SL-C</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Conmutación carga/descarga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Regulador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12V para bobinas de relés</w:t>
            </w:r>
          </w:p>
        </w:tc>
      </w:tr>
    </w:tbl>
    <w:p>
      <w:r>
        <w:t xml:space="preserve"/>
      </w:r>
    </w:p>
    <w:p>
      <w:pPr>
        <w:pStyle w:val="Heading2"/>
        <w:spacing w:after="120" w:before="240"/>
      </w:pPr>
      <w:r>
        <w:rPr>
          <w:rFonts w:ascii="Arial" w:cs="Arial" w:eastAsia="Arial" w:hAnsi="Arial"/>
          <w:b/>
          <w:bCs/>
          <w:color w:val="2e5fa3"/>
          <w:sz w:val="26"/>
          <w:szCs w:val="26"/>
        </w:rPr>
        <w:t xml:space="preserve">10.2 Diodos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Cantidad</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1N4148</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Matrices de protección CC/CV (3+2 por celda)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1N4731A (Zener 4.3V)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Límite voltaje cargador CC/CV</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1N5408</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Diodos de bloqueo paralelo strings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1N4148 (supresor bobina)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Protección pico bobina relé</w:t>
            </w:r>
          </w:p>
        </w:tc>
      </w:tr>
    </w:tbl>
    <w:p>
      <w:r>
        <w:t xml:space="preserve"/>
      </w:r>
    </w:p>
    <w:p>
      <w:pPr>
        <w:pStyle w:val="Heading2"/>
        <w:spacing w:after="120" w:before="240"/>
      </w:pPr>
      <w:r>
        <w:rPr>
          <w:rFonts w:ascii="Arial" w:cs="Arial" w:eastAsia="Arial" w:hAnsi="Arial"/>
          <w:b/>
          <w:bCs/>
          <w:color w:val="2e5fa3"/>
          <w:sz w:val="26"/>
          <w:szCs w:val="26"/>
        </w:rPr>
        <w:t xml:space="preserve">10.3 Resistencias — Celdas Samsung (C1A, C2A, C1B, C2B)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5000"/>
        <w:gridCol w:w="13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Tolerancia</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75kΩ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R1A divisor sobredescarga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2.2kΩ</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R1B complemento sobredescarga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47kΩ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R1 divisor sobrecarga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10kΩ</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 divisores + pull-up NTC + pull-up matriz</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R1A ref. temperatura fija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1.5kΩ</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R1B ref. temperatura fija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Base BC547</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4.7Ω / 5W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Resistencia emisor TIP41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bl>
    <w:p>
      <w:r>
        <w:t xml:space="preserve"/>
      </w:r>
    </w:p>
    <w:p>
      <w:pPr>
        <w:pStyle w:val="Heading2"/>
        <w:spacing w:after="120" w:before="240"/>
      </w:pPr>
      <w:r>
        <w:rPr>
          <w:rFonts w:ascii="Arial" w:cs="Arial" w:eastAsia="Arial" w:hAnsi="Arial"/>
          <w:b/>
          <w:bCs/>
          <w:color w:val="2e5fa3"/>
          <w:sz w:val="26"/>
          <w:szCs w:val="26"/>
        </w:rPr>
        <w:t xml:space="preserve">10.4 Resistencias — Celdas LIBOWER (C3A, C4A, C3B, C4B)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5000"/>
        <w:gridCol w:w="13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Tolerancia</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68kΩ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R1A divisor sobredescarga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2.2kΩ</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R1B complemento sobredescarga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47kΩ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R1 divisor sobrecarga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10kΩ</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 divisores + pull-up NTC + pull-up matriz</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R1A ref. temperatura fija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1.5kΩ</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R1B ref. temperatura fija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Base BC547</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4.7Ω / 5W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Resistencia emisor TIP41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bl>
    <w:p>
      <w:r>
        <w:t xml:space="preserve"/>
      </w:r>
    </w:p>
    <w:p>
      <w:pPr>
        <w:pStyle w:val="Heading2"/>
        <w:spacing w:after="120" w:before="240"/>
      </w:pPr>
      <w:r>
        <w:rPr>
          <w:rFonts w:ascii="Arial" w:cs="Arial" w:eastAsia="Arial" w:hAnsi="Arial"/>
          <w:b/>
          <w:bCs/>
          <w:color w:val="2e5fa3"/>
          <w:sz w:val="26"/>
          <w:szCs w:val="26"/>
        </w:rPr>
        <w:t xml:space="preserve">10.5 Resistencias — Monitoreo Arduino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Tolerancia</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100kΩ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R1 divisor lectura ADC</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220kΩ</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 divisor lectura ADC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10kΩ</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Pull-down pines ADC sin celda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w:t>
            </w:r>
          </w:p>
        </w:tc>
      </w:tr>
    </w:tbl>
    <w:p>
      <w:r>
        <w:t xml:space="preserve"/>
      </w:r>
    </w:p>
    <w:p>
      <w:pPr>
        <w:pStyle w:val="Heading2"/>
        <w:spacing w:after="120" w:before="240"/>
      </w:pPr>
      <w:r>
        <w:rPr>
          <w:rFonts w:ascii="Arial" w:cs="Arial" w:eastAsia="Arial" w:hAnsi="Arial"/>
          <w:b/>
          <w:bCs/>
          <w:color w:val="2e5fa3"/>
          <w:sz w:val="26"/>
          <w:szCs w:val="26"/>
        </w:rPr>
        <w:t xml:space="preserve">10.6 Sensores y otros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Especificación</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Cantidad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Termistor NTC</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10kΩ a 25°C, β ≈ 3950</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cerámico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100nF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(desacople 7812)</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Capacitor electrolítico</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10µF</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 (desacople 7812)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Disipador TO-220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Pasta térmica incluida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(uno por TIP41)</w:t>
            </w:r>
          </w:p>
        </w:tc>
      </w:tr>
    </w:tbl>
    <w:p>
      <w:r>
        <w:t xml:space="preserve"/>
      </w:r>
    </w:p>
    <w:p>
      <w:pPr>
        <w:pStyle w:val="Heading2"/>
        <w:spacing w:after="120" w:before="240"/>
      </w:pPr>
      <w:r>
        <w:rPr>
          <w:rFonts w:ascii="Arial" w:cs="Arial" w:eastAsia="Arial" w:hAnsi="Arial"/>
          <w:b/>
          <w:bCs/>
          <w:color w:val="2e5fa3"/>
          <w:sz w:val="26"/>
          <w:szCs w:val="26"/>
        </w:rPr>
        <w:t xml:space="preserve">10.7 Módulo digital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Especificación</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Cantidad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Arduino UNO</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ATmega328P</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Fuente de alimentación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24V DC, mínimo 2A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Palanca / interruptor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SPST, 24V / 1A mínimo</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r>
    </w:tbl>
    <w:p>
      <w:r>
        <w:t xml:space="preserve"/>
      </w:r>
    </w:p>
    <w:p>
      <w:pPr>
        <w:pStyle w:val="Heading1"/>
        <w:spacing w:after="160" w:before="320"/>
      </w:pPr>
      <w:r>
        <w:rPr>
          <w:rFonts w:ascii="Arial" w:cs="Arial" w:eastAsia="Arial" w:hAnsi="Arial"/>
          <w:b/>
          <w:bCs/>
          <w:color w:val="1a3a5c"/>
          <w:sz w:val="32"/>
          <w:szCs w:val="32"/>
        </w:rPr>
        <w:t xml:space="preserve">11. Archivos del Proyecto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000"/>
      </w:tblGrid>
      <w:tr>
        <w:trPr>
          <w:tblHeader/>
        </w:trP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bms_celda_samsung.net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LTspice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Simulación celda Samsung individual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bms_celda_libower.net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LTspice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Simulación celda LIBOWER individual</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bms_4celdas.net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LTspice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Simulación 4 celdas modo carga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bms_4celdas_serie_v2.net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LTspice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Simulación 4 celdas modo descarga</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bms_4s2p_descarga.net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LTspice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Simulación 4S2P completo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BMS_4celdas.net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KiCad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Netlist para esquemático KiCad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bms_arduino.ino</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Arduino IDE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Código lectura ADC y comunicación serial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bms_monitor.html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HTML/JavaScript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web con Web Serial API</w:t>
            </w:r>
          </w:p>
        </w:tc>
      </w:tr>
    </w:tbl>
    <w:p>
      <w:r>
        <w:t xml:space="preserve"/>
      </w:r>
    </w:p>
    <w:p>
      <w:pPr>
        <w:pStyle w:val="Heading1"/>
        <w:spacing w:after="160" w:before="320"/>
      </w:pPr>
      <w:r>
        <w:rPr>
          <w:rFonts w:ascii="Arial" w:cs="Arial" w:eastAsia="Arial" w:hAnsi="Arial"/>
          <w:b/>
          <w:bCs/>
          <w:color w:val="1a3a5c"/>
          <w:sz w:val="32"/>
          <w:szCs w:val="32"/>
        </w:rPr>
        <w:t xml:space="preserve">12. Conclusiones</w:t>
      </w:r>
    </w:p>
    <w:p>
      <w:pPr>
        <w:spacing w:after="80" w:before="80"/>
      </w:pPr>
      <w:r>
        <w:rPr>
          <w:rFonts w:ascii="Arial" w:cs="Arial" w:eastAsia="Arial" w:hAnsi="Arial"/>
          <w:sz w:val="22"/>
          <w:szCs w:val="22"/>
        </w:rPr>
        <w:t xml:space="preserve">Se diseñó e implementó exitosamente un BMS analógico 4S2P para 8 celdas Li-Ion heterogéneas (Samsung ICR18650-22F y LIBOWER LB-XY/A1). El sistema cumple con los siguientes objetivos:</w:t>
      </w:r>
    </w:p>
    <w:p>
      <w:pPr>
        <w:pStyle w:val="ListParagraph"/>
        <w:numPr>
          <w:ilvl w:val="0"/>
          <w:numId w:val="2"/>
        </w:numPr>
        <w:spacing w:after="60" w:before="60"/>
      </w:pPr>
      <w:r>
        <w:rPr>
          <w:rFonts w:ascii="Arial" w:cs="Arial" w:eastAsia="Arial" w:hAnsi="Arial"/>
          <w:sz w:val="22"/>
          <w:szCs w:val="22"/>
        </w:rPr>
        <w:t xml:space="preserve">Protección individual por celda contra sobredescarga, sobrecarga y temperatura elevada mediante comparadores OPAMs LM358.</w:t>
      </w:r>
    </w:p>
    <w:p>
      <w:pPr>
        <w:pStyle w:val="ListParagraph"/>
        <w:numPr>
          <w:ilvl w:val="0"/>
          <w:numId w:val="2"/>
        </w:numPr>
        <w:spacing w:after="60" w:before="60"/>
      </w:pPr>
      <w:r>
        <w:rPr>
          <w:rFonts w:ascii="Arial" w:cs="Arial" w:eastAsia="Arial" w:hAnsi="Arial"/>
          <w:sz w:val="22"/>
          <w:szCs w:val="22"/>
        </w:rPr>
        <w:t xml:space="preserve">Carga individual CC/CV por celda mediante circuito BJT (TIP41 + BC547) con límite de voltaje por Zener.</w:t>
      </w:r>
    </w:p>
    <w:p>
      <w:pPr>
        <w:pStyle w:val="ListParagraph"/>
        <w:numPr>
          <w:ilvl w:val="0"/>
          <w:numId w:val="2"/>
        </w:numPr>
        <w:spacing w:after="60" w:before="60"/>
      </w:pPr>
      <w:r>
        <w:rPr>
          <w:rFonts w:ascii="Arial" w:cs="Arial" w:eastAsia="Arial" w:hAnsi="Arial"/>
          <w:sz w:val="22"/>
          <w:szCs w:val="22"/>
        </w:rPr>
        <w:t xml:space="preserve">Conmutación automática entre modo carga (individual) y modo descarga (serie/paralelo) mediante relés DPDT controlados por palanca manual.</w:t>
      </w:r>
    </w:p>
    <w:p>
      <w:pPr>
        <w:pStyle w:val="ListParagraph"/>
        <w:numPr>
          <w:ilvl w:val="0"/>
          <w:numId w:val="2"/>
        </w:numPr>
        <w:spacing w:after="60" w:before="60"/>
      </w:pPr>
      <w:r>
        <w:rPr>
          <w:rFonts w:ascii="Arial" w:cs="Arial" w:eastAsia="Arial" w:hAnsi="Arial"/>
          <w:sz w:val="22"/>
          <w:szCs w:val="22"/>
        </w:rPr>
        <w:t xml:space="preserve">Configuración 4S2P con diodos de bloqueo 1N5408 que evitan circulación de corriente entre strings en paralelo.</w:t>
      </w:r>
    </w:p>
    <w:p>
      <w:pPr>
        <w:pStyle w:val="ListParagraph"/>
        <w:numPr>
          <w:ilvl w:val="0"/>
          <w:numId w:val="2"/>
        </w:numPr>
        <w:spacing w:after="60" w:before="60"/>
      </w:pPr>
      <w:r>
        <w:rPr>
          <w:rFonts w:ascii="Arial" w:cs="Arial" w:eastAsia="Arial" w:hAnsi="Arial"/>
          <w:sz w:val="22"/>
          <w:szCs w:val="22"/>
        </w:rPr>
        <w:t xml:space="preserve">Monitoreo digital de 6 celdas en tiempo real mediante Arduino UNO y dashboard web accesible desde cualquier navegador compatible con Web Serial API.</w:t>
      </w:r>
    </w:p>
    <w:p>
      <w:pPr>
        <w:pStyle w:val="ListParagraph"/>
        <w:numPr>
          <w:ilvl w:val="0"/>
          <w:numId w:val="2"/>
        </w:numPr>
        <w:spacing w:after="60" w:before="60"/>
      </w:pPr>
      <w:r>
        <w:rPr>
          <w:rFonts w:ascii="Arial" w:cs="Arial" w:eastAsia="Arial" w:hAnsi="Arial"/>
          <w:sz w:val="22"/>
          <w:szCs w:val="22"/>
        </w:rPr>
        <w:t xml:space="preserve">Todas las etapas de protección fueron verificadas mediante simulación en LTspice con los umbrales calculados correctamente.</w:t>
      </w:r>
    </w:p>
    <w:p>
      <w:r>
        <w:t xml:space="preserve"/>
      </w:r>
    </w:p>
    <w:p>
      <w:pPr>
        <w:spacing w:after="80" w:before="80"/>
      </w:pPr>
      <w:r>
        <w:rPr>
          <w:rFonts w:ascii="Arial" w:cs="Arial" w:eastAsia="Arial" w:hAnsi="Arial"/>
          <w:sz w:val="22"/>
          <w:szCs w:val="22"/>
        </w:rPr>
        <w:t xml:space="preserve">El diseño demuestra que es posible implementar un BMS funcional y confiable utilizando exclusivamente componentes analógicos discretos de bajo costo y alta disponibilidad, sin necesidad de circuitos integrados especializados de gestión de baterías.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BMS Analógico 4S2P  |  Electrónica II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2026-06-03T02:34:13.543Z</dcterms:created>
  <dcterms:modified xsi:type="dcterms:W3CDTF">2026-06-03T02:34:13.543Z</dcterms:modified>
</cp:coreProperties>
</file>

<file path=docProps/custom.xml><?xml version="1.0" encoding="utf-8"?>
<Properties xmlns="http://schemas.openxmlformats.org/officeDocument/2006/custom-properties" xmlns:vt="http://schemas.openxmlformats.org/officeDocument/2006/docPropsVTypes"/>
</file>