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3CE" w:rsidRDefault="00C253CE" w:rsidP="00C253CE">
      <w:pPr>
        <w:jc w:val="both"/>
      </w:pPr>
      <w:r>
        <w:t>Analysis Methods:</w:t>
      </w:r>
    </w:p>
    <w:p w:rsidR="00C253CE" w:rsidRDefault="00C253CE" w:rsidP="00C253CE">
      <w:pPr>
        <w:jc w:val="both"/>
      </w:pPr>
      <w:r>
        <w:t xml:space="preserve">Differences between both experimental groups and between the whole experimental group and the control group were studied for each of the measures. </w:t>
      </w:r>
    </w:p>
    <w:p w:rsidR="00C253CE" w:rsidRDefault="00C253CE" w:rsidP="00C253CE">
      <w:pPr>
        <w:jc w:val="both"/>
      </w:pPr>
      <w:r>
        <w:t>Chi-square test was computed to assess the differences of each one of the categorical variables. When the number of expected observations was less than 5, an equivalent exact Fisher test was performed.</w:t>
      </w:r>
    </w:p>
    <w:p w:rsidR="00A4703A" w:rsidRDefault="00C253CE" w:rsidP="00C253CE">
      <w:pPr>
        <w:jc w:val="both"/>
      </w:pPr>
      <w:r w:rsidRPr="00C253CE">
        <w:t xml:space="preserve">Exploratory data analysis (probability and quantile-quantile plots) was performed in numerical variables.  Welch's t-test was computed to assess differences between the two groups. When the normality assumption was not accomplished according to the Shapiro-Wilk test, an equivalent non-parametric test, Mann-Whitney U test, was performed to test differences between groups.  </w:t>
      </w:r>
      <w:proofErr w:type="spellStart"/>
      <w:r w:rsidRPr="00C253CE">
        <w:t>Levene’s</w:t>
      </w:r>
      <w:proofErr w:type="spellEnd"/>
      <w:r w:rsidRPr="00C253CE">
        <w:t xml:space="preserve"> test was used to assess the equality of variances. </w:t>
      </w:r>
    </w:p>
    <w:p w:rsidR="00A4703A" w:rsidRDefault="00A4703A" w:rsidP="00C253CE">
      <w:pPr>
        <w:jc w:val="both"/>
      </w:pPr>
      <w:r>
        <w:t xml:space="preserve">ANOVA was computed to assess differences between the three groups. When </w:t>
      </w:r>
      <w:r w:rsidRPr="00A4703A">
        <w:t>homoscedasticity</w:t>
      </w:r>
      <w:r>
        <w:t xml:space="preserve"> assumption was not accomplished according to the </w:t>
      </w:r>
      <w:r w:rsidR="00605792" w:rsidRPr="00605792">
        <w:t>Bartlett's test</w:t>
      </w:r>
      <w:r w:rsidR="00605792">
        <w:t xml:space="preserve">, Welch’s ANOVA was computed. </w:t>
      </w:r>
      <w:r w:rsidR="00605792" w:rsidRPr="00C253CE">
        <w:t>When the normality assumption was not accomplished according to the Shapiro-Wilk test</w:t>
      </w:r>
      <w:r w:rsidR="00605792">
        <w:t xml:space="preserve">, equivalent </w:t>
      </w:r>
      <w:r w:rsidR="00605792" w:rsidRPr="00C253CE">
        <w:t>non-parametric test</w:t>
      </w:r>
      <w:r w:rsidR="00605792">
        <w:t xml:space="preserve"> </w:t>
      </w:r>
      <w:r w:rsidR="00605792" w:rsidRPr="00605792">
        <w:t>Kruskal–Wallis</w:t>
      </w:r>
      <w:r w:rsidR="00605792">
        <w:t xml:space="preserve"> test was performed for </w:t>
      </w:r>
      <w:r w:rsidR="00605792" w:rsidRPr="00C253CE">
        <w:t xml:space="preserve">test differences between </w:t>
      </w:r>
      <w:r w:rsidR="00605792">
        <w:t xml:space="preserve">three </w:t>
      </w:r>
      <w:r w:rsidR="00605792" w:rsidRPr="00C253CE">
        <w:t>groups</w:t>
      </w:r>
      <w:r w:rsidR="00605792">
        <w:t>.</w:t>
      </w:r>
    </w:p>
    <w:p w:rsidR="00C253CE" w:rsidRDefault="00C253CE" w:rsidP="00C253CE">
      <w:pPr>
        <w:jc w:val="both"/>
      </w:pPr>
      <w:r w:rsidRPr="00C253CE">
        <w:t xml:space="preserve">A two-sided p-value &lt; .05 was considered statistically significant. </w:t>
      </w:r>
      <w:r>
        <w:t xml:space="preserve">All analyses were carried out using Python 3.8.8 </w:t>
      </w:r>
      <w:r w:rsidR="00D94E88">
        <w:fldChar w:fldCharType="begin" w:fldLock="1"/>
      </w:r>
      <w:r w:rsidR="00D94E88">
        <w:instrText>ADDIN CSL_CITATION {"citationItems":[{"id":"ITEM-1","itemData":{"abstract":"In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Python.","author":[{"dropping-particle":"","family":"Mckinney","given":"Wes","non-dropping-particle":"","parse-names":false,"suffix":""}],"id":"ITEM-1","issued":{"date-parts":[["2010"]]},"title":"Data Structures for Statistical Computing in Python","type":"report"},"uris":["http://www.mendeley.com/documents/?uuid=3f5c242c-a93c-39e7-83e2-2897bed5f064"]}],"mendeley":{"formattedCitation":"(1)","plainTextFormattedCitation":"(1)"},"properties":{"noteIndex":0},"schema":"https://github.com/citation-style-language/schema/raw/master/csl-citation.json"}</w:instrText>
      </w:r>
      <w:r w:rsidR="00D94E88">
        <w:fldChar w:fldCharType="separate"/>
      </w:r>
      <w:r w:rsidR="00D94E88" w:rsidRPr="00D94E88">
        <w:rPr>
          <w:noProof/>
        </w:rPr>
        <w:t>(1)</w:t>
      </w:r>
      <w:r w:rsidR="00D94E88">
        <w:fldChar w:fldCharType="end"/>
      </w:r>
      <w:r>
        <w:t>.</w:t>
      </w:r>
    </w:p>
    <w:p w:rsidR="00D94E88" w:rsidRDefault="00D94E88" w:rsidP="00C253CE">
      <w:pPr>
        <w:jc w:val="both"/>
      </w:pPr>
      <w:r>
        <w:t>Sociodemo</w:t>
      </w:r>
      <w:r w:rsidR="00A4703A">
        <w:t>graphic:</w:t>
      </w:r>
      <w:r w:rsidR="009E1598">
        <w:t xml:space="preserve"> CSB in live vs CSB online.</w:t>
      </w:r>
    </w:p>
    <w:p w:rsidR="00A4703A" w:rsidRDefault="00A4703A" w:rsidP="00C253CE">
      <w:pPr>
        <w:jc w:val="both"/>
      </w:pPr>
      <w:r>
        <w:t>The s</w:t>
      </w:r>
      <w:r w:rsidR="009E1598">
        <w:t>tudy was conducted for N=44 physical CSB patients with a mean age of 43.5 years old (</w:t>
      </w:r>
      <w:r w:rsidR="009E1598" w:rsidRPr="009E1598">
        <w:t>±</w:t>
      </w:r>
      <w:r w:rsidR="009E1598">
        <w:t>11.9) and with N=36 online CSB patients with a mean age of 42.2 years old (</w:t>
      </w:r>
      <w:r w:rsidR="009E1598" w:rsidRPr="009E1598">
        <w:t>±</w:t>
      </w:r>
      <w:r w:rsidR="009E1598">
        <w:t>10.0).</w:t>
      </w:r>
    </w:p>
    <w:p w:rsidR="009E1598" w:rsidRDefault="00A35552" w:rsidP="00C253CE">
      <w:pPr>
        <w:jc w:val="both"/>
      </w:pPr>
      <w:r>
        <w:t xml:space="preserve">No statistically significant differences can be observed in most of the variables analyzed of sociodemographic characteristics (Table 1 and 2 for qualitative and quantitative sociodemographic characteristics, respectively) apart from patient sexual orientation and </w:t>
      </w:r>
      <w:r w:rsidR="0099085B">
        <w:t>other</w:t>
      </w:r>
      <w:r>
        <w:t xml:space="preserve"> diseases present. </w:t>
      </w:r>
      <w:r w:rsidR="009F1ECD">
        <w:t>It seems that physical CSB tends to have a higher percentage of homosexual (29.5%) and bisexual orientation (4.5%) than online CSB, which are mostly represented by heterosexual orientation (91.7%).</w:t>
      </w:r>
    </w:p>
    <w:p w:rsidR="009F1ECD" w:rsidRDefault="009F1ECD" w:rsidP="00C253CE">
      <w:pPr>
        <w:jc w:val="both"/>
        <w:rPr>
          <w:rStyle w:val="SubtleReference"/>
        </w:rPr>
      </w:pPr>
      <w:r>
        <w:rPr>
          <w:rStyle w:val="SubtleReference"/>
        </w:rPr>
        <w:t>Table 1. Qualitative variable in sociodemographic characteristics for comparison between Physical CSB and Online CSB.</w:t>
      </w:r>
    </w:p>
    <w:tbl>
      <w:tblPr>
        <w:tblStyle w:val="TableGrid"/>
        <w:tblW w:w="0" w:type="auto"/>
        <w:tblLook w:val="04A0" w:firstRow="1" w:lastRow="0" w:firstColumn="1" w:lastColumn="0" w:noHBand="0" w:noVBand="1"/>
      </w:tblPr>
      <w:tblGrid>
        <w:gridCol w:w="1467"/>
        <w:gridCol w:w="2069"/>
        <w:gridCol w:w="1287"/>
        <w:gridCol w:w="1292"/>
        <w:gridCol w:w="1230"/>
      </w:tblGrid>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 xml:space="preserve">Physical CSB </w:t>
            </w:r>
          </w:p>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N = 44</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 xml:space="preserve">Online CSB </w:t>
            </w:r>
          </w:p>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N = 36</w:t>
            </w:r>
          </w:p>
        </w:tc>
        <w:tc>
          <w:tcPr>
            <w:tcW w:w="1230"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p-value</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Sex</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Male</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44</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36</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Sex orientation</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0.0</w:t>
            </w:r>
            <w:r w:rsidR="00AB510B">
              <w:rPr>
                <w:rFonts w:ascii="Times New Roman" w:hAnsi="Times New Roman" w:cs="Times New Roman"/>
                <w:sz w:val="24"/>
                <w:szCs w:val="24"/>
              </w:rPr>
              <w:t>18</w:t>
            </w:r>
            <w:r w:rsidRPr="009F1ECD">
              <w:rPr>
                <w:rFonts w:ascii="Times New Roman" w:hAnsi="Times New Roman" w:cs="Times New Roman"/>
                <w:sz w:val="24"/>
                <w:szCs w:val="24"/>
              </w:rPr>
              <w:t>*</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Heterosexual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29(65.8%)</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33(91,7%)</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Homosexual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13(29.5%)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2(5.5%)</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Bisexual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2(4.5%)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1(2.8%)</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Marital status</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AB510B" w:rsidP="00137EC6">
            <w:pPr>
              <w:spacing w:line="360" w:lineRule="auto"/>
              <w:rPr>
                <w:rFonts w:ascii="Times New Roman" w:hAnsi="Times New Roman" w:cs="Times New Roman"/>
                <w:sz w:val="24"/>
                <w:szCs w:val="24"/>
              </w:rPr>
            </w:pPr>
            <w:r w:rsidRPr="00AB510B">
              <w:rPr>
                <w:rFonts w:ascii="Times New Roman" w:hAnsi="Times New Roman" w:cs="Times New Roman"/>
                <w:sz w:val="24"/>
                <w:szCs w:val="24"/>
              </w:rPr>
              <w:t>0,220</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Single</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12(27.3%)</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4(11.1%)</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Married</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25(56.8%)</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27(61.4%)</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Separated</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6(13.6%)</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5(11.36%)</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Widow</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1(0.02%)</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Level of studies</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r w:rsidR="00AB510B">
              <w:rPr>
                <w:rFonts w:ascii="Times New Roman" w:hAnsi="Times New Roman" w:cs="Times New Roman"/>
                <w:sz w:val="24"/>
                <w:szCs w:val="24"/>
              </w:rPr>
              <w:t>788</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unschooled</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1(0.02%)</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elementary school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15(34.1%)</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11(30.5%)</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Secondary school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11(25%)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9(25%)</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college</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17(38.6%)</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16(44.4%)</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Paternity</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316EAA" w:rsidRDefault="00316EAA" w:rsidP="00137EC6">
            <w:pPr>
              <w:spacing w:line="360" w:lineRule="auto"/>
              <w:rPr>
                <w:rFonts w:ascii="Times New Roman" w:hAnsi="Times New Roman" w:cs="Times New Roman"/>
                <w:sz w:val="24"/>
                <w:szCs w:val="24"/>
              </w:rPr>
            </w:pPr>
          </w:p>
          <w:p w:rsidR="009F1ECD" w:rsidRPr="009F1ECD" w:rsidRDefault="00AB510B" w:rsidP="00137EC6">
            <w:pPr>
              <w:spacing w:line="360" w:lineRule="auto"/>
              <w:rPr>
                <w:rFonts w:ascii="Times New Roman" w:hAnsi="Times New Roman" w:cs="Times New Roman"/>
                <w:sz w:val="24"/>
                <w:szCs w:val="24"/>
              </w:rPr>
            </w:pPr>
            <w:r w:rsidRPr="00AB510B">
              <w:rPr>
                <w:rFonts w:ascii="Times New Roman" w:hAnsi="Times New Roman" w:cs="Times New Roman"/>
                <w:sz w:val="24"/>
                <w:szCs w:val="24"/>
              </w:rPr>
              <w:t>0.41</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Yes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w:t>
            </w:r>
            <w:r>
              <w:rPr>
                <w:rFonts w:ascii="Times New Roman" w:hAnsi="Times New Roman" w:cs="Times New Roman"/>
                <w:sz w:val="24"/>
                <w:szCs w:val="24"/>
              </w:rPr>
              <w:t>3</w:t>
            </w:r>
            <w:r w:rsidRPr="009F1ECD">
              <w:rPr>
                <w:rFonts w:ascii="Times New Roman" w:hAnsi="Times New Roman" w:cs="Times New Roman"/>
                <w:sz w:val="24"/>
                <w:szCs w:val="24"/>
              </w:rPr>
              <w:t>(54.5%)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w:t>
            </w:r>
            <w:r w:rsidR="00AB510B">
              <w:rPr>
                <w:rFonts w:ascii="Times New Roman" w:hAnsi="Times New Roman" w:cs="Times New Roman"/>
                <w:sz w:val="24"/>
                <w:szCs w:val="24"/>
              </w:rPr>
              <w:t>5</w:t>
            </w:r>
            <w:r w:rsidRPr="009F1ECD">
              <w:rPr>
                <w:rFonts w:ascii="Times New Roman" w:hAnsi="Times New Roman" w:cs="Times New Roman"/>
                <w:sz w:val="24"/>
                <w:szCs w:val="24"/>
              </w:rPr>
              <w:t>(</w:t>
            </w:r>
            <w:r w:rsidR="00AB510B">
              <w:rPr>
                <w:rFonts w:ascii="Times New Roman" w:hAnsi="Times New Roman" w:cs="Times New Roman"/>
                <w:sz w:val="24"/>
                <w:szCs w:val="24"/>
              </w:rPr>
              <w:t>47</w:t>
            </w:r>
            <w:r w:rsidRPr="009F1ECD">
              <w:rPr>
                <w:rFonts w:ascii="Times New Roman" w:hAnsi="Times New Roman" w:cs="Times New Roman"/>
                <w:sz w:val="24"/>
                <w:szCs w:val="24"/>
              </w:rPr>
              <w:t>.</w:t>
            </w:r>
            <w:r w:rsidR="00AB510B">
              <w:rPr>
                <w:rFonts w:ascii="Times New Roman" w:hAnsi="Times New Roman" w:cs="Times New Roman"/>
                <w:sz w:val="24"/>
                <w:szCs w:val="24"/>
              </w:rPr>
              <w:t>2</w:t>
            </w:r>
            <w:r w:rsidRPr="009F1ECD">
              <w:rPr>
                <w:rFonts w:ascii="Times New Roman" w:hAnsi="Times New Roman" w:cs="Times New Roman"/>
                <w:sz w:val="24"/>
                <w:szCs w:val="24"/>
              </w:rPr>
              <w:t>%)</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No</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20(45.4%)</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21(58.3%)</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Job</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AB510B" w:rsidP="00137EC6">
            <w:pPr>
              <w:spacing w:line="360" w:lineRule="auto"/>
              <w:rPr>
                <w:rFonts w:ascii="Times New Roman" w:hAnsi="Times New Roman" w:cs="Times New Roman"/>
                <w:sz w:val="24"/>
                <w:szCs w:val="24"/>
              </w:rPr>
            </w:pPr>
            <w:r w:rsidRPr="00AB510B">
              <w:rPr>
                <w:rFonts w:ascii="Times New Roman" w:hAnsi="Times New Roman" w:cs="Times New Roman"/>
                <w:sz w:val="24"/>
                <w:szCs w:val="24"/>
              </w:rPr>
              <w:t>0.9</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Yes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30(68.2%)</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25(69.4%)</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No</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14(31.8%)</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11(30.5%)</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Substance abuse</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r w:rsidR="006C32F5">
              <w:rPr>
                <w:rFonts w:ascii="Times New Roman" w:hAnsi="Times New Roman" w:cs="Times New Roman"/>
                <w:sz w:val="24"/>
                <w:szCs w:val="24"/>
              </w:rPr>
              <w:t>636</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Yes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9(20.4%)</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5(13.89%)</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No</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35(79.6%)</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31(8.6%)</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6C32F5" w:rsidRPr="006F3CE4" w:rsidTr="00137EC6">
        <w:tc>
          <w:tcPr>
            <w:tcW w:w="1467"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Alcohol abuse</w:t>
            </w:r>
          </w:p>
        </w:tc>
        <w:tc>
          <w:tcPr>
            <w:tcW w:w="2069" w:type="dxa"/>
          </w:tcPr>
          <w:p w:rsidR="006C32F5" w:rsidRPr="009F1ECD" w:rsidRDefault="006C32F5" w:rsidP="00137EC6">
            <w:pPr>
              <w:spacing w:line="360" w:lineRule="auto"/>
              <w:rPr>
                <w:rFonts w:ascii="Times New Roman" w:hAnsi="Times New Roman" w:cs="Times New Roman"/>
                <w:sz w:val="24"/>
                <w:szCs w:val="24"/>
              </w:rPr>
            </w:pPr>
          </w:p>
        </w:tc>
        <w:tc>
          <w:tcPr>
            <w:tcW w:w="1287" w:type="dxa"/>
          </w:tcPr>
          <w:p w:rsidR="006C32F5" w:rsidRPr="009F1ECD" w:rsidRDefault="006C32F5" w:rsidP="00137EC6">
            <w:pPr>
              <w:spacing w:line="360" w:lineRule="auto"/>
              <w:rPr>
                <w:rFonts w:ascii="Times New Roman" w:hAnsi="Times New Roman" w:cs="Times New Roman"/>
                <w:sz w:val="24"/>
                <w:szCs w:val="24"/>
              </w:rPr>
            </w:pPr>
          </w:p>
        </w:tc>
        <w:tc>
          <w:tcPr>
            <w:tcW w:w="1292" w:type="dxa"/>
          </w:tcPr>
          <w:p w:rsidR="006C32F5" w:rsidRPr="009F1ECD" w:rsidRDefault="006C32F5" w:rsidP="00137EC6">
            <w:pPr>
              <w:spacing w:line="360" w:lineRule="auto"/>
              <w:rPr>
                <w:rFonts w:ascii="Times New Roman" w:hAnsi="Times New Roman" w:cs="Times New Roman"/>
                <w:sz w:val="24"/>
                <w:szCs w:val="24"/>
              </w:rPr>
            </w:pPr>
          </w:p>
        </w:tc>
        <w:tc>
          <w:tcPr>
            <w:tcW w:w="1230"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0.757</w:t>
            </w:r>
          </w:p>
        </w:tc>
      </w:tr>
      <w:tr w:rsidR="006C32F5" w:rsidRPr="006F3CE4" w:rsidTr="00137EC6">
        <w:tc>
          <w:tcPr>
            <w:tcW w:w="1467" w:type="dxa"/>
          </w:tcPr>
          <w:p w:rsidR="006C32F5" w:rsidRPr="009F1ECD" w:rsidRDefault="006C32F5" w:rsidP="00137EC6">
            <w:pPr>
              <w:spacing w:line="360" w:lineRule="auto"/>
              <w:rPr>
                <w:rFonts w:ascii="Times New Roman" w:hAnsi="Times New Roman" w:cs="Times New Roman"/>
                <w:sz w:val="24"/>
                <w:szCs w:val="24"/>
              </w:rPr>
            </w:pPr>
          </w:p>
        </w:tc>
        <w:tc>
          <w:tcPr>
            <w:tcW w:w="2069"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287"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3(7.3%)</w:t>
            </w:r>
          </w:p>
        </w:tc>
        <w:tc>
          <w:tcPr>
            <w:tcW w:w="1292"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1(2.8%)</w:t>
            </w:r>
          </w:p>
        </w:tc>
        <w:tc>
          <w:tcPr>
            <w:tcW w:w="1230" w:type="dxa"/>
          </w:tcPr>
          <w:p w:rsidR="006C32F5" w:rsidRPr="009F1ECD" w:rsidRDefault="006C32F5" w:rsidP="00137EC6">
            <w:pPr>
              <w:spacing w:line="360" w:lineRule="auto"/>
              <w:rPr>
                <w:rFonts w:ascii="Times New Roman" w:hAnsi="Times New Roman" w:cs="Times New Roman"/>
                <w:sz w:val="24"/>
                <w:szCs w:val="24"/>
              </w:rPr>
            </w:pPr>
          </w:p>
        </w:tc>
      </w:tr>
      <w:tr w:rsidR="006C32F5" w:rsidRPr="006F3CE4" w:rsidTr="00137EC6">
        <w:tc>
          <w:tcPr>
            <w:tcW w:w="1467" w:type="dxa"/>
          </w:tcPr>
          <w:p w:rsidR="006C32F5" w:rsidRPr="009F1ECD" w:rsidRDefault="006C32F5" w:rsidP="00137EC6">
            <w:pPr>
              <w:spacing w:line="360" w:lineRule="auto"/>
              <w:rPr>
                <w:rFonts w:ascii="Times New Roman" w:hAnsi="Times New Roman" w:cs="Times New Roman"/>
                <w:sz w:val="24"/>
                <w:szCs w:val="24"/>
              </w:rPr>
            </w:pPr>
          </w:p>
        </w:tc>
        <w:tc>
          <w:tcPr>
            <w:tcW w:w="2069"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287"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41(93.2%)</w:t>
            </w:r>
          </w:p>
        </w:tc>
        <w:tc>
          <w:tcPr>
            <w:tcW w:w="1292"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35(97.2%)</w:t>
            </w:r>
          </w:p>
        </w:tc>
        <w:tc>
          <w:tcPr>
            <w:tcW w:w="1230" w:type="dxa"/>
          </w:tcPr>
          <w:p w:rsidR="006C32F5" w:rsidRPr="009F1ECD" w:rsidRDefault="006C32F5"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Type of substance abuse</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Alcohol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Cannabis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7</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5</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Cocaine</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Heroine</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Hallucinogens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Drugs design</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Others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6C32F5" w:rsidRPr="006F3CE4" w:rsidTr="00137EC6">
        <w:tc>
          <w:tcPr>
            <w:tcW w:w="1467"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Auto-self injures</w:t>
            </w:r>
          </w:p>
        </w:tc>
        <w:tc>
          <w:tcPr>
            <w:tcW w:w="2069" w:type="dxa"/>
          </w:tcPr>
          <w:p w:rsidR="006C32F5" w:rsidRPr="009F1ECD" w:rsidRDefault="006C32F5" w:rsidP="00137EC6">
            <w:pPr>
              <w:spacing w:line="360" w:lineRule="auto"/>
              <w:rPr>
                <w:rFonts w:ascii="Times New Roman" w:hAnsi="Times New Roman" w:cs="Times New Roman"/>
                <w:sz w:val="24"/>
                <w:szCs w:val="24"/>
              </w:rPr>
            </w:pPr>
          </w:p>
        </w:tc>
        <w:tc>
          <w:tcPr>
            <w:tcW w:w="1287" w:type="dxa"/>
          </w:tcPr>
          <w:p w:rsidR="006C32F5" w:rsidRPr="009F1ECD" w:rsidRDefault="006C32F5" w:rsidP="00137EC6">
            <w:pPr>
              <w:spacing w:line="360" w:lineRule="auto"/>
              <w:rPr>
                <w:rFonts w:ascii="Times New Roman" w:hAnsi="Times New Roman" w:cs="Times New Roman"/>
                <w:sz w:val="24"/>
                <w:szCs w:val="24"/>
              </w:rPr>
            </w:pPr>
          </w:p>
        </w:tc>
        <w:tc>
          <w:tcPr>
            <w:tcW w:w="1292" w:type="dxa"/>
          </w:tcPr>
          <w:p w:rsidR="006C32F5" w:rsidRPr="009F1ECD" w:rsidRDefault="006C32F5" w:rsidP="00137EC6">
            <w:pPr>
              <w:spacing w:line="360" w:lineRule="auto"/>
              <w:rPr>
                <w:rFonts w:ascii="Times New Roman" w:hAnsi="Times New Roman" w:cs="Times New Roman"/>
                <w:sz w:val="24"/>
                <w:szCs w:val="24"/>
              </w:rPr>
            </w:pPr>
          </w:p>
        </w:tc>
        <w:tc>
          <w:tcPr>
            <w:tcW w:w="1230"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6C32F5" w:rsidRPr="006F3CE4" w:rsidTr="00137EC6">
        <w:tc>
          <w:tcPr>
            <w:tcW w:w="1467" w:type="dxa"/>
          </w:tcPr>
          <w:p w:rsidR="006C32F5" w:rsidRPr="009F1ECD" w:rsidRDefault="006C32F5" w:rsidP="00137EC6">
            <w:pPr>
              <w:spacing w:line="360" w:lineRule="auto"/>
              <w:rPr>
                <w:rFonts w:ascii="Times New Roman" w:hAnsi="Times New Roman" w:cs="Times New Roman"/>
                <w:sz w:val="24"/>
                <w:szCs w:val="24"/>
              </w:rPr>
            </w:pPr>
          </w:p>
        </w:tc>
        <w:tc>
          <w:tcPr>
            <w:tcW w:w="2069"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287"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4(9.1%)</w:t>
            </w:r>
          </w:p>
        </w:tc>
        <w:tc>
          <w:tcPr>
            <w:tcW w:w="1292"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4(11.1%)</w:t>
            </w:r>
          </w:p>
        </w:tc>
        <w:tc>
          <w:tcPr>
            <w:tcW w:w="1230" w:type="dxa"/>
          </w:tcPr>
          <w:p w:rsidR="006C32F5" w:rsidRPr="009F1ECD" w:rsidRDefault="006C32F5" w:rsidP="00137EC6">
            <w:pPr>
              <w:spacing w:line="360" w:lineRule="auto"/>
              <w:rPr>
                <w:rFonts w:ascii="Times New Roman" w:hAnsi="Times New Roman" w:cs="Times New Roman"/>
                <w:sz w:val="24"/>
                <w:szCs w:val="24"/>
              </w:rPr>
            </w:pPr>
          </w:p>
        </w:tc>
      </w:tr>
      <w:tr w:rsidR="006C32F5" w:rsidRPr="006F3CE4" w:rsidTr="00137EC6">
        <w:tc>
          <w:tcPr>
            <w:tcW w:w="1467" w:type="dxa"/>
          </w:tcPr>
          <w:p w:rsidR="006C32F5" w:rsidRPr="009F1ECD" w:rsidRDefault="006C32F5" w:rsidP="00137EC6">
            <w:pPr>
              <w:spacing w:line="360" w:lineRule="auto"/>
              <w:rPr>
                <w:rFonts w:ascii="Times New Roman" w:hAnsi="Times New Roman" w:cs="Times New Roman"/>
                <w:sz w:val="24"/>
                <w:szCs w:val="24"/>
              </w:rPr>
            </w:pPr>
          </w:p>
        </w:tc>
        <w:tc>
          <w:tcPr>
            <w:tcW w:w="2069"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287"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40(90.9%)</w:t>
            </w:r>
          </w:p>
        </w:tc>
        <w:tc>
          <w:tcPr>
            <w:tcW w:w="1292" w:type="dxa"/>
          </w:tcPr>
          <w:p w:rsidR="006C32F5" w:rsidRPr="009F1ECD" w:rsidRDefault="006C32F5" w:rsidP="00137EC6">
            <w:pPr>
              <w:spacing w:line="360" w:lineRule="auto"/>
              <w:rPr>
                <w:rFonts w:ascii="Times New Roman" w:hAnsi="Times New Roman" w:cs="Times New Roman"/>
                <w:sz w:val="24"/>
                <w:szCs w:val="24"/>
              </w:rPr>
            </w:pPr>
            <w:r>
              <w:rPr>
                <w:rFonts w:ascii="Times New Roman" w:hAnsi="Times New Roman" w:cs="Times New Roman"/>
                <w:sz w:val="24"/>
                <w:szCs w:val="24"/>
              </w:rPr>
              <w:t>32(88.8%)</w:t>
            </w:r>
          </w:p>
        </w:tc>
        <w:tc>
          <w:tcPr>
            <w:tcW w:w="1230" w:type="dxa"/>
          </w:tcPr>
          <w:p w:rsidR="006C32F5" w:rsidRPr="009F1ECD" w:rsidRDefault="006C32F5"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Type of behavior</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0.65</w:t>
            </w:r>
            <w:r w:rsidR="000A7020">
              <w:rPr>
                <w:rFonts w:ascii="Times New Roman" w:hAnsi="Times New Roman" w:cs="Times New Roman"/>
                <w:sz w:val="24"/>
                <w:szCs w:val="24"/>
              </w:rPr>
              <w:t>9</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Casual/recreational</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31(70.4%)</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28(77.7%)</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Vital event</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11(25%)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6(16.7%)</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Socio-family</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2(4.5%)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2(5.5%)</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A50F8C" w:rsidRPr="006F3CE4" w:rsidTr="00137EC6">
        <w:tc>
          <w:tcPr>
            <w:tcW w:w="1467" w:type="dxa"/>
          </w:tcPr>
          <w:p w:rsidR="00A50F8C" w:rsidRPr="009F1ECD" w:rsidRDefault="00A50F8C" w:rsidP="00137EC6">
            <w:pPr>
              <w:spacing w:line="360" w:lineRule="auto"/>
              <w:rPr>
                <w:rFonts w:ascii="Times New Roman" w:hAnsi="Times New Roman" w:cs="Times New Roman"/>
                <w:sz w:val="24"/>
                <w:szCs w:val="24"/>
              </w:rPr>
            </w:pPr>
            <w:r>
              <w:rPr>
                <w:rFonts w:ascii="Times New Roman" w:hAnsi="Times New Roman" w:cs="Times New Roman"/>
                <w:sz w:val="24"/>
                <w:szCs w:val="24"/>
              </w:rPr>
              <w:t>Diseases</w:t>
            </w:r>
          </w:p>
        </w:tc>
        <w:tc>
          <w:tcPr>
            <w:tcW w:w="2069" w:type="dxa"/>
          </w:tcPr>
          <w:p w:rsidR="00A50F8C" w:rsidRPr="009F1ECD" w:rsidRDefault="00A50F8C" w:rsidP="00137EC6">
            <w:pPr>
              <w:spacing w:line="360" w:lineRule="auto"/>
              <w:rPr>
                <w:rFonts w:ascii="Times New Roman" w:hAnsi="Times New Roman" w:cs="Times New Roman"/>
                <w:sz w:val="24"/>
                <w:szCs w:val="24"/>
              </w:rPr>
            </w:pPr>
          </w:p>
        </w:tc>
        <w:tc>
          <w:tcPr>
            <w:tcW w:w="1287" w:type="dxa"/>
          </w:tcPr>
          <w:p w:rsidR="00A50F8C" w:rsidRPr="009F1ECD" w:rsidRDefault="00A50F8C" w:rsidP="00137EC6">
            <w:pPr>
              <w:spacing w:line="360" w:lineRule="auto"/>
              <w:rPr>
                <w:rFonts w:ascii="Times New Roman" w:hAnsi="Times New Roman" w:cs="Times New Roman"/>
                <w:sz w:val="24"/>
                <w:szCs w:val="24"/>
              </w:rPr>
            </w:pPr>
          </w:p>
        </w:tc>
        <w:tc>
          <w:tcPr>
            <w:tcW w:w="1292" w:type="dxa"/>
          </w:tcPr>
          <w:p w:rsidR="00A50F8C" w:rsidRPr="009F1ECD" w:rsidRDefault="00A50F8C" w:rsidP="00137EC6">
            <w:pPr>
              <w:spacing w:line="360" w:lineRule="auto"/>
              <w:rPr>
                <w:rFonts w:ascii="Times New Roman" w:hAnsi="Times New Roman" w:cs="Times New Roman"/>
                <w:sz w:val="24"/>
                <w:szCs w:val="24"/>
              </w:rPr>
            </w:pPr>
          </w:p>
        </w:tc>
        <w:tc>
          <w:tcPr>
            <w:tcW w:w="1230" w:type="dxa"/>
          </w:tcPr>
          <w:p w:rsidR="00A50F8C" w:rsidRPr="009F1ECD" w:rsidRDefault="00920996" w:rsidP="00137EC6">
            <w:pPr>
              <w:spacing w:line="360" w:lineRule="auto"/>
              <w:rPr>
                <w:rFonts w:ascii="Times New Roman" w:hAnsi="Times New Roman" w:cs="Times New Roman"/>
                <w:sz w:val="24"/>
                <w:szCs w:val="24"/>
              </w:rPr>
            </w:pPr>
            <w:r>
              <w:rPr>
                <w:rFonts w:ascii="Times New Roman" w:hAnsi="Times New Roman" w:cs="Times New Roman"/>
                <w:sz w:val="24"/>
                <w:szCs w:val="24"/>
              </w:rPr>
              <w:t>0.01</w:t>
            </w:r>
          </w:p>
        </w:tc>
      </w:tr>
      <w:tr w:rsidR="00A50F8C" w:rsidRPr="006F3CE4" w:rsidTr="00137EC6">
        <w:tc>
          <w:tcPr>
            <w:tcW w:w="1467" w:type="dxa"/>
          </w:tcPr>
          <w:p w:rsidR="00A50F8C" w:rsidRPr="009F1ECD" w:rsidRDefault="00A50F8C" w:rsidP="00137EC6">
            <w:pPr>
              <w:spacing w:line="360" w:lineRule="auto"/>
              <w:rPr>
                <w:rFonts w:ascii="Times New Roman" w:hAnsi="Times New Roman" w:cs="Times New Roman"/>
                <w:sz w:val="24"/>
                <w:szCs w:val="24"/>
              </w:rPr>
            </w:pPr>
          </w:p>
        </w:tc>
        <w:tc>
          <w:tcPr>
            <w:tcW w:w="2069" w:type="dxa"/>
          </w:tcPr>
          <w:p w:rsidR="00A50F8C" w:rsidRPr="009F1ECD" w:rsidRDefault="00A50F8C" w:rsidP="00137EC6">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287" w:type="dxa"/>
          </w:tcPr>
          <w:p w:rsidR="00A50F8C" w:rsidRPr="009F1ECD" w:rsidRDefault="00920996" w:rsidP="00137EC6">
            <w:pPr>
              <w:spacing w:line="360" w:lineRule="auto"/>
              <w:rPr>
                <w:rFonts w:ascii="Times New Roman" w:hAnsi="Times New Roman" w:cs="Times New Roman"/>
                <w:sz w:val="24"/>
                <w:szCs w:val="24"/>
              </w:rPr>
            </w:pPr>
            <w:r>
              <w:rPr>
                <w:rFonts w:ascii="Times New Roman" w:hAnsi="Times New Roman" w:cs="Times New Roman"/>
                <w:sz w:val="24"/>
                <w:szCs w:val="24"/>
              </w:rPr>
              <w:t>20(46.5%)</w:t>
            </w:r>
          </w:p>
        </w:tc>
        <w:tc>
          <w:tcPr>
            <w:tcW w:w="1292" w:type="dxa"/>
          </w:tcPr>
          <w:p w:rsidR="00A50F8C" w:rsidRPr="009F1ECD" w:rsidRDefault="00920996" w:rsidP="00137EC6">
            <w:pPr>
              <w:spacing w:line="360" w:lineRule="auto"/>
              <w:rPr>
                <w:rFonts w:ascii="Times New Roman" w:hAnsi="Times New Roman" w:cs="Times New Roman"/>
                <w:sz w:val="24"/>
                <w:szCs w:val="24"/>
              </w:rPr>
            </w:pPr>
            <w:r>
              <w:rPr>
                <w:rFonts w:ascii="Times New Roman" w:hAnsi="Times New Roman" w:cs="Times New Roman"/>
                <w:sz w:val="24"/>
                <w:szCs w:val="24"/>
              </w:rPr>
              <w:t>6(20%)</w:t>
            </w:r>
          </w:p>
        </w:tc>
        <w:tc>
          <w:tcPr>
            <w:tcW w:w="1230" w:type="dxa"/>
          </w:tcPr>
          <w:p w:rsidR="00A50F8C" w:rsidRPr="009F1ECD" w:rsidRDefault="00A50F8C" w:rsidP="00137EC6">
            <w:pPr>
              <w:spacing w:line="360" w:lineRule="auto"/>
              <w:rPr>
                <w:rFonts w:ascii="Times New Roman" w:hAnsi="Times New Roman" w:cs="Times New Roman"/>
                <w:sz w:val="24"/>
                <w:szCs w:val="24"/>
              </w:rPr>
            </w:pPr>
          </w:p>
        </w:tc>
      </w:tr>
      <w:tr w:rsidR="00A50F8C" w:rsidRPr="006F3CE4" w:rsidTr="00137EC6">
        <w:tc>
          <w:tcPr>
            <w:tcW w:w="1467" w:type="dxa"/>
          </w:tcPr>
          <w:p w:rsidR="00A50F8C" w:rsidRPr="009F1ECD" w:rsidRDefault="00A50F8C" w:rsidP="00137EC6">
            <w:pPr>
              <w:spacing w:line="360" w:lineRule="auto"/>
              <w:rPr>
                <w:rFonts w:ascii="Times New Roman" w:hAnsi="Times New Roman" w:cs="Times New Roman"/>
                <w:sz w:val="24"/>
                <w:szCs w:val="24"/>
              </w:rPr>
            </w:pPr>
          </w:p>
        </w:tc>
        <w:tc>
          <w:tcPr>
            <w:tcW w:w="2069" w:type="dxa"/>
          </w:tcPr>
          <w:p w:rsidR="00A50F8C" w:rsidRPr="009F1ECD" w:rsidRDefault="00A50F8C" w:rsidP="00137EC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287" w:type="dxa"/>
          </w:tcPr>
          <w:p w:rsidR="00A50F8C" w:rsidRPr="009F1ECD" w:rsidRDefault="00920996" w:rsidP="00137EC6">
            <w:pPr>
              <w:spacing w:line="360" w:lineRule="auto"/>
              <w:rPr>
                <w:rFonts w:ascii="Times New Roman" w:hAnsi="Times New Roman" w:cs="Times New Roman"/>
                <w:sz w:val="24"/>
                <w:szCs w:val="24"/>
              </w:rPr>
            </w:pPr>
            <w:r>
              <w:rPr>
                <w:rFonts w:ascii="Times New Roman" w:hAnsi="Times New Roman" w:cs="Times New Roman"/>
                <w:sz w:val="24"/>
                <w:szCs w:val="24"/>
              </w:rPr>
              <w:t>23(53.5%)</w:t>
            </w:r>
          </w:p>
        </w:tc>
        <w:tc>
          <w:tcPr>
            <w:tcW w:w="1292" w:type="dxa"/>
          </w:tcPr>
          <w:p w:rsidR="00A50F8C" w:rsidRPr="009F1ECD" w:rsidRDefault="00920996" w:rsidP="00137EC6">
            <w:pPr>
              <w:spacing w:line="360" w:lineRule="auto"/>
              <w:rPr>
                <w:rFonts w:ascii="Times New Roman" w:hAnsi="Times New Roman" w:cs="Times New Roman"/>
                <w:sz w:val="24"/>
                <w:szCs w:val="24"/>
              </w:rPr>
            </w:pPr>
            <w:r>
              <w:rPr>
                <w:rFonts w:ascii="Times New Roman" w:hAnsi="Times New Roman" w:cs="Times New Roman"/>
                <w:sz w:val="24"/>
                <w:szCs w:val="24"/>
              </w:rPr>
              <w:t>30(83.3%)</w:t>
            </w:r>
          </w:p>
        </w:tc>
        <w:tc>
          <w:tcPr>
            <w:tcW w:w="1230" w:type="dxa"/>
          </w:tcPr>
          <w:p w:rsidR="00A50F8C" w:rsidRPr="009F1ECD" w:rsidRDefault="00A50F8C"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Smoking</w:t>
            </w:r>
          </w:p>
        </w:tc>
        <w:tc>
          <w:tcPr>
            <w:tcW w:w="2069" w:type="dxa"/>
          </w:tcPr>
          <w:p w:rsidR="009F1ECD" w:rsidRPr="009F1ECD" w:rsidRDefault="009F1ECD" w:rsidP="00137EC6">
            <w:pPr>
              <w:spacing w:line="360" w:lineRule="auto"/>
              <w:rPr>
                <w:rFonts w:ascii="Times New Roman" w:hAnsi="Times New Roman" w:cs="Times New Roman"/>
                <w:sz w:val="24"/>
                <w:szCs w:val="24"/>
              </w:rPr>
            </w:pPr>
          </w:p>
        </w:tc>
        <w:tc>
          <w:tcPr>
            <w:tcW w:w="1287" w:type="dxa"/>
          </w:tcPr>
          <w:p w:rsidR="009F1ECD" w:rsidRPr="009F1ECD" w:rsidRDefault="009F1ECD" w:rsidP="00137EC6">
            <w:pPr>
              <w:spacing w:line="360" w:lineRule="auto"/>
              <w:rPr>
                <w:rFonts w:ascii="Times New Roman" w:hAnsi="Times New Roman" w:cs="Times New Roman"/>
                <w:sz w:val="24"/>
                <w:szCs w:val="24"/>
              </w:rPr>
            </w:pPr>
          </w:p>
        </w:tc>
        <w:tc>
          <w:tcPr>
            <w:tcW w:w="1292" w:type="dxa"/>
          </w:tcPr>
          <w:p w:rsidR="009F1ECD" w:rsidRPr="009F1ECD" w:rsidRDefault="009F1ECD" w:rsidP="00137EC6">
            <w:pPr>
              <w:spacing w:line="360" w:lineRule="auto"/>
              <w:rPr>
                <w:rFonts w:ascii="Times New Roman" w:hAnsi="Times New Roman" w:cs="Times New Roman"/>
                <w:sz w:val="24"/>
                <w:szCs w:val="24"/>
              </w:rPr>
            </w:pPr>
          </w:p>
        </w:tc>
        <w:tc>
          <w:tcPr>
            <w:tcW w:w="1230" w:type="dxa"/>
          </w:tcPr>
          <w:p w:rsidR="009F1ECD" w:rsidRPr="009F1ECD" w:rsidRDefault="00920996" w:rsidP="00137EC6">
            <w:pPr>
              <w:spacing w:line="360" w:lineRule="auto"/>
              <w:rPr>
                <w:rFonts w:ascii="Times New Roman" w:hAnsi="Times New Roman" w:cs="Times New Roman"/>
                <w:sz w:val="24"/>
                <w:szCs w:val="24"/>
              </w:rPr>
            </w:pPr>
            <w:r>
              <w:rPr>
                <w:rFonts w:ascii="Times New Roman" w:hAnsi="Times New Roman" w:cs="Times New Roman"/>
                <w:sz w:val="24"/>
                <w:szCs w:val="24"/>
              </w:rPr>
              <w:t>0.94</w:t>
            </w: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Yes</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13(29.5%)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10(27.8%)</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r w:rsidR="009F1ECD" w:rsidRPr="006F3CE4" w:rsidTr="00137EC6">
        <w:tc>
          <w:tcPr>
            <w:tcW w:w="1467" w:type="dxa"/>
          </w:tcPr>
          <w:p w:rsidR="009F1ECD" w:rsidRPr="009F1ECD" w:rsidRDefault="009F1ECD" w:rsidP="00137EC6">
            <w:pPr>
              <w:spacing w:line="360" w:lineRule="auto"/>
              <w:rPr>
                <w:rFonts w:ascii="Times New Roman" w:hAnsi="Times New Roman" w:cs="Times New Roman"/>
                <w:sz w:val="24"/>
                <w:szCs w:val="24"/>
              </w:rPr>
            </w:pPr>
          </w:p>
        </w:tc>
        <w:tc>
          <w:tcPr>
            <w:tcW w:w="2069"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No</w:t>
            </w:r>
          </w:p>
        </w:tc>
        <w:tc>
          <w:tcPr>
            <w:tcW w:w="1287"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31(70.5%)</w:t>
            </w:r>
          </w:p>
        </w:tc>
        <w:tc>
          <w:tcPr>
            <w:tcW w:w="1292" w:type="dxa"/>
          </w:tcPr>
          <w:p w:rsidR="009F1ECD" w:rsidRPr="009F1ECD" w:rsidRDefault="009F1ECD" w:rsidP="00137EC6">
            <w:pPr>
              <w:spacing w:line="360" w:lineRule="auto"/>
              <w:rPr>
                <w:rFonts w:ascii="Times New Roman" w:hAnsi="Times New Roman" w:cs="Times New Roman"/>
                <w:sz w:val="24"/>
                <w:szCs w:val="24"/>
              </w:rPr>
            </w:pPr>
            <w:r w:rsidRPr="009F1ECD">
              <w:rPr>
                <w:rFonts w:ascii="Times New Roman" w:hAnsi="Times New Roman" w:cs="Times New Roman"/>
                <w:sz w:val="24"/>
                <w:szCs w:val="24"/>
              </w:rPr>
              <w:t>26(72.2%)</w:t>
            </w:r>
          </w:p>
        </w:tc>
        <w:tc>
          <w:tcPr>
            <w:tcW w:w="1230" w:type="dxa"/>
          </w:tcPr>
          <w:p w:rsidR="009F1ECD" w:rsidRPr="009F1ECD" w:rsidRDefault="009F1ECD" w:rsidP="00137EC6">
            <w:pPr>
              <w:spacing w:line="360" w:lineRule="auto"/>
              <w:rPr>
                <w:rFonts w:ascii="Times New Roman" w:hAnsi="Times New Roman" w:cs="Times New Roman"/>
                <w:sz w:val="24"/>
                <w:szCs w:val="24"/>
              </w:rPr>
            </w:pPr>
          </w:p>
        </w:tc>
      </w:tr>
    </w:tbl>
    <w:p w:rsidR="009F1ECD" w:rsidRPr="009F1ECD" w:rsidRDefault="009F1ECD" w:rsidP="00422475">
      <w:pPr>
        <w:rPr>
          <w:rStyle w:val="SubtleReference"/>
        </w:rPr>
      </w:pPr>
    </w:p>
    <w:p w:rsidR="00070F28" w:rsidRDefault="0074081B" w:rsidP="00422475">
      <w:pPr>
        <w:rPr>
          <w:rStyle w:val="SubtleReference"/>
        </w:rPr>
      </w:pPr>
      <w:r>
        <w:rPr>
          <w:rStyle w:val="SubtleReference"/>
        </w:rPr>
        <w:t xml:space="preserve">Table 2. Quantitative variables in sociodemographic </w:t>
      </w:r>
      <w:proofErr w:type="spellStart"/>
      <w:r>
        <w:rPr>
          <w:rStyle w:val="SubtleReference"/>
        </w:rPr>
        <w:t>chare</w:t>
      </w:r>
      <w:r w:rsidR="00070F28">
        <w:rPr>
          <w:rStyle w:val="SubtleReference"/>
        </w:rPr>
        <w:t>cteristics</w:t>
      </w:r>
      <w:proofErr w:type="spellEnd"/>
      <w:r w:rsidR="00070F28">
        <w:rPr>
          <w:rStyle w:val="SubtleReference"/>
        </w:rPr>
        <w:t xml:space="preserve"> for comparison between Physical CSB and Online CSB.</w:t>
      </w:r>
    </w:p>
    <w:tbl>
      <w:tblPr>
        <w:tblStyle w:val="TableGrid"/>
        <w:tblW w:w="0" w:type="auto"/>
        <w:tblLook w:val="04A0" w:firstRow="1" w:lastRow="0" w:firstColumn="1" w:lastColumn="0" w:noHBand="0" w:noVBand="1"/>
      </w:tblPr>
      <w:tblGrid>
        <w:gridCol w:w="1599"/>
        <w:gridCol w:w="1592"/>
        <w:gridCol w:w="1592"/>
        <w:gridCol w:w="1411"/>
        <w:gridCol w:w="1051"/>
      </w:tblGrid>
      <w:tr w:rsidR="00070F28" w:rsidRPr="006F3CE4" w:rsidTr="00137EC6">
        <w:tc>
          <w:tcPr>
            <w:tcW w:w="1599"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Variable</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 xml:space="preserve">Physical CSB </w:t>
            </w:r>
          </w:p>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N = 44</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 xml:space="preserve">Online CSB </w:t>
            </w:r>
          </w:p>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N = 36</w:t>
            </w:r>
          </w:p>
        </w:tc>
        <w:tc>
          <w:tcPr>
            <w:tcW w:w="141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p-value</w:t>
            </w:r>
          </w:p>
        </w:tc>
        <w:tc>
          <w:tcPr>
            <w:tcW w:w="105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Cohen’s d</w:t>
            </w:r>
          </w:p>
        </w:tc>
      </w:tr>
      <w:tr w:rsidR="00070F28" w:rsidRPr="006F3CE4" w:rsidTr="00137EC6">
        <w:tc>
          <w:tcPr>
            <w:tcW w:w="1599"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Age</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43.5(</w:t>
            </w:r>
            <w:r w:rsidRPr="00070F28">
              <w:rPr>
                <w:rFonts w:ascii="Times New Roman" w:hAnsi="Times New Roman" w:cs="Times New Roman"/>
                <w:sz w:val="24"/>
                <w:szCs w:val="24"/>
                <w:u w:val="single"/>
              </w:rPr>
              <w:t>±</w:t>
            </w:r>
            <w:r w:rsidRPr="00070F28">
              <w:rPr>
                <w:rFonts w:ascii="Times New Roman" w:hAnsi="Times New Roman" w:cs="Times New Roman"/>
                <w:sz w:val="24"/>
                <w:szCs w:val="24"/>
              </w:rPr>
              <w:t>1</w:t>
            </w:r>
            <w:r>
              <w:rPr>
                <w:rFonts w:ascii="Times New Roman" w:hAnsi="Times New Roman" w:cs="Times New Roman"/>
                <w:sz w:val="24"/>
                <w:szCs w:val="24"/>
              </w:rPr>
              <w:t>1</w:t>
            </w:r>
            <w:r w:rsidRPr="00070F28">
              <w:rPr>
                <w:rFonts w:ascii="Times New Roman" w:hAnsi="Times New Roman" w:cs="Times New Roman"/>
                <w:sz w:val="24"/>
                <w:szCs w:val="24"/>
              </w:rPr>
              <w:t>.</w:t>
            </w:r>
            <w:r>
              <w:rPr>
                <w:rFonts w:ascii="Times New Roman" w:hAnsi="Times New Roman" w:cs="Times New Roman"/>
                <w:sz w:val="24"/>
                <w:szCs w:val="24"/>
              </w:rPr>
              <w:t>9</w:t>
            </w:r>
            <w:r w:rsidRPr="00070F28">
              <w:rPr>
                <w:rFonts w:ascii="Times New Roman" w:hAnsi="Times New Roman" w:cs="Times New Roman"/>
                <w:sz w:val="24"/>
                <w:szCs w:val="24"/>
              </w:rPr>
              <w: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42.2(</w:t>
            </w:r>
            <w:r w:rsidRPr="00070F28">
              <w:rPr>
                <w:rFonts w:ascii="Times New Roman" w:hAnsi="Times New Roman" w:cs="Times New Roman"/>
                <w:sz w:val="24"/>
                <w:szCs w:val="24"/>
                <w:u w:val="single"/>
              </w:rPr>
              <w:t>±</w:t>
            </w:r>
            <w:r>
              <w:rPr>
                <w:rFonts w:ascii="Times New Roman" w:hAnsi="Times New Roman" w:cs="Times New Roman"/>
                <w:sz w:val="24"/>
                <w:szCs w:val="24"/>
              </w:rPr>
              <w:t>10.0</w:t>
            </w:r>
            <w:r w:rsidRPr="00070F28">
              <w:rPr>
                <w:rFonts w:ascii="Times New Roman" w:hAnsi="Times New Roman" w:cs="Times New Roman"/>
                <w:sz w:val="24"/>
                <w:szCs w:val="24"/>
              </w:rPr>
              <w:t>)</w:t>
            </w:r>
          </w:p>
        </w:tc>
        <w:tc>
          <w:tcPr>
            <w:tcW w:w="141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0.6</w:t>
            </w:r>
            <w:r>
              <w:rPr>
                <w:rFonts w:ascii="Times New Roman" w:hAnsi="Times New Roman" w:cs="Times New Roman"/>
                <w:sz w:val="24"/>
                <w:szCs w:val="24"/>
              </w:rPr>
              <w:t>35</w:t>
            </w:r>
          </w:p>
        </w:tc>
        <w:tc>
          <w:tcPr>
            <w:tcW w:w="105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0.1</w:t>
            </w:r>
            <w:r>
              <w:rPr>
                <w:rFonts w:ascii="Times New Roman" w:hAnsi="Times New Roman" w:cs="Times New Roman"/>
                <w:sz w:val="24"/>
                <w:szCs w:val="24"/>
              </w:rPr>
              <w:t>1</w:t>
            </w:r>
          </w:p>
        </w:tc>
      </w:tr>
      <w:tr w:rsidR="00070F28" w:rsidRPr="006F3CE4" w:rsidTr="00137EC6">
        <w:tc>
          <w:tcPr>
            <w:tcW w:w="1599"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Years of conduct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15.2(</w:t>
            </w:r>
            <w:r w:rsidRPr="00070F28">
              <w:rPr>
                <w:rFonts w:ascii="Times New Roman" w:hAnsi="Times New Roman" w:cs="Times New Roman"/>
                <w:sz w:val="24"/>
                <w:szCs w:val="24"/>
                <w:u w:val="single"/>
              </w:rPr>
              <w:t>±</w:t>
            </w:r>
            <w:r>
              <w:rPr>
                <w:rFonts w:ascii="Times New Roman" w:hAnsi="Times New Roman" w:cs="Times New Roman"/>
                <w:sz w:val="24"/>
                <w:szCs w:val="24"/>
              </w:rPr>
              <w:t>9</w:t>
            </w:r>
            <w:r w:rsidRPr="00070F28">
              <w:rPr>
                <w:rFonts w:ascii="Times New Roman" w:hAnsi="Times New Roman" w:cs="Times New Roman"/>
                <w:sz w:val="24"/>
                <w:szCs w:val="24"/>
              </w:rPr>
              <w:t>.</w:t>
            </w:r>
            <w:r>
              <w:rPr>
                <w:rFonts w:ascii="Times New Roman" w:hAnsi="Times New Roman" w:cs="Times New Roman"/>
                <w:sz w:val="24"/>
                <w:szCs w:val="24"/>
              </w:rPr>
              <w:t>9</w:t>
            </w:r>
            <w:r w:rsidRPr="00070F28">
              <w:rPr>
                <w:rFonts w:ascii="Times New Roman" w:hAnsi="Times New Roman" w:cs="Times New Roman"/>
                <w:sz w:val="24"/>
                <w:szCs w:val="24"/>
              </w:rPr>
              <w: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13.6(</w:t>
            </w:r>
            <w:r w:rsidRPr="00070F28">
              <w:rPr>
                <w:rFonts w:ascii="Times New Roman" w:hAnsi="Times New Roman" w:cs="Times New Roman"/>
                <w:sz w:val="24"/>
                <w:szCs w:val="24"/>
                <w:u w:val="single"/>
              </w:rPr>
              <w:t>±</w:t>
            </w:r>
            <w:r>
              <w:rPr>
                <w:rFonts w:ascii="Times New Roman" w:hAnsi="Times New Roman" w:cs="Times New Roman"/>
                <w:sz w:val="24"/>
                <w:szCs w:val="24"/>
              </w:rPr>
              <w:t>9.6</w:t>
            </w:r>
            <w:r w:rsidRPr="00070F28">
              <w:rPr>
                <w:rFonts w:ascii="Times New Roman" w:hAnsi="Times New Roman" w:cs="Times New Roman"/>
                <w:sz w:val="24"/>
                <w:szCs w:val="24"/>
              </w:rPr>
              <w:t>)</w:t>
            </w:r>
          </w:p>
        </w:tc>
        <w:tc>
          <w:tcPr>
            <w:tcW w:w="141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w:t>
            </w:r>
            <w:r>
              <w:rPr>
                <w:rFonts w:ascii="Times New Roman" w:hAnsi="Times New Roman" w:cs="Times New Roman"/>
                <w:sz w:val="24"/>
                <w:szCs w:val="24"/>
              </w:rPr>
              <w:t>209</w:t>
            </w:r>
          </w:p>
        </w:tc>
        <w:tc>
          <w:tcPr>
            <w:tcW w:w="105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0.17</w:t>
            </w:r>
          </w:p>
        </w:tc>
      </w:tr>
      <w:tr w:rsidR="00070F28" w:rsidRPr="006F3CE4" w:rsidTr="00137EC6">
        <w:tc>
          <w:tcPr>
            <w:tcW w:w="1599"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Problematic months</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92.0(</w:t>
            </w:r>
            <w:r w:rsidRPr="00070F28">
              <w:rPr>
                <w:rFonts w:ascii="Times New Roman" w:hAnsi="Times New Roman" w:cs="Times New Roman"/>
                <w:sz w:val="24"/>
                <w:szCs w:val="24"/>
                <w:u w:val="single"/>
              </w:rPr>
              <w:t>±</w:t>
            </w:r>
            <w:r w:rsidRPr="00070F28">
              <w:rPr>
                <w:rFonts w:ascii="Times New Roman" w:hAnsi="Times New Roman" w:cs="Times New Roman"/>
                <w:sz w:val="24"/>
                <w:szCs w:val="24"/>
              </w:rPr>
              <w:t>9</w:t>
            </w:r>
            <w:r>
              <w:rPr>
                <w:rFonts w:ascii="Times New Roman" w:hAnsi="Times New Roman" w:cs="Times New Roman"/>
                <w:sz w:val="24"/>
                <w:szCs w:val="24"/>
              </w:rPr>
              <w:t>6.6</w:t>
            </w:r>
            <w:r w:rsidRPr="00070F28">
              <w:rPr>
                <w:rFonts w:ascii="LMMono10-Regular" w:hAnsi="LMMono10-Regular" w:cs="LMMono10-Regular"/>
                <w:sz w:val="20"/>
                <w:szCs w:val="20"/>
              </w:rPr>
              <w: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75.0(</w:t>
            </w:r>
            <w:r w:rsidRPr="00070F28">
              <w:rPr>
                <w:rFonts w:ascii="Times New Roman" w:hAnsi="Times New Roman" w:cs="Times New Roman"/>
                <w:sz w:val="24"/>
                <w:szCs w:val="24"/>
                <w:u w:val="single"/>
              </w:rPr>
              <w:t>±</w:t>
            </w:r>
            <w:r>
              <w:rPr>
                <w:rFonts w:ascii="Times New Roman" w:hAnsi="Times New Roman" w:cs="Times New Roman"/>
                <w:sz w:val="24"/>
                <w:szCs w:val="24"/>
              </w:rPr>
              <w:t>88</w:t>
            </w:r>
            <w:r w:rsidRPr="00070F28">
              <w:rPr>
                <w:rFonts w:ascii="Times New Roman" w:hAnsi="Times New Roman" w:cs="Times New Roman"/>
                <w:sz w:val="24"/>
                <w:szCs w:val="24"/>
              </w:rPr>
              <w:t>.</w:t>
            </w:r>
            <w:r>
              <w:rPr>
                <w:rFonts w:ascii="Times New Roman" w:hAnsi="Times New Roman" w:cs="Times New Roman"/>
                <w:sz w:val="24"/>
                <w:szCs w:val="24"/>
              </w:rPr>
              <w:t>9</w:t>
            </w:r>
            <w:r w:rsidRPr="00070F28">
              <w:rPr>
                <w:rFonts w:ascii="Times New Roman" w:hAnsi="Times New Roman" w:cs="Times New Roman"/>
                <w:sz w:val="24"/>
                <w:szCs w:val="24"/>
              </w:rPr>
              <w:t>)</w:t>
            </w:r>
          </w:p>
        </w:tc>
        <w:tc>
          <w:tcPr>
            <w:tcW w:w="141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w:t>
            </w:r>
            <w:r>
              <w:rPr>
                <w:rFonts w:ascii="Times New Roman" w:hAnsi="Times New Roman" w:cs="Times New Roman"/>
                <w:sz w:val="24"/>
                <w:szCs w:val="24"/>
              </w:rPr>
              <w:t>235</w:t>
            </w:r>
          </w:p>
        </w:tc>
        <w:tc>
          <w:tcPr>
            <w:tcW w:w="105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0.1</w:t>
            </w:r>
            <w:r>
              <w:rPr>
                <w:rFonts w:ascii="Times New Roman" w:hAnsi="Times New Roman" w:cs="Times New Roman"/>
                <w:sz w:val="24"/>
                <w:szCs w:val="24"/>
              </w:rPr>
              <w:t>8</w:t>
            </w:r>
          </w:p>
        </w:tc>
      </w:tr>
      <w:tr w:rsidR="00070F28" w:rsidRPr="006F3CE4" w:rsidTr="00137EC6">
        <w:tc>
          <w:tcPr>
            <w:tcW w:w="1599" w:type="dxa"/>
          </w:tcPr>
          <w:p w:rsidR="00070F28" w:rsidRPr="00920996" w:rsidRDefault="00070F28" w:rsidP="00137EC6">
            <w:pPr>
              <w:spacing w:line="360" w:lineRule="auto"/>
              <w:rPr>
                <w:rFonts w:ascii="Times New Roman" w:hAnsi="Times New Roman" w:cs="Times New Roman"/>
                <w:sz w:val="24"/>
                <w:szCs w:val="24"/>
                <w:highlight w:val="yellow"/>
              </w:rPr>
            </w:pPr>
            <w:r w:rsidRPr="00920996">
              <w:rPr>
                <w:rFonts w:ascii="Times New Roman" w:hAnsi="Times New Roman" w:cs="Times New Roman"/>
                <w:sz w:val="24"/>
                <w:szCs w:val="24"/>
                <w:highlight w:val="yellow"/>
              </w:rPr>
              <w:t>No. of autolytic attempts</w:t>
            </w:r>
          </w:p>
        </w:tc>
        <w:tc>
          <w:tcPr>
            <w:tcW w:w="1592" w:type="dxa"/>
          </w:tcPr>
          <w:p w:rsidR="00070F28" w:rsidRPr="00920996" w:rsidRDefault="00070F28" w:rsidP="00137EC6">
            <w:pPr>
              <w:spacing w:line="360" w:lineRule="auto"/>
              <w:rPr>
                <w:rFonts w:ascii="Times New Roman" w:hAnsi="Times New Roman" w:cs="Times New Roman"/>
                <w:sz w:val="24"/>
                <w:szCs w:val="24"/>
                <w:highlight w:val="yellow"/>
              </w:rPr>
            </w:pPr>
            <w:r w:rsidRPr="00920996">
              <w:rPr>
                <w:rFonts w:ascii="Times New Roman" w:hAnsi="Times New Roman" w:cs="Times New Roman"/>
                <w:sz w:val="24"/>
                <w:szCs w:val="24"/>
                <w:highlight w:val="yellow"/>
              </w:rPr>
              <w:t>0.11(</w:t>
            </w:r>
            <w:r w:rsidRPr="00920996">
              <w:rPr>
                <w:rFonts w:ascii="Times New Roman" w:hAnsi="Times New Roman" w:cs="Times New Roman"/>
                <w:sz w:val="24"/>
                <w:szCs w:val="24"/>
                <w:highlight w:val="yellow"/>
                <w:u w:val="single"/>
              </w:rPr>
              <w:t>±</w:t>
            </w:r>
            <w:r w:rsidRPr="00920996">
              <w:rPr>
                <w:rFonts w:ascii="Times New Roman" w:hAnsi="Times New Roman" w:cs="Times New Roman"/>
                <w:sz w:val="24"/>
                <w:szCs w:val="24"/>
                <w:highlight w:val="yellow"/>
              </w:rPr>
              <w:t>0.4)</w:t>
            </w:r>
          </w:p>
        </w:tc>
        <w:tc>
          <w:tcPr>
            <w:tcW w:w="1592" w:type="dxa"/>
          </w:tcPr>
          <w:p w:rsidR="00070F28" w:rsidRPr="00920996" w:rsidRDefault="00070F28" w:rsidP="00137EC6">
            <w:pPr>
              <w:spacing w:line="360" w:lineRule="auto"/>
              <w:rPr>
                <w:rFonts w:ascii="Times New Roman" w:hAnsi="Times New Roman" w:cs="Times New Roman"/>
                <w:sz w:val="24"/>
                <w:szCs w:val="24"/>
                <w:highlight w:val="yellow"/>
              </w:rPr>
            </w:pPr>
            <w:r w:rsidRPr="00920996">
              <w:rPr>
                <w:rFonts w:ascii="Times New Roman" w:hAnsi="Times New Roman" w:cs="Times New Roman"/>
                <w:sz w:val="24"/>
                <w:szCs w:val="24"/>
                <w:highlight w:val="yellow"/>
              </w:rPr>
              <w:t>0.11(</w:t>
            </w:r>
            <w:r w:rsidRPr="00920996">
              <w:rPr>
                <w:rFonts w:ascii="Times New Roman" w:hAnsi="Times New Roman" w:cs="Times New Roman"/>
                <w:sz w:val="24"/>
                <w:szCs w:val="24"/>
                <w:highlight w:val="yellow"/>
                <w:u w:val="single"/>
              </w:rPr>
              <w:t>±</w:t>
            </w:r>
            <w:r w:rsidRPr="00920996">
              <w:rPr>
                <w:rFonts w:ascii="Times New Roman" w:hAnsi="Times New Roman" w:cs="Times New Roman"/>
                <w:sz w:val="24"/>
                <w:szCs w:val="24"/>
                <w:highlight w:val="yellow"/>
              </w:rPr>
              <w:t>0.3)</w:t>
            </w:r>
          </w:p>
        </w:tc>
        <w:tc>
          <w:tcPr>
            <w:tcW w:w="1411" w:type="dxa"/>
          </w:tcPr>
          <w:p w:rsidR="00070F28" w:rsidRPr="00920996" w:rsidRDefault="00070F28" w:rsidP="00137EC6">
            <w:pPr>
              <w:spacing w:line="360" w:lineRule="auto"/>
              <w:rPr>
                <w:rFonts w:ascii="Times New Roman" w:hAnsi="Times New Roman" w:cs="Times New Roman"/>
                <w:sz w:val="24"/>
                <w:szCs w:val="24"/>
                <w:highlight w:val="yellow"/>
              </w:rPr>
            </w:pPr>
            <w:r w:rsidRPr="00920996">
              <w:rPr>
                <w:rFonts w:ascii="Times New Roman" w:hAnsi="Times New Roman" w:cs="Times New Roman"/>
                <w:sz w:val="24"/>
                <w:szCs w:val="24"/>
                <w:highlight w:val="yellow"/>
              </w:rPr>
              <w:t>0.4</w:t>
            </w:r>
          </w:p>
        </w:tc>
        <w:tc>
          <w:tcPr>
            <w:tcW w:w="1051" w:type="dxa"/>
          </w:tcPr>
          <w:p w:rsidR="00070F28" w:rsidRPr="00920996" w:rsidRDefault="00070F28" w:rsidP="00137EC6">
            <w:pPr>
              <w:spacing w:line="360" w:lineRule="auto"/>
              <w:rPr>
                <w:rFonts w:ascii="Times New Roman" w:hAnsi="Times New Roman" w:cs="Times New Roman"/>
                <w:sz w:val="24"/>
                <w:szCs w:val="24"/>
                <w:highlight w:val="yellow"/>
              </w:rPr>
            </w:pPr>
            <w:r w:rsidRPr="00920996">
              <w:rPr>
                <w:rFonts w:ascii="Times New Roman" w:hAnsi="Times New Roman" w:cs="Times New Roman"/>
                <w:sz w:val="24"/>
                <w:szCs w:val="24"/>
                <w:highlight w:val="yellow"/>
              </w:rPr>
              <w:t>0.01</w:t>
            </w:r>
          </w:p>
        </w:tc>
      </w:tr>
      <w:tr w:rsidR="00070F28" w:rsidRPr="006F3CE4" w:rsidTr="00137EC6">
        <w:tc>
          <w:tcPr>
            <w:tcW w:w="1599"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lastRenderedPageBreak/>
              <w:t>Years evolution</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7.67(</w:t>
            </w:r>
            <w:r w:rsidRPr="00070F28">
              <w:rPr>
                <w:rFonts w:ascii="Times New Roman" w:hAnsi="Times New Roman" w:cs="Times New Roman"/>
                <w:sz w:val="24"/>
                <w:szCs w:val="24"/>
                <w:u w:val="single"/>
              </w:rPr>
              <w:t>±</w:t>
            </w:r>
            <w:r w:rsidRPr="00070F28">
              <w:rPr>
                <w:rFonts w:ascii="Times New Roman" w:hAnsi="Times New Roman" w:cs="Times New Roman"/>
                <w:sz w:val="24"/>
                <w:szCs w:val="24"/>
              </w:rPr>
              <w:t>8.</w:t>
            </w:r>
            <w:r>
              <w:rPr>
                <w:rFonts w:ascii="Times New Roman" w:hAnsi="Times New Roman" w:cs="Times New Roman"/>
                <w:sz w:val="24"/>
                <w:szCs w:val="24"/>
              </w:rPr>
              <w:t>0</w:t>
            </w:r>
            <w:r w:rsidRPr="00070F28">
              <w:rPr>
                <w:rFonts w:ascii="Times New Roman" w:hAnsi="Times New Roman" w:cs="Times New Roman"/>
                <w:sz w:val="24"/>
                <w:szCs w:val="24"/>
              </w:rPr>
              <w: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6.2</w:t>
            </w:r>
            <w:r>
              <w:rPr>
                <w:rFonts w:ascii="Times New Roman" w:hAnsi="Times New Roman" w:cs="Times New Roman"/>
                <w:sz w:val="24"/>
                <w:szCs w:val="24"/>
              </w:rPr>
              <w:t>7</w:t>
            </w:r>
            <w:r w:rsidRPr="00070F28">
              <w:rPr>
                <w:rFonts w:ascii="Times New Roman" w:hAnsi="Times New Roman" w:cs="Times New Roman"/>
                <w:sz w:val="24"/>
                <w:szCs w:val="24"/>
              </w:rPr>
              <w:t>(</w:t>
            </w:r>
            <w:r w:rsidRPr="00070F28">
              <w:rPr>
                <w:rFonts w:ascii="Times New Roman" w:hAnsi="Times New Roman" w:cs="Times New Roman"/>
                <w:sz w:val="24"/>
                <w:szCs w:val="24"/>
                <w:u w:val="single"/>
              </w:rPr>
              <w:t>±</w:t>
            </w:r>
            <w:r w:rsidRPr="00070F28">
              <w:rPr>
                <w:rFonts w:ascii="Times New Roman" w:hAnsi="Times New Roman" w:cs="Times New Roman"/>
                <w:sz w:val="24"/>
                <w:szCs w:val="24"/>
              </w:rPr>
              <w:t>7.</w:t>
            </w:r>
            <w:r>
              <w:rPr>
                <w:rFonts w:ascii="Times New Roman" w:hAnsi="Times New Roman" w:cs="Times New Roman"/>
                <w:sz w:val="24"/>
                <w:szCs w:val="24"/>
              </w:rPr>
              <w:t>4</w:t>
            </w:r>
            <w:r w:rsidRPr="00070F28">
              <w:rPr>
                <w:rFonts w:ascii="Times New Roman" w:hAnsi="Times New Roman" w:cs="Times New Roman"/>
                <w:sz w:val="24"/>
                <w:szCs w:val="24"/>
              </w:rPr>
              <w:t>)</w:t>
            </w:r>
          </w:p>
        </w:tc>
        <w:tc>
          <w:tcPr>
            <w:tcW w:w="141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w:t>
            </w:r>
            <w:r>
              <w:rPr>
                <w:rFonts w:ascii="Times New Roman" w:hAnsi="Times New Roman" w:cs="Times New Roman"/>
                <w:sz w:val="24"/>
                <w:szCs w:val="24"/>
              </w:rPr>
              <w:t>235</w:t>
            </w:r>
          </w:p>
        </w:tc>
        <w:tc>
          <w:tcPr>
            <w:tcW w:w="105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0.18</w:t>
            </w:r>
          </w:p>
        </w:tc>
      </w:tr>
      <w:tr w:rsidR="00070F28" w:rsidRPr="006F3CE4" w:rsidTr="00137EC6">
        <w:tc>
          <w:tcPr>
            <w:tcW w:w="1599"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Age start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36.0(</w:t>
            </w:r>
            <w:r w:rsidRPr="00070F28">
              <w:rPr>
                <w:rFonts w:ascii="Times New Roman" w:hAnsi="Times New Roman" w:cs="Times New Roman"/>
                <w:sz w:val="24"/>
                <w:szCs w:val="24"/>
                <w:u w:val="single"/>
              </w:rPr>
              <w:t>±</w:t>
            </w:r>
            <w:r w:rsidRPr="00070F28">
              <w:rPr>
                <w:rFonts w:ascii="Times New Roman" w:hAnsi="Times New Roman" w:cs="Times New Roman"/>
                <w:sz w:val="24"/>
                <w:szCs w:val="24"/>
              </w:rPr>
              <w:t>1</w:t>
            </w:r>
            <w:r>
              <w:rPr>
                <w:rFonts w:ascii="Times New Roman" w:hAnsi="Times New Roman" w:cs="Times New Roman"/>
                <w:sz w:val="24"/>
                <w:szCs w:val="24"/>
              </w:rPr>
              <w:t>4</w:t>
            </w:r>
            <w:r w:rsidRPr="00070F28">
              <w:rPr>
                <w:rFonts w:ascii="Times New Roman" w:hAnsi="Times New Roman" w:cs="Times New Roman"/>
                <w:sz w:val="24"/>
                <w:szCs w:val="24"/>
              </w:rPr>
              <w:t>.</w:t>
            </w:r>
            <w:r>
              <w:rPr>
                <w:rFonts w:ascii="Times New Roman" w:hAnsi="Times New Roman" w:cs="Times New Roman"/>
                <w:sz w:val="24"/>
                <w:szCs w:val="24"/>
              </w:rPr>
              <w:t>8</w:t>
            </w:r>
            <w:r w:rsidRPr="00070F28">
              <w:rPr>
                <w:rFonts w:ascii="Times New Roman" w:hAnsi="Times New Roman" w:cs="Times New Roman"/>
                <w:sz w:val="24"/>
                <w:szCs w:val="24"/>
              </w:rPr>
              <w:t>)</w:t>
            </w:r>
          </w:p>
        </w:tc>
        <w:tc>
          <w:tcPr>
            <w:tcW w:w="1592"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36.0(</w:t>
            </w:r>
            <w:r w:rsidRPr="00070F28">
              <w:rPr>
                <w:rFonts w:ascii="Times New Roman" w:hAnsi="Times New Roman" w:cs="Times New Roman"/>
                <w:sz w:val="24"/>
                <w:szCs w:val="24"/>
                <w:u w:val="single"/>
              </w:rPr>
              <w:t>±</w:t>
            </w:r>
            <w:r w:rsidRPr="00070F28">
              <w:rPr>
                <w:rFonts w:ascii="Times New Roman" w:hAnsi="Times New Roman" w:cs="Times New Roman"/>
                <w:sz w:val="24"/>
                <w:szCs w:val="24"/>
              </w:rPr>
              <w:t>1</w:t>
            </w:r>
            <w:r>
              <w:rPr>
                <w:rFonts w:ascii="Times New Roman" w:hAnsi="Times New Roman" w:cs="Times New Roman"/>
                <w:sz w:val="24"/>
                <w:szCs w:val="24"/>
              </w:rPr>
              <w:t>2</w:t>
            </w:r>
            <w:r w:rsidRPr="00070F28">
              <w:rPr>
                <w:rFonts w:ascii="Times New Roman" w:hAnsi="Times New Roman" w:cs="Times New Roman"/>
                <w:sz w:val="24"/>
                <w:szCs w:val="24"/>
              </w:rPr>
              <w:t>.</w:t>
            </w:r>
            <w:r>
              <w:rPr>
                <w:rFonts w:ascii="Times New Roman" w:hAnsi="Times New Roman" w:cs="Times New Roman"/>
                <w:sz w:val="24"/>
                <w:szCs w:val="24"/>
              </w:rPr>
              <w:t>0</w:t>
            </w:r>
            <w:r w:rsidRPr="00070F28">
              <w:rPr>
                <w:rFonts w:ascii="Times New Roman" w:hAnsi="Times New Roman" w:cs="Times New Roman"/>
                <w:sz w:val="24"/>
                <w:szCs w:val="24"/>
              </w:rPr>
              <w:t>)</w:t>
            </w:r>
          </w:p>
        </w:tc>
        <w:tc>
          <w:tcPr>
            <w:tcW w:w="141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0.991</w:t>
            </w:r>
          </w:p>
        </w:tc>
        <w:tc>
          <w:tcPr>
            <w:tcW w:w="1051" w:type="dxa"/>
          </w:tcPr>
          <w:p w:rsidR="00070F28" w:rsidRPr="00070F28" w:rsidRDefault="00070F28" w:rsidP="00137EC6">
            <w:pPr>
              <w:spacing w:line="360" w:lineRule="auto"/>
              <w:rPr>
                <w:rFonts w:ascii="Times New Roman" w:hAnsi="Times New Roman" w:cs="Times New Roman"/>
                <w:sz w:val="24"/>
                <w:szCs w:val="24"/>
              </w:rPr>
            </w:pPr>
            <w:r w:rsidRPr="00070F28">
              <w:rPr>
                <w:rFonts w:ascii="Times New Roman" w:hAnsi="Times New Roman" w:cs="Times New Roman"/>
                <w:sz w:val="24"/>
                <w:szCs w:val="24"/>
              </w:rPr>
              <w:t>0.00</w:t>
            </w:r>
            <w:r>
              <w:rPr>
                <w:rFonts w:ascii="Times New Roman" w:hAnsi="Times New Roman" w:cs="Times New Roman"/>
                <w:sz w:val="24"/>
                <w:szCs w:val="24"/>
              </w:rPr>
              <w:t>3</w:t>
            </w:r>
          </w:p>
        </w:tc>
      </w:tr>
    </w:tbl>
    <w:p w:rsidR="00070F28" w:rsidRDefault="00070F28" w:rsidP="00422475">
      <w:pPr>
        <w:rPr>
          <w:rStyle w:val="SubtleReference"/>
        </w:rPr>
      </w:pPr>
    </w:p>
    <w:p w:rsidR="00422475" w:rsidRDefault="00422475" w:rsidP="00422475">
      <w:pPr>
        <w:jc w:val="both"/>
      </w:pPr>
      <w:r>
        <w:t>Personality trait: Physical CSB vs Online CSB.</w:t>
      </w:r>
    </w:p>
    <w:p w:rsidR="00422475" w:rsidRDefault="00422475" w:rsidP="00336B0E">
      <w:pPr>
        <w:jc w:val="both"/>
      </w:pPr>
      <w:r>
        <w:t>In the TRI-C no significant differences in each of the personality dimensions were observed between Physical CSB and Online CSB (table 3). The size effect on each of the variables is very small apart from novelty-seeking (d=0.352), which could be considered medium.</w:t>
      </w:r>
    </w:p>
    <w:p w:rsidR="00422475" w:rsidRPr="00D01FE3" w:rsidRDefault="00422475" w:rsidP="00422475">
      <w:pPr>
        <w:rPr>
          <w:rStyle w:val="SubtleReference"/>
        </w:rPr>
      </w:pPr>
      <w:r w:rsidRPr="00D01FE3">
        <w:rPr>
          <w:rStyle w:val="SubtleReference"/>
        </w:rPr>
        <w:t>Table 3. Measures of personality for comparison between Physical CSB and Online CSB.</w:t>
      </w:r>
    </w:p>
    <w:tbl>
      <w:tblPr>
        <w:tblStyle w:val="TableGrid"/>
        <w:tblW w:w="0" w:type="auto"/>
        <w:tblLook w:val="04A0" w:firstRow="1" w:lastRow="0" w:firstColumn="1" w:lastColumn="0" w:noHBand="0" w:noVBand="1"/>
      </w:tblPr>
      <w:tblGrid>
        <w:gridCol w:w="1838"/>
        <w:gridCol w:w="1468"/>
        <w:gridCol w:w="1515"/>
        <w:gridCol w:w="1333"/>
        <w:gridCol w:w="1137"/>
      </w:tblGrid>
      <w:tr w:rsidR="00422475" w:rsidRPr="006F3CE4" w:rsidTr="00422475">
        <w:tc>
          <w:tcPr>
            <w:tcW w:w="1838"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TRI-C</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Physical CSB</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Online CSB</w:t>
            </w:r>
          </w:p>
        </w:tc>
        <w:tc>
          <w:tcPr>
            <w:tcW w:w="1333"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p-value</w:t>
            </w:r>
          </w:p>
        </w:tc>
        <w:tc>
          <w:tcPr>
            <w:tcW w:w="1137"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rPr>
              <w:t>Cohen’s d</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Novelty Seeking</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10</w:t>
            </w:r>
            <w:r w:rsidR="00D01FE3">
              <w:rPr>
                <w:rFonts w:ascii="Times New Roman" w:hAnsi="Times New Roman" w:cs="Times New Roman"/>
                <w:sz w:val="24"/>
                <w:szCs w:val="24"/>
                <w:u w:val="single"/>
              </w:rPr>
              <w:t>7.7</w:t>
            </w:r>
            <w:r w:rsidRPr="00422475">
              <w:rPr>
                <w:rFonts w:ascii="Times New Roman" w:hAnsi="Times New Roman" w:cs="Times New Roman"/>
                <w:sz w:val="24"/>
                <w:szCs w:val="24"/>
                <w:u w:val="single"/>
              </w:rPr>
              <w:t>(±13.</w:t>
            </w:r>
            <w:r>
              <w:rPr>
                <w:rFonts w:ascii="Times New Roman" w:hAnsi="Times New Roman" w:cs="Times New Roman"/>
                <w:sz w:val="24"/>
                <w:szCs w:val="24"/>
                <w:u w:val="single"/>
              </w:rPr>
              <w:t>7</w:t>
            </w:r>
            <w:r w:rsidRPr="00422475">
              <w:rPr>
                <w:rFonts w:ascii="Times New Roman" w:hAnsi="Times New Roman" w:cs="Times New Roman"/>
                <w:sz w:val="24"/>
                <w:szCs w:val="24"/>
                <w:u w:val="single"/>
              </w:rPr>
              <w:t>)</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102</w:t>
            </w:r>
            <w:r w:rsidR="00D01FE3">
              <w:rPr>
                <w:rFonts w:ascii="Times New Roman" w:hAnsi="Times New Roman" w:cs="Times New Roman"/>
                <w:sz w:val="24"/>
                <w:szCs w:val="24"/>
                <w:u w:val="single"/>
              </w:rPr>
              <w:t>.2</w:t>
            </w:r>
            <w:r w:rsidRPr="00422475">
              <w:rPr>
                <w:rFonts w:ascii="Times New Roman" w:hAnsi="Times New Roman" w:cs="Times New Roman"/>
                <w:sz w:val="24"/>
                <w:szCs w:val="24"/>
                <w:u w:val="single"/>
              </w:rPr>
              <w:t>(±1</w:t>
            </w:r>
            <w:r>
              <w:rPr>
                <w:rFonts w:ascii="Times New Roman" w:hAnsi="Times New Roman" w:cs="Times New Roman"/>
                <w:sz w:val="24"/>
                <w:szCs w:val="24"/>
                <w:u w:val="single"/>
              </w:rPr>
              <w:t>7.9</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0.1</w:t>
            </w:r>
            <w:r>
              <w:rPr>
                <w:rFonts w:ascii="Times New Roman" w:hAnsi="Times New Roman" w:cs="Times New Roman"/>
                <w:sz w:val="24"/>
                <w:szCs w:val="24"/>
              </w:rPr>
              <w:t>21</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0.352</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harm avoidance</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104</w:t>
            </w:r>
            <w:r w:rsidR="00D01FE3">
              <w:rPr>
                <w:rFonts w:ascii="Times New Roman" w:hAnsi="Times New Roman" w:cs="Times New Roman"/>
                <w:sz w:val="24"/>
                <w:szCs w:val="24"/>
                <w:u w:val="single"/>
              </w:rPr>
              <w:t>.3</w:t>
            </w:r>
            <w:r w:rsidRPr="00422475">
              <w:rPr>
                <w:rFonts w:ascii="Times New Roman" w:hAnsi="Times New Roman" w:cs="Times New Roman"/>
                <w:sz w:val="24"/>
                <w:szCs w:val="24"/>
                <w:u w:val="single"/>
              </w:rPr>
              <w:t>(±21.</w:t>
            </w:r>
            <w:r w:rsidR="00D01FE3">
              <w:rPr>
                <w:rFonts w:ascii="Times New Roman" w:hAnsi="Times New Roman" w:cs="Times New Roman"/>
                <w:sz w:val="24"/>
                <w:szCs w:val="24"/>
                <w:u w:val="single"/>
              </w:rPr>
              <w:t>1</w:t>
            </w:r>
            <w:r w:rsidRPr="00422475">
              <w:rPr>
                <w:rFonts w:ascii="Times New Roman" w:hAnsi="Times New Roman" w:cs="Times New Roman"/>
                <w:sz w:val="24"/>
                <w:szCs w:val="24"/>
                <w:u w:val="single"/>
              </w:rPr>
              <w:t>)</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105</w:t>
            </w:r>
            <w:r w:rsidR="00D01FE3">
              <w:rPr>
                <w:rFonts w:ascii="Times New Roman" w:hAnsi="Times New Roman" w:cs="Times New Roman"/>
                <w:sz w:val="24"/>
                <w:szCs w:val="24"/>
                <w:u w:val="single"/>
              </w:rPr>
              <w:t>.1</w:t>
            </w:r>
            <w:r w:rsidRPr="00422475">
              <w:rPr>
                <w:rFonts w:ascii="Times New Roman" w:hAnsi="Times New Roman" w:cs="Times New Roman"/>
                <w:sz w:val="24"/>
                <w:szCs w:val="24"/>
                <w:u w:val="single"/>
              </w:rPr>
              <w:t>(±2</w:t>
            </w:r>
            <w:r w:rsidR="00D01FE3">
              <w:rPr>
                <w:rFonts w:ascii="Times New Roman" w:hAnsi="Times New Roman" w:cs="Times New Roman"/>
                <w:sz w:val="24"/>
                <w:szCs w:val="24"/>
                <w:u w:val="single"/>
              </w:rPr>
              <w:t>1</w:t>
            </w:r>
            <w:r w:rsidRPr="00422475">
              <w:rPr>
                <w:rFonts w:ascii="Times New Roman" w:hAnsi="Times New Roman" w:cs="Times New Roman"/>
                <w:sz w:val="24"/>
                <w:szCs w:val="24"/>
                <w:u w:val="single"/>
              </w:rPr>
              <w:t>.</w:t>
            </w:r>
            <w:r w:rsidR="00D01FE3">
              <w:rPr>
                <w:rFonts w:ascii="Times New Roman" w:hAnsi="Times New Roman" w:cs="Times New Roman"/>
                <w:sz w:val="24"/>
                <w:szCs w:val="24"/>
                <w:u w:val="single"/>
              </w:rPr>
              <w:t>7</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0.864</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-0.039</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reward dependence</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99.7(±15.</w:t>
            </w:r>
            <w:r w:rsidR="00D01FE3">
              <w:rPr>
                <w:rFonts w:ascii="Times New Roman" w:hAnsi="Times New Roman" w:cs="Times New Roman"/>
                <w:sz w:val="24"/>
                <w:szCs w:val="24"/>
                <w:u w:val="single"/>
              </w:rPr>
              <w:t>2</w:t>
            </w:r>
            <w:r w:rsidRPr="00422475">
              <w:rPr>
                <w:rFonts w:ascii="Times New Roman" w:hAnsi="Times New Roman" w:cs="Times New Roman"/>
                <w:sz w:val="24"/>
                <w:szCs w:val="24"/>
                <w:u w:val="single"/>
              </w:rPr>
              <w:t>)</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98.4(±1</w:t>
            </w:r>
            <w:r w:rsidR="00D01FE3">
              <w:rPr>
                <w:rFonts w:ascii="Times New Roman" w:hAnsi="Times New Roman" w:cs="Times New Roman"/>
                <w:sz w:val="24"/>
                <w:szCs w:val="24"/>
                <w:u w:val="single"/>
              </w:rPr>
              <w:t>2</w:t>
            </w:r>
            <w:r w:rsidRPr="00422475">
              <w:rPr>
                <w:rFonts w:ascii="Times New Roman" w:hAnsi="Times New Roman" w:cs="Times New Roman"/>
                <w:sz w:val="24"/>
                <w:szCs w:val="24"/>
                <w:u w:val="single"/>
              </w:rPr>
              <w:t>.</w:t>
            </w:r>
            <w:r w:rsidR="00D01FE3">
              <w:rPr>
                <w:rFonts w:ascii="Times New Roman" w:hAnsi="Times New Roman" w:cs="Times New Roman"/>
                <w:sz w:val="24"/>
                <w:szCs w:val="24"/>
                <w:u w:val="single"/>
              </w:rPr>
              <w:t>8</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0.6</w:t>
            </w:r>
            <w:r w:rsidR="00D01FE3">
              <w:rPr>
                <w:rFonts w:ascii="Times New Roman" w:hAnsi="Times New Roman" w:cs="Times New Roman"/>
                <w:sz w:val="24"/>
                <w:szCs w:val="24"/>
              </w:rPr>
              <w:t>91</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0.0</w:t>
            </w:r>
            <w:r w:rsidR="00D01FE3">
              <w:rPr>
                <w:rFonts w:ascii="Times New Roman" w:hAnsi="Times New Roman" w:cs="Times New Roman"/>
                <w:sz w:val="24"/>
                <w:szCs w:val="24"/>
              </w:rPr>
              <w:t>92</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persistence</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108</w:t>
            </w:r>
            <w:r w:rsidR="00D01FE3">
              <w:rPr>
                <w:rFonts w:ascii="Times New Roman" w:hAnsi="Times New Roman" w:cs="Times New Roman"/>
                <w:sz w:val="24"/>
                <w:szCs w:val="24"/>
                <w:u w:val="single"/>
              </w:rPr>
              <w:t>.3</w:t>
            </w:r>
            <w:r w:rsidRPr="00422475">
              <w:rPr>
                <w:rFonts w:ascii="Times New Roman" w:hAnsi="Times New Roman" w:cs="Times New Roman"/>
                <w:sz w:val="24"/>
                <w:szCs w:val="24"/>
                <w:u w:val="single"/>
              </w:rPr>
              <w:t>(±1</w:t>
            </w:r>
            <w:r w:rsidR="00D01FE3">
              <w:rPr>
                <w:rFonts w:ascii="Times New Roman" w:hAnsi="Times New Roman" w:cs="Times New Roman"/>
                <w:sz w:val="24"/>
                <w:szCs w:val="24"/>
                <w:u w:val="single"/>
              </w:rPr>
              <w:t>8</w:t>
            </w:r>
            <w:r w:rsidRPr="00422475">
              <w:rPr>
                <w:rFonts w:ascii="Times New Roman" w:hAnsi="Times New Roman" w:cs="Times New Roman"/>
                <w:sz w:val="24"/>
                <w:szCs w:val="24"/>
                <w:u w:val="single"/>
              </w:rPr>
              <w:t>.</w:t>
            </w:r>
            <w:r w:rsidR="00D01FE3">
              <w:rPr>
                <w:rFonts w:ascii="Times New Roman" w:hAnsi="Times New Roman" w:cs="Times New Roman"/>
                <w:sz w:val="24"/>
                <w:szCs w:val="24"/>
                <w:u w:val="single"/>
              </w:rPr>
              <w:t>8</w:t>
            </w:r>
            <w:r w:rsidRPr="00422475">
              <w:rPr>
                <w:rFonts w:ascii="Times New Roman" w:hAnsi="Times New Roman" w:cs="Times New Roman"/>
                <w:sz w:val="24"/>
                <w:szCs w:val="24"/>
                <w:u w:val="single"/>
              </w:rPr>
              <w:t>)</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106</w:t>
            </w:r>
            <w:r w:rsidR="00D01FE3">
              <w:rPr>
                <w:rFonts w:ascii="Times New Roman" w:hAnsi="Times New Roman" w:cs="Times New Roman"/>
                <w:sz w:val="24"/>
                <w:szCs w:val="24"/>
                <w:u w:val="single"/>
              </w:rPr>
              <w:t>.1</w:t>
            </w:r>
            <w:r w:rsidRPr="00422475">
              <w:rPr>
                <w:rFonts w:ascii="Times New Roman" w:hAnsi="Times New Roman" w:cs="Times New Roman"/>
                <w:sz w:val="24"/>
                <w:szCs w:val="24"/>
                <w:u w:val="single"/>
              </w:rPr>
              <w:t>(±21.</w:t>
            </w:r>
            <w:r w:rsidR="00D01FE3">
              <w:rPr>
                <w:rFonts w:ascii="Times New Roman" w:hAnsi="Times New Roman" w:cs="Times New Roman"/>
                <w:sz w:val="24"/>
                <w:szCs w:val="24"/>
                <w:u w:val="single"/>
              </w:rPr>
              <w:t>0</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0.625</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0.111</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self-directedness</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124</w:t>
            </w:r>
            <w:r w:rsidR="00D01FE3">
              <w:rPr>
                <w:rFonts w:ascii="Times New Roman" w:hAnsi="Times New Roman" w:cs="Times New Roman"/>
                <w:sz w:val="24"/>
                <w:szCs w:val="24"/>
                <w:u w:val="single"/>
              </w:rPr>
              <w:t>.2</w:t>
            </w:r>
            <w:r w:rsidRPr="00422475">
              <w:rPr>
                <w:rFonts w:ascii="Times New Roman" w:hAnsi="Times New Roman" w:cs="Times New Roman"/>
                <w:sz w:val="24"/>
                <w:szCs w:val="24"/>
                <w:u w:val="single"/>
              </w:rPr>
              <w:t>(±26.2)</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12</w:t>
            </w:r>
            <w:r w:rsidR="00920996">
              <w:rPr>
                <w:rFonts w:ascii="Times New Roman" w:hAnsi="Times New Roman" w:cs="Times New Roman"/>
                <w:sz w:val="24"/>
                <w:szCs w:val="24"/>
                <w:u w:val="single"/>
              </w:rPr>
              <w:t>5</w:t>
            </w:r>
            <w:r w:rsidR="00D01FE3">
              <w:rPr>
                <w:rFonts w:ascii="Times New Roman" w:hAnsi="Times New Roman" w:cs="Times New Roman"/>
                <w:sz w:val="24"/>
                <w:szCs w:val="24"/>
                <w:u w:val="single"/>
              </w:rPr>
              <w:t>.6</w:t>
            </w:r>
            <w:r w:rsidRPr="00422475">
              <w:rPr>
                <w:rFonts w:ascii="Times New Roman" w:hAnsi="Times New Roman" w:cs="Times New Roman"/>
                <w:sz w:val="24"/>
                <w:szCs w:val="24"/>
                <w:u w:val="single"/>
              </w:rPr>
              <w:t>(±20.</w:t>
            </w:r>
            <w:r w:rsidR="00920996">
              <w:rPr>
                <w:rFonts w:ascii="Times New Roman" w:hAnsi="Times New Roman" w:cs="Times New Roman"/>
                <w:sz w:val="24"/>
                <w:szCs w:val="24"/>
                <w:u w:val="single"/>
              </w:rPr>
              <w:t>5</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0.78</w:t>
            </w:r>
            <w:r w:rsidR="00D01FE3">
              <w:rPr>
                <w:rFonts w:ascii="Times New Roman" w:hAnsi="Times New Roman" w:cs="Times New Roman"/>
                <w:sz w:val="24"/>
                <w:szCs w:val="24"/>
              </w:rPr>
              <w:t>6</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-0.06</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cooperativeness</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w:t>
            </w:r>
            <w:r w:rsidR="00D01FE3">
              <w:rPr>
                <w:rFonts w:ascii="Times New Roman" w:hAnsi="Times New Roman" w:cs="Times New Roman"/>
                <w:sz w:val="24"/>
                <w:szCs w:val="24"/>
                <w:u w:val="single"/>
              </w:rPr>
              <w:t>29.8</w:t>
            </w:r>
            <w:r w:rsidRPr="00422475">
              <w:rPr>
                <w:rFonts w:ascii="Times New Roman" w:hAnsi="Times New Roman" w:cs="Times New Roman"/>
                <w:sz w:val="24"/>
                <w:szCs w:val="24"/>
                <w:u w:val="single"/>
              </w:rPr>
              <w:t>(±21.</w:t>
            </w:r>
            <w:r w:rsidR="00D01FE3">
              <w:rPr>
                <w:rFonts w:ascii="Times New Roman" w:hAnsi="Times New Roman" w:cs="Times New Roman"/>
                <w:sz w:val="24"/>
                <w:szCs w:val="24"/>
                <w:u w:val="single"/>
              </w:rPr>
              <w:t>4</w:t>
            </w:r>
            <w:r w:rsidRPr="00422475">
              <w:rPr>
                <w:rFonts w:ascii="Times New Roman" w:hAnsi="Times New Roman" w:cs="Times New Roman"/>
                <w:sz w:val="24"/>
                <w:szCs w:val="24"/>
                <w:u w:val="single"/>
              </w:rPr>
              <w:t>)</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133</w:t>
            </w:r>
            <w:r w:rsidR="00D01FE3">
              <w:rPr>
                <w:rFonts w:ascii="Times New Roman" w:hAnsi="Times New Roman" w:cs="Times New Roman"/>
                <w:sz w:val="24"/>
                <w:szCs w:val="24"/>
                <w:u w:val="single"/>
              </w:rPr>
              <w:t>.4</w:t>
            </w:r>
            <w:r w:rsidRPr="00422475">
              <w:rPr>
                <w:rFonts w:ascii="Times New Roman" w:hAnsi="Times New Roman" w:cs="Times New Roman"/>
                <w:sz w:val="24"/>
                <w:szCs w:val="24"/>
                <w:u w:val="single"/>
              </w:rPr>
              <w:t>(±14.</w:t>
            </w:r>
            <w:r w:rsidR="00D01FE3">
              <w:rPr>
                <w:rFonts w:ascii="Times New Roman" w:hAnsi="Times New Roman" w:cs="Times New Roman"/>
                <w:sz w:val="24"/>
                <w:szCs w:val="24"/>
                <w:u w:val="single"/>
              </w:rPr>
              <w:t>6</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0.382</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-0.19</w:t>
            </w:r>
          </w:p>
        </w:tc>
      </w:tr>
      <w:tr w:rsidR="00422475" w:rsidRPr="006F3CE4" w:rsidTr="00422475">
        <w:tc>
          <w:tcPr>
            <w:tcW w:w="1838" w:type="dxa"/>
          </w:tcPr>
          <w:p w:rsidR="00422475" w:rsidRPr="00414C96" w:rsidRDefault="00422475" w:rsidP="00137EC6">
            <w:pPr>
              <w:spacing w:line="360" w:lineRule="auto"/>
              <w:rPr>
                <w:rFonts w:ascii="Times New Roman" w:hAnsi="Times New Roman" w:cs="Times New Roman"/>
                <w:szCs w:val="24"/>
                <w:u w:val="single"/>
              </w:rPr>
            </w:pPr>
            <w:r w:rsidRPr="00414C96">
              <w:rPr>
                <w:rFonts w:ascii="Times New Roman" w:hAnsi="Times New Roman" w:cs="Times New Roman"/>
                <w:bCs/>
                <w:iCs/>
                <w:szCs w:val="20"/>
              </w:rPr>
              <w:t>self-transcendence</w:t>
            </w:r>
          </w:p>
        </w:tc>
        <w:tc>
          <w:tcPr>
            <w:tcW w:w="1324"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67.4(±1</w:t>
            </w:r>
            <w:r w:rsidR="00D01FE3">
              <w:rPr>
                <w:rFonts w:ascii="Times New Roman" w:hAnsi="Times New Roman" w:cs="Times New Roman"/>
                <w:sz w:val="24"/>
                <w:szCs w:val="24"/>
                <w:u w:val="single"/>
              </w:rPr>
              <w:t>4</w:t>
            </w:r>
            <w:r w:rsidRPr="00422475">
              <w:rPr>
                <w:rFonts w:ascii="Times New Roman" w:hAnsi="Times New Roman" w:cs="Times New Roman"/>
                <w:sz w:val="24"/>
                <w:szCs w:val="24"/>
                <w:u w:val="single"/>
              </w:rPr>
              <w:t>.</w:t>
            </w:r>
            <w:r w:rsidR="00D01FE3">
              <w:rPr>
                <w:rFonts w:ascii="Times New Roman" w:hAnsi="Times New Roman" w:cs="Times New Roman"/>
                <w:sz w:val="24"/>
                <w:szCs w:val="24"/>
                <w:u w:val="single"/>
              </w:rPr>
              <w:t>9</w:t>
            </w:r>
            <w:r w:rsidRPr="00422475">
              <w:rPr>
                <w:rFonts w:ascii="Times New Roman" w:hAnsi="Times New Roman" w:cs="Times New Roman"/>
                <w:sz w:val="24"/>
                <w:szCs w:val="24"/>
                <w:u w:val="single"/>
              </w:rPr>
              <w:t>)</w:t>
            </w:r>
          </w:p>
        </w:tc>
        <w:tc>
          <w:tcPr>
            <w:tcW w:w="1515" w:type="dxa"/>
          </w:tcPr>
          <w:p w:rsidR="00422475" w:rsidRPr="00422475" w:rsidRDefault="00422475" w:rsidP="00137EC6">
            <w:pPr>
              <w:spacing w:line="360" w:lineRule="auto"/>
              <w:rPr>
                <w:rFonts w:ascii="Times New Roman" w:hAnsi="Times New Roman" w:cs="Times New Roman"/>
                <w:sz w:val="24"/>
                <w:szCs w:val="24"/>
                <w:u w:val="single"/>
              </w:rPr>
            </w:pPr>
            <w:r w:rsidRPr="00422475">
              <w:rPr>
                <w:rFonts w:ascii="Times New Roman" w:hAnsi="Times New Roman" w:cs="Times New Roman"/>
                <w:sz w:val="24"/>
                <w:szCs w:val="24"/>
                <w:u w:val="single"/>
              </w:rPr>
              <w:t>67.0(±15.</w:t>
            </w:r>
            <w:r w:rsidR="00D01FE3">
              <w:rPr>
                <w:rFonts w:ascii="Times New Roman" w:hAnsi="Times New Roman" w:cs="Times New Roman"/>
                <w:sz w:val="24"/>
                <w:szCs w:val="24"/>
                <w:u w:val="single"/>
              </w:rPr>
              <w:t>5</w:t>
            </w:r>
            <w:r w:rsidRPr="00422475">
              <w:rPr>
                <w:rFonts w:ascii="Times New Roman" w:hAnsi="Times New Roman" w:cs="Times New Roman"/>
                <w:sz w:val="24"/>
                <w:szCs w:val="24"/>
                <w:u w:val="single"/>
              </w:rPr>
              <w:t>)</w:t>
            </w:r>
          </w:p>
        </w:tc>
        <w:tc>
          <w:tcPr>
            <w:tcW w:w="1333"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0.827</w:t>
            </w:r>
          </w:p>
        </w:tc>
        <w:tc>
          <w:tcPr>
            <w:tcW w:w="1137" w:type="dxa"/>
          </w:tcPr>
          <w:p w:rsidR="00422475" w:rsidRPr="00422475" w:rsidRDefault="00422475" w:rsidP="00137EC6">
            <w:pPr>
              <w:spacing w:line="360" w:lineRule="auto"/>
              <w:rPr>
                <w:rFonts w:ascii="Times New Roman" w:hAnsi="Times New Roman" w:cs="Times New Roman"/>
                <w:sz w:val="24"/>
                <w:szCs w:val="24"/>
              </w:rPr>
            </w:pPr>
            <w:r w:rsidRPr="00422475">
              <w:rPr>
                <w:rFonts w:ascii="Times New Roman" w:hAnsi="Times New Roman" w:cs="Times New Roman"/>
                <w:sz w:val="24"/>
                <w:szCs w:val="24"/>
              </w:rPr>
              <w:t>0.023</w:t>
            </w:r>
          </w:p>
        </w:tc>
      </w:tr>
    </w:tbl>
    <w:p w:rsidR="00422475" w:rsidRDefault="00422475" w:rsidP="00422475">
      <w:pPr>
        <w:rPr>
          <w:rStyle w:val="SubtleReference"/>
          <w:smallCaps w:val="0"/>
          <w:color w:val="auto"/>
        </w:rPr>
      </w:pPr>
    </w:p>
    <w:p w:rsidR="00D01FE3" w:rsidRDefault="00D01FE3" w:rsidP="00422475">
      <w:pPr>
        <w:rPr>
          <w:rStyle w:val="SubtleReference"/>
          <w:smallCaps w:val="0"/>
          <w:color w:val="auto"/>
        </w:rPr>
      </w:pPr>
      <w:r>
        <w:rPr>
          <w:rStyle w:val="SubtleReference"/>
          <w:smallCaps w:val="0"/>
          <w:color w:val="auto"/>
        </w:rPr>
        <w:t>Psychopathology traits: Physical CSB vs Online CSB.</w:t>
      </w:r>
    </w:p>
    <w:p w:rsidR="00D01FE3" w:rsidRDefault="00336B0E" w:rsidP="00336B0E">
      <w:pPr>
        <w:jc w:val="both"/>
        <w:rPr>
          <w:rStyle w:val="SubtleReference"/>
          <w:smallCaps w:val="0"/>
          <w:color w:val="auto"/>
        </w:rPr>
      </w:pPr>
      <w:r>
        <w:rPr>
          <w:rStyle w:val="SubtleReference"/>
          <w:smallCaps w:val="0"/>
          <w:color w:val="auto"/>
        </w:rPr>
        <w:t xml:space="preserve">The scores of each measure were compared for each of the </w:t>
      </w:r>
      <w:proofErr w:type="gramStart"/>
      <w:r>
        <w:rPr>
          <w:rStyle w:val="SubtleReference"/>
          <w:smallCaps w:val="0"/>
          <w:color w:val="auto"/>
        </w:rPr>
        <w:t>four test</w:t>
      </w:r>
      <w:proofErr w:type="gramEnd"/>
      <w:r>
        <w:rPr>
          <w:rStyle w:val="SubtleReference"/>
          <w:smallCaps w:val="0"/>
          <w:color w:val="auto"/>
        </w:rPr>
        <w:t xml:space="preserve"> studying psychopathology (Table 4). When the comparisons were made between the experimental groups of patients, significant differences were observed on the SLC-90-R test </w:t>
      </w:r>
      <w:r w:rsidR="00354733">
        <w:rPr>
          <w:rStyle w:val="SubtleReference"/>
          <w:smallCaps w:val="0"/>
          <w:color w:val="auto"/>
        </w:rPr>
        <w:t>Anxiety</w:t>
      </w:r>
      <w:r>
        <w:rPr>
          <w:rStyle w:val="SubtleReference"/>
          <w:smallCaps w:val="0"/>
          <w:color w:val="auto"/>
        </w:rPr>
        <w:t xml:space="preserve"> (p</w:t>
      </w:r>
      <w:r w:rsidR="00644EE1">
        <w:rPr>
          <w:rStyle w:val="SubtleReference"/>
          <w:smallCaps w:val="0"/>
          <w:color w:val="auto"/>
        </w:rPr>
        <w:t>-value=0.02)</w:t>
      </w:r>
      <w:r w:rsidR="00245B6C">
        <w:rPr>
          <w:rStyle w:val="SubtleReference"/>
          <w:smallCaps w:val="0"/>
          <w:color w:val="auto"/>
        </w:rPr>
        <w:t xml:space="preserve"> and on the ESC </w:t>
      </w:r>
      <w:r w:rsidR="00245B6C" w:rsidRPr="00245B6C">
        <w:rPr>
          <w:rStyle w:val="SubtleReference"/>
          <w:smallCaps w:val="0"/>
          <w:color w:val="auto"/>
        </w:rPr>
        <w:t>Impulse control failure</w:t>
      </w:r>
      <w:r w:rsidR="00245B6C">
        <w:rPr>
          <w:rStyle w:val="SubtleReference"/>
          <w:smallCaps w:val="0"/>
          <w:color w:val="auto"/>
        </w:rPr>
        <w:t xml:space="preserve"> (p-value</w:t>
      </w:r>
      <w:r w:rsidR="0098761D">
        <w:rPr>
          <w:rStyle w:val="SubtleReference"/>
          <w:smallCaps w:val="0"/>
          <w:color w:val="auto"/>
        </w:rPr>
        <w:t>=</w:t>
      </w:r>
      <w:r w:rsidR="00245B6C">
        <w:rPr>
          <w:rStyle w:val="SubtleReference"/>
          <w:smallCaps w:val="0"/>
          <w:color w:val="auto"/>
        </w:rPr>
        <w:t>0.01)</w:t>
      </w:r>
      <w:r w:rsidR="00495309">
        <w:rPr>
          <w:rStyle w:val="SubtleReference"/>
          <w:smallCaps w:val="0"/>
          <w:color w:val="auto"/>
        </w:rPr>
        <w:t>.</w:t>
      </w:r>
      <w:r w:rsidR="00644EE1">
        <w:rPr>
          <w:rStyle w:val="SubtleReference"/>
          <w:smallCaps w:val="0"/>
          <w:color w:val="auto"/>
        </w:rPr>
        <w:t xml:space="preserve"> Re</w:t>
      </w:r>
      <w:r w:rsidR="00406E28">
        <w:rPr>
          <w:rStyle w:val="SubtleReference"/>
          <w:smallCaps w:val="0"/>
          <w:color w:val="auto"/>
        </w:rPr>
        <w:t>garding anxiety, the Physical CSB obtained a score of 1.33(</w:t>
      </w:r>
      <w:r w:rsidR="00406E28" w:rsidRPr="00406E28">
        <w:rPr>
          <w:rStyle w:val="SubtleReference"/>
          <w:smallCaps w:val="0"/>
          <w:color w:val="auto"/>
        </w:rPr>
        <w:t>±</w:t>
      </w:r>
      <w:r w:rsidR="00406E28">
        <w:rPr>
          <w:rStyle w:val="SubtleReference"/>
          <w:smallCaps w:val="0"/>
          <w:color w:val="auto"/>
        </w:rPr>
        <w:t>0.9), while the online CSB patients obtained a score of 0.8(</w:t>
      </w:r>
      <w:r w:rsidR="00406E28" w:rsidRPr="00406E28">
        <w:rPr>
          <w:rStyle w:val="SubtleReference"/>
          <w:smallCaps w:val="0"/>
          <w:color w:val="auto"/>
        </w:rPr>
        <w:t>±</w:t>
      </w:r>
      <w:r w:rsidR="00406E28">
        <w:rPr>
          <w:rStyle w:val="SubtleReference"/>
          <w:smallCaps w:val="0"/>
          <w:color w:val="auto"/>
        </w:rPr>
        <w:t>0.66), the size of the effect is medium-large (d=0.</w:t>
      </w:r>
      <w:r w:rsidR="00495309">
        <w:rPr>
          <w:rStyle w:val="SubtleReference"/>
          <w:smallCaps w:val="0"/>
          <w:color w:val="auto"/>
        </w:rPr>
        <w:t>6</w:t>
      </w:r>
      <w:r w:rsidR="00406E28">
        <w:rPr>
          <w:rStyle w:val="SubtleReference"/>
          <w:smallCaps w:val="0"/>
          <w:color w:val="auto"/>
        </w:rPr>
        <w:t xml:space="preserve">). </w:t>
      </w:r>
      <w:r w:rsidR="00245B6C">
        <w:rPr>
          <w:rStyle w:val="SubtleReference"/>
          <w:smallCaps w:val="0"/>
          <w:color w:val="auto"/>
        </w:rPr>
        <w:t xml:space="preserve">Regarding </w:t>
      </w:r>
      <w:r w:rsidR="00245B6C" w:rsidRPr="00245B6C">
        <w:rPr>
          <w:rStyle w:val="SubtleReference"/>
          <w:smallCaps w:val="0"/>
          <w:color w:val="auto"/>
        </w:rPr>
        <w:t>Impulse control failure</w:t>
      </w:r>
      <w:r w:rsidR="00245B6C">
        <w:rPr>
          <w:rStyle w:val="SubtleReference"/>
          <w:smallCaps w:val="0"/>
          <w:color w:val="auto"/>
        </w:rPr>
        <w:t>, the Physical CSB obtained 15.1(</w:t>
      </w:r>
      <w:r w:rsidR="00245B6C" w:rsidRPr="00406E28">
        <w:rPr>
          <w:rStyle w:val="SubtleReference"/>
          <w:smallCaps w:val="0"/>
          <w:color w:val="auto"/>
        </w:rPr>
        <w:t>±</w:t>
      </w:r>
      <w:r w:rsidR="00245B6C">
        <w:rPr>
          <w:rStyle w:val="SubtleReference"/>
          <w:smallCaps w:val="0"/>
          <w:color w:val="auto"/>
        </w:rPr>
        <w:t>4.17), while the online CSB patients obtained a score of 12.8(</w:t>
      </w:r>
      <w:r w:rsidR="00245B6C" w:rsidRPr="00406E28">
        <w:rPr>
          <w:rStyle w:val="SubtleReference"/>
          <w:smallCaps w:val="0"/>
          <w:color w:val="auto"/>
        </w:rPr>
        <w:t>±</w:t>
      </w:r>
      <w:r w:rsidR="00245B6C">
        <w:rPr>
          <w:rStyle w:val="SubtleReference"/>
          <w:smallCaps w:val="0"/>
          <w:color w:val="auto"/>
        </w:rPr>
        <w:t xml:space="preserve">3.9), the effect size is medium-large (d=0.58). </w:t>
      </w:r>
      <w:r w:rsidR="00406E28">
        <w:rPr>
          <w:rStyle w:val="SubtleReference"/>
          <w:smallCaps w:val="0"/>
          <w:color w:val="auto"/>
        </w:rPr>
        <w:t>No significant differences were found in other measures.</w:t>
      </w:r>
    </w:p>
    <w:p w:rsidR="00354733" w:rsidRPr="00354733" w:rsidRDefault="00354733" w:rsidP="00336B0E">
      <w:pPr>
        <w:jc w:val="both"/>
        <w:rPr>
          <w:rStyle w:val="SubtleReference"/>
        </w:rPr>
      </w:pPr>
      <w:r w:rsidRPr="00354733">
        <w:rPr>
          <w:rStyle w:val="SubtleReference"/>
        </w:rPr>
        <w:t>Table 4. Measures of psychopathology for comparison between Physical CSB and Online CSB.</w:t>
      </w:r>
    </w:p>
    <w:tbl>
      <w:tblPr>
        <w:tblStyle w:val="TableGrid"/>
        <w:tblW w:w="0" w:type="auto"/>
        <w:tblLook w:val="04A0" w:firstRow="1" w:lastRow="0" w:firstColumn="1" w:lastColumn="0" w:noHBand="0" w:noVBand="1"/>
      </w:tblPr>
      <w:tblGrid>
        <w:gridCol w:w="1353"/>
        <w:gridCol w:w="1083"/>
        <w:gridCol w:w="1348"/>
        <w:gridCol w:w="1348"/>
        <w:gridCol w:w="1163"/>
        <w:gridCol w:w="1047"/>
      </w:tblGrid>
      <w:tr w:rsidR="00354733" w:rsidRPr="006F3CE4" w:rsidTr="00137EC6">
        <w:tc>
          <w:tcPr>
            <w:tcW w:w="135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Variables</w:t>
            </w:r>
          </w:p>
        </w:tc>
        <w:tc>
          <w:tcPr>
            <w:tcW w:w="1083" w:type="dxa"/>
          </w:tcPr>
          <w:p w:rsidR="00354733" w:rsidRPr="00354733" w:rsidRDefault="00354733" w:rsidP="00137EC6">
            <w:pPr>
              <w:spacing w:line="360" w:lineRule="auto"/>
              <w:rPr>
                <w:rFonts w:ascii="Times New Roman" w:hAnsi="Times New Roman" w:cs="Times New Roman"/>
                <w:sz w:val="24"/>
                <w:szCs w:val="24"/>
              </w:rPr>
            </w:pP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Physical CSB</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Online CSB</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p-value</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Cohen’s d</w:t>
            </w:r>
          </w:p>
        </w:tc>
      </w:tr>
      <w:tr w:rsidR="00495309" w:rsidRPr="006F3CE4" w:rsidTr="00137EC6">
        <w:tc>
          <w:tcPr>
            <w:tcW w:w="7342" w:type="dxa"/>
            <w:gridSpan w:val="6"/>
          </w:tcPr>
          <w:p w:rsidR="00495309" w:rsidRPr="00354733" w:rsidRDefault="00495309" w:rsidP="00137EC6">
            <w:pPr>
              <w:spacing w:line="360" w:lineRule="auto"/>
              <w:rPr>
                <w:rFonts w:ascii="Times New Roman" w:hAnsi="Times New Roman" w:cs="Times New Roman"/>
                <w:sz w:val="24"/>
                <w:szCs w:val="24"/>
              </w:rPr>
            </w:pPr>
            <w:r w:rsidRPr="00354733">
              <w:rPr>
                <w:rFonts w:ascii="Times New Roman" w:hAnsi="Times New Roman" w:cs="Times New Roman"/>
                <w:b/>
                <w:sz w:val="24"/>
                <w:szCs w:val="24"/>
              </w:rPr>
              <w:t>SLC-90-R</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Somatization</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1.05(</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0.8</w:t>
            </w:r>
            <w:r w:rsidR="00495309">
              <w:rPr>
                <w:rFonts w:ascii="Times New Roman" w:hAnsi="Times New Roman" w:cs="Times New Roman"/>
                <w:sz w:val="24"/>
                <w:szCs w:val="24"/>
              </w:rPr>
              <w:t>5</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0.93(</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0.6</w:t>
            </w:r>
            <w:r w:rsidR="003C34DC">
              <w:rPr>
                <w:rFonts w:ascii="Times New Roman" w:hAnsi="Times New Roman" w:cs="Times New Roman"/>
                <w:sz w:val="24"/>
                <w:szCs w:val="24"/>
              </w:rPr>
              <w:t>2</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495309">
              <w:rPr>
                <w:rFonts w:ascii="Times New Roman" w:hAnsi="Times New Roman" w:cs="Times New Roman"/>
                <w:sz w:val="24"/>
                <w:szCs w:val="24"/>
              </w:rPr>
              <w:t>378</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0.1</w:t>
            </w:r>
            <w:r w:rsidR="00495309">
              <w:rPr>
                <w:rFonts w:ascii="Times New Roman" w:hAnsi="Times New Roman" w:cs="Times New Roman"/>
                <w:sz w:val="24"/>
                <w:szCs w:val="24"/>
              </w:rPr>
              <w:t>6</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lastRenderedPageBreak/>
              <w:t>Obsession-Compulsion</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1.5(</w:t>
            </w:r>
            <w:r w:rsidRPr="00354733">
              <w:rPr>
                <w:rFonts w:ascii="Times New Roman" w:hAnsi="Times New Roman" w:cs="Times New Roman"/>
                <w:sz w:val="24"/>
                <w:szCs w:val="24"/>
                <w:u w:val="single"/>
              </w:rPr>
              <w:t>±</w:t>
            </w:r>
            <w:r w:rsidR="00920996">
              <w:rPr>
                <w:rFonts w:ascii="Times New Roman" w:hAnsi="Times New Roman" w:cs="Times New Roman"/>
                <w:sz w:val="24"/>
                <w:szCs w:val="24"/>
              </w:rPr>
              <w:t>0.8</w:t>
            </w:r>
            <w:bookmarkStart w:id="0" w:name="_GoBack"/>
            <w:bookmarkEnd w:id="0"/>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1.45(</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0.7</w:t>
            </w:r>
            <w:r w:rsidR="00495309">
              <w:rPr>
                <w:rFonts w:ascii="Times New Roman" w:hAnsi="Times New Roman" w:cs="Times New Roman"/>
                <w:sz w:val="24"/>
                <w:szCs w:val="24"/>
              </w:rPr>
              <w:t>8</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0.782</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0.06</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Sensitivity</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1.37(</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1.0)</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1.16(</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0.8)</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495309">
              <w:rPr>
                <w:rFonts w:ascii="Times New Roman" w:hAnsi="Times New Roman" w:cs="Times New Roman"/>
                <w:sz w:val="24"/>
                <w:szCs w:val="24"/>
              </w:rPr>
              <w:t>194</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0.23</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Depression</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1.62(</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0.9</w:t>
            </w:r>
            <w:r w:rsidR="00495309">
              <w:rPr>
                <w:rFonts w:ascii="Times New Roman" w:hAnsi="Times New Roman" w:cs="Times New Roman"/>
                <w:sz w:val="24"/>
                <w:szCs w:val="24"/>
              </w:rPr>
              <w:t>5</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1.48(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0.8)</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495309">
              <w:rPr>
                <w:rFonts w:ascii="Times New Roman" w:hAnsi="Times New Roman" w:cs="Times New Roman"/>
                <w:sz w:val="24"/>
                <w:szCs w:val="24"/>
              </w:rPr>
              <w:t>301</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0.15</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Anxiety</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1.33(</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0.9)</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495309">
              <w:rPr>
                <w:rFonts w:ascii="Times New Roman" w:hAnsi="Times New Roman" w:cs="Times New Roman"/>
                <w:sz w:val="24"/>
                <w:szCs w:val="24"/>
              </w:rPr>
              <w:t>9</w:t>
            </w:r>
            <w:r w:rsidRPr="00354733">
              <w:rPr>
                <w:rFonts w:ascii="Times New Roman" w:hAnsi="Times New Roman" w:cs="Times New Roman"/>
                <w:sz w:val="24"/>
                <w:szCs w:val="24"/>
              </w:rPr>
              <w:t>(</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0.66)</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0.0</w:t>
            </w:r>
            <w:r w:rsidR="00495309">
              <w:rPr>
                <w:rFonts w:ascii="Times New Roman" w:hAnsi="Times New Roman" w:cs="Times New Roman"/>
                <w:sz w:val="24"/>
                <w:szCs w:val="24"/>
              </w:rPr>
              <w:t>19</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0.5</w:t>
            </w:r>
            <w:r w:rsidR="00495309">
              <w:rPr>
                <w:rFonts w:ascii="Times New Roman" w:hAnsi="Times New Roman" w:cs="Times New Roman"/>
                <w:sz w:val="24"/>
                <w:szCs w:val="24"/>
              </w:rPr>
              <w:t>7</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Hostility</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1.21(</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1.06)</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0.78(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0.6</w:t>
            </w:r>
            <w:r w:rsidR="00495309">
              <w:rPr>
                <w:rFonts w:ascii="Times New Roman" w:hAnsi="Times New Roman" w:cs="Times New Roman"/>
                <w:sz w:val="24"/>
                <w:szCs w:val="24"/>
              </w:rPr>
              <w:t>5</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495309">
              <w:rPr>
                <w:rFonts w:ascii="Times New Roman" w:hAnsi="Times New Roman" w:cs="Times New Roman"/>
                <w:sz w:val="24"/>
                <w:szCs w:val="24"/>
              </w:rPr>
              <w:t>054</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0.4</w:t>
            </w:r>
            <w:r w:rsidR="00495309">
              <w:rPr>
                <w:rFonts w:ascii="Times New Roman" w:hAnsi="Times New Roman" w:cs="Times New Roman"/>
                <w:sz w:val="24"/>
                <w:szCs w:val="24"/>
              </w:rPr>
              <w:t>8</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Phobia</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0.64(</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0.8)</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0.61(</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0.7</w:t>
            </w:r>
            <w:r w:rsidR="00495309">
              <w:rPr>
                <w:rFonts w:ascii="Times New Roman" w:hAnsi="Times New Roman" w:cs="Times New Roman"/>
                <w:sz w:val="24"/>
                <w:szCs w:val="24"/>
              </w:rPr>
              <w:t>4</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495309">
              <w:rPr>
                <w:rFonts w:ascii="Times New Roman" w:hAnsi="Times New Roman" w:cs="Times New Roman"/>
                <w:sz w:val="24"/>
                <w:szCs w:val="24"/>
              </w:rPr>
              <w:t>396</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0.04</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Paranoia</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1.25(</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0.8</w:t>
            </w:r>
            <w:r w:rsidR="00785371">
              <w:rPr>
                <w:rFonts w:ascii="Times New Roman" w:hAnsi="Times New Roman" w:cs="Times New Roman"/>
                <w:sz w:val="24"/>
                <w:szCs w:val="24"/>
              </w:rPr>
              <w:t>8</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0.97(</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0.7</w:t>
            </w:r>
            <w:r w:rsidR="00785371">
              <w:rPr>
                <w:rFonts w:ascii="Times New Roman" w:hAnsi="Times New Roman" w:cs="Times New Roman"/>
                <w:sz w:val="24"/>
                <w:szCs w:val="24"/>
              </w:rPr>
              <w:t>6</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0.13</w:t>
            </w:r>
            <w:r w:rsidR="00785371">
              <w:rPr>
                <w:rFonts w:ascii="Times New Roman" w:hAnsi="Times New Roman" w:cs="Times New Roman"/>
                <w:sz w:val="24"/>
                <w:szCs w:val="24"/>
              </w:rPr>
              <w:t>8</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785371">
              <w:rPr>
                <w:rFonts w:ascii="Times New Roman" w:hAnsi="Times New Roman" w:cs="Times New Roman"/>
                <w:sz w:val="24"/>
                <w:szCs w:val="24"/>
              </w:rPr>
              <w:t>24</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Psychoticism</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1.38(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0.8</w:t>
            </w:r>
            <w:r w:rsidR="00785371">
              <w:rPr>
                <w:rFonts w:ascii="Times New Roman" w:hAnsi="Times New Roman" w:cs="Times New Roman"/>
                <w:sz w:val="24"/>
                <w:szCs w:val="24"/>
              </w:rPr>
              <w:t>7</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1.07(</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0.66)</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0.08</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0.39</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Overall severity</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1.32(</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0.79)</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1.11(</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0.5</w:t>
            </w:r>
            <w:r w:rsidR="00785371">
              <w:rPr>
                <w:rFonts w:ascii="Times New Roman" w:hAnsi="Times New Roman" w:cs="Times New Roman"/>
                <w:sz w:val="24"/>
                <w:szCs w:val="24"/>
              </w:rPr>
              <w:t>7</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0.1</w:t>
            </w:r>
            <w:r w:rsidR="00F85842">
              <w:rPr>
                <w:rFonts w:ascii="Times New Roman" w:hAnsi="Times New Roman" w:cs="Times New Roman"/>
                <w:sz w:val="24"/>
                <w:szCs w:val="24"/>
              </w:rPr>
              <w:t>7</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0.3</w:t>
            </w:r>
            <w:r w:rsidR="00F85842">
              <w:rPr>
                <w:rFonts w:ascii="Times New Roman" w:hAnsi="Times New Roman" w:cs="Times New Roman"/>
                <w:sz w:val="24"/>
                <w:szCs w:val="24"/>
              </w:rPr>
              <w:t>1</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PSDI</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2.12(</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0.6)</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1.88(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0.4</w:t>
            </w:r>
            <w:r w:rsidR="00F85842">
              <w:rPr>
                <w:rFonts w:ascii="Times New Roman" w:hAnsi="Times New Roman" w:cs="Times New Roman"/>
                <w:sz w:val="24"/>
                <w:szCs w:val="24"/>
              </w:rPr>
              <w:t>8</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0.05</w:t>
            </w:r>
            <w:r w:rsidR="00F85842">
              <w:rPr>
                <w:rFonts w:ascii="Times New Roman" w:hAnsi="Times New Roman" w:cs="Times New Roman"/>
                <w:sz w:val="24"/>
                <w:szCs w:val="24"/>
              </w:rPr>
              <w:t>5</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0.4</w:t>
            </w:r>
            <w:r w:rsidR="00F85842">
              <w:rPr>
                <w:rFonts w:ascii="Times New Roman" w:hAnsi="Times New Roman" w:cs="Times New Roman"/>
                <w:sz w:val="24"/>
                <w:szCs w:val="24"/>
              </w:rPr>
              <w:t>5</w:t>
            </w:r>
          </w:p>
        </w:tc>
      </w:tr>
      <w:tr w:rsidR="00495309" w:rsidRPr="006F3CE4" w:rsidTr="00137EC6">
        <w:tc>
          <w:tcPr>
            <w:tcW w:w="7342" w:type="dxa"/>
            <w:gridSpan w:val="6"/>
          </w:tcPr>
          <w:p w:rsidR="00495309" w:rsidRPr="00354733" w:rsidRDefault="00495309" w:rsidP="00137EC6">
            <w:pPr>
              <w:spacing w:line="360" w:lineRule="auto"/>
              <w:rPr>
                <w:rFonts w:ascii="Times New Roman" w:hAnsi="Times New Roman" w:cs="Times New Roman"/>
                <w:sz w:val="24"/>
                <w:szCs w:val="24"/>
              </w:rPr>
            </w:pPr>
            <w:r w:rsidRPr="00354733">
              <w:rPr>
                <w:rFonts w:ascii="Times New Roman" w:hAnsi="Times New Roman" w:cs="Times New Roman"/>
                <w:b/>
                <w:sz w:val="24"/>
                <w:szCs w:val="24"/>
              </w:rPr>
              <w:t>BIS</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Cognitive</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16.8(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5.</w:t>
            </w:r>
            <w:r w:rsidR="00F85842">
              <w:rPr>
                <w:rFonts w:ascii="Times New Roman" w:hAnsi="Times New Roman" w:cs="Times New Roman"/>
                <w:sz w:val="24"/>
                <w:szCs w:val="24"/>
              </w:rPr>
              <w:t>25</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16.7(</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5.5)</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0.982</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Motor</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19(</w:t>
            </w:r>
            <w:r w:rsidRPr="00354733">
              <w:rPr>
                <w:rFonts w:ascii="Times New Roman" w:hAnsi="Times New Roman" w:cs="Times New Roman"/>
                <w:sz w:val="24"/>
                <w:szCs w:val="24"/>
                <w:u w:val="single"/>
              </w:rPr>
              <w:t>±</w:t>
            </w:r>
            <w:r w:rsidR="00F85842">
              <w:rPr>
                <w:rFonts w:ascii="Times New Roman" w:hAnsi="Times New Roman" w:cs="Times New Roman"/>
                <w:sz w:val="24"/>
                <w:szCs w:val="24"/>
              </w:rPr>
              <w:t>6.93</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15.8(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7.</w:t>
            </w:r>
            <w:r w:rsidR="00F85842">
              <w:rPr>
                <w:rFonts w:ascii="Times New Roman" w:hAnsi="Times New Roman" w:cs="Times New Roman"/>
                <w:sz w:val="24"/>
                <w:szCs w:val="24"/>
              </w:rPr>
              <w:t>67</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0.06</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0.43</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Unplanned</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19.9(</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7.</w:t>
            </w:r>
            <w:r w:rsidR="00F85842">
              <w:rPr>
                <w:rFonts w:ascii="Times New Roman" w:hAnsi="Times New Roman" w:cs="Times New Roman"/>
                <w:sz w:val="24"/>
                <w:szCs w:val="24"/>
              </w:rPr>
              <w:t>56</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21.1(</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8.</w:t>
            </w:r>
            <w:r w:rsidR="00F85842">
              <w:rPr>
                <w:rFonts w:ascii="Times New Roman" w:hAnsi="Times New Roman" w:cs="Times New Roman"/>
                <w:sz w:val="24"/>
                <w:szCs w:val="24"/>
              </w:rPr>
              <w:t>47</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0.51</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-0.15</w:t>
            </w:r>
          </w:p>
        </w:tc>
      </w:tr>
      <w:tr w:rsidR="00495309" w:rsidRPr="006F3CE4" w:rsidTr="00137EC6">
        <w:tc>
          <w:tcPr>
            <w:tcW w:w="7342" w:type="dxa"/>
            <w:gridSpan w:val="6"/>
          </w:tcPr>
          <w:p w:rsidR="00495309" w:rsidRPr="00354733" w:rsidRDefault="00495309" w:rsidP="00137EC6">
            <w:pPr>
              <w:spacing w:line="360" w:lineRule="auto"/>
              <w:rPr>
                <w:rFonts w:ascii="Times New Roman" w:hAnsi="Times New Roman" w:cs="Times New Roman"/>
                <w:sz w:val="24"/>
                <w:szCs w:val="24"/>
              </w:rPr>
            </w:pPr>
            <w:r w:rsidRPr="00354733">
              <w:rPr>
                <w:rFonts w:ascii="Times New Roman" w:hAnsi="Times New Roman" w:cs="Times New Roman"/>
                <w:b/>
                <w:sz w:val="24"/>
                <w:szCs w:val="24"/>
              </w:rPr>
              <w:t>STAI</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Anxiety state</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24.9(</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14.</w:t>
            </w:r>
            <w:r w:rsidR="00F85842">
              <w:rPr>
                <w:rFonts w:ascii="Times New Roman" w:hAnsi="Times New Roman" w:cs="Times New Roman"/>
                <w:sz w:val="24"/>
                <w:szCs w:val="24"/>
              </w:rPr>
              <w:t>6</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22.9(</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9.</w:t>
            </w:r>
            <w:r w:rsidR="00F85842">
              <w:rPr>
                <w:rFonts w:ascii="Times New Roman" w:hAnsi="Times New Roman" w:cs="Times New Roman"/>
                <w:sz w:val="24"/>
                <w:szCs w:val="24"/>
              </w:rPr>
              <w:t>63</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0.482</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0.15</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Anxiety trait</w:t>
            </w:r>
          </w:p>
        </w:tc>
        <w:tc>
          <w:tcPr>
            <w:tcW w:w="1348" w:type="dxa"/>
          </w:tcPr>
          <w:p w:rsidR="00354733" w:rsidRPr="00354733" w:rsidRDefault="00F85842" w:rsidP="00137EC6">
            <w:pPr>
              <w:spacing w:line="360" w:lineRule="auto"/>
              <w:rPr>
                <w:rFonts w:ascii="Times New Roman" w:hAnsi="Times New Roman" w:cs="Times New Roman"/>
                <w:sz w:val="24"/>
                <w:szCs w:val="24"/>
              </w:rPr>
            </w:pPr>
            <w:r>
              <w:rPr>
                <w:rFonts w:ascii="Times New Roman" w:hAnsi="Times New Roman" w:cs="Times New Roman"/>
                <w:sz w:val="24"/>
                <w:szCs w:val="24"/>
              </w:rPr>
              <w:t>29.4</w:t>
            </w:r>
            <w:r w:rsidR="00354733" w:rsidRPr="00354733">
              <w:rPr>
                <w:rFonts w:ascii="Times New Roman" w:hAnsi="Times New Roman" w:cs="Times New Roman"/>
                <w:sz w:val="24"/>
                <w:szCs w:val="24"/>
              </w:rPr>
              <w:t>(</w:t>
            </w:r>
            <w:r w:rsidR="00354733" w:rsidRPr="00354733">
              <w:rPr>
                <w:rFonts w:ascii="Times New Roman" w:hAnsi="Times New Roman" w:cs="Times New Roman"/>
                <w:sz w:val="24"/>
                <w:szCs w:val="24"/>
                <w:u w:val="single"/>
              </w:rPr>
              <w:t>±</w:t>
            </w:r>
            <w:r w:rsidR="00354733" w:rsidRPr="00354733">
              <w:rPr>
                <w:rFonts w:ascii="Times New Roman" w:hAnsi="Times New Roman" w:cs="Times New Roman"/>
                <w:sz w:val="24"/>
                <w:szCs w:val="24"/>
              </w:rPr>
              <w:t>11.</w:t>
            </w:r>
            <w:r>
              <w:rPr>
                <w:rFonts w:ascii="Times New Roman" w:hAnsi="Times New Roman" w:cs="Times New Roman"/>
                <w:sz w:val="24"/>
                <w:szCs w:val="24"/>
              </w:rPr>
              <w:t>0</w:t>
            </w:r>
            <w:r w:rsidR="00354733"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26.3(</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11.</w:t>
            </w:r>
            <w:r w:rsidR="00F85842">
              <w:rPr>
                <w:rFonts w:ascii="Times New Roman" w:hAnsi="Times New Roman" w:cs="Times New Roman"/>
                <w:sz w:val="24"/>
                <w:szCs w:val="24"/>
              </w:rPr>
              <w:t>1</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0.22</w:t>
            </w:r>
          </w:p>
        </w:tc>
        <w:tc>
          <w:tcPr>
            <w:tcW w:w="1047"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0.28</w:t>
            </w:r>
          </w:p>
        </w:tc>
      </w:tr>
      <w:tr w:rsidR="00495309" w:rsidRPr="006F3CE4" w:rsidTr="00137EC6">
        <w:tc>
          <w:tcPr>
            <w:tcW w:w="7342" w:type="dxa"/>
            <w:gridSpan w:val="6"/>
          </w:tcPr>
          <w:p w:rsidR="00495309" w:rsidRPr="00354733" w:rsidRDefault="00495309" w:rsidP="00137EC6">
            <w:pPr>
              <w:spacing w:line="360" w:lineRule="auto"/>
              <w:rPr>
                <w:rFonts w:ascii="Times New Roman" w:hAnsi="Times New Roman" w:cs="Times New Roman"/>
                <w:sz w:val="24"/>
                <w:szCs w:val="24"/>
              </w:rPr>
            </w:pPr>
            <w:r w:rsidRPr="00354733">
              <w:rPr>
                <w:rFonts w:ascii="Times New Roman" w:hAnsi="Times New Roman" w:cs="Times New Roman"/>
                <w:b/>
                <w:sz w:val="24"/>
                <w:szCs w:val="24"/>
              </w:rPr>
              <w:t>ESC</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Inference</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14.2(</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3.</w:t>
            </w:r>
            <w:r w:rsidR="00F85842">
              <w:rPr>
                <w:rFonts w:ascii="Times New Roman" w:hAnsi="Times New Roman" w:cs="Times New Roman"/>
                <w:sz w:val="24"/>
                <w:szCs w:val="24"/>
              </w:rPr>
              <w:t>88</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12.9(</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3.</w:t>
            </w:r>
            <w:r w:rsidR="00F85842">
              <w:rPr>
                <w:rFonts w:ascii="Times New Roman" w:hAnsi="Times New Roman" w:cs="Times New Roman"/>
                <w:sz w:val="24"/>
                <w:szCs w:val="24"/>
              </w:rPr>
              <w:t>26</w:t>
            </w:r>
            <w:r w:rsidRPr="00354733">
              <w:rPr>
                <w:rFonts w:ascii="Times New Roman" w:hAnsi="Times New Roman" w:cs="Times New Roman"/>
                <w:sz w:val="24"/>
                <w:szCs w:val="24"/>
              </w:rPr>
              <w:t>)</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F85842">
              <w:rPr>
                <w:rFonts w:ascii="Times New Roman" w:hAnsi="Times New Roman" w:cs="Times New Roman"/>
                <w:sz w:val="24"/>
                <w:szCs w:val="24"/>
              </w:rPr>
              <w:t>15</w:t>
            </w:r>
          </w:p>
        </w:tc>
        <w:tc>
          <w:tcPr>
            <w:tcW w:w="1047" w:type="dxa"/>
          </w:tcPr>
          <w:p w:rsidR="00354733" w:rsidRPr="00354733" w:rsidRDefault="00F85842" w:rsidP="00137EC6">
            <w:pPr>
              <w:spacing w:line="360" w:lineRule="auto"/>
              <w:rPr>
                <w:rFonts w:ascii="Times New Roman" w:hAnsi="Times New Roman" w:cs="Times New Roman"/>
                <w:sz w:val="24"/>
                <w:szCs w:val="24"/>
              </w:rPr>
            </w:pPr>
            <w:r>
              <w:rPr>
                <w:rFonts w:ascii="Times New Roman" w:hAnsi="Times New Roman" w:cs="Times New Roman"/>
                <w:sz w:val="24"/>
                <w:szCs w:val="24"/>
              </w:rPr>
              <w:t>0.34</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Impulse control failure</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15.1(</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4.</w:t>
            </w:r>
            <w:r w:rsidR="00F85842">
              <w:rPr>
                <w:rFonts w:ascii="Times New Roman" w:hAnsi="Times New Roman" w:cs="Times New Roman"/>
                <w:sz w:val="24"/>
                <w:szCs w:val="24"/>
              </w:rPr>
              <w:t>17</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12.8(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3.</w:t>
            </w:r>
            <w:r w:rsidR="00F85842">
              <w:rPr>
                <w:rFonts w:ascii="Times New Roman" w:hAnsi="Times New Roman" w:cs="Times New Roman"/>
                <w:sz w:val="24"/>
                <w:szCs w:val="24"/>
              </w:rPr>
              <w:t>9</w:t>
            </w:r>
            <w:r w:rsidRPr="00354733">
              <w:rPr>
                <w:rFonts w:ascii="Times New Roman" w:hAnsi="Times New Roman" w:cs="Times New Roman"/>
                <w:sz w:val="24"/>
                <w:szCs w:val="24"/>
              </w:rPr>
              <w:t>)</w:t>
            </w:r>
          </w:p>
        </w:tc>
        <w:tc>
          <w:tcPr>
            <w:tcW w:w="1163" w:type="dxa"/>
          </w:tcPr>
          <w:p w:rsidR="00354733" w:rsidRPr="00354733" w:rsidRDefault="00F85842" w:rsidP="00137EC6">
            <w:pPr>
              <w:spacing w:line="360" w:lineRule="auto"/>
              <w:rPr>
                <w:rFonts w:ascii="Times New Roman" w:hAnsi="Times New Roman" w:cs="Times New Roman"/>
                <w:sz w:val="24"/>
                <w:szCs w:val="24"/>
              </w:rPr>
            </w:pPr>
            <w:r>
              <w:rPr>
                <w:rFonts w:ascii="Times New Roman" w:hAnsi="Times New Roman" w:cs="Times New Roman"/>
                <w:sz w:val="24"/>
                <w:szCs w:val="24"/>
              </w:rPr>
              <w:t>0.01</w:t>
            </w:r>
          </w:p>
        </w:tc>
        <w:tc>
          <w:tcPr>
            <w:tcW w:w="1047" w:type="dxa"/>
          </w:tcPr>
          <w:p w:rsidR="00354733" w:rsidRPr="00354733" w:rsidRDefault="00F85842" w:rsidP="00137EC6">
            <w:pPr>
              <w:spacing w:line="360" w:lineRule="auto"/>
              <w:rPr>
                <w:rFonts w:ascii="Times New Roman" w:hAnsi="Times New Roman" w:cs="Times New Roman"/>
                <w:sz w:val="24"/>
                <w:szCs w:val="24"/>
              </w:rPr>
            </w:pPr>
            <w:r>
              <w:rPr>
                <w:rFonts w:ascii="Times New Roman" w:hAnsi="Times New Roman" w:cs="Times New Roman"/>
                <w:sz w:val="24"/>
                <w:szCs w:val="24"/>
              </w:rPr>
              <w:t>0.58</w:t>
            </w:r>
          </w:p>
        </w:tc>
      </w:tr>
      <w:tr w:rsidR="00354733" w:rsidRPr="006F3CE4" w:rsidTr="00137EC6">
        <w:tc>
          <w:tcPr>
            <w:tcW w:w="2436" w:type="dxa"/>
            <w:gridSpan w:val="2"/>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TOTALECS</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28.8(</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7.</w:t>
            </w:r>
            <w:r w:rsidR="00F85842">
              <w:rPr>
                <w:rFonts w:ascii="Times New Roman" w:hAnsi="Times New Roman" w:cs="Times New Roman"/>
                <w:sz w:val="24"/>
                <w:szCs w:val="24"/>
              </w:rPr>
              <w:t>23</w:t>
            </w:r>
            <w:r w:rsidRPr="00354733">
              <w:rPr>
                <w:rFonts w:ascii="Times New Roman" w:hAnsi="Times New Roman" w:cs="Times New Roman"/>
                <w:sz w:val="24"/>
                <w:szCs w:val="24"/>
              </w:rPr>
              <w:t>)</w:t>
            </w:r>
          </w:p>
        </w:tc>
        <w:tc>
          <w:tcPr>
            <w:tcW w:w="1348"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25.7(</w:t>
            </w:r>
            <w:r w:rsidRPr="00354733">
              <w:rPr>
                <w:rFonts w:ascii="Times New Roman" w:hAnsi="Times New Roman" w:cs="Times New Roman"/>
                <w:sz w:val="24"/>
                <w:szCs w:val="24"/>
                <w:u w:val="single"/>
              </w:rPr>
              <w:t>±</w:t>
            </w:r>
            <w:r w:rsidRPr="00354733">
              <w:rPr>
                <w:rFonts w:ascii="Times New Roman" w:hAnsi="Times New Roman" w:cs="Times New Roman"/>
                <w:sz w:val="24"/>
                <w:szCs w:val="24"/>
              </w:rPr>
              <w:t>6.</w:t>
            </w:r>
            <w:r w:rsidR="00F85842">
              <w:rPr>
                <w:rFonts w:ascii="Times New Roman" w:hAnsi="Times New Roman" w:cs="Times New Roman"/>
                <w:sz w:val="24"/>
                <w:szCs w:val="24"/>
              </w:rPr>
              <w:t>4</w:t>
            </w:r>
            <w:r w:rsidRPr="00354733">
              <w:rPr>
                <w:rFonts w:ascii="Times New Roman" w:hAnsi="Times New Roman" w:cs="Times New Roman"/>
                <w:sz w:val="24"/>
                <w:szCs w:val="24"/>
              </w:rPr>
              <w:t>7)</w:t>
            </w:r>
          </w:p>
        </w:tc>
        <w:tc>
          <w:tcPr>
            <w:tcW w:w="1163" w:type="dxa"/>
          </w:tcPr>
          <w:p w:rsidR="00354733" w:rsidRPr="00354733" w:rsidRDefault="00354733" w:rsidP="00137EC6">
            <w:pPr>
              <w:spacing w:line="360" w:lineRule="auto"/>
              <w:rPr>
                <w:rFonts w:ascii="Times New Roman" w:hAnsi="Times New Roman" w:cs="Times New Roman"/>
                <w:sz w:val="24"/>
                <w:szCs w:val="24"/>
              </w:rPr>
            </w:pPr>
            <w:r w:rsidRPr="00354733">
              <w:rPr>
                <w:rFonts w:ascii="Times New Roman" w:hAnsi="Times New Roman" w:cs="Times New Roman"/>
                <w:sz w:val="24"/>
                <w:szCs w:val="24"/>
              </w:rPr>
              <w:t>0.</w:t>
            </w:r>
            <w:r w:rsidR="00F85842">
              <w:rPr>
                <w:rFonts w:ascii="Times New Roman" w:hAnsi="Times New Roman" w:cs="Times New Roman"/>
                <w:sz w:val="24"/>
                <w:szCs w:val="24"/>
              </w:rPr>
              <w:t>06</w:t>
            </w:r>
          </w:p>
        </w:tc>
        <w:tc>
          <w:tcPr>
            <w:tcW w:w="1047" w:type="dxa"/>
          </w:tcPr>
          <w:p w:rsidR="00354733" w:rsidRPr="00354733" w:rsidRDefault="00F85842" w:rsidP="00137EC6">
            <w:pPr>
              <w:spacing w:line="360" w:lineRule="auto"/>
              <w:rPr>
                <w:rFonts w:ascii="Times New Roman" w:hAnsi="Times New Roman" w:cs="Times New Roman"/>
                <w:sz w:val="24"/>
                <w:szCs w:val="24"/>
              </w:rPr>
            </w:pPr>
            <w:r>
              <w:rPr>
                <w:rFonts w:ascii="Times New Roman" w:hAnsi="Times New Roman" w:cs="Times New Roman"/>
                <w:sz w:val="24"/>
                <w:szCs w:val="24"/>
              </w:rPr>
              <w:t>0.45</w:t>
            </w:r>
          </w:p>
        </w:tc>
      </w:tr>
    </w:tbl>
    <w:p w:rsidR="00354733" w:rsidRDefault="00354733" w:rsidP="00336B0E">
      <w:pPr>
        <w:jc w:val="both"/>
        <w:rPr>
          <w:rStyle w:val="SubtleReference"/>
          <w:smallCaps w:val="0"/>
          <w:color w:val="auto"/>
        </w:rPr>
      </w:pPr>
    </w:p>
    <w:p w:rsidR="00406E28" w:rsidRDefault="000C424F" w:rsidP="00336B0E">
      <w:pPr>
        <w:jc w:val="both"/>
        <w:rPr>
          <w:rStyle w:val="SubtleReference"/>
          <w:smallCaps w:val="0"/>
          <w:color w:val="auto"/>
        </w:rPr>
      </w:pPr>
      <w:r>
        <w:rPr>
          <w:rStyle w:val="SubtleReference"/>
          <w:smallCaps w:val="0"/>
          <w:color w:val="auto"/>
        </w:rPr>
        <w:t>Sociodemographic: CSV vs Contro</w:t>
      </w:r>
      <w:r w:rsidR="00DD2B04">
        <w:rPr>
          <w:rStyle w:val="SubtleReference"/>
          <w:smallCaps w:val="0"/>
          <w:color w:val="auto"/>
        </w:rPr>
        <w:t>l</w:t>
      </w:r>
      <w:r>
        <w:rPr>
          <w:rStyle w:val="SubtleReference"/>
          <w:smallCaps w:val="0"/>
          <w:color w:val="auto"/>
        </w:rPr>
        <w:t>.</w:t>
      </w:r>
    </w:p>
    <w:p w:rsidR="0098761D" w:rsidRDefault="000C424F" w:rsidP="00336B0E">
      <w:pPr>
        <w:jc w:val="both"/>
        <w:rPr>
          <w:rStyle w:val="SubtleReference"/>
          <w:smallCaps w:val="0"/>
          <w:color w:val="auto"/>
        </w:rPr>
      </w:pPr>
      <w:r>
        <w:rPr>
          <w:rStyle w:val="SubtleReference"/>
          <w:smallCaps w:val="0"/>
          <w:color w:val="auto"/>
        </w:rPr>
        <w:t xml:space="preserve">The mean for controls (N=25) and CBS patients (N=80) </w:t>
      </w:r>
      <w:r w:rsidR="0098761D">
        <w:rPr>
          <w:rStyle w:val="SubtleReference"/>
          <w:smallCaps w:val="0"/>
          <w:color w:val="auto"/>
        </w:rPr>
        <w:t>is</w:t>
      </w:r>
      <w:r>
        <w:rPr>
          <w:rStyle w:val="SubtleReference"/>
          <w:smallCaps w:val="0"/>
          <w:color w:val="auto"/>
        </w:rPr>
        <w:t xml:space="preserve"> </w:t>
      </w:r>
      <w:r w:rsidR="00E63CB5">
        <w:rPr>
          <w:rStyle w:val="SubtleReference"/>
          <w:smallCaps w:val="0"/>
          <w:color w:val="auto"/>
        </w:rPr>
        <w:t>42.9</w:t>
      </w:r>
      <w:r>
        <w:rPr>
          <w:rStyle w:val="SubtleReference"/>
          <w:smallCaps w:val="0"/>
          <w:color w:val="auto"/>
        </w:rPr>
        <w:t>(</w:t>
      </w:r>
      <w:r w:rsidRPr="00354733">
        <w:rPr>
          <w:rFonts w:ascii="Times New Roman" w:hAnsi="Times New Roman" w:cs="Times New Roman"/>
          <w:sz w:val="24"/>
          <w:szCs w:val="24"/>
          <w:u w:val="single"/>
        </w:rPr>
        <w:t>±</w:t>
      </w:r>
      <w:r w:rsidR="00E63CB5">
        <w:rPr>
          <w:rStyle w:val="SubtleReference"/>
          <w:smallCaps w:val="0"/>
          <w:color w:val="auto"/>
        </w:rPr>
        <w:t>11.13) and 43.8(</w:t>
      </w:r>
      <w:r w:rsidR="00E63CB5" w:rsidRPr="00354733">
        <w:rPr>
          <w:rFonts w:ascii="Times New Roman" w:hAnsi="Times New Roman" w:cs="Times New Roman"/>
          <w:sz w:val="24"/>
          <w:szCs w:val="24"/>
          <w:u w:val="single"/>
        </w:rPr>
        <w:t>±</w:t>
      </w:r>
      <w:r w:rsidR="00E63CB5">
        <w:rPr>
          <w:rStyle w:val="SubtleReference"/>
          <w:smallCaps w:val="0"/>
          <w:color w:val="auto"/>
        </w:rPr>
        <w:t>16.7) respectively. Tables 5 and 6 show the comparison of those groups for sociodemographic traits. Significant differences were observed in the marital status (p-value=</w:t>
      </w:r>
      <w:r w:rsidR="0098761D">
        <w:rPr>
          <w:rStyle w:val="SubtleReference"/>
          <w:smallCaps w:val="0"/>
          <w:color w:val="auto"/>
        </w:rPr>
        <w:t xml:space="preserve">0.04), in witch patients have greater tendency to marry and divorce than controls. </w:t>
      </w:r>
      <w:r w:rsidR="0098761D" w:rsidRPr="0098761D">
        <w:rPr>
          <w:rStyle w:val="SubtleReference"/>
          <w:smallCaps w:val="0"/>
          <w:color w:val="auto"/>
        </w:rPr>
        <w:t xml:space="preserve">It has also been observed that there are differences in the presence of other diseases among the patients, where there are 6 patients among the </w:t>
      </w:r>
      <w:r w:rsidR="0098761D">
        <w:rPr>
          <w:rStyle w:val="SubtleReference"/>
          <w:smallCaps w:val="0"/>
          <w:color w:val="auto"/>
        </w:rPr>
        <w:t xml:space="preserve">Physical CSB </w:t>
      </w:r>
      <w:r w:rsidR="0098761D" w:rsidRPr="0098761D">
        <w:rPr>
          <w:rStyle w:val="SubtleReference"/>
          <w:smallCaps w:val="0"/>
          <w:color w:val="auto"/>
        </w:rPr>
        <w:t>with HIV.</w:t>
      </w:r>
    </w:p>
    <w:p w:rsidR="0098761D" w:rsidRDefault="0098761D" w:rsidP="00336B0E">
      <w:pPr>
        <w:jc w:val="both"/>
        <w:rPr>
          <w:rStyle w:val="SubtleReference"/>
          <w:smallCaps w:val="0"/>
          <w:color w:val="auto"/>
        </w:rPr>
      </w:pPr>
      <w:r>
        <w:rPr>
          <w:rStyle w:val="SubtleReference"/>
          <w:smallCaps w:val="0"/>
          <w:color w:val="auto"/>
        </w:rPr>
        <w:t xml:space="preserve">We note that the variable for substance abuse the sampling was reduced to 12. </w:t>
      </w:r>
      <w:proofErr w:type="spellStart"/>
      <w:r>
        <w:rPr>
          <w:rStyle w:val="SubtleReference"/>
          <w:smallCaps w:val="0"/>
          <w:color w:val="auto"/>
        </w:rPr>
        <w:t>Futhermore</w:t>
      </w:r>
      <w:proofErr w:type="spellEnd"/>
      <w:r>
        <w:rPr>
          <w:rStyle w:val="SubtleReference"/>
          <w:smallCaps w:val="0"/>
          <w:color w:val="auto"/>
        </w:rPr>
        <w:t>, the consumption of substances has not been analyzed separately, as their consumption among controls is zero.</w:t>
      </w:r>
    </w:p>
    <w:p w:rsidR="0098761D" w:rsidRPr="0098761D" w:rsidRDefault="0098761D" w:rsidP="00336B0E">
      <w:pPr>
        <w:jc w:val="both"/>
        <w:rPr>
          <w:rStyle w:val="SubtleReference"/>
        </w:rPr>
      </w:pPr>
      <w:r w:rsidRPr="0098761D">
        <w:rPr>
          <w:rStyle w:val="SubtleReference"/>
        </w:rPr>
        <w:t>Table 5. Quantitative variables in sociodemographic for comparison between CSB and control.</w:t>
      </w:r>
    </w:p>
    <w:tbl>
      <w:tblPr>
        <w:tblStyle w:val="TableGrid"/>
        <w:tblW w:w="0" w:type="auto"/>
        <w:tblLook w:val="04A0" w:firstRow="1" w:lastRow="0" w:firstColumn="1" w:lastColumn="0" w:noHBand="0" w:noVBand="1"/>
      </w:tblPr>
      <w:tblGrid>
        <w:gridCol w:w="1599"/>
        <w:gridCol w:w="1592"/>
        <w:gridCol w:w="1592"/>
        <w:gridCol w:w="1411"/>
        <w:gridCol w:w="1051"/>
      </w:tblGrid>
      <w:tr w:rsidR="0098761D" w:rsidRPr="0098761D" w:rsidTr="00137EC6">
        <w:tc>
          <w:tcPr>
            <w:tcW w:w="1599"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lastRenderedPageBreak/>
              <w:t>Variable</w:t>
            </w:r>
          </w:p>
        </w:tc>
        <w:tc>
          <w:tcPr>
            <w:tcW w:w="1592"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Control</w:t>
            </w:r>
          </w:p>
        </w:tc>
        <w:tc>
          <w:tcPr>
            <w:tcW w:w="1592"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CDB</w:t>
            </w:r>
          </w:p>
        </w:tc>
        <w:tc>
          <w:tcPr>
            <w:tcW w:w="1411"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p-value</w:t>
            </w:r>
          </w:p>
        </w:tc>
        <w:tc>
          <w:tcPr>
            <w:tcW w:w="1051"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Cohen’s d</w:t>
            </w:r>
          </w:p>
        </w:tc>
      </w:tr>
      <w:tr w:rsidR="0098761D" w:rsidRPr="0098761D" w:rsidTr="00137EC6">
        <w:tc>
          <w:tcPr>
            <w:tcW w:w="1599"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n</w:t>
            </w:r>
          </w:p>
        </w:tc>
        <w:tc>
          <w:tcPr>
            <w:tcW w:w="1592"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25</w:t>
            </w:r>
          </w:p>
        </w:tc>
        <w:tc>
          <w:tcPr>
            <w:tcW w:w="1592"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80</w:t>
            </w:r>
          </w:p>
        </w:tc>
        <w:tc>
          <w:tcPr>
            <w:tcW w:w="1411" w:type="dxa"/>
          </w:tcPr>
          <w:p w:rsidR="0098761D" w:rsidRPr="0098761D" w:rsidRDefault="0098761D" w:rsidP="00137EC6">
            <w:pPr>
              <w:spacing w:line="360" w:lineRule="auto"/>
              <w:rPr>
                <w:rFonts w:ascii="Times New Roman" w:hAnsi="Times New Roman" w:cs="Times New Roman"/>
                <w:sz w:val="24"/>
                <w:szCs w:val="24"/>
              </w:rPr>
            </w:pPr>
          </w:p>
        </w:tc>
        <w:tc>
          <w:tcPr>
            <w:tcW w:w="1051" w:type="dxa"/>
          </w:tcPr>
          <w:p w:rsidR="0098761D" w:rsidRPr="0098761D" w:rsidRDefault="0098761D" w:rsidP="00137EC6">
            <w:pPr>
              <w:spacing w:line="360" w:lineRule="auto"/>
              <w:rPr>
                <w:rFonts w:ascii="Times New Roman" w:hAnsi="Times New Roman" w:cs="Times New Roman"/>
                <w:sz w:val="24"/>
                <w:szCs w:val="24"/>
              </w:rPr>
            </w:pPr>
          </w:p>
        </w:tc>
      </w:tr>
      <w:tr w:rsidR="0098761D" w:rsidRPr="006F3CE4" w:rsidTr="00137EC6">
        <w:tc>
          <w:tcPr>
            <w:tcW w:w="1599" w:type="dxa"/>
          </w:tcPr>
          <w:p w:rsidR="0098761D" w:rsidRPr="0098761D" w:rsidRDefault="001537BB" w:rsidP="00137EC6">
            <w:pPr>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1592"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43.8(</w:t>
            </w:r>
            <w:r w:rsidRPr="0098761D">
              <w:rPr>
                <w:rFonts w:ascii="Times New Roman" w:hAnsi="Times New Roman" w:cs="Times New Roman"/>
                <w:sz w:val="24"/>
                <w:szCs w:val="24"/>
                <w:u w:val="single"/>
              </w:rPr>
              <w:t>±</w:t>
            </w:r>
            <w:r w:rsidRPr="0098761D">
              <w:rPr>
                <w:rFonts w:ascii="Times New Roman" w:hAnsi="Times New Roman" w:cs="Times New Roman"/>
                <w:sz w:val="24"/>
                <w:szCs w:val="24"/>
              </w:rPr>
              <w:t>1</w:t>
            </w:r>
            <w:r>
              <w:rPr>
                <w:rFonts w:ascii="Times New Roman" w:hAnsi="Times New Roman" w:cs="Times New Roman"/>
                <w:sz w:val="24"/>
                <w:szCs w:val="24"/>
              </w:rPr>
              <w:t>6</w:t>
            </w:r>
            <w:r w:rsidRPr="0098761D">
              <w:rPr>
                <w:rFonts w:ascii="Times New Roman" w:hAnsi="Times New Roman" w:cs="Times New Roman"/>
                <w:sz w:val="24"/>
                <w:szCs w:val="24"/>
              </w:rPr>
              <w:t>.</w:t>
            </w:r>
            <w:r>
              <w:rPr>
                <w:rFonts w:ascii="Times New Roman" w:hAnsi="Times New Roman" w:cs="Times New Roman"/>
                <w:sz w:val="24"/>
                <w:szCs w:val="24"/>
              </w:rPr>
              <w:t>7</w:t>
            </w:r>
            <w:r w:rsidRPr="0098761D">
              <w:rPr>
                <w:rFonts w:ascii="Times New Roman" w:hAnsi="Times New Roman" w:cs="Times New Roman"/>
                <w:sz w:val="24"/>
                <w:szCs w:val="24"/>
              </w:rPr>
              <w:t>)</w:t>
            </w:r>
          </w:p>
        </w:tc>
        <w:tc>
          <w:tcPr>
            <w:tcW w:w="1592"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42.9(</w:t>
            </w:r>
            <w:r w:rsidRPr="0098761D">
              <w:rPr>
                <w:rFonts w:ascii="Times New Roman" w:hAnsi="Times New Roman" w:cs="Times New Roman"/>
                <w:sz w:val="24"/>
                <w:szCs w:val="24"/>
                <w:u w:val="single"/>
              </w:rPr>
              <w:t>±</w:t>
            </w:r>
            <w:r w:rsidRPr="0098761D">
              <w:rPr>
                <w:rFonts w:ascii="Times New Roman" w:hAnsi="Times New Roman" w:cs="Times New Roman"/>
                <w:sz w:val="24"/>
                <w:szCs w:val="24"/>
              </w:rPr>
              <w:t>11.</w:t>
            </w:r>
            <w:r>
              <w:rPr>
                <w:rFonts w:ascii="Times New Roman" w:hAnsi="Times New Roman" w:cs="Times New Roman"/>
                <w:sz w:val="24"/>
                <w:szCs w:val="24"/>
              </w:rPr>
              <w:t>1</w:t>
            </w:r>
            <w:r w:rsidRPr="0098761D">
              <w:rPr>
                <w:rFonts w:ascii="Times New Roman" w:hAnsi="Times New Roman" w:cs="Times New Roman"/>
                <w:sz w:val="24"/>
                <w:szCs w:val="24"/>
              </w:rPr>
              <w:t>)</w:t>
            </w:r>
          </w:p>
        </w:tc>
        <w:tc>
          <w:tcPr>
            <w:tcW w:w="1411" w:type="dxa"/>
          </w:tcPr>
          <w:p w:rsidR="0098761D" w:rsidRPr="0098761D" w:rsidRDefault="0098761D" w:rsidP="00137EC6">
            <w:pPr>
              <w:spacing w:line="360" w:lineRule="auto"/>
              <w:rPr>
                <w:rFonts w:ascii="Times New Roman" w:hAnsi="Times New Roman" w:cs="Times New Roman"/>
                <w:sz w:val="24"/>
                <w:szCs w:val="24"/>
              </w:rPr>
            </w:pPr>
            <w:r w:rsidRPr="0098761D">
              <w:rPr>
                <w:rFonts w:ascii="Times New Roman" w:hAnsi="Times New Roman" w:cs="Times New Roman"/>
                <w:sz w:val="24"/>
                <w:szCs w:val="24"/>
              </w:rPr>
              <w:t>0.</w:t>
            </w:r>
            <w:r>
              <w:rPr>
                <w:rFonts w:ascii="Times New Roman" w:hAnsi="Times New Roman" w:cs="Times New Roman"/>
                <w:sz w:val="24"/>
                <w:szCs w:val="24"/>
              </w:rPr>
              <w:t>43</w:t>
            </w:r>
          </w:p>
        </w:tc>
        <w:tc>
          <w:tcPr>
            <w:tcW w:w="1051" w:type="dxa"/>
          </w:tcPr>
          <w:p w:rsidR="0098761D" w:rsidRPr="0098761D" w:rsidRDefault="0098761D" w:rsidP="00137EC6">
            <w:pPr>
              <w:spacing w:line="360" w:lineRule="auto"/>
              <w:rPr>
                <w:rFonts w:ascii="LMMono10-Regular" w:hAnsi="LMMono10-Regular" w:cs="LMMono10-Regular"/>
                <w:sz w:val="20"/>
                <w:szCs w:val="20"/>
              </w:rPr>
            </w:pPr>
            <w:r w:rsidRPr="0098761D">
              <w:rPr>
                <w:rFonts w:ascii="LMMono10-Regular" w:hAnsi="LMMono10-Regular" w:cs="LMMono10-Regular"/>
                <w:sz w:val="20"/>
                <w:szCs w:val="20"/>
              </w:rPr>
              <w:t>-0.</w:t>
            </w:r>
            <w:r>
              <w:rPr>
                <w:rFonts w:ascii="LMMono10-Regular" w:hAnsi="LMMono10-Regular" w:cs="LMMono10-Regular"/>
                <w:sz w:val="20"/>
                <w:szCs w:val="20"/>
              </w:rPr>
              <w:t>06</w:t>
            </w:r>
          </w:p>
        </w:tc>
      </w:tr>
    </w:tbl>
    <w:p w:rsidR="0098761D" w:rsidRDefault="0098761D" w:rsidP="00336B0E">
      <w:pPr>
        <w:jc w:val="both"/>
        <w:rPr>
          <w:rStyle w:val="SubtleReference"/>
          <w:smallCaps w:val="0"/>
          <w:color w:val="auto"/>
        </w:rPr>
      </w:pPr>
    </w:p>
    <w:p w:rsidR="0098761D" w:rsidRPr="00395FDB" w:rsidRDefault="0098761D" w:rsidP="00336B0E">
      <w:pPr>
        <w:jc w:val="both"/>
        <w:rPr>
          <w:rStyle w:val="SubtleReference"/>
        </w:rPr>
      </w:pPr>
      <w:r w:rsidRPr="00395FDB">
        <w:rPr>
          <w:rStyle w:val="SubtleReference"/>
        </w:rPr>
        <w:t xml:space="preserve">Table 6. Qualitative variables in sociodemographic for comparison between </w:t>
      </w:r>
      <w:r w:rsidR="00137EC6" w:rsidRPr="00395FDB">
        <w:rPr>
          <w:rStyle w:val="SubtleReference"/>
        </w:rPr>
        <w:t>CSB and Control.</w:t>
      </w:r>
    </w:p>
    <w:tbl>
      <w:tblPr>
        <w:tblStyle w:val="TableGrid"/>
        <w:tblW w:w="0" w:type="auto"/>
        <w:tblLook w:val="04A0" w:firstRow="1" w:lastRow="0" w:firstColumn="1" w:lastColumn="0" w:noHBand="0" w:noVBand="1"/>
      </w:tblPr>
      <w:tblGrid>
        <w:gridCol w:w="1803"/>
        <w:gridCol w:w="1847"/>
        <w:gridCol w:w="1229"/>
        <w:gridCol w:w="1356"/>
        <w:gridCol w:w="1161"/>
      </w:tblGrid>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Variable</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Control</w:t>
            </w:r>
          </w:p>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N = 25</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 xml:space="preserve">CSB </w:t>
            </w:r>
          </w:p>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N = 80</w:t>
            </w: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p-valor</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Sex</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male</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25</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80</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Sex orientation</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w:t>
            </w:r>
            <w:r w:rsidR="00FB7006">
              <w:rPr>
                <w:rFonts w:ascii="Times New Roman" w:hAnsi="Times New Roman" w:cs="Times New Roman"/>
                <w:sz w:val="24"/>
                <w:szCs w:val="24"/>
              </w:rPr>
              <w:t>426</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Heterosexual</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22(88%)</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62(77.5%)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Homosexual</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3(12%)</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15(18.7%)</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Bisexual</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3(3.75%)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marital status</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0.0</w:t>
            </w:r>
            <w:r w:rsidR="00FB7006">
              <w:rPr>
                <w:rFonts w:ascii="Times New Roman" w:hAnsi="Times New Roman" w:cs="Times New Roman"/>
                <w:sz w:val="24"/>
                <w:szCs w:val="24"/>
              </w:rPr>
              <w:t>41</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Single</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11(44%)</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16(20%)</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Married</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14(56%)</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52(65%)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Separated</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11(13.75%)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Widow</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1(1.25%)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Paternity</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w:t>
            </w:r>
            <w:r w:rsidR="00FB7006">
              <w:rPr>
                <w:rFonts w:ascii="Times New Roman" w:hAnsi="Times New Roman" w:cs="Times New Roman"/>
                <w:sz w:val="24"/>
                <w:szCs w:val="24"/>
              </w:rPr>
              <w:t>9</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Yes</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w:t>
            </w:r>
            <w:r>
              <w:rPr>
                <w:rFonts w:ascii="Times New Roman" w:hAnsi="Times New Roman" w:cs="Times New Roman"/>
                <w:sz w:val="24"/>
                <w:szCs w:val="24"/>
              </w:rPr>
              <w:t>2</w:t>
            </w:r>
            <w:r w:rsidRPr="00137EC6">
              <w:rPr>
                <w:rFonts w:ascii="Times New Roman" w:hAnsi="Times New Roman" w:cs="Times New Roman"/>
                <w:sz w:val="24"/>
                <w:szCs w:val="24"/>
              </w:rPr>
              <w:t>(</w:t>
            </w:r>
            <w:r>
              <w:rPr>
                <w:rFonts w:ascii="Times New Roman" w:hAnsi="Times New Roman" w:cs="Times New Roman"/>
                <w:sz w:val="24"/>
                <w:szCs w:val="24"/>
              </w:rPr>
              <w:t>50</w:t>
            </w:r>
            <w:r w:rsidRPr="00137EC6">
              <w:rPr>
                <w:rFonts w:ascii="Times New Roman" w:hAnsi="Times New Roman" w:cs="Times New Roman"/>
                <w:sz w:val="24"/>
                <w:szCs w:val="24"/>
              </w:rPr>
              <w:t>%)</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3</w:t>
            </w:r>
            <w:r>
              <w:rPr>
                <w:rFonts w:ascii="Times New Roman" w:hAnsi="Times New Roman" w:cs="Times New Roman"/>
                <w:sz w:val="24"/>
                <w:szCs w:val="24"/>
              </w:rPr>
              <w:t>9</w:t>
            </w:r>
            <w:r w:rsidRPr="00137EC6">
              <w:rPr>
                <w:rFonts w:ascii="Times New Roman" w:hAnsi="Times New Roman" w:cs="Times New Roman"/>
                <w:sz w:val="24"/>
                <w:szCs w:val="24"/>
              </w:rPr>
              <w:t>(4</w:t>
            </w:r>
            <w:r>
              <w:rPr>
                <w:rFonts w:ascii="Times New Roman" w:hAnsi="Times New Roman" w:cs="Times New Roman"/>
                <w:sz w:val="24"/>
                <w:szCs w:val="24"/>
              </w:rPr>
              <w:t>8</w:t>
            </w:r>
            <w:r w:rsidRPr="00137EC6">
              <w:rPr>
                <w:rFonts w:ascii="Times New Roman" w:hAnsi="Times New Roman" w:cs="Times New Roman"/>
                <w:sz w:val="24"/>
                <w:szCs w:val="24"/>
              </w:rPr>
              <w:t>.</w:t>
            </w:r>
            <w:r>
              <w:rPr>
                <w:rFonts w:ascii="Times New Roman" w:hAnsi="Times New Roman" w:cs="Times New Roman"/>
                <w:sz w:val="24"/>
                <w:szCs w:val="24"/>
              </w:rPr>
              <w:t>9</w:t>
            </w:r>
            <w:r w:rsidRPr="00137EC6">
              <w:rPr>
                <w:rFonts w:ascii="Times New Roman" w:hAnsi="Times New Roman" w:cs="Times New Roman"/>
                <w:sz w:val="24"/>
                <w:szCs w:val="24"/>
              </w:rPr>
              <w:t>%)</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No</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12(</w:t>
            </w:r>
            <w:r>
              <w:rPr>
                <w:rFonts w:ascii="Times New Roman" w:hAnsi="Times New Roman" w:cs="Times New Roman"/>
                <w:sz w:val="24"/>
                <w:szCs w:val="24"/>
              </w:rPr>
              <w:t>50</w:t>
            </w:r>
            <w:r w:rsidRPr="00137EC6">
              <w:rPr>
                <w:rFonts w:ascii="Times New Roman" w:hAnsi="Times New Roman" w:cs="Times New Roman"/>
                <w:sz w:val="24"/>
                <w:szCs w:val="24"/>
              </w:rPr>
              <w:t>%)</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41(51.</w:t>
            </w:r>
            <w:r>
              <w:rPr>
                <w:rFonts w:ascii="Times New Roman" w:hAnsi="Times New Roman" w:cs="Times New Roman"/>
                <w:sz w:val="24"/>
                <w:szCs w:val="24"/>
              </w:rPr>
              <w:t>1</w:t>
            </w:r>
            <w:r w:rsidRPr="00137EC6">
              <w:rPr>
                <w:rFonts w:ascii="Times New Roman" w:hAnsi="Times New Roman" w:cs="Times New Roman"/>
                <w:sz w:val="24"/>
                <w:szCs w:val="24"/>
              </w:rPr>
              <w:t>%)</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Job</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0.35</w:t>
            </w:r>
            <w:r w:rsidR="00FB7006">
              <w:rPr>
                <w:rFonts w:ascii="Times New Roman" w:hAnsi="Times New Roman" w:cs="Times New Roman"/>
                <w:sz w:val="24"/>
                <w:szCs w:val="24"/>
              </w:rPr>
              <w:t>2</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Yes</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14(56%)</w:t>
            </w:r>
          </w:p>
        </w:tc>
        <w:tc>
          <w:tcPr>
            <w:tcW w:w="1356" w:type="dxa"/>
          </w:tcPr>
          <w:p w:rsidR="00137EC6" w:rsidRPr="00137EC6" w:rsidRDefault="00137EC6" w:rsidP="00137EC6">
            <w:pPr>
              <w:spacing w:line="360" w:lineRule="auto"/>
              <w:rPr>
                <w:rFonts w:ascii="Times New Roman" w:hAnsi="Times New Roman" w:cs="Times New Roman"/>
                <w:sz w:val="24"/>
                <w:szCs w:val="24"/>
              </w:rPr>
            </w:pPr>
            <w:r>
              <w:rPr>
                <w:rFonts w:ascii="Times New Roman" w:hAnsi="Times New Roman" w:cs="Times New Roman"/>
                <w:sz w:val="24"/>
                <w:szCs w:val="24"/>
              </w:rPr>
              <w:t>55</w:t>
            </w:r>
            <w:r w:rsidRPr="00137EC6">
              <w:rPr>
                <w:rFonts w:ascii="Times New Roman" w:hAnsi="Times New Roman" w:cs="Times New Roman"/>
                <w:sz w:val="24"/>
                <w:szCs w:val="24"/>
              </w:rPr>
              <w:t>(68.75%)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No</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11(44%)</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25(31.25%)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Substance abuse</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0.2</w:t>
            </w:r>
            <w:r w:rsidR="00FB7006">
              <w:rPr>
                <w:rFonts w:ascii="Times New Roman" w:hAnsi="Times New Roman" w:cs="Times New Roman"/>
                <w:sz w:val="24"/>
                <w:szCs w:val="24"/>
              </w:rPr>
              <w:t>53</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Si</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14(17.5%)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No</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12(100%)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66(8.25%)</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FB7006" w:rsidRPr="006F3CE4" w:rsidTr="00137EC6">
        <w:tc>
          <w:tcPr>
            <w:tcW w:w="1803" w:type="dxa"/>
          </w:tcPr>
          <w:p w:rsidR="00FB7006" w:rsidRPr="009F1ECD" w:rsidRDefault="00FB7006" w:rsidP="00FB7006">
            <w:pPr>
              <w:spacing w:line="360" w:lineRule="auto"/>
              <w:rPr>
                <w:rFonts w:ascii="Times New Roman" w:hAnsi="Times New Roman" w:cs="Times New Roman"/>
                <w:sz w:val="24"/>
                <w:szCs w:val="24"/>
              </w:rPr>
            </w:pPr>
            <w:r w:rsidRPr="009F1ECD">
              <w:rPr>
                <w:rFonts w:ascii="Times New Roman" w:hAnsi="Times New Roman" w:cs="Times New Roman"/>
                <w:sz w:val="24"/>
                <w:szCs w:val="24"/>
              </w:rPr>
              <w:t>Level of studies</w:t>
            </w:r>
          </w:p>
        </w:tc>
        <w:tc>
          <w:tcPr>
            <w:tcW w:w="1847" w:type="dxa"/>
          </w:tcPr>
          <w:p w:rsidR="00FB7006" w:rsidRPr="009F1ECD" w:rsidRDefault="00FB7006" w:rsidP="00FB7006">
            <w:pPr>
              <w:spacing w:line="360" w:lineRule="auto"/>
              <w:rPr>
                <w:rFonts w:ascii="Times New Roman" w:hAnsi="Times New Roman" w:cs="Times New Roman"/>
                <w:sz w:val="24"/>
                <w:szCs w:val="24"/>
              </w:rPr>
            </w:pPr>
          </w:p>
        </w:tc>
        <w:tc>
          <w:tcPr>
            <w:tcW w:w="1229" w:type="dxa"/>
          </w:tcPr>
          <w:p w:rsidR="00FB7006" w:rsidRPr="009F1ECD" w:rsidRDefault="00FB7006" w:rsidP="00FB7006">
            <w:pPr>
              <w:spacing w:line="360" w:lineRule="auto"/>
              <w:rPr>
                <w:rFonts w:ascii="Times New Roman" w:hAnsi="Times New Roman" w:cs="Times New Roman"/>
                <w:sz w:val="24"/>
                <w:szCs w:val="24"/>
              </w:rPr>
            </w:pPr>
          </w:p>
        </w:tc>
        <w:tc>
          <w:tcPr>
            <w:tcW w:w="1356" w:type="dxa"/>
          </w:tcPr>
          <w:p w:rsidR="00FB7006" w:rsidRPr="009F1ECD" w:rsidRDefault="00FB7006" w:rsidP="00FB7006">
            <w:pPr>
              <w:spacing w:line="360" w:lineRule="auto"/>
              <w:rPr>
                <w:rFonts w:ascii="Times New Roman" w:hAnsi="Times New Roman" w:cs="Times New Roman"/>
                <w:sz w:val="24"/>
                <w:szCs w:val="24"/>
              </w:rPr>
            </w:pPr>
          </w:p>
        </w:tc>
        <w:tc>
          <w:tcPr>
            <w:tcW w:w="1161"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0.366</w:t>
            </w:r>
          </w:p>
        </w:tc>
      </w:tr>
      <w:tr w:rsidR="00FB7006" w:rsidRPr="006F3CE4" w:rsidTr="00137EC6">
        <w:tc>
          <w:tcPr>
            <w:tcW w:w="1803" w:type="dxa"/>
          </w:tcPr>
          <w:p w:rsidR="00FB7006" w:rsidRPr="009F1ECD" w:rsidRDefault="00FB7006" w:rsidP="00FB7006">
            <w:pPr>
              <w:spacing w:line="360" w:lineRule="auto"/>
              <w:rPr>
                <w:rFonts w:ascii="Times New Roman" w:hAnsi="Times New Roman" w:cs="Times New Roman"/>
                <w:sz w:val="24"/>
                <w:szCs w:val="24"/>
              </w:rPr>
            </w:pPr>
          </w:p>
        </w:tc>
        <w:tc>
          <w:tcPr>
            <w:tcW w:w="1847" w:type="dxa"/>
          </w:tcPr>
          <w:p w:rsidR="00FB7006" w:rsidRPr="009F1ECD" w:rsidRDefault="00FB7006" w:rsidP="00FB7006">
            <w:pPr>
              <w:spacing w:line="360" w:lineRule="auto"/>
              <w:rPr>
                <w:rFonts w:ascii="Times New Roman" w:hAnsi="Times New Roman" w:cs="Times New Roman"/>
                <w:sz w:val="24"/>
                <w:szCs w:val="24"/>
              </w:rPr>
            </w:pPr>
            <w:r w:rsidRPr="009F1ECD">
              <w:rPr>
                <w:rFonts w:ascii="Times New Roman" w:hAnsi="Times New Roman" w:cs="Times New Roman"/>
                <w:sz w:val="24"/>
                <w:szCs w:val="24"/>
              </w:rPr>
              <w:t>unschooled</w:t>
            </w:r>
          </w:p>
        </w:tc>
        <w:tc>
          <w:tcPr>
            <w:tcW w:w="1229"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356"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1(1.25%)</w:t>
            </w:r>
          </w:p>
        </w:tc>
        <w:tc>
          <w:tcPr>
            <w:tcW w:w="1161" w:type="dxa"/>
          </w:tcPr>
          <w:p w:rsidR="00FB7006" w:rsidRPr="009F1ECD" w:rsidRDefault="00FB7006" w:rsidP="00FB7006">
            <w:pPr>
              <w:spacing w:line="360" w:lineRule="auto"/>
              <w:rPr>
                <w:rFonts w:ascii="Times New Roman" w:hAnsi="Times New Roman" w:cs="Times New Roman"/>
                <w:sz w:val="24"/>
                <w:szCs w:val="24"/>
              </w:rPr>
            </w:pPr>
          </w:p>
        </w:tc>
      </w:tr>
      <w:tr w:rsidR="00FB7006" w:rsidRPr="006F3CE4" w:rsidTr="00137EC6">
        <w:tc>
          <w:tcPr>
            <w:tcW w:w="1803" w:type="dxa"/>
          </w:tcPr>
          <w:p w:rsidR="00FB7006" w:rsidRPr="009F1ECD" w:rsidRDefault="00FB7006" w:rsidP="00FB7006">
            <w:pPr>
              <w:spacing w:line="360" w:lineRule="auto"/>
              <w:rPr>
                <w:rFonts w:ascii="Times New Roman" w:hAnsi="Times New Roman" w:cs="Times New Roman"/>
                <w:sz w:val="24"/>
                <w:szCs w:val="24"/>
              </w:rPr>
            </w:pPr>
          </w:p>
        </w:tc>
        <w:tc>
          <w:tcPr>
            <w:tcW w:w="1847" w:type="dxa"/>
          </w:tcPr>
          <w:p w:rsidR="00FB7006" w:rsidRPr="009F1ECD" w:rsidRDefault="00FB7006" w:rsidP="00FB7006">
            <w:pPr>
              <w:spacing w:line="360" w:lineRule="auto"/>
              <w:rPr>
                <w:rFonts w:ascii="Times New Roman" w:hAnsi="Times New Roman" w:cs="Times New Roman"/>
                <w:sz w:val="24"/>
                <w:szCs w:val="24"/>
              </w:rPr>
            </w:pPr>
            <w:r w:rsidRPr="009F1ECD">
              <w:rPr>
                <w:rFonts w:ascii="Times New Roman" w:hAnsi="Times New Roman" w:cs="Times New Roman"/>
                <w:sz w:val="24"/>
                <w:szCs w:val="24"/>
              </w:rPr>
              <w:t>elementary school</w:t>
            </w:r>
          </w:p>
        </w:tc>
        <w:tc>
          <w:tcPr>
            <w:tcW w:w="1229"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4(16%)</w:t>
            </w:r>
          </w:p>
        </w:tc>
        <w:tc>
          <w:tcPr>
            <w:tcW w:w="1356"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26(32.5%)</w:t>
            </w:r>
          </w:p>
        </w:tc>
        <w:tc>
          <w:tcPr>
            <w:tcW w:w="1161" w:type="dxa"/>
          </w:tcPr>
          <w:p w:rsidR="00FB7006" w:rsidRPr="009F1ECD" w:rsidRDefault="00FB7006" w:rsidP="00FB7006">
            <w:pPr>
              <w:spacing w:line="360" w:lineRule="auto"/>
              <w:rPr>
                <w:rFonts w:ascii="Times New Roman" w:hAnsi="Times New Roman" w:cs="Times New Roman"/>
                <w:sz w:val="24"/>
                <w:szCs w:val="24"/>
              </w:rPr>
            </w:pPr>
          </w:p>
        </w:tc>
      </w:tr>
      <w:tr w:rsidR="00FB7006" w:rsidRPr="006F3CE4" w:rsidTr="00137EC6">
        <w:tc>
          <w:tcPr>
            <w:tcW w:w="1803" w:type="dxa"/>
          </w:tcPr>
          <w:p w:rsidR="00FB7006" w:rsidRPr="009F1ECD" w:rsidRDefault="00FB7006" w:rsidP="00FB7006">
            <w:pPr>
              <w:spacing w:line="360" w:lineRule="auto"/>
              <w:rPr>
                <w:rFonts w:ascii="Times New Roman" w:hAnsi="Times New Roman" w:cs="Times New Roman"/>
                <w:sz w:val="24"/>
                <w:szCs w:val="24"/>
              </w:rPr>
            </w:pPr>
          </w:p>
        </w:tc>
        <w:tc>
          <w:tcPr>
            <w:tcW w:w="1847" w:type="dxa"/>
          </w:tcPr>
          <w:p w:rsidR="00FB7006" w:rsidRPr="009F1ECD" w:rsidRDefault="00FB7006" w:rsidP="00FB7006">
            <w:pPr>
              <w:spacing w:line="360" w:lineRule="auto"/>
              <w:rPr>
                <w:rFonts w:ascii="Times New Roman" w:hAnsi="Times New Roman" w:cs="Times New Roman"/>
                <w:sz w:val="24"/>
                <w:szCs w:val="24"/>
              </w:rPr>
            </w:pPr>
            <w:r w:rsidRPr="009F1ECD">
              <w:rPr>
                <w:rFonts w:ascii="Times New Roman" w:hAnsi="Times New Roman" w:cs="Times New Roman"/>
                <w:sz w:val="24"/>
                <w:szCs w:val="24"/>
              </w:rPr>
              <w:t>Secondary school</w:t>
            </w:r>
          </w:p>
        </w:tc>
        <w:tc>
          <w:tcPr>
            <w:tcW w:w="1229"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9(36%)</w:t>
            </w:r>
          </w:p>
        </w:tc>
        <w:tc>
          <w:tcPr>
            <w:tcW w:w="1356"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20(25%)</w:t>
            </w:r>
          </w:p>
        </w:tc>
        <w:tc>
          <w:tcPr>
            <w:tcW w:w="1161" w:type="dxa"/>
          </w:tcPr>
          <w:p w:rsidR="00FB7006" w:rsidRPr="009F1ECD" w:rsidRDefault="00FB7006" w:rsidP="00FB7006">
            <w:pPr>
              <w:spacing w:line="360" w:lineRule="auto"/>
              <w:rPr>
                <w:rFonts w:ascii="Times New Roman" w:hAnsi="Times New Roman" w:cs="Times New Roman"/>
                <w:sz w:val="24"/>
                <w:szCs w:val="24"/>
              </w:rPr>
            </w:pPr>
          </w:p>
        </w:tc>
      </w:tr>
      <w:tr w:rsidR="00FB7006" w:rsidRPr="006F3CE4" w:rsidTr="00137EC6">
        <w:tc>
          <w:tcPr>
            <w:tcW w:w="1803" w:type="dxa"/>
          </w:tcPr>
          <w:p w:rsidR="00FB7006" w:rsidRPr="009F1ECD" w:rsidRDefault="00FB7006" w:rsidP="00FB7006">
            <w:pPr>
              <w:spacing w:line="360" w:lineRule="auto"/>
              <w:rPr>
                <w:rFonts w:ascii="Times New Roman" w:hAnsi="Times New Roman" w:cs="Times New Roman"/>
                <w:sz w:val="24"/>
                <w:szCs w:val="24"/>
              </w:rPr>
            </w:pPr>
          </w:p>
        </w:tc>
        <w:tc>
          <w:tcPr>
            <w:tcW w:w="1847" w:type="dxa"/>
          </w:tcPr>
          <w:p w:rsidR="00FB7006" w:rsidRPr="009F1ECD" w:rsidRDefault="00FB7006" w:rsidP="00FB7006">
            <w:pPr>
              <w:spacing w:line="360" w:lineRule="auto"/>
              <w:rPr>
                <w:rFonts w:ascii="Times New Roman" w:hAnsi="Times New Roman" w:cs="Times New Roman"/>
                <w:sz w:val="24"/>
                <w:szCs w:val="24"/>
              </w:rPr>
            </w:pPr>
            <w:r w:rsidRPr="009F1ECD">
              <w:rPr>
                <w:rFonts w:ascii="Times New Roman" w:hAnsi="Times New Roman" w:cs="Times New Roman"/>
                <w:sz w:val="24"/>
                <w:szCs w:val="24"/>
              </w:rPr>
              <w:t>college</w:t>
            </w:r>
          </w:p>
        </w:tc>
        <w:tc>
          <w:tcPr>
            <w:tcW w:w="1229"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12(48%)</w:t>
            </w:r>
          </w:p>
        </w:tc>
        <w:tc>
          <w:tcPr>
            <w:tcW w:w="1356" w:type="dxa"/>
          </w:tcPr>
          <w:p w:rsidR="00FB7006" w:rsidRPr="009F1ECD" w:rsidRDefault="00FB7006" w:rsidP="00FB7006">
            <w:pPr>
              <w:spacing w:line="360" w:lineRule="auto"/>
              <w:rPr>
                <w:rFonts w:ascii="Times New Roman" w:hAnsi="Times New Roman" w:cs="Times New Roman"/>
                <w:sz w:val="24"/>
                <w:szCs w:val="24"/>
              </w:rPr>
            </w:pPr>
            <w:r>
              <w:rPr>
                <w:rFonts w:ascii="Times New Roman" w:hAnsi="Times New Roman" w:cs="Times New Roman"/>
                <w:sz w:val="24"/>
                <w:szCs w:val="24"/>
              </w:rPr>
              <w:t>33(41,25%)</w:t>
            </w:r>
          </w:p>
        </w:tc>
        <w:tc>
          <w:tcPr>
            <w:tcW w:w="1161" w:type="dxa"/>
          </w:tcPr>
          <w:p w:rsidR="00FB7006" w:rsidRPr="009F1ECD" w:rsidRDefault="00FB7006" w:rsidP="00FB700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Pr>
                <w:rFonts w:ascii="Times New Roman" w:hAnsi="Times New Roman" w:cs="Times New Roman"/>
                <w:sz w:val="24"/>
                <w:szCs w:val="24"/>
              </w:rPr>
              <w:t>Actual diseases</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0.009</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229"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356"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26(32,9%)</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229"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24(96%)</w:t>
            </w:r>
          </w:p>
        </w:tc>
        <w:tc>
          <w:tcPr>
            <w:tcW w:w="1356" w:type="dxa"/>
          </w:tcPr>
          <w:p w:rsidR="00137EC6" w:rsidRPr="00137EC6" w:rsidRDefault="00FB7006" w:rsidP="00137EC6">
            <w:pPr>
              <w:spacing w:line="360" w:lineRule="auto"/>
              <w:rPr>
                <w:rFonts w:ascii="Times New Roman" w:hAnsi="Times New Roman" w:cs="Times New Roman"/>
                <w:sz w:val="24"/>
                <w:szCs w:val="24"/>
              </w:rPr>
            </w:pPr>
            <w:r>
              <w:rPr>
                <w:rFonts w:ascii="Times New Roman" w:hAnsi="Times New Roman" w:cs="Times New Roman"/>
                <w:sz w:val="24"/>
                <w:szCs w:val="24"/>
              </w:rPr>
              <w:t>53(67.1%)</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Autolytic attempts</w:t>
            </w:r>
          </w:p>
        </w:tc>
        <w:tc>
          <w:tcPr>
            <w:tcW w:w="1847" w:type="dxa"/>
          </w:tcPr>
          <w:p w:rsidR="00137EC6" w:rsidRPr="00137EC6" w:rsidRDefault="00137EC6" w:rsidP="00137EC6">
            <w:pPr>
              <w:spacing w:line="360" w:lineRule="auto"/>
              <w:rPr>
                <w:rFonts w:ascii="Times New Roman" w:hAnsi="Times New Roman" w:cs="Times New Roman"/>
                <w:sz w:val="24"/>
                <w:szCs w:val="24"/>
              </w:rPr>
            </w:pPr>
          </w:p>
        </w:tc>
        <w:tc>
          <w:tcPr>
            <w:tcW w:w="1229" w:type="dxa"/>
          </w:tcPr>
          <w:p w:rsidR="00137EC6" w:rsidRPr="00137EC6" w:rsidRDefault="00137EC6" w:rsidP="00137EC6">
            <w:pPr>
              <w:spacing w:line="360" w:lineRule="auto"/>
              <w:rPr>
                <w:rFonts w:ascii="Times New Roman" w:hAnsi="Times New Roman" w:cs="Times New Roman"/>
                <w:sz w:val="24"/>
                <w:szCs w:val="24"/>
              </w:rPr>
            </w:pPr>
          </w:p>
        </w:tc>
        <w:tc>
          <w:tcPr>
            <w:tcW w:w="1356" w:type="dxa"/>
          </w:tcPr>
          <w:p w:rsidR="00137EC6" w:rsidRPr="00137EC6" w:rsidRDefault="00137EC6" w:rsidP="00137EC6">
            <w:pPr>
              <w:spacing w:line="360" w:lineRule="auto"/>
              <w:rPr>
                <w:rFonts w:ascii="Times New Roman" w:hAnsi="Times New Roman" w:cs="Times New Roman"/>
                <w:sz w:val="24"/>
                <w:szCs w:val="24"/>
              </w:rPr>
            </w:pPr>
          </w:p>
        </w:tc>
        <w:tc>
          <w:tcPr>
            <w:tcW w:w="1161"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0.19</w:t>
            </w:r>
            <w:r w:rsidR="00FB7006">
              <w:rPr>
                <w:rFonts w:ascii="Times New Roman" w:hAnsi="Times New Roman" w:cs="Times New Roman"/>
                <w:sz w:val="24"/>
                <w:szCs w:val="24"/>
              </w:rPr>
              <w:t>4</w:t>
            </w: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proofErr w:type="spellStart"/>
            <w:r w:rsidRPr="00137EC6">
              <w:rPr>
                <w:rFonts w:ascii="Times New Roman" w:hAnsi="Times New Roman" w:cs="Times New Roman"/>
                <w:sz w:val="24"/>
                <w:szCs w:val="24"/>
              </w:rPr>
              <w:t>Sí</w:t>
            </w:r>
            <w:proofErr w:type="spellEnd"/>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8(10%)</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r w:rsidR="00137EC6" w:rsidRPr="006F3CE4" w:rsidTr="00137EC6">
        <w:tc>
          <w:tcPr>
            <w:tcW w:w="1803" w:type="dxa"/>
          </w:tcPr>
          <w:p w:rsidR="00137EC6" w:rsidRPr="00137EC6" w:rsidRDefault="00137EC6" w:rsidP="00137EC6">
            <w:pPr>
              <w:spacing w:line="360" w:lineRule="auto"/>
              <w:rPr>
                <w:rFonts w:ascii="Times New Roman" w:hAnsi="Times New Roman" w:cs="Times New Roman"/>
                <w:sz w:val="24"/>
                <w:szCs w:val="24"/>
              </w:rPr>
            </w:pPr>
          </w:p>
        </w:tc>
        <w:tc>
          <w:tcPr>
            <w:tcW w:w="1847"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No</w:t>
            </w:r>
          </w:p>
        </w:tc>
        <w:tc>
          <w:tcPr>
            <w:tcW w:w="1229"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25(100%)</w:t>
            </w:r>
          </w:p>
        </w:tc>
        <w:tc>
          <w:tcPr>
            <w:tcW w:w="1356" w:type="dxa"/>
          </w:tcPr>
          <w:p w:rsidR="00137EC6" w:rsidRPr="00137EC6" w:rsidRDefault="00137EC6" w:rsidP="00137EC6">
            <w:pPr>
              <w:spacing w:line="360" w:lineRule="auto"/>
              <w:rPr>
                <w:rFonts w:ascii="Times New Roman" w:hAnsi="Times New Roman" w:cs="Times New Roman"/>
                <w:sz w:val="24"/>
                <w:szCs w:val="24"/>
              </w:rPr>
            </w:pPr>
            <w:r w:rsidRPr="00137EC6">
              <w:rPr>
                <w:rFonts w:ascii="Times New Roman" w:hAnsi="Times New Roman" w:cs="Times New Roman"/>
                <w:sz w:val="24"/>
                <w:szCs w:val="24"/>
              </w:rPr>
              <w:t>72(90%)</w:t>
            </w:r>
          </w:p>
        </w:tc>
        <w:tc>
          <w:tcPr>
            <w:tcW w:w="1161" w:type="dxa"/>
          </w:tcPr>
          <w:p w:rsidR="00137EC6" w:rsidRPr="00137EC6" w:rsidRDefault="00137EC6" w:rsidP="00137EC6">
            <w:pPr>
              <w:spacing w:line="360" w:lineRule="auto"/>
              <w:rPr>
                <w:rFonts w:ascii="Times New Roman" w:hAnsi="Times New Roman" w:cs="Times New Roman"/>
                <w:sz w:val="24"/>
                <w:szCs w:val="24"/>
              </w:rPr>
            </w:pPr>
          </w:p>
        </w:tc>
      </w:tr>
    </w:tbl>
    <w:p w:rsidR="00137EC6" w:rsidRDefault="00137EC6" w:rsidP="00336B0E">
      <w:pPr>
        <w:jc w:val="both"/>
        <w:rPr>
          <w:rStyle w:val="SubtleReference"/>
          <w:smallCaps w:val="0"/>
          <w:color w:val="auto"/>
        </w:rPr>
      </w:pPr>
    </w:p>
    <w:p w:rsidR="00FB7006" w:rsidRDefault="00FB7006" w:rsidP="00336B0E">
      <w:pPr>
        <w:jc w:val="both"/>
        <w:rPr>
          <w:rStyle w:val="SubtleReference"/>
          <w:smallCaps w:val="0"/>
          <w:color w:val="auto"/>
        </w:rPr>
      </w:pPr>
      <w:bookmarkStart w:id="1" w:name="_Hlk74221849"/>
      <w:r>
        <w:rPr>
          <w:rStyle w:val="SubtleReference"/>
          <w:smallCaps w:val="0"/>
          <w:color w:val="auto"/>
        </w:rPr>
        <w:t>Personality traits: CSB vs Control.</w:t>
      </w:r>
    </w:p>
    <w:bookmarkEnd w:id="1"/>
    <w:p w:rsidR="00FB7006" w:rsidRDefault="002D3A0A" w:rsidP="00336B0E">
      <w:pPr>
        <w:jc w:val="both"/>
        <w:rPr>
          <w:rStyle w:val="SubtleReference"/>
          <w:smallCaps w:val="0"/>
          <w:color w:val="auto"/>
        </w:rPr>
      </w:pPr>
      <w:r>
        <w:rPr>
          <w:rStyle w:val="SubtleReference"/>
          <w:smallCaps w:val="0"/>
          <w:color w:val="auto"/>
        </w:rPr>
        <w:t>Significant differences in personality test (Table 7) between controls and CBS patients can be observed in harm avoidance (p-value=0.002), where CSB patients reached a higher score 104.65(</w:t>
      </w:r>
      <w:r w:rsidRPr="0098761D">
        <w:rPr>
          <w:rFonts w:ascii="Times New Roman" w:hAnsi="Times New Roman" w:cs="Times New Roman"/>
          <w:sz w:val="24"/>
          <w:szCs w:val="24"/>
          <w:u w:val="single"/>
        </w:rPr>
        <w:t>±</w:t>
      </w:r>
      <w:r>
        <w:rPr>
          <w:rStyle w:val="SubtleReference"/>
          <w:smallCaps w:val="0"/>
          <w:color w:val="auto"/>
        </w:rPr>
        <w:t xml:space="preserve">21.4) in comparison </w:t>
      </w:r>
      <w:r w:rsidRPr="00561CF2">
        <w:rPr>
          <w:rStyle w:val="SubtleReference"/>
          <w:smallCaps w:val="0"/>
          <w:color w:val="auto"/>
        </w:rPr>
        <w:t>with control 91.88(</w:t>
      </w:r>
      <w:r w:rsidRPr="00561CF2">
        <w:rPr>
          <w:rFonts w:ascii="Times New Roman" w:hAnsi="Times New Roman" w:cs="Times New Roman"/>
          <w:sz w:val="24"/>
          <w:szCs w:val="24"/>
          <w:u w:val="single"/>
        </w:rPr>
        <w:t>±</w:t>
      </w:r>
      <w:r w:rsidRPr="00561CF2">
        <w:rPr>
          <w:rStyle w:val="SubtleReference"/>
          <w:smallCaps w:val="0"/>
          <w:color w:val="auto"/>
        </w:rPr>
        <w:t xml:space="preserve">15.6), with a large effect size (d=0.68). It was also observed in self-transcendence (p-value &lt;0.001). Additionally, there are also significant differences in self-directedness, cooperativeness and </w:t>
      </w:r>
      <w:proofErr w:type="spellStart"/>
      <w:r w:rsidRPr="00561CF2">
        <w:rPr>
          <w:rStyle w:val="SubtleReference"/>
          <w:smallCaps w:val="0"/>
          <w:color w:val="auto"/>
        </w:rPr>
        <w:t>autotransendence</w:t>
      </w:r>
      <w:proofErr w:type="spellEnd"/>
      <w:r w:rsidRPr="00561CF2">
        <w:rPr>
          <w:rStyle w:val="SubtleReference"/>
          <w:smallCaps w:val="0"/>
          <w:color w:val="auto"/>
        </w:rPr>
        <w:t xml:space="preserve"> (p-value = &lt;0.001, 0.003 and &lt;0.001, respectively), where CSB patients reached lower scores than controls.</w:t>
      </w:r>
    </w:p>
    <w:p w:rsidR="00651CAC" w:rsidRPr="00651CAC" w:rsidRDefault="00651CAC" w:rsidP="00651CAC">
      <w:pPr>
        <w:rPr>
          <w:rStyle w:val="SubtleReference"/>
        </w:rPr>
      </w:pPr>
      <w:r w:rsidRPr="00D01FE3">
        <w:rPr>
          <w:rStyle w:val="SubtleReference"/>
        </w:rPr>
        <w:t xml:space="preserve">Table </w:t>
      </w:r>
      <w:r>
        <w:rPr>
          <w:rStyle w:val="SubtleReference"/>
        </w:rPr>
        <w:t>7</w:t>
      </w:r>
      <w:r w:rsidRPr="00D01FE3">
        <w:rPr>
          <w:rStyle w:val="SubtleReference"/>
        </w:rPr>
        <w:t xml:space="preserve">. Measures of personality for comparison between CSB and </w:t>
      </w:r>
      <w:r>
        <w:rPr>
          <w:rStyle w:val="SubtleReference"/>
        </w:rPr>
        <w:t>Control</w:t>
      </w:r>
      <w:r w:rsidRPr="00D01FE3">
        <w:rPr>
          <w:rStyle w:val="SubtleReference"/>
        </w:rPr>
        <w:t>.</w:t>
      </w:r>
    </w:p>
    <w:tbl>
      <w:tblPr>
        <w:tblStyle w:val="TableGrid"/>
        <w:tblW w:w="8500" w:type="dxa"/>
        <w:tblLook w:val="04A0" w:firstRow="1" w:lastRow="0" w:firstColumn="1" w:lastColumn="0" w:noHBand="0" w:noVBand="1"/>
      </w:tblPr>
      <w:tblGrid>
        <w:gridCol w:w="2713"/>
        <w:gridCol w:w="1648"/>
        <w:gridCol w:w="1528"/>
        <w:gridCol w:w="1233"/>
        <w:gridCol w:w="1378"/>
      </w:tblGrid>
      <w:tr w:rsidR="00651CAC" w:rsidTr="00651CAC">
        <w:tc>
          <w:tcPr>
            <w:tcW w:w="2830"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Variables</w:t>
            </w:r>
          </w:p>
        </w:tc>
        <w:tc>
          <w:tcPr>
            <w:tcW w:w="1560"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CSB</w:t>
            </w:r>
          </w:p>
        </w:tc>
        <w:tc>
          <w:tcPr>
            <w:tcW w:w="1417" w:type="dxa"/>
          </w:tcPr>
          <w:p w:rsidR="00651CAC" w:rsidRPr="00B956EE" w:rsidRDefault="00651CAC" w:rsidP="00316EAA">
            <w:pPr>
              <w:spacing w:line="360" w:lineRule="auto"/>
              <w:rPr>
                <w:rFonts w:ascii="Times New Roman" w:hAnsi="Times New Roman" w:cs="Times New Roman"/>
                <w:sz w:val="24"/>
                <w:szCs w:val="24"/>
              </w:rPr>
            </w:pPr>
            <w:r>
              <w:rPr>
                <w:rFonts w:ascii="Times New Roman" w:hAnsi="Times New Roman" w:cs="Times New Roman"/>
                <w:sz w:val="24"/>
                <w:szCs w:val="24"/>
              </w:rPr>
              <w:t>Control</w:t>
            </w:r>
          </w:p>
        </w:tc>
        <w:tc>
          <w:tcPr>
            <w:tcW w:w="1276"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p-value</w:t>
            </w:r>
          </w:p>
        </w:tc>
        <w:tc>
          <w:tcPr>
            <w:tcW w:w="1417"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Cohen’s d</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Novelty Seeking</w:t>
            </w:r>
          </w:p>
        </w:tc>
        <w:tc>
          <w:tcPr>
            <w:tcW w:w="1560" w:type="dxa"/>
          </w:tcPr>
          <w:p w:rsidR="00651CAC" w:rsidRPr="009279A2" w:rsidRDefault="00506B44" w:rsidP="00316EAA">
            <w:pPr>
              <w:jc w:val="both"/>
              <w:rPr>
                <w:rStyle w:val="SubtleReference"/>
                <w:smallCaps w:val="0"/>
                <w:color w:val="auto"/>
              </w:rPr>
            </w:pPr>
            <w:r w:rsidRPr="009279A2">
              <w:rPr>
                <w:rStyle w:val="SubtleReference"/>
                <w:smallCaps w:val="0"/>
                <w:color w:val="auto"/>
              </w:rPr>
              <w:t>105.25(</w:t>
            </w:r>
            <w:r w:rsidRPr="009279A2">
              <w:rPr>
                <w:rFonts w:ascii="Times New Roman" w:hAnsi="Times New Roman" w:cs="Times New Roman"/>
                <w:sz w:val="24"/>
                <w:szCs w:val="24"/>
              </w:rPr>
              <w:t>±15.97)</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99.16(</w:t>
            </w:r>
            <w:r w:rsidRPr="009279A2">
              <w:rPr>
                <w:rFonts w:ascii="Times New Roman" w:hAnsi="Times New Roman" w:cs="Times New Roman"/>
                <w:sz w:val="24"/>
                <w:szCs w:val="24"/>
              </w:rPr>
              <w:t>±13.6)</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0.09</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0.41</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harm avoidance</w:t>
            </w:r>
          </w:p>
        </w:tc>
        <w:tc>
          <w:tcPr>
            <w:tcW w:w="1560" w:type="dxa"/>
          </w:tcPr>
          <w:p w:rsidR="00651CAC" w:rsidRPr="009279A2" w:rsidRDefault="00506B44" w:rsidP="00316EAA">
            <w:pPr>
              <w:jc w:val="both"/>
              <w:rPr>
                <w:rStyle w:val="SubtleReference"/>
                <w:smallCaps w:val="0"/>
                <w:color w:val="auto"/>
              </w:rPr>
            </w:pPr>
            <w:r w:rsidRPr="009279A2">
              <w:rPr>
                <w:rStyle w:val="SubtleReference"/>
                <w:smallCaps w:val="0"/>
                <w:color w:val="auto"/>
              </w:rPr>
              <w:t>104.65(</w:t>
            </w:r>
            <w:r w:rsidRPr="009279A2">
              <w:rPr>
                <w:rFonts w:ascii="Times New Roman" w:hAnsi="Times New Roman" w:cs="Times New Roman"/>
                <w:sz w:val="24"/>
                <w:szCs w:val="24"/>
              </w:rPr>
              <w:t>±21.4)</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15.6(</w:t>
            </w:r>
            <w:r w:rsidRPr="009279A2">
              <w:rPr>
                <w:rFonts w:ascii="Times New Roman" w:hAnsi="Times New Roman" w:cs="Times New Roman"/>
                <w:sz w:val="24"/>
                <w:szCs w:val="24"/>
              </w:rPr>
              <w:t>±15.6)</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0.002</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0.68</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reward dependence</w:t>
            </w:r>
          </w:p>
        </w:tc>
        <w:tc>
          <w:tcPr>
            <w:tcW w:w="1560" w:type="dxa"/>
          </w:tcPr>
          <w:p w:rsidR="00651CAC" w:rsidRPr="009279A2" w:rsidRDefault="002F2B16" w:rsidP="00316EAA">
            <w:pPr>
              <w:jc w:val="both"/>
              <w:rPr>
                <w:rStyle w:val="SubtleReference"/>
                <w:smallCaps w:val="0"/>
                <w:color w:val="auto"/>
              </w:rPr>
            </w:pPr>
            <w:r w:rsidRPr="009279A2">
              <w:rPr>
                <w:rStyle w:val="SubtleReference"/>
                <w:smallCaps w:val="0"/>
                <w:color w:val="auto"/>
              </w:rPr>
              <w:t>9</w:t>
            </w:r>
            <w:r w:rsidRPr="009279A2">
              <w:rPr>
                <w:rStyle w:val="SubtleReference"/>
              </w:rPr>
              <w:t>9.1(</w:t>
            </w:r>
            <w:r w:rsidRPr="009279A2">
              <w:rPr>
                <w:rFonts w:ascii="Times New Roman" w:hAnsi="Times New Roman" w:cs="Times New Roman"/>
                <w:sz w:val="24"/>
                <w:szCs w:val="24"/>
              </w:rPr>
              <w:t>±14.2)</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104.1(</w:t>
            </w:r>
            <w:r w:rsidRPr="009279A2">
              <w:rPr>
                <w:rFonts w:ascii="Times New Roman" w:hAnsi="Times New Roman" w:cs="Times New Roman"/>
                <w:sz w:val="24"/>
                <w:szCs w:val="24"/>
              </w:rPr>
              <w:t>±13.1)</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0.127</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-0.36</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persistence</w:t>
            </w:r>
          </w:p>
        </w:tc>
        <w:tc>
          <w:tcPr>
            <w:tcW w:w="1560" w:type="dxa"/>
          </w:tcPr>
          <w:p w:rsidR="00651CAC" w:rsidRPr="009279A2" w:rsidRDefault="002F2B16" w:rsidP="00316EAA">
            <w:pPr>
              <w:jc w:val="both"/>
              <w:rPr>
                <w:rStyle w:val="SubtleReference"/>
                <w:smallCaps w:val="0"/>
                <w:color w:val="auto"/>
              </w:rPr>
            </w:pPr>
            <w:r w:rsidRPr="009279A2">
              <w:rPr>
                <w:rStyle w:val="SubtleReference"/>
                <w:smallCaps w:val="0"/>
                <w:color w:val="auto"/>
              </w:rPr>
              <w:t>107.3(</w:t>
            </w:r>
            <w:r w:rsidRPr="009279A2">
              <w:rPr>
                <w:rFonts w:ascii="Times New Roman" w:hAnsi="Times New Roman" w:cs="Times New Roman"/>
                <w:sz w:val="24"/>
                <w:szCs w:val="24"/>
              </w:rPr>
              <w:t>±19.8)</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106.4(</w:t>
            </w:r>
            <w:r w:rsidRPr="009279A2">
              <w:rPr>
                <w:rFonts w:ascii="Times New Roman" w:hAnsi="Times New Roman" w:cs="Times New Roman"/>
                <w:sz w:val="24"/>
                <w:szCs w:val="24"/>
              </w:rPr>
              <w:t>±21.1)</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0.842</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0.05</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self-directedness</w:t>
            </w:r>
          </w:p>
        </w:tc>
        <w:tc>
          <w:tcPr>
            <w:tcW w:w="1560" w:type="dxa"/>
          </w:tcPr>
          <w:p w:rsidR="00651CAC" w:rsidRPr="009279A2" w:rsidRDefault="002F2B16" w:rsidP="00316EAA">
            <w:pPr>
              <w:jc w:val="both"/>
              <w:rPr>
                <w:rStyle w:val="SubtleReference"/>
                <w:smallCaps w:val="0"/>
                <w:color w:val="auto"/>
              </w:rPr>
            </w:pPr>
            <w:r w:rsidRPr="009279A2">
              <w:rPr>
                <w:rStyle w:val="SubtleReference"/>
                <w:smallCaps w:val="0"/>
                <w:color w:val="auto"/>
              </w:rPr>
              <w:t>124.8(</w:t>
            </w:r>
            <w:r w:rsidRPr="009279A2">
              <w:rPr>
                <w:rFonts w:ascii="Times New Roman" w:hAnsi="Times New Roman" w:cs="Times New Roman"/>
                <w:sz w:val="24"/>
                <w:szCs w:val="24"/>
              </w:rPr>
              <w:t>±23.1)</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158.68(</w:t>
            </w:r>
            <w:r w:rsidRPr="009279A2">
              <w:rPr>
                <w:rFonts w:ascii="Times New Roman" w:hAnsi="Times New Roman" w:cs="Times New Roman"/>
                <w:sz w:val="24"/>
                <w:szCs w:val="24"/>
              </w:rPr>
              <w:t>±17.4)</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&lt;0.001</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-1.66</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cooperativeness</w:t>
            </w:r>
          </w:p>
        </w:tc>
        <w:tc>
          <w:tcPr>
            <w:tcW w:w="1560" w:type="dxa"/>
          </w:tcPr>
          <w:p w:rsidR="00651CAC" w:rsidRPr="009279A2" w:rsidRDefault="002F2B16" w:rsidP="00316EAA">
            <w:pPr>
              <w:jc w:val="both"/>
              <w:rPr>
                <w:rStyle w:val="SubtleReference"/>
                <w:smallCaps w:val="0"/>
                <w:color w:val="auto"/>
              </w:rPr>
            </w:pPr>
            <w:r w:rsidRPr="009279A2">
              <w:rPr>
                <w:rStyle w:val="SubtleReference"/>
                <w:smallCaps w:val="0"/>
                <w:color w:val="auto"/>
              </w:rPr>
              <w:t>131.44(</w:t>
            </w:r>
            <w:r w:rsidRPr="009279A2">
              <w:rPr>
                <w:rFonts w:ascii="Times New Roman" w:hAnsi="Times New Roman" w:cs="Times New Roman"/>
                <w:sz w:val="24"/>
                <w:szCs w:val="24"/>
              </w:rPr>
              <w:t>±18.7)</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141.36(</w:t>
            </w:r>
            <w:r w:rsidRPr="009279A2">
              <w:rPr>
                <w:rFonts w:ascii="Times New Roman" w:hAnsi="Times New Roman" w:cs="Times New Roman"/>
                <w:sz w:val="24"/>
                <w:szCs w:val="24"/>
              </w:rPr>
              <w:t>±</w:t>
            </w:r>
            <w:r w:rsidRPr="009279A2">
              <w:rPr>
                <w:rStyle w:val="SubtleReference"/>
                <w:smallCaps w:val="0"/>
                <w:color w:val="auto"/>
              </w:rPr>
              <w:t>12.6)</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&lt;0.001</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-0.62</w:t>
            </w:r>
          </w:p>
        </w:tc>
      </w:tr>
      <w:tr w:rsidR="00651CAC" w:rsidTr="00651CAC">
        <w:tc>
          <w:tcPr>
            <w:tcW w:w="2830" w:type="dxa"/>
          </w:tcPr>
          <w:p w:rsidR="00651CAC" w:rsidRPr="00414C96" w:rsidRDefault="00651CAC" w:rsidP="00316EAA">
            <w:pPr>
              <w:spacing w:line="360" w:lineRule="auto"/>
              <w:rPr>
                <w:rFonts w:ascii="Times New Roman" w:hAnsi="Times New Roman" w:cs="Times New Roman"/>
                <w:szCs w:val="24"/>
                <w:u w:val="single"/>
              </w:rPr>
            </w:pPr>
            <w:r w:rsidRPr="00414C96">
              <w:rPr>
                <w:rFonts w:ascii="Times New Roman" w:hAnsi="Times New Roman" w:cs="Times New Roman"/>
                <w:bCs/>
                <w:iCs/>
                <w:szCs w:val="20"/>
              </w:rPr>
              <w:t>self-transcendence</w:t>
            </w:r>
          </w:p>
        </w:tc>
        <w:tc>
          <w:tcPr>
            <w:tcW w:w="1560" w:type="dxa"/>
          </w:tcPr>
          <w:p w:rsidR="00651CAC" w:rsidRPr="009279A2" w:rsidRDefault="002F2B16" w:rsidP="00316EAA">
            <w:pPr>
              <w:jc w:val="both"/>
              <w:rPr>
                <w:rStyle w:val="SubtleReference"/>
                <w:smallCaps w:val="0"/>
                <w:color w:val="auto"/>
              </w:rPr>
            </w:pPr>
            <w:r w:rsidRPr="009279A2">
              <w:rPr>
                <w:rStyle w:val="SubtleReference"/>
                <w:smallCaps w:val="0"/>
                <w:color w:val="auto"/>
              </w:rPr>
              <w:t>67.2(</w:t>
            </w:r>
            <w:r w:rsidRPr="009279A2">
              <w:rPr>
                <w:rFonts w:ascii="Times New Roman" w:hAnsi="Times New Roman" w:cs="Times New Roman"/>
                <w:sz w:val="24"/>
                <w:szCs w:val="24"/>
              </w:rPr>
              <w:t>±</w:t>
            </w:r>
            <w:r w:rsidRPr="009279A2">
              <w:rPr>
                <w:rStyle w:val="SubtleReference"/>
                <w:smallCaps w:val="0"/>
                <w:color w:val="auto"/>
              </w:rPr>
              <w:t>15.2)</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52.3(</w:t>
            </w:r>
            <w:r w:rsidRPr="009279A2">
              <w:rPr>
                <w:rFonts w:ascii="Times New Roman" w:hAnsi="Times New Roman" w:cs="Times New Roman"/>
                <w:sz w:val="24"/>
                <w:szCs w:val="24"/>
              </w:rPr>
              <w:t>±11.3)</w:t>
            </w:r>
          </w:p>
        </w:tc>
        <w:tc>
          <w:tcPr>
            <w:tcW w:w="1276" w:type="dxa"/>
          </w:tcPr>
          <w:p w:rsidR="00651CAC" w:rsidRPr="009279A2" w:rsidRDefault="002F2B16" w:rsidP="00316EAA">
            <w:pPr>
              <w:jc w:val="both"/>
              <w:rPr>
                <w:rStyle w:val="SubtleReference"/>
                <w:smallCaps w:val="0"/>
                <w:color w:val="auto"/>
              </w:rPr>
            </w:pPr>
            <w:r w:rsidRPr="009279A2">
              <w:rPr>
                <w:rStyle w:val="SubtleReference"/>
                <w:smallCaps w:val="0"/>
                <w:color w:val="auto"/>
              </w:rPr>
              <w:t>&lt;0.001</w:t>
            </w:r>
          </w:p>
        </w:tc>
        <w:tc>
          <w:tcPr>
            <w:tcW w:w="1417" w:type="dxa"/>
          </w:tcPr>
          <w:p w:rsidR="00651CAC" w:rsidRPr="009279A2" w:rsidRDefault="002F2B16" w:rsidP="00316EAA">
            <w:pPr>
              <w:jc w:val="both"/>
              <w:rPr>
                <w:rStyle w:val="SubtleReference"/>
                <w:smallCaps w:val="0"/>
                <w:color w:val="auto"/>
              </w:rPr>
            </w:pPr>
            <w:r w:rsidRPr="009279A2">
              <w:rPr>
                <w:rStyle w:val="SubtleReference"/>
                <w:smallCaps w:val="0"/>
                <w:color w:val="auto"/>
              </w:rPr>
              <w:t>1.11</w:t>
            </w:r>
          </w:p>
        </w:tc>
      </w:tr>
    </w:tbl>
    <w:p w:rsidR="002F2B16" w:rsidRDefault="002F2B16" w:rsidP="00336B0E">
      <w:pPr>
        <w:jc w:val="both"/>
        <w:rPr>
          <w:rStyle w:val="SubtleReference"/>
          <w:smallCaps w:val="0"/>
          <w:color w:val="auto"/>
        </w:rPr>
      </w:pPr>
    </w:p>
    <w:p w:rsidR="00067165" w:rsidRDefault="005120DC" w:rsidP="00336B0E">
      <w:pPr>
        <w:jc w:val="both"/>
        <w:rPr>
          <w:rStyle w:val="SubtleReference"/>
          <w:smallCaps w:val="0"/>
          <w:color w:val="auto"/>
        </w:rPr>
      </w:pPr>
      <w:r>
        <w:rPr>
          <w:rStyle w:val="SubtleReference"/>
          <w:smallCaps w:val="0"/>
          <w:color w:val="auto"/>
        </w:rPr>
        <w:t>Psychopathology traits: CSB vs Control.</w:t>
      </w:r>
    </w:p>
    <w:p w:rsidR="005120DC" w:rsidRDefault="005120DC" w:rsidP="005120DC">
      <w:pPr>
        <w:jc w:val="both"/>
        <w:rPr>
          <w:rStyle w:val="SubtleReference"/>
          <w:smallCaps w:val="0"/>
          <w:color w:val="auto"/>
        </w:rPr>
      </w:pPr>
      <w:r w:rsidRPr="005120DC">
        <w:rPr>
          <w:rStyle w:val="SubtleReference"/>
          <w:smallCaps w:val="0"/>
          <w:color w:val="auto"/>
        </w:rPr>
        <w:t xml:space="preserve">Significant differences were observed in each of the psychopathology tests in the comparison between CSB patients and controls (Table 8). Regarding the SLC-90-R test, CSB patients obtained higher scores than in controls. Additionally, the effect size was large (d &gt; 0.8). Regarding the Barratt Impulsiveness Scale (BIS), there are important differences in their component variables: cognitive impulsivity (p-value&lt;0.001), motor impulsivity (p-value=0.003), and unplanned impulsivity (p-value=0.001), which have a medium to high effect size. Even greater differences can be observed in the STAI test, where the score on anxiety as both trait and state is higher among CSBs than among control (p-value &lt;0.001) with large effect size (d &gt; 1). In the SCS test, it </w:t>
      </w:r>
      <w:r w:rsidRPr="005120DC">
        <w:rPr>
          <w:rStyle w:val="SubtleReference"/>
          <w:smallCaps w:val="0"/>
          <w:color w:val="auto"/>
        </w:rPr>
        <w:lastRenderedPageBreak/>
        <w:t>is important to remark that there is no data for all patients, where the sample has been reduced to 74. Moreover, statistical differences can be observed for all variables (p-value &lt;0.001), with a very high effect size (d &gt; 2).</w:t>
      </w:r>
    </w:p>
    <w:p w:rsidR="005120DC" w:rsidRPr="00395FDB" w:rsidRDefault="00B956EE" w:rsidP="005120DC">
      <w:pPr>
        <w:jc w:val="both"/>
        <w:rPr>
          <w:rStyle w:val="SubtleReference"/>
        </w:rPr>
      </w:pPr>
      <w:r w:rsidRPr="00395FDB">
        <w:rPr>
          <w:rStyle w:val="SubtleReference"/>
        </w:rPr>
        <w:t>Table 8. Measures of psychopathology for comparison CSB and Control.</w:t>
      </w:r>
    </w:p>
    <w:tbl>
      <w:tblPr>
        <w:tblStyle w:val="TableGrid"/>
        <w:tblW w:w="0" w:type="auto"/>
        <w:tblLook w:val="04A0" w:firstRow="1" w:lastRow="0" w:firstColumn="1" w:lastColumn="0" w:noHBand="0" w:noVBand="1"/>
      </w:tblPr>
      <w:tblGrid>
        <w:gridCol w:w="2241"/>
        <w:gridCol w:w="1588"/>
        <w:gridCol w:w="1468"/>
        <w:gridCol w:w="1112"/>
        <w:gridCol w:w="1386"/>
      </w:tblGrid>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Variables</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Control</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CSB</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p-value</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Cohen’s d</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SLC-90-R</w:t>
            </w:r>
          </w:p>
        </w:tc>
        <w:tc>
          <w:tcPr>
            <w:tcW w:w="1588" w:type="dxa"/>
          </w:tcPr>
          <w:p w:rsidR="00B956EE" w:rsidRPr="00B956EE" w:rsidRDefault="00B956EE" w:rsidP="00DD2B04">
            <w:pPr>
              <w:spacing w:line="360" w:lineRule="auto"/>
              <w:rPr>
                <w:rFonts w:ascii="Times New Roman" w:hAnsi="Times New Roman" w:cs="Times New Roman"/>
                <w:sz w:val="24"/>
                <w:szCs w:val="24"/>
              </w:rPr>
            </w:pPr>
          </w:p>
        </w:tc>
        <w:tc>
          <w:tcPr>
            <w:tcW w:w="1468" w:type="dxa"/>
          </w:tcPr>
          <w:p w:rsidR="00B956EE" w:rsidRPr="00B956EE" w:rsidRDefault="00B956EE" w:rsidP="00DD2B04">
            <w:pPr>
              <w:spacing w:line="360" w:lineRule="auto"/>
              <w:rPr>
                <w:rFonts w:ascii="Times New Roman" w:hAnsi="Times New Roman" w:cs="Times New Roman"/>
                <w:sz w:val="24"/>
                <w:szCs w:val="24"/>
              </w:rPr>
            </w:pPr>
          </w:p>
        </w:tc>
        <w:tc>
          <w:tcPr>
            <w:tcW w:w="1112" w:type="dxa"/>
          </w:tcPr>
          <w:p w:rsidR="00B956EE" w:rsidRPr="00B956EE" w:rsidRDefault="00B956EE" w:rsidP="00DD2B04">
            <w:pPr>
              <w:spacing w:line="360" w:lineRule="auto"/>
              <w:rPr>
                <w:rFonts w:ascii="Times New Roman" w:hAnsi="Times New Roman" w:cs="Times New Roman"/>
                <w:sz w:val="24"/>
                <w:szCs w:val="24"/>
              </w:rPr>
            </w:pPr>
          </w:p>
        </w:tc>
        <w:tc>
          <w:tcPr>
            <w:tcW w:w="1386" w:type="dxa"/>
          </w:tcPr>
          <w:p w:rsidR="00B956EE" w:rsidRPr="00B956EE" w:rsidRDefault="00B956EE" w:rsidP="00DD2B04">
            <w:pPr>
              <w:spacing w:line="360" w:lineRule="auto"/>
              <w:rPr>
                <w:rFonts w:ascii="Times New Roman" w:hAnsi="Times New Roman" w:cs="Times New Roman"/>
                <w:sz w:val="24"/>
                <w:szCs w:val="24"/>
              </w:rPr>
            </w:pP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Somatization</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0.32(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0.31)</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0.995(</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0.76)</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1,2</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Obsession-Compulsion</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0.4</w:t>
            </w:r>
            <w:r>
              <w:rPr>
                <w:rFonts w:ascii="Times New Roman" w:hAnsi="Times New Roman" w:cs="Times New Roman"/>
                <w:sz w:val="24"/>
                <w:szCs w:val="24"/>
              </w:rPr>
              <w:t>5</w:t>
            </w:r>
            <w:r w:rsidRPr="00B956EE">
              <w:rPr>
                <w:rFonts w:ascii="Times New Roman" w:hAnsi="Times New Roman" w:cs="Times New Roman"/>
                <w:sz w:val="24"/>
                <w:szCs w:val="24"/>
              </w:rPr>
              <w:t>(</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0.34)</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1.48(</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0.7</w:t>
            </w:r>
            <w:r>
              <w:rPr>
                <w:rFonts w:ascii="Times New Roman" w:hAnsi="Times New Roman" w:cs="Times New Roman"/>
                <w:sz w:val="24"/>
                <w:szCs w:val="24"/>
              </w:rPr>
              <w:t>8</w:t>
            </w:r>
            <w:r w:rsidRPr="00B956EE">
              <w:rPr>
                <w:rFonts w:ascii="Times New Roman" w:hAnsi="Times New Roman" w:cs="Times New Roman"/>
                <w:sz w:val="24"/>
                <w:szCs w:val="24"/>
              </w:rPr>
              <w:t>)</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1,7</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Sensitivity</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0.23(</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0.2</w:t>
            </w:r>
            <w:r>
              <w:rPr>
                <w:rFonts w:ascii="Times New Roman" w:hAnsi="Times New Roman" w:cs="Times New Roman"/>
                <w:sz w:val="24"/>
                <w:szCs w:val="24"/>
              </w:rPr>
              <w:t>5</w:t>
            </w:r>
            <w:r w:rsidRPr="00B956EE">
              <w:rPr>
                <w:rFonts w:ascii="Times New Roman" w:hAnsi="Times New Roman" w:cs="Times New Roman"/>
                <w:sz w:val="24"/>
                <w:szCs w:val="24"/>
              </w:rPr>
              <w:t>)</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1.27(</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0.92)</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1,6</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Depression</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0.32(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0.29)</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1.55(</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0.89)</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1,9</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Anxiety</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0.2</w:t>
            </w:r>
            <w:r>
              <w:rPr>
                <w:rFonts w:ascii="Times New Roman" w:hAnsi="Times New Roman" w:cs="Times New Roman"/>
                <w:sz w:val="24"/>
                <w:szCs w:val="24"/>
              </w:rPr>
              <w:t>9</w:t>
            </w:r>
            <w:r w:rsidRPr="00B956EE">
              <w:rPr>
                <w:rFonts w:ascii="Times New Roman" w:hAnsi="Times New Roman" w:cs="Times New Roman"/>
                <w:sz w:val="24"/>
                <w:szCs w:val="24"/>
              </w:rPr>
              <w:t>(</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0.28)</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1.13(</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0.83)</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1,4</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Hostility</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0.24(</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0.3</w:t>
            </w:r>
            <w:r>
              <w:rPr>
                <w:rFonts w:ascii="Times New Roman" w:hAnsi="Times New Roman" w:cs="Times New Roman"/>
                <w:sz w:val="24"/>
                <w:szCs w:val="24"/>
              </w:rPr>
              <w:t>7</w:t>
            </w:r>
            <w:r w:rsidRPr="00B956EE">
              <w:rPr>
                <w:rFonts w:ascii="Times New Roman" w:hAnsi="Times New Roman" w:cs="Times New Roman"/>
                <w:sz w:val="24"/>
                <w:szCs w:val="24"/>
              </w:rPr>
              <w:t>)</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1.02(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0.92)</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1,1</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Phobia</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0.07(</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0.14)</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0.63(</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0.78)</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1,0</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Paranoia</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0.153(</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0.24)</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1.12(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0.8</w:t>
            </w:r>
            <w:r>
              <w:rPr>
                <w:rFonts w:ascii="Times New Roman" w:hAnsi="Times New Roman" w:cs="Times New Roman"/>
                <w:sz w:val="24"/>
                <w:szCs w:val="24"/>
              </w:rPr>
              <w:t>4</w:t>
            </w:r>
            <w:r w:rsidRPr="00B956EE">
              <w:rPr>
                <w:rFonts w:ascii="Times New Roman" w:hAnsi="Times New Roman" w:cs="Times New Roman"/>
                <w:sz w:val="24"/>
                <w:szCs w:val="24"/>
              </w:rPr>
              <w:t>)</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1,6</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Psychoticism</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0.144(</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0.2</w:t>
            </w:r>
            <w:r>
              <w:rPr>
                <w:rFonts w:ascii="Times New Roman" w:hAnsi="Times New Roman" w:cs="Times New Roman"/>
                <w:sz w:val="24"/>
                <w:szCs w:val="24"/>
              </w:rPr>
              <w:t>3</w:t>
            </w:r>
            <w:r w:rsidRPr="00B956EE">
              <w:rPr>
                <w:rFonts w:ascii="Times New Roman" w:hAnsi="Times New Roman" w:cs="Times New Roman"/>
                <w:sz w:val="24"/>
                <w:szCs w:val="24"/>
              </w:rPr>
              <w:t>)</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1.24(</w:t>
            </w:r>
            <w:r w:rsidRPr="00B956EE">
              <w:rPr>
                <w:rFonts w:ascii="Times New Roman" w:hAnsi="Times New Roman" w:cs="Times New Roman"/>
                <w:sz w:val="24"/>
                <w:szCs w:val="24"/>
                <w:u w:val="single"/>
              </w:rPr>
              <w:t>±</w:t>
            </w:r>
            <w:r w:rsidR="00CC6D28">
              <w:rPr>
                <w:rFonts w:ascii="Times New Roman" w:hAnsi="Times New Roman" w:cs="Times New Roman"/>
                <w:sz w:val="24"/>
                <w:szCs w:val="24"/>
                <w:u w:val="single"/>
              </w:rPr>
              <w:t>0.79</w:t>
            </w:r>
            <w:r w:rsidRPr="00B956EE">
              <w:rPr>
                <w:rFonts w:ascii="Times New Roman" w:hAnsi="Times New Roman" w:cs="Times New Roman"/>
                <w:sz w:val="24"/>
                <w:szCs w:val="24"/>
              </w:rPr>
              <w:t>)</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1,9</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Overall severity</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0.2</w:t>
            </w:r>
            <w:r>
              <w:rPr>
                <w:rFonts w:ascii="Times New Roman" w:hAnsi="Times New Roman" w:cs="Times New Roman"/>
                <w:sz w:val="24"/>
                <w:szCs w:val="24"/>
              </w:rPr>
              <w:t>8</w:t>
            </w:r>
            <w:r w:rsidRPr="00B956EE">
              <w:rPr>
                <w:rFonts w:ascii="Times New Roman" w:hAnsi="Times New Roman" w:cs="Times New Roman"/>
                <w:sz w:val="24"/>
                <w:szCs w:val="24"/>
              </w:rPr>
              <w:t>(</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0.2)</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1.22(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0.7)</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1,8</w:t>
            </w:r>
          </w:p>
        </w:tc>
      </w:tr>
      <w:tr w:rsidR="00B956EE" w:rsidRPr="006F3CE4" w:rsidTr="00B956EE">
        <w:tc>
          <w:tcPr>
            <w:tcW w:w="2241"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PSDI</w:t>
            </w:r>
          </w:p>
        </w:tc>
        <w:tc>
          <w:tcPr>
            <w:tcW w:w="158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1.26(</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0.4</w:t>
            </w:r>
            <w:r>
              <w:rPr>
                <w:rFonts w:ascii="Times New Roman" w:hAnsi="Times New Roman" w:cs="Times New Roman"/>
                <w:sz w:val="24"/>
                <w:szCs w:val="24"/>
              </w:rPr>
              <w:t>4</w:t>
            </w:r>
            <w:r w:rsidRPr="00B956EE">
              <w:rPr>
                <w:rFonts w:ascii="Times New Roman" w:hAnsi="Times New Roman" w:cs="Times New Roman"/>
                <w:sz w:val="24"/>
                <w:szCs w:val="24"/>
              </w:rPr>
              <w:t>)</w:t>
            </w:r>
          </w:p>
        </w:tc>
        <w:tc>
          <w:tcPr>
            <w:tcW w:w="1468"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2.02(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0.56)</w:t>
            </w:r>
          </w:p>
        </w:tc>
        <w:tc>
          <w:tcPr>
            <w:tcW w:w="1112" w:type="dxa"/>
          </w:tcPr>
          <w:p w:rsidR="00B956EE" w:rsidRPr="00B956EE" w:rsidRDefault="00B956EE" w:rsidP="00B956EE">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B956EE">
            <w:pPr>
              <w:rPr>
                <w:rFonts w:ascii="Times New Roman" w:hAnsi="Times New Roman" w:cs="Times New Roman"/>
                <w:sz w:val="24"/>
              </w:rPr>
            </w:pPr>
            <w:r w:rsidRPr="00B956EE">
              <w:rPr>
                <w:rFonts w:ascii="Times New Roman" w:hAnsi="Times New Roman" w:cs="Times New Roman"/>
                <w:sz w:val="24"/>
              </w:rPr>
              <w:t>1,5</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BIS</w:t>
            </w:r>
          </w:p>
        </w:tc>
        <w:tc>
          <w:tcPr>
            <w:tcW w:w="1588" w:type="dxa"/>
          </w:tcPr>
          <w:p w:rsidR="00B956EE" w:rsidRPr="00B956EE" w:rsidRDefault="00B956EE" w:rsidP="00DD2B04">
            <w:pPr>
              <w:spacing w:line="360" w:lineRule="auto"/>
              <w:rPr>
                <w:rFonts w:ascii="Times New Roman" w:hAnsi="Times New Roman" w:cs="Times New Roman"/>
                <w:sz w:val="24"/>
                <w:szCs w:val="24"/>
              </w:rPr>
            </w:pPr>
          </w:p>
        </w:tc>
        <w:tc>
          <w:tcPr>
            <w:tcW w:w="1468" w:type="dxa"/>
          </w:tcPr>
          <w:p w:rsidR="00B956EE" w:rsidRPr="00B956EE" w:rsidRDefault="00B956EE" w:rsidP="00DD2B04">
            <w:pPr>
              <w:spacing w:line="360" w:lineRule="auto"/>
              <w:rPr>
                <w:rFonts w:ascii="Times New Roman" w:hAnsi="Times New Roman" w:cs="Times New Roman"/>
                <w:sz w:val="24"/>
                <w:szCs w:val="24"/>
              </w:rPr>
            </w:pPr>
          </w:p>
        </w:tc>
        <w:tc>
          <w:tcPr>
            <w:tcW w:w="1112" w:type="dxa"/>
          </w:tcPr>
          <w:p w:rsidR="00B956EE" w:rsidRPr="00B956EE" w:rsidRDefault="00B956EE" w:rsidP="00DD2B04">
            <w:pPr>
              <w:spacing w:line="360" w:lineRule="auto"/>
              <w:rPr>
                <w:rFonts w:ascii="Times New Roman" w:hAnsi="Times New Roman" w:cs="Times New Roman"/>
                <w:sz w:val="24"/>
                <w:szCs w:val="24"/>
              </w:rPr>
            </w:pPr>
          </w:p>
        </w:tc>
        <w:tc>
          <w:tcPr>
            <w:tcW w:w="1386" w:type="dxa"/>
          </w:tcPr>
          <w:p w:rsidR="00B956EE" w:rsidRPr="00B956EE" w:rsidRDefault="00B956EE" w:rsidP="00DD2B04">
            <w:pPr>
              <w:spacing w:line="360" w:lineRule="auto"/>
              <w:rPr>
                <w:rFonts w:ascii="Times New Roman" w:hAnsi="Times New Roman" w:cs="Times New Roman"/>
                <w:sz w:val="24"/>
                <w:szCs w:val="24"/>
              </w:rPr>
            </w:pP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Cognitive</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12.2(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4.8)</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16.7(</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5.4)</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0.86</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Motor</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12.4(</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7.21)</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17.6(</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7.4)</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0.00</w:t>
            </w:r>
            <w:r>
              <w:rPr>
                <w:rFonts w:ascii="Times New Roman" w:hAnsi="Times New Roman" w:cs="Times New Roman"/>
                <w:sz w:val="24"/>
                <w:szCs w:val="24"/>
              </w:rPr>
              <w:t>2</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0.69</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Unplanned</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15(</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6.8)</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20.4(</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8.0)</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0.001</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0.7</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STAI</w:t>
            </w:r>
          </w:p>
        </w:tc>
        <w:tc>
          <w:tcPr>
            <w:tcW w:w="1588" w:type="dxa"/>
          </w:tcPr>
          <w:p w:rsidR="00B956EE" w:rsidRPr="00B956EE" w:rsidRDefault="00B956EE" w:rsidP="00DD2B04">
            <w:pPr>
              <w:spacing w:line="360" w:lineRule="auto"/>
              <w:rPr>
                <w:rFonts w:ascii="Times New Roman" w:hAnsi="Times New Roman" w:cs="Times New Roman"/>
                <w:sz w:val="24"/>
                <w:szCs w:val="24"/>
              </w:rPr>
            </w:pPr>
          </w:p>
        </w:tc>
        <w:tc>
          <w:tcPr>
            <w:tcW w:w="1468" w:type="dxa"/>
          </w:tcPr>
          <w:p w:rsidR="00B956EE" w:rsidRPr="00B956EE" w:rsidRDefault="00B956EE" w:rsidP="00DD2B04">
            <w:pPr>
              <w:spacing w:line="360" w:lineRule="auto"/>
              <w:rPr>
                <w:rFonts w:ascii="Times New Roman" w:hAnsi="Times New Roman" w:cs="Times New Roman"/>
                <w:sz w:val="24"/>
                <w:szCs w:val="24"/>
              </w:rPr>
            </w:pPr>
          </w:p>
        </w:tc>
        <w:tc>
          <w:tcPr>
            <w:tcW w:w="1112" w:type="dxa"/>
          </w:tcPr>
          <w:p w:rsidR="00B956EE" w:rsidRPr="00B956EE" w:rsidRDefault="00B956EE" w:rsidP="00DD2B04">
            <w:pPr>
              <w:spacing w:line="360" w:lineRule="auto"/>
              <w:rPr>
                <w:rFonts w:ascii="Times New Roman" w:hAnsi="Times New Roman" w:cs="Times New Roman"/>
                <w:sz w:val="24"/>
                <w:szCs w:val="24"/>
              </w:rPr>
            </w:pPr>
          </w:p>
        </w:tc>
        <w:tc>
          <w:tcPr>
            <w:tcW w:w="1386" w:type="dxa"/>
          </w:tcPr>
          <w:p w:rsidR="00B956EE" w:rsidRPr="00B956EE" w:rsidRDefault="00B956EE" w:rsidP="00DD2B04">
            <w:pPr>
              <w:spacing w:line="360" w:lineRule="auto"/>
              <w:rPr>
                <w:rFonts w:ascii="Times New Roman" w:hAnsi="Times New Roman" w:cs="Times New Roman"/>
                <w:sz w:val="24"/>
                <w:szCs w:val="24"/>
              </w:rPr>
            </w:pP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Anxiety state</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10.2(</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8.19)</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24.0(</w:t>
            </w:r>
            <w:r w:rsidRPr="00B956EE">
              <w:rPr>
                <w:rFonts w:ascii="Times New Roman" w:hAnsi="Times New Roman" w:cs="Times New Roman"/>
                <w:sz w:val="24"/>
                <w:szCs w:val="24"/>
                <w:u w:val="single"/>
              </w:rPr>
              <w:t>±</w:t>
            </w:r>
            <w:r w:rsidR="00CC6D28">
              <w:rPr>
                <w:rFonts w:ascii="Times New Roman" w:hAnsi="Times New Roman" w:cs="Times New Roman"/>
                <w:sz w:val="24"/>
                <w:szCs w:val="24"/>
                <w:u w:val="single"/>
              </w:rPr>
              <w:t>12.6</w:t>
            </w:r>
            <w:r w:rsidRPr="00B956EE">
              <w:rPr>
                <w:rFonts w:ascii="Times New Roman" w:hAnsi="Times New Roman" w:cs="Times New Roman"/>
                <w:sz w:val="24"/>
                <w:szCs w:val="24"/>
              </w:rPr>
              <w:t>)</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1.16</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Anxiety trait</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13(</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6.16)</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28.0(</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11.</w:t>
            </w:r>
            <w:r w:rsidR="00CC6D28">
              <w:rPr>
                <w:rFonts w:ascii="Times New Roman" w:hAnsi="Times New Roman" w:cs="Times New Roman"/>
                <w:sz w:val="24"/>
                <w:szCs w:val="24"/>
              </w:rPr>
              <w:t>1</w:t>
            </w:r>
            <w:r w:rsidRPr="00B956EE">
              <w:rPr>
                <w:rFonts w:ascii="Times New Roman" w:hAnsi="Times New Roman" w:cs="Times New Roman"/>
                <w:sz w:val="24"/>
                <w:szCs w:val="24"/>
              </w:rPr>
              <w:t>)</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1.46</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SCS</w:t>
            </w:r>
          </w:p>
        </w:tc>
        <w:tc>
          <w:tcPr>
            <w:tcW w:w="1588" w:type="dxa"/>
          </w:tcPr>
          <w:p w:rsidR="00B956EE" w:rsidRPr="00B956EE" w:rsidRDefault="00B956EE" w:rsidP="00DD2B04">
            <w:pPr>
              <w:spacing w:line="360" w:lineRule="auto"/>
              <w:rPr>
                <w:rFonts w:ascii="Times New Roman" w:hAnsi="Times New Roman" w:cs="Times New Roman"/>
                <w:sz w:val="24"/>
                <w:szCs w:val="24"/>
              </w:rPr>
            </w:pPr>
          </w:p>
        </w:tc>
        <w:tc>
          <w:tcPr>
            <w:tcW w:w="1468" w:type="dxa"/>
          </w:tcPr>
          <w:p w:rsidR="00B956EE" w:rsidRPr="00B956EE" w:rsidRDefault="00B956EE" w:rsidP="00DD2B04">
            <w:pPr>
              <w:spacing w:line="360" w:lineRule="auto"/>
              <w:rPr>
                <w:rFonts w:ascii="Times New Roman" w:hAnsi="Times New Roman" w:cs="Times New Roman"/>
                <w:sz w:val="24"/>
                <w:szCs w:val="24"/>
              </w:rPr>
            </w:pPr>
          </w:p>
        </w:tc>
        <w:tc>
          <w:tcPr>
            <w:tcW w:w="1112" w:type="dxa"/>
          </w:tcPr>
          <w:p w:rsidR="00B956EE" w:rsidRPr="00B956EE" w:rsidRDefault="00B956EE" w:rsidP="00DD2B04">
            <w:pPr>
              <w:spacing w:line="360" w:lineRule="auto"/>
              <w:rPr>
                <w:rFonts w:ascii="Times New Roman" w:hAnsi="Times New Roman" w:cs="Times New Roman"/>
                <w:sz w:val="24"/>
                <w:szCs w:val="24"/>
              </w:rPr>
            </w:pPr>
          </w:p>
        </w:tc>
        <w:tc>
          <w:tcPr>
            <w:tcW w:w="1386" w:type="dxa"/>
          </w:tcPr>
          <w:p w:rsidR="00B956EE" w:rsidRPr="00B956EE" w:rsidRDefault="00B956EE" w:rsidP="00DD2B04">
            <w:pPr>
              <w:spacing w:line="360" w:lineRule="auto"/>
              <w:rPr>
                <w:rFonts w:ascii="Times New Roman" w:hAnsi="Times New Roman" w:cs="Times New Roman"/>
                <w:sz w:val="24"/>
                <w:szCs w:val="24"/>
              </w:rPr>
            </w:pP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Inference</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5.4(</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0.76)</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13.6(</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3.</w:t>
            </w:r>
            <w:r w:rsidR="00CC6D28">
              <w:rPr>
                <w:rFonts w:ascii="Times New Roman" w:hAnsi="Times New Roman" w:cs="Times New Roman"/>
                <w:sz w:val="24"/>
                <w:szCs w:val="24"/>
              </w:rPr>
              <w:t>7</w:t>
            </w:r>
            <w:r w:rsidRPr="00B956EE">
              <w:rPr>
                <w:rFonts w:ascii="Times New Roman" w:hAnsi="Times New Roman" w:cs="Times New Roman"/>
                <w:sz w:val="24"/>
                <w:szCs w:val="24"/>
              </w:rPr>
              <w:t>)</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2.55</w:t>
            </w:r>
          </w:p>
        </w:tc>
      </w:tr>
      <w:tr w:rsidR="00B956EE" w:rsidRPr="006F3CE4" w:rsidTr="00B956EE">
        <w:tc>
          <w:tcPr>
            <w:tcW w:w="2241"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Impulse control failure</w:t>
            </w:r>
          </w:p>
        </w:tc>
        <w:tc>
          <w:tcPr>
            <w:tcW w:w="158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5.6(</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1.15)</w:t>
            </w:r>
          </w:p>
        </w:tc>
        <w:tc>
          <w:tcPr>
            <w:tcW w:w="1468"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14.0(</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4.2</w:t>
            </w:r>
            <w:r w:rsidR="00CC6D28">
              <w:rPr>
                <w:rFonts w:ascii="Times New Roman" w:hAnsi="Times New Roman" w:cs="Times New Roman"/>
                <w:sz w:val="24"/>
                <w:szCs w:val="24"/>
              </w:rPr>
              <w:t>1</w:t>
            </w:r>
            <w:r w:rsidRPr="00B956EE">
              <w:rPr>
                <w:rFonts w:ascii="Times New Roman" w:hAnsi="Times New Roman" w:cs="Times New Roman"/>
                <w:sz w:val="24"/>
                <w:szCs w:val="24"/>
              </w:rPr>
              <w:t>)</w:t>
            </w:r>
          </w:p>
        </w:tc>
        <w:tc>
          <w:tcPr>
            <w:tcW w:w="1112"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B956EE" w:rsidRPr="00B956EE" w:rsidRDefault="00B956EE" w:rsidP="00DD2B04">
            <w:pPr>
              <w:spacing w:line="360" w:lineRule="auto"/>
              <w:rPr>
                <w:rFonts w:ascii="Times New Roman" w:hAnsi="Times New Roman" w:cs="Times New Roman"/>
                <w:sz w:val="24"/>
                <w:szCs w:val="24"/>
              </w:rPr>
            </w:pPr>
            <w:r w:rsidRPr="00B956EE">
              <w:rPr>
                <w:rFonts w:ascii="Times New Roman" w:hAnsi="Times New Roman" w:cs="Times New Roman"/>
                <w:sz w:val="24"/>
                <w:szCs w:val="24"/>
              </w:rPr>
              <w:t>2.27</w:t>
            </w:r>
          </w:p>
        </w:tc>
      </w:tr>
      <w:tr w:rsidR="00C6739A" w:rsidRPr="006F3CE4" w:rsidTr="00B956EE">
        <w:tc>
          <w:tcPr>
            <w:tcW w:w="2241" w:type="dxa"/>
          </w:tcPr>
          <w:p w:rsidR="00C6739A" w:rsidRPr="00B956EE" w:rsidRDefault="00C6739A" w:rsidP="00C6739A">
            <w:pPr>
              <w:spacing w:line="360" w:lineRule="auto"/>
              <w:rPr>
                <w:rFonts w:ascii="Times New Roman" w:hAnsi="Times New Roman" w:cs="Times New Roman"/>
                <w:sz w:val="24"/>
                <w:szCs w:val="24"/>
              </w:rPr>
            </w:pPr>
            <w:r w:rsidRPr="00B956EE">
              <w:rPr>
                <w:rFonts w:ascii="Times New Roman" w:hAnsi="Times New Roman" w:cs="Times New Roman"/>
                <w:sz w:val="24"/>
                <w:szCs w:val="24"/>
              </w:rPr>
              <w:t>TOTALECS</w:t>
            </w:r>
          </w:p>
        </w:tc>
        <w:tc>
          <w:tcPr>
            <w:tcW w:w="1588" w:type="dxa"/>
          </w:tcPr>
          <w:p w:rsidR="00C6739A" w:rsidRPr="00B956EE" w:rsidRDefault="00C6739A" w:rsidP="00C6739A">
            <w:pPr>
              <w:spacing w:line="360" w:lineRule="auto"/>
              <w:rPr>
                <w:rFonts w:ascii="Times New Roman" w:hAnsi="Times New Roman" w:cs="Times New Roman"/>
                <w:sz w:val="24"/>
                <w:szCs w:val="24"/>
              </w:rPr>
            </w:pPr>
            <w:r w:rsidRPr="00B956EE">
              <w:rPr>
                <w:rFonts w:ascii="Times New Roman" w:hAnsi="Times New Roman" w:cs="Times New Roman"/>
                <w:sz w:val="24"/>
                <w:szCs w:val="24"/>
              </w:rPr>
              <w:t>11.0(</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1.87)</w:t>
            </w:r>
          </w:p>
        </w:tc>
        <w:tc>
          <w:tcPr>
            <w:tcW w:w="1468" w:type="dxa"/>
          </w:tcPr>
          <w:p w:rsidR="00C6739A" w:rsidRPr="00B956EE" w:rsidRDefault="00C6739A" w:rsidP="00C6739A">
            <w:pPr>
              <w:spacing w:line="360" w:lineRule="auto"/>
              <w:rPr>
                <w:rFonts w:ascii="Times New Roman" w:hAnsi="Times New Roman" w:cs="Times New Roman"/>
                <w:sz w:val="24"/>
                <w:szCs w:val="24"/>
              </w:rPr>
            </w:pPr>
            <w:r>
              <w:rPr>
                <w:rFonts w:ascii="Times New Roman" w:hAnsi="Times New Roman" w:cs="Times New Roman"/>
                <w:sz w:val="24"/>
                <w:szCs w:val="24"/>
              </w:rPr>
              <w:t>27,3</w:t>
            </w:r>
            <w:r w:rsidRPr="00B956EE">
              <w:rPr>
                <w:rFonts w:ascii="Times New Roman" w:hAnsi="Times New Roman" w:cs="Times New Roman"/>
                <w:sz w:val="24"/>
                <w:szCs w:val="24"/>
              </w:rPr>
              <w:t>(</w:t>
            </w:r>
            <w:r w:rsidRPr="00B956EE">
              <w:rPr>
                <w:rFonts w:ascii="Times New Roman" w:hAnsi="Times New Roman" w:cs="Times New Roman"/>
                <w:sz w:val="24"/>
                <w:szCs w:val="24"/>
                <w:u w:val="single"/>
              </w:rPr>
              <w:t>±</w:t>
            </w:r>
            <w:r w:rsidRPr="00B956EE">
              <w:rPr>
                <w:rFonts w:ascii="Times New Roman" w:hAnsi="Times New Roman" w:cs="Times New Roman"/>
                <w:sz w:val="24"/>
                <w:szCs w:val="24"/>
              </w:rPr>
              <w:t>7.</w:t>
            </w:r>
            <w:r>
              <w:rPr>
                <w:rFonts w:ascii="Times New Roman" w:hAnsi="Times New Roman" w:cs="Times New Roman"/>
                <w:sz w:val="24"/>
                <w:szCs w:val="24"/>
              </w:rPr>
              <w:t>06</w:t>
            </w:r>
            <w:r w:rsidRPr="00B956EE">
              <w:rPr>
                <w:rFonts w:ascii="Times New Roman" w:hAnsi="Times New Roman" w:cs="Times New Roman"/>
                <w:sz w:val="24"/>
                <w:szCs w:val="24"/>
              </w:rPr>
              <w:t>)</w:t>
            </w:r>
          </w:p>
        </w:tc>
        <w:tc>
          <w:tcPr>
            <w:tcW w:w="1112" w:type="dxa"/>
          </w:tcPr>
          <w:p w:rsidR="00C6739A" w:rsidRPr="00B956EE" w:rsidRDefault="00C6739A" w:rsidP="00C6739A">
            <w:pPr>
              <w:spacing w:line="360" w:lineRule="auto"/>
              <w:rPr>
                <w:rFonts w:ascii="Times New Roman" w:hAnsi="Times New Roman" w:cs="Times New Roman"/>
                <w:sz w:val="24"/>
                <w:szCs w:val="24"/>
              </w:rPr>
            </w:pPr>
            <w:r w:rsidRPr="00B956EE">
              <w:rPr>
                <w:rFonts w:ascii="Times New Roman" w:hAnsi="Times New Roman" w:cs="Times New Roman"/>
                <w:sz w:val="24"/>
                <w:szCs w:val="24"/>
              </w:rPr>
              <w:t>&lt;0.001</w:t>
            </w:r>
          </w:p>
        </w:tc>
        <w:tc>
          <w:tcPr>
            <w:tcW w:w="1386" w:type="dxa"/>
          </w:tcPr>
          <w:p w:rsidR="00C6739A" w:rsidRPr="00B956EE" w:rsidRDefault="00C6739A" w:rsidP="00C6739A">
            <w:pPr>
              <w:spacing w:line="360" w:lineRule="auto"/>
              <w:rPr>
                <w:rFonts w:ascii="Times New Roman" w:hAnsi="Times New Roman" w:cs="Times New Roman"/>
                <w:sz w:val="24"/>
                <w:szCs w:val="24"/>
              </w:rPr>
            </w:pPr>
            <w:r w:rsidRPr="00B956EE">
              <w:rPr>
                <w:rFonts w:ascii="Times New Roman" w:hAnsi="Times New Roman" w:cs="Times New Roman"/>
                <w:sz w:val="24"/>
                <w:szCs w:val="24"/>
              </w:rPr>
              <w:t>2.6</w:t>
            </w:r>
          </w:p>
        </w:tc>
      </w:tr>
    </w:tbl>
    <w:p w:rsidR="00B956EE" w:rsidRDefault="00B956EE" w:rsidP="005120DC">
      <w:pPr>
        <w:jc w:val="both"/>
        <w:rPr>
          <w:rStyle w:val="SubtleReference"/>
          <w:smallCaps w:val="0"/>
          <w:color w:val="auto"/>
        </w:rPr>
      </w:pPr>
    </w:p>
    <w:p w:rsidR="00395FDB" w:rsidRDefault="00395FDB" w:rsidP="005120DC">
      <w:pPr>
        <w:jc w:val="both"/>
        <w:rPr>
          <w:rStyle w:val="SubtleReference"/>
          <w:smallCaps w:val="0"/>
          <w:color w:val="auto"/>
        </w:rPr>
      </w:pPr>
      <w:r>
        <w:rPr>
          <w:rStyle w:val="SubtleReference"/>
          <w:smallCaps w:val="0"/>
          <w:color w:val="auto"/>
        </w:rPr>
        <w:t>Sociodemographic: Physical CSB vs Online CSB vs Control.</w:t>
      </w:r>
    </w:p>
    <w:p w:rsidR="00DD19DA" w:rsidRDefault="00307A14" w:rsidP="005120DC">
      <w:pPr>
        <w:jc w:val="both"/>
        <w:rPr>
          <w:rStyle w:val="SubtleReference"/>
          <w:smallCaps w:val="0"/>
          <w:color w:val="auto"/>
        </w:rPr>
      </w:pPr>
      <w:r>
        <w:rPr>
          <w:rStyle w:val="SubtleReference"/>
          <w:smallCaps w:val="0"/>
          <w:color w:val="auto"/>
        </w:rPr>
        <w:t>The mean for Controls (N=25)</w:t>
      </w:r>
      <w:r w:rsidR="005B706E">
        <w:rPr>
          <w:rStyle w:val="SubtleReference"/>
          <w:smallCaps w:val="0"/>
          <w:color w:val="auto"/>
        </w:rPr>
        <w:t>, Physical CSB (N=44) and Online CSB (N=36) are 43,6(</w:t>
      </w:r>
      <w:r w:rsidR="005B706E" w:rsidRPr="00B956EE">
        <w:rPr>
          <w:rFonts w:ascii="Times New Roman" w:hAnsi="Times New Roman" w:cs="Times New Roman"/>
          <w:sz w:val="24"/>
          <w:szCs w:val="24"/>
          <w:u w:val="single"/>
        </w:rPr>
        <w:t>±</w:t>
      </w:r>
      <w:r w:rsidR="005B706E">
        <w:rPr>
          <w:rStyle w:val="SubtleReference"/>
          <w:smallCaps w:val="0"/>
          <w:color w:val="auto"/>
        </w:rPr>
        <w:t xml:space="preserve">16.7) </w:t>
      </w:r>
      <w:proofErr w:type="spellStart"/>
      <w:r w:rsidR="005B706E">
        <w:rPr>
          <w:rStyle w:val="SubtleReference"/>
          <w:smallCaps w:val="0"/>
          <w:color w:val="auto"/>
        </w:rPr>
        <w:t>y.o</w:t>
      </w:r>
      <w:proofErr w:type="spellEnd"/>
      <w:r w:rsidR="005B706E">
        <w:rPr>
          <w:rStyle w:val="SubtleReference"/>
          <w:smallCaps w:val="0"/>
          <w:color w:val="auto"/>
        </w:rPr>
        <w:t>., 43.5(</w:t>
      </w:r>
      <w:r w:rsidR="005B706E" w:rsidRPr="00B956EE">
        <w:rPr>
          <w:rFonts w:ascii="Times New Roman" w:hAnsi="Times New Roman" w:cs="Times New Roman"/>
          <w:sz w:val="24"/>
          <w:szCs w:val="24"/>
          <w:u w:val="single"/>
        </w:rPr>
        <w:t>±</w:t>
      </w:r>
      <w:r w:rsidR="005B706E">
        <w:rPr>
          <w:rStyle w:val="SubtleReference"/>
          <w:smallCaps w:val="0"/>
          <w:color w:val="auto"/>
        </w:rPr>
        <w:t xml:space="preserve">11.9) </w:t>
      </w:r>
      <w:proofErr w:type="spellStart"/>
      <w:r w:rsidR="005B706E">
        <w:rPr>
          <w:rStyle w:val="SubtleReference"/>
          <w:smallCaps w:val="0"/>
          <w:color w:val="auto"/>
        </w:rPr>
        <w:t>y.o</w:t>
      </w:r>
      <w:proofErr w:type="spellEnd"/>
      <w:r w:rsidR="005B706E">
        <w:rPr>
          <w:rStyle w:val="SubtleReference"/>
          <w:smallCaps w:val="0"/>
          <w:color w:val="auto"/>
        </w:rPr>
        <w:t>. and 42.25(</w:t>
      </w:r>
      <w:r w:rsidR="005B706E" w:rsidRPr="00B956EE">
        <w:rPr>
          <w:rFonts w:ascii="Times New Roman" w:hAnsi="Times New Roman" w:cs="Times New Roman"/>
          <w:sz w:val="24"/>
          <w:szCs w:val="24"/>
          <w:u w:val="single"/>
        </w:rPr>
        <w:t>±</w:t>
      </w:r>
      <w:r w:rsidR="005B706E">
        <w:rPr>
          <w:rStyle w:val="SubtleReference"/>
          <w:smallCaps w:val="0"/>
          <w:color w:val="auto"/>
        </w:rPr>
        <w:t xml:space="preserve">10.0) </w:t>
      </w:r>
      <w:proofErr w:type="spellStart"/>
      <w:r w:rsidR="005B706E">
        <w:rPr>
          <w:rStyle w:val="SubtleReference"/>
          <w:smallCaps w:val="0"/>
          <w:color w:val="auto"/>
        </w:rPr>
        <w:t>y.o</w:t>
      </w:r>
      <w:proofErr w:type="spellEnd"/>
      <w:r w:rsidR="005B706E">
        <w:rPr>
          <w:rStyle w:val="SubtleReference"/>
          <w:smallCaps w:val="0"/>
          <w:color w:val="auto"/>
        </w:rPr>
        <w:t xml:space="preserve">. respectively. Table 9 and 10 show the comparison of </w:t>
      </w:r>
      <w:r w:rsidR="005B706E">
        <w:rPr>
          <w:rStyle w:val="SubtleReference"/>
          <w:smallCaps w:val="0"/>
          <w:color w:val="auto"/>
        </w:rPr>
        <w:lastRenderedPageBreak/>
        <w:t>those three groups for sociodemographic traits. Significant differences were observed in sexual orientation</w:t>
      </w:r>
      <w:r w:rsidR="00C10257">
        <w:rPr>
          <w:rStyle w:val="SubtleReference"/>
          <w:smallCaps w:val="0"/>
          <w:color w:val="auto"/>
        </w:rPr>
        <w:t xml:space="preserve"> (p-value=0.0</w:t>
      </w:r>
      <w:r w:rsidR="001537BB">
        <w:rPr>
          <w:rStyle w:val="SubtleReference"/>
          <w:smallCaps w:val="0"/>
          <w:color w:val="auto"/>
        </w:rPr>
        <w:t>4</w:t>
      </w:r>
      <w:r w:rsidR="00C10257">
        <w:rPr>
          <w:rStyle w:val="SubtleReference"/>
          <w:smallCaps w:val="0"/>
          <w:color w:val="auto"/>
        </w:rPr>
        <w:t xml:space="preserve">) </w:t>
      </w:r>
      <w:r w:rsidR="005B706E">
        <w:rPr>
          <w:rStyle w:val="SubtleReference"/>
          <w:smallCaps w:val="0"/>
          <w:color w:val="auto"/>
        </w:rPr>
        <w:t>and diseases presence</w:t>
      </w:r>
      <w:r w:rsidR="00C10257">
        <w:rPr>
          <w:rStyle w:val="SubtleReference"/>
          <w:smallCaps w:val="0"/>
          <w:color w:val="auto"/>
        </w:rPr>
        <w:t xml:space="preserve"> (p-value&lt;0.01). </w:t>
      </w:r>
      <w:r w:rsidR="00DB31DF" w:rsidRPr="00DB31DF">
        <w:rPr>
          <w:rStyle w:val="SubtleReference"/>
          <w:smallCaps w:val="0"/>
          <w:color w:val="auto"/>
        </w:rPr>
        <w:t>The predominant sexual orientation of physical BSCs is homosexuality with 29.5%, while in online BSCs and controls it is 5.5% and 12% respectively.</w:t>
      </w:r>
      <w:r w:rsidR="00DB31DF">
        <w:rPr>
          <w:rStyle w:val="SubtleReference"/>
          <w:smallCaps w:val="0"/>
          <w:color w:val="auto"/>
        </w:rPr>
        <w:t xml:space="preserve"> </w:t>
      </w:r>
      <w:r w:rsidR="00DB31DF" w:rsidRPr="00DB31DF">
        <w:rPr>
          <w:rStyle w:val="SubtleReference"/>
          <w:smallCaps w:val="0"/>
          <w:color w:val="auto"/>
        </w:rPr>
        <w:t xml:space="preserve">While in the presence of other diseases, in the </w:t>
      </w:r>
      <w:r w:rsidR="00DB31DF">
        <w:rPr>
          <w:rStyle w:val="SubtleReference"/>
          <w:smallCaps w:val="0"/>
          <w:color w:val="auto"/>
        </w:rPr>
        <w:t>C</w:t>
      </w:r>
      <w:r w:rsidR="00DB31DF" w:rsidRPr="00DB31DF">
        <w:rPr>
          <w:rStyle w:val="SubtleReference"/>
          <w:smallCaps w:val="0"/>
          <w:color w:val="auto"/>
        </w:rPr>
        <w:t xml:space="preserve">ontrols we found only 1 (4%) case, compared to 6 (16.6%) cases of </w:t>
      </w:r>
      <w:r w:rsidR="00DB31DF">
        <w:rPr>
          <w:rStyle w:val="SubtleReference"/>
          <w:smallCaps w:val="0"/>
          <w:color w:val="auto"/>
        </w:rPr>
        <w:t>O</w:t>
      </w:r>
      <w:r w:rsidR="00DB31DF" w:rsidRPr="00DB31DF">
        <w:rPr>
          <w:rStyle w:val="SubtleReference"/>
          <w:smallCaps w:val="0"/>
          <w:color w:val="auto"/>
        </w:rPr>
        <w:t xml:space="preserve">nline </w:t>
      </w:r>
      <w:r w:rsidR="00DB31DF">
        <w:rPr>
          <w:rStyle w:val="SubtleReference"/>
          <w:smallCaps w:val="0"/>
          <w:color w:val="auto"/>
        </w:rPr>
        <w:t>CSB</w:t>
      </w:r>
      <w:r w:rsidR="00DB31DF" w:rsidRPr="00DB31DF">
        <w:rPr>
          <w:rStyle w:val="SubtleReference"/>
          <w:smallCaps w:val="0"/>
          <w:color w:val="auto"/>
        </w:rPr>
        <w:t xml:space="preserve"> and 20 (46.5%) cases of </w:t>
      </w:r>
      <w:r w:rsidR="00DB31DF">
        <w:rPr>
          <w:rStyle w:val="SubtleReference"/>
          <w:smallCaps w:val="0"/>
          <w:color w:val="auto"/>
        </w:rPr>
        <w:t>P</w:t>
      </w:r>
      <w:r w:rsidR="00DB31DF" w:rsidRPr="00DB31DF">
        <w:rPr>
          <w:rStyle w:val="SubtleReference"/>
          <w:smallCaps w:val="0"/>
          <w:color w:val="auto"/>
        </w:rPr>
        <w:t xml:space="preserve">hysical </w:t>
      </w:r>
      <w:r w:rsidR="00DB31DF">
        <w:rPr>
          <w:rStyle w:val="SubtleReference"/>
          <w:smallCaps w:val="0"/>
          <w:color w:val="auto"/>
        </w:rPr>
        <w:t>CSB</w:t>
      </w:r>
      <w:r w:rsidR="00DB31DF" w:rsidRPr="00DB31DF">
        <w:rPr>
          <w:rStyle w:val="SubtleReference"/>
          <w:smallCaps w:val="0"/>
          <w:color w:val="auto"/>
        </w:rPr>
        <w:t xml:space="preserve">. Among the </w:t>
      </w:r>
      <w:r w:rsidR="00DB31DF">
        <w:rPr>
          <w:rStyle w:val="SubtleReference"/>
          <w:smallCaps w:val="0"/>
          <w:color w:val="auto"/>
        </w:rPr>
        <w:t>diseases</w:t>
      </w:r>
      <w:r w:rsidR="00DB31DF" w:rsidRPr="00DB31DF">
        <w:rPr>
          <w:rStyle w:val="SubtleReference"/>
          <w:smallCaps w:val="0"/>
          <w:color w:val="auto"/>
        </w:rPr>
        <w:t xml:space="preserve"> observed, only physical CSB had 6 cases of STD (HIV).</w:t>
      </w:r>
      <w:r w:rsidR="007128CD">
        <w:rPr>
          <w:rStyle w:val="SubtleReference"/>
          <w:smallCaps w:val="0"/>
          <w:color w:val="auto"/>
        </w:rPr>
        <w:t xml:space="preserve"> </w:t>
      </w:r>
      <w:r w:rsidR="007128CD" w:rsidRPr="007128CD">
        <w:rPr>
          <w:rStyle w:val="SubtleReference"/>
          <w:smallCaps w:val="0"/>
          <w:color w:val="auto"/>
        </w:rPr>
        <w:t>There is no substance abuse among the controls, although only 12 of the 25 individuals responded.</w:t>
      </w:r>
    </w:p>
    <w:p w:rsidR="00DD19DA" w:rsidRDefault="004A2CD3" w:rsidP="005120DC">
      <w:pPr>
        <w:jc w:val="both"/>
        <w:rPr>
          <w:rStyle w:val="SubtleReference"/>
          <w:smallCaps w:val="0"/>
          <w:color w:val="auto"/>
        </w:rPr>
      </w:pPr>
      <w:r w:rsidRPr="0098761D">
        <w:rPr>
          <w:rStyle w:val="SubtleReference"/>
        </w:rPr>
        <w:t xml:space="preserve">Table </w:t>
      </w:r>
      <w:r>
        <w:rPr>
          <w:rStyle w:val="SubtleReference"/>
        </w:rPr>
        <w:t>9</w:t>
      </w:r>
      <w:r w:rsidRPr="0098761D">
        <w:rPr>
          <w:rStyle w:val="SubtleReference"/>
        </w:rPr>
        <w:t xml:space="preserve">. </w:t>
      </w:r>
      <w:proofErr w:type="spellStart"/>
      <w:r w:rsidRPr="0098761D">
        <w:rPr>
          <w:rStyle w:val="SubtleReference"/>
        </w:rPr>
        <w:t>Qua</w:t>
      </w:r>
      <w:r w:rsidR="001D5674">
        <w:rPr>
          <w:rStyle w:val="SubtleReference"/>
        </w:rPr>
        <w:t>L</w:t>
      </w:r>
      <w:r w:rsidRPr="0098761D">
        <w:rPr>
          <w:rStyle w:val="SubtleReference"/>
        </w:rPr>
        <w:t>itative</w:t>
      </w:r>
      <w:proofErr w:type="spellEnd"/>
      <w:r w:rsidRPr="0098761D">
        <w:rPr>
          <w:rStyle w:val="SubtleReference"/>
        </w:rPr>
        <w:t xml:space="preserve"> variables in sociodemographic for comparison between </w:t>
      </w:r>
      <w:r>
        <w:rPr>
          <w:rStyle w:val="SubtleReference"/>
        </w:rPr>
        <w:t xml:space="preserve">Control, Physical </w:t>
      </w:r>
      <w:r w:rsidRPr="0098761D">
        <w:rPr>
          <w:rStyle w:val="SubtleReference"/>
        </w:rPr>
        <w:t xml:space="preserve">CSB and </w:t>
      </w:r>
      <w:r>
        <w:rPr>
          <w:rStyle w:val="SubtleReference"/>
        </w:rPr>
        <w:t>Online CSB</w:t>
      </w:r>
      <w:r w:rsidRPr="0098761D">
        <w:rPr>
          <w:rStyle w:val="SubtleReference"/>
        </w:rPr>
        <w:t>.</w:t>
      </w:r>
    </w:p>
    <w:tbl>
      <w:tblPr>
        <w:tblStyle w:val="TableGrid"/>
        <w:tblW w:w="0" w:type="auto"/>
        <w:tblLook w:val="04A0" w:firstRow="1" w:lastRow="0" w:firstColumn="1" w:lastColumn="0" w:noHBand="0" w:noVBand="1"/>
      </w:tblPr>
      <w:tblGrid>
        <w:gridCol w:w="1415"/>
        <w:gridCol w:w="1415"/>
        <w:gridCol w:w="1416"/>
        <w:gridCol w:w="1416"/>
        <w:gridCol w:w="1416"/>
        <w:gridCol w:w="1416"/>
      </w:tblGrid>
      <w:tr w:rsidR="004A2CD3" w:rsidTr="00DD19DA">
        <w:tc>
          <w:tcPr>
            <w:tcW w:w="1415" w:type="dxa"/>
          </w:tcPr>
          <w:p w:rsidR="004A2CD3" w:rsidRPr="00B956EE" w:rsidRDefault="004A2CD3" w:rsidP="004A2CD3">
            <w:pPr>
              <w:spacing w:line="360" w:lineRule="auto"/>
              <w:rPr>
                <w:rFonts w:ascii="Times New Roman" w:hAnsi="Times New Roman" w:cs="Times New Roman"/>
                <w:sz w:val="24"/>
                <w:szCs w:val="24"/>
              </w:rPr>
            </w:pPr>
            <w:r w:rsidRPr="00B956EE">
              <w:rPr>
                <w:rFonts w:ascii="Times New Roman" w:hAnsi="Times New Roman" w:cs="Times New Roman"/>
                <w:sz w:val="24"/>
                <w:szCs w:val="24"/>
              </w:rPr>
              <w:t>Variables</w:t>
            </w:r>
          </w:p>
        </w:tc>
        <w:tc>
          <w:tcPr>
            <w:tcW w:w="1415" w:type="dxa"/>
          </w:tcPr>
          <w:p w:rsidR="004A2CD3" w:rsidRPr="00B956EE" w:rsidRDefault="004A2CD3" w:rsidP="004A2CD3">
            <w:pPr>
              <w:spacing w:line="360" w:lineRule="auto"/>
              <w:rPr>
                <w:rFonts w:ascii="Times New Roman" w:hAnsi="Times New Roman" w:cs="Times New Roman"/>
                <w:sz w:val="24"/>
                <w:szCs w:val="24"/>
              </w:rPr>
            </w:pPr>
            <w:r>
              <w:rPr>
                <w:rFonts w:ascii="Times New Roman" w:hAnsi="Times New Roman" w:cs="Times New Roman"/>
                <w:sz w:val="24"/>
                <w:szCs w:val="24"/>
              </w:rPr>
              <w:t xml:space="preserve">Physical </w:t>
            </w:r>
            <w:r w:rsidRPr="00B956EE">
              <w:rPr>
                <w:rFonts w:ascii="Times New Roman" w:hAnsi="Times New Roman" w:cs="Times New Roman"/>
                <w:sz w:val="24"/>
                <w:szCs w:val="24"/>
              </w:rPr>
              <w:t>CSB</w:t>
            </w:r>
          </w:p>
        </w:tc>
        <w:tc>
          <w:tcPr>
            <w:tcW w:w="1416" w:type="dxa"/>
          </w:tcPr>
          <w:p w:rsidR="004A2CD3" w:rsidRPr="00B956EE" w:rsidRDefault="004A2CD3" w:rsidP="004A2CD3">
            <w:pPr>
              <w:spacing w:line="360" w:lineRule="auto"/>
              <w:rPr>
                <w:rFonts w:ascii="Times New Roman" w:hAnsi="Times New Roman" w:cs="Times New Roman"/>
                <w:sz w:val="24"/>
                <w:szCs w:val="24"/>
              </w:rPr>
            </w:pPr>
            <w:r>
              <w:rPr>
                <w:rFonts w:ascii="Times New Roman" w:hAnsi="Times New Roman" w:cs="Times New Roman"/>
                <w:sz w:val="24"/>
                <w:szCs w:val="24"/>
              </w:rPr>
              <w:t>Online CSB</w:t>
            </w:r>
          </w:p>
        </w:tc>
        <w:tc>
          <w:tcPr>
            <w:tcW w:w="1416" w:type="dxa"/>
          </w:tcPr>
          <w:p w:rsidR="004A2CD3" w:rsidRPr="00B956EE" w:rsidRDefault="004A2CD3" w:rsidP="004A2CD3">
            <w:pPr>
              <w:spacing w:line="360" w:lineRule="auto"/>
              <w:rPr>
                <w:rFonts w:ascii="Times New Roman" w:hAnsi="Times New Roman" w:cs="Times New Roman"/>
                <w:sz w:val="24"/>
                <w:szCs w:val="24"/>
              </w:rPr>
            </w:pPr>
            <w:r>
              <w:rPr>
                <w:rFonts w:ascii="Times New Roman" w:hAnsi="Times New Roman" w:cs="Times New Roman"/>
                <w:sz w:val="24"/>
                <w:szCs w:val="24"/>
              </w:rPr>
              <w:t>Control</w:t>
            </w:r>
          </w:p>
        </w:tc>
        <w:tc>
          <w:tcPr>
            <w:tcW w:w="1416" w:type="dxa"/>
          </w:tcPr>
          <w:p w:rsidR="004A2CD3" w:rsidRPr="00B956EE" w:rsidRDefault="004A2CD3" w:rsidP="004A2CD3">
            <w:pPr>
              <w:spacing w:line="360" w:lineRule="auto"/>
              <w:rPr>
                <w:rFonts w:ascii="Times New Roman" w:hAnsi="Times New Roman" w:cs="Times New Roman"/>
                <w:sz w:val="24"/>
                <w:szCs w:val="24"/>
              </w:rPr>
            </w:pPr>
            <w:r w:rsidRPr="00B956EE">
              <w:rPr>
                <w:rFonts w:ascii="Times New Roman" w:hAnsi="Times New Roman" w:cs="Times New Roman"/>
                <w:sz w:val="24"/>
                <w:szCs w:val="24"/>
              </w:rPr>
              <w:t>p-value</w:t>
            </w:r>
          </w:p>
        </w:tc>
        <w:tc>
          <w:tcPr>
            <w:tcW w:w="1416" w:type="dxa"/>
          </w:tcPr>
          <w:p w:rsidR="004A2CD3" w:rsidRPr="00B956EE" w:rsidRDefault="004A2CD3" w:rsidP="004A2CD3">
            <w:pPr>
              <w:spacing w:line="360" w:lineRule="auto"/>
              <w:rPr>
                <w:rFonts w:ascii="Times New Roman" w:hAnsi="Times New Roman" w:cs="Times New Roman"/>
                <w:sz w:val="24"/>
                <w:szCs w:val="24"/>
              </w:rPr>
            </w:pPr>
            <w:r w:rsidRPr="00B956EE">
              <w:rPr>
                <w:rFonts w:ascii="Times New Roman" w:hAnsi="Times New Roman" w:cs="Times New Roman"/>
                <w:sz w:val="24"/>
                <w:szCs w:val="24"/>
              </w:rPr>
              <w:t>Cohen’s d</w:t>
            </w:r>
          </w:p>
        </w:tc>
      </w:tr>
      <w:tr w:rsidR="004A2CD3" w:rsidTr="00DD19DA">
        <w:tc>
          <w:tcPr>
            <w:tcW w:w="1415" w:type="dxa"/>
          </w:tcPr>
          <w:p w:rsidR="004A2CD3" w:rsidRDefault="004A2CD3" w:rsidP="004A2CD3">
            <w:pPr>
              <w:jc w:val="both"/>
              <w:rPr>
                <w:rStyle w:val="SubtleReference"/>
                <w:smallCaps w:val="0"/>
                <w:color w:val="auto"/>
              </w:rPr>
            </w:pPr>
            <w:r>
              <w:rPr>
                <w:rStyle w:val="SubtleReference"/>
                <w:smallCaps w:val="0"/>
                <w:color w:val="auto"/>
              </w:rPr>
              <w:t>n</w:t>
            </w:r>
          </w:p>
        </w:tc>
        <w:tc>
          <w:tcPr>
            <w:tcW w:w="1415" w:type="dxa"/>
          </w:tcPr>
          <w:p w:rsidR="004A2CD3" w:rsidRDefault="004A2CD3" w:rsidP="004A2CD3">
            <w:pPr>
              <w:jc w:val="both"/>
              <w:rPr>
                <w:rStyle w:val="SubtleReference"/>
                <w:smallCaps w:val="0"/>
                <w:color w:val="auto"/>
              </w:rPr>
            </w:pPr>
            <w:r>
              <w:rPr>
                <w:rStyle w:val="SubtleReference"/>
                <w:smallCaps w:val="0"/>
                <w:color w:val="auto"/>
              </w:rPr>
              <w:t>44</w:t>
            </w:r>
          </w:p>
        </w:tc>
        <w:tc>
          <w:tcPr>
            <w:tcW w:w="1416" w:type="dxa"/>
          </w:tcPr>
          <w:p w:rsidR="004A2CD3" w:rsidRDefault="004A2CD3" w:rsidP="004A2CD3">
            <w:pPr>
              <w:jc w:val="both"/>
              <w:rPr>
                <w:rStyle w:val="SubtleReference"/>
                <w:smallCaps w:val="0"/>
                <w:color w:val="auto"/>
              </w:rPr>
            </w:pPr>
            <w:r>
              <w:rPr>
                <w:rStyle w:val="SubtleReference"/>
                <w:smallCaps w:val="0"/>
                <w:color w:val="auto"/>
              </w:rPr>
              <w:t>36</w:t>
            </w:r>
          </w:p>
        </w:tc>
        <w:tc>
          <w:tcPr>
            <w:tcW w:w="1416" w:type="dxa"/>
          </w:tcPr>
          <w:p w:rsidR="004A2CD3" w:rsidRDefault="004A2CD3" w:rsidP="004A2CD3">
            <w:pPr>
              <w:jc w:val="both"/>
              <w:rPr>
                <w:rStyle w:val="SubtleReference"/>
                <w:smallCaps w:val="0"/>
                <w:color w:val="auto"/>
              </w:rPr>
            </w:pPr>
            <w:r>
              <w:rPr>
                <w:rStyle w:val="SubtleReference"/>
                <w:smallCaps w:val="0"/>
                <w:color w:val="auto"/>
              </w:rPr>
              <w:t>25</w:t>
            </w:r>
          </w:p>
        </w:tc>
        <w:tc>
          <w:tcPr>
            <w:tcW w:w="1416" w:type="dxa"/>
          </w:tcPr>
          <w:p w:rsidR="004A2CD3" w:rsidRDefault="004A2CD3" w:rsidP="004A2CD3">
            <w:pPr>
              <w:jc w:val="both"/>
              <w:rPr>
                <w:rStyle w:val="SubtleReference"/>
                <w:smallCaps w:val="0"/>
                <w:color w:val="auto"/>
              </w:rPr>
            </w:pPr>
          </w:p>
        </w:tc>
        <w:tc>
          <w:tcPr>
            <w:tcW w:w="1416" w:type="dxa"/>
          </w:tcPr>
          <w:p w:rsidR="004A2CD3" w:rsidRDefault="004A2CD3" w:rsidP="004A2CD3">
            <w:pPr>
              <w:jc w:val="both"/>
              <w:rPr>
                <w:rStyle w:val="SubtleReference"/>
                <w:smallCaps w:val="0"/>
                <w:color w:val="auto"/>
              </w:rPr>
            </w:pPr>
          </w:p>
        </w:tc>
      </w:tr>
      <w:tr w:rsidR="004A2CD3" w:rsidTr="00DD19DA">
        <w:tc>
          <w:tcPr>
            <w:tcW w:w="1415" w:type="dxa"/>
          </w:tcPr>
          <w:p w:rsidR="004A2CD3" w:rsidRDefault="004A2CD3" w:rsidP="004A2CD3">
            <w:pPr>
              <w:jc w:val="both"/>
              <w:rPr>
                <w:rStyle w:val="SubtleReference"/>
                <w:smallCaps w:val="0"/>
                <w:color w:val="auto"/>
              </w:rPr>
            </w:pPr>
            <w:r>
              <w:rPr>
                <w:rStyle w:val="SubtleReference"/>
                <w:smallCaps w:val="0"/>
                <w:color w:val="auto"/>
              </w:rPr>
              <w:t>Age</w:t>
            </w:r>
          </w:p>
        </w:tc>
        <w:tc>
          <w:tcPr>
            <w:tcW w:w="1415" w:type="dxa"/>
          </w:tcPr>
          <w:p w:rsidR="004A2CD3" w:rsidRDefault="004A2CD3" w:rsidP="004A2CD3">
            <w:pPr>
              <w:jc w:val="both"/>
              <w:rPr>
                <w:rStyle w:val="SubtleReference"/>
                <w:smallCaps w:val="0"/>
                <w:color w:val="auto"/>
              </w:rPr>
            </w:pPr>
            <w:r>
              <w:rPr>
                <w:rStyle w:val="SubtleReference"/>
                <w:smallCaps w:val="0"/>
                <w:color w:val="auto"/>
              </w:rPr>
              <w:t>43.5(</w:t>
            </w:r>
            <w:r w:rsidRPr="00B956EE">
              <w:rPr>
                <w:rFonts w:ascii="Times New Roman" w:hAnsi="Times New Roman" w:cs="Times New Roman"/>
                <w:sz w:val="24"/>
                <w:szCs w:val="24"/>
                <w:u w:val="single"/>
              </w:rPr>
              <w:t>±</w:t>
            </w:r>
            <w:r>
              <w:rPr>
                <w:rStyle w:val="SubtleReference"/>
                <w:smallCaps w:val="0"/>
                <w:color w:val="auto"/>
              </w:rPr>
              <w:t>11.9)</w:t>
            </w:r>
          </w:p>
        </w:tc>
        <w:tc>
          <w:tcPr>
            <w:tcW w:w="1416" w:type="dxa"/>
          </w:tcPr>
          <w:p w:rsidR="004A2CD3" w:rsidRDefault="004A2CD3" w:rsidP="004A2CD3">
            <w:pPr>
              <w:jc w:val="both"/>
              <w:rPr>
                <w:rStyle w:val="SubtleReference"/>
                <w:smallCaps w:val="0"/>
                <w:color w:val="auto"/>
              </w:rPr>
            </w:pPr>
            <w:r>
              <w:rPr>
                <w:rStyle w:val="SubtleReference"/>
                <w:smallCaps w:val="0"/>
                <w:color w:val="auto"/>
              </w:rPr>
              <w:t>42.25(</w:t>
            </w:r>
            <w:r w:rsidRPr="00B956EE">
              <w:rPr>
                <w:rFonts w:ascii="Times New Roman" w:hAnsi="Times New Roman" w:cs="Times New Roman"/>
                <w:sz w:val="24"/>
                <w:szCs w:val="24"/>
                <w:u w:val="single"/>
              </w:rPr>
              <w:t>±</w:t>
            </w:r>
            <w:r>
              <w:rPr>
                <w:rStyle w:val="SubtleReference"/>
                <w:smallCaps w:val="0"/>
                <w:color w:val="auto"/>
              </w:rPr>
              <w:t>10.0)</w:t>
            </w:r>
          </w:p>
        </w:tc>
        <w:tc>
          <w:tcPr>
            <w:tcW w:w="1416" w:type="dxa"/>
          </w:tcPr>
          <w:p w:rsidR="004A2CD3" w:rsidRDefault="004A2CD3" w:rsidP="004A2CD3">
            <w:pPr>
              <w:jc w:val="both"/>
              <w:rPr>
                <w:rStyle w:val="SubtleReference"/>
                <w:smallCaps w:val="0"/>
                <w:color w:val="auto"/>
              </w:rPr>
            </w:pPr>
            <w:r>
              <w:rPr>
                <w:rStyle w:val="SubtleReference"/>
                <w:smallCaps w:val="0"/>
                <w:color w:val="auto"/>
              </w:rPr>
              <w:t>43.8(</w:t>
            </w:r>
            <w:r w:rsidRPr="00B956EE">
              <w:rPr>
                <w:rFonts w:ascii="Times New Roman" w:hAnsi="Times New Roman" w:cs="Times New Roman"/>
                <w:sz w:val="24"/>
                <w:szCs w:val="24"/>
                <w:u w:val="single"/>
              </w:rPr>
              <w:t>±</w:t>
            </w:r>
            <w:r>
              <w:rPr>
                <w:rStyle w:val="SubtleReference"/>
                <w:smallCaps w:val="0"/>
                <w:color w:val="auto"/>
              </w:rPr>
              <w:t>16.7)</w:t>
            </w:r>
          </w:p>
        </w:tc>
        <w:tc>
          <w:tcPr>
            <w:tcW w:w="1416" w:type="dxa"/>
          </w:tcPr>
          <w:p w:rsidR="004A2CD3" w:rsidRDefault="004A2CD3" w:rsidP="004A2CD3">
            <w:pPr>
              <w:jc w:val="both"/>
              <w:rPr>
                <w:rStyle w:val="SubtleReference"/>
                <w:smallCaps w:val="0"/>
                <w:color w:val="auto"/>
              </w:rPr>
            </w:pPr>
            <w:r>
              <w:rPr>
                <w:rStyle w:val="SubtleReference"/>
                <w:smallCaps w:val="0"/>
                <w:color w:val="auto"/>
              </w:rPr>
              <w:t>0.858</w:t>
            </w:r>
          </w:p>
        </w:tc>
        <w:tc>
          <w:tcPr>
            <w:tcW w:w="1416" w:type="dxa"/>
          </w:tcPr>
          <w:p w:rsidR="004A2CD3" w:rsidRDefault="004A2CD3" w:rsidP="004A2CD3">
            <w:pPr>
              <w:jc w:val="both"/>
              <w:rPr>
                <w:rStyle w:val="SubtleReference"/>
                <w:smallCaps w:val="0"/>
                <w:color w:val="auto"/>
              </w:rPr>
            </w:pPr>
            <w:r>
              <w:rPr>
                <w:rStyle w:val="SubtleReference"/>
                <w:smallCaps w:val="0"/>
                <w:color w:val="auto"/>
              </w:rPr>
              <w:t>-2.64</w:t>
            </w:r>
          </w:p>
        </w:tc>
      </w:tr>
    </w:tbl>
    <w:p w:rsidR="00DD19DA" w:rsidRDefault="00DD19DA" w:rsidP="005120DC">
      <w:pPr>
        <w:jc w:val="both"/>
        <w:rPr>
          <w:rStyle w:val="SubtleReference"/>
          <w:smallCaps w:val="0"/>
          <w:color w:val="auto"/>
        </w:rPr>
      </w:pPr>
    </w:p>
    <w:p w:rsidR="001D5674" w:rsidRDefault="001D5674" w:rsidP="001D5674">
      <w:pPr>
        <w:jc w:val="both"/>
        <w:rPr>
          <w:rStyle w:val="SubtleReference"/>
          <w:smallCaps w:val="0"/>
          <w:color w:val="auto"/>
        </w:rPr>
      </w:pPr>
      <w:r w:rsidRPr="0098761D">
        <w:rPr>
          <w:rStyle w:val="SubtleReference"/>
        </w:rPr>
        <w:t xml:space="preserve">Table </w:t>
      </w:r>
      <w:r>
        <w:rPr>
          <w:rStyle w:val="SubtleReference"/>
        </w:rPr>
        <w:t>10</w:t>
      </w:r>
      <w:r w:rsidRPr="0098761D">
        <w:rPr>
          <w:rStyle w:val="SubtleReference"/>
        </w:rPr>
        <w:t xml:space="preserve">. Quantitative variables in sociodemographic for comparison between </w:t>
      </w:r>
      <w:r>
        <w:rPr>
          <w:rStyle w:val="SubtleReference"/>
        </w:rPr>
        <w:t xml:space="preserve">Control, Physical </w:t>
      </w:r>
      <w:r w:rsidRPr="0098761D">
        <w:rPr>
          <w:rStyle w:val="SubtleReference"/>
        </w:rPr>
        <w:t xml:space="preserve">CSB and </w:t>
      </w:r>
      <w:r>
        <w:rPr>
          <w:rStyle w:val="SubtleReference"/>
        </w:rPr>
        <w:t>Online CSB</w:t>
      </w:r>
      <w:r w:rsidRPr="0098761D">
        <w:rPr>
          <w:rStyle w:val="SubtleReference"/>
        </w:rPr>
        <w:t>.</w:t>
      </w:r>
    </w:p>
    <w:tbl>
      <w:tblPr>
        <w:tblStyle w:val="TableGrid"/>
        <w:tblW w:w="0" w:type="auto"/>
        <w:tblLook w:val="04A0" w:firstRow="1" w:lastRow="0" w:firstColumn="1" w:lastColumn="0" w:noHBand="0" w:noVBand="1"/>
      </w:tblPr>
      <w:tblGrid>
        <w:gridCol w:w="1305"/>
        <w:gridCol w:w="1995"/>
        <w:gridCol w:w="1204"/>
        <w:gridCol w:w="1473"/>
        <w:gridCol w:w="1229"/>
        <w:gridCol w:w="1288"/>
      </w:tblGrid>
      <w:tr w:rsidR="001537BB" w:rsidTr="00414C96">
        <w:tc>
          <w:tcPr>
            <w:tcW w:w="1305" w:type="dxa"/>
          </w:tcPr>
          <w:p w:rsidR="001537BB" w:rsidRPr="00B956EE" w:rsidRDefault="001537BB" w:rsidP="004A2CD3">
            <w:pPr>
              <w:spacing w:line="360" w:lineRule="auto"/>
              <w:rPr>
                <w:rFonts w:ascii="Times New Roman" w:hAnsi="Times New Roman" w:cs="Times New Roman"/>
                <w:sz w:val="24"/>
                <w:szCs w:val="24"/>
              </w:rPr>
            </w:pPr>
            <w:r w:rsidRPr="00B956EE">
              <w:rPr>
                <w:rFonts w:ascii="Times New Roman" w:hAnsi="Times New Roman" w:cs="Times New Roman"/>
                <w:sz w:val="24"/>
                <w:szCs w:val="24"/>
              </w:rPr>
              <w:t>Variables</w:t>
            </w:r>
          </w:p>
        </w:tc>
        <w:tc>
          <w:tcPr>
            <w:tcW w:w="1995" w:type="dxa"/>
          </w:tcPr>
          <w:p w:rsidR="001537BB" w:rsidRDefault="001537BB" w:rsidP="004A2CD3">
            <w:pPr>
              <w:spacing w:line="360" w:lineRule="auto"/>
              <w:rPr>
                <w:rFonts w:ascii="Times New Roman" w:hAnsi="Times New Roman" w:cs="Times New Roman"/>
                <w:sz w:val="24"/>
                <w:szCs w:val="24"/>
              </w:rPr>
            </w:pPr>
          </w:p>
        </w:tc>
        <w:tc>
          <w:tcPr>
            <w:tcW w:w="1204" w:type="dxa"/>
          </w:tcPr>
          <w:p w:rsidR="001537BB" w:rsidRPr="00B956EE" w:rsidRDefault="001537BB" w:rsidP="004A2CD3">
            <w:pPr>
              <w:spacing w:line="360" w:lineRule="auto"/>
              <w:rPr>
                <w:rFonts w:ascii="Times New Roman" w:hAnsi="Times New Roman" w:cs="Times New Roman"/>
                <w:sz w:val="24"/>
                <w:szCs w:val="24"/>
              </w:rPr>
            </w:pPr>
            <w:r>
              <w:rPr>
                <w:rFonts w:ascii="Times New Roman" w:hAnsi="Times New Roman" w:cs="Times New Roman"/>
                <w:sz w:val="24"/>
                <w:szCs w:val="24"/>
              </w:rPr>
              <w:t xml:space="preserve">Physical </w:t>
            </w:r>
            <w:r w:rsidRPr="00B956EE">
              <w:rPr>
                <w:rFonts w:ascii="Times New Roman" w:hAnsi="Times New Roman" w:cs="Times New Roman"/>
                <w:sz w:val="24"/>
                <w:szCs w:val="24"/>
              </w:rPr>
              <w:t>CSB</w:t>
            </w:r>
          </w:p>
        </w:tc>
        <w:tc>
          <w:tcPr>
            <w:tcW w:w="1473" w:type="dxa"/>
          </w:tcPr>
          <w:p w:rsidR="001537BB" w:rsidRPr="00B956EE" w:rsidRDefault="001537BB" w:rsidP="004A2CD3">
            <w:pPr>
              <w:spacing w:line="360" w:lineRule="auto"/>
              <w:rPr>
                <w:rFonts w:ascii="Times New Roman" w:hAnsi="Times New Roman" w:cs="Times New Roman"/>
                <w:sz w:val="24"/>
                <w:szCs w:val="24"/>
              </w:rPr>
            </w:pPr>
            <w:r>
              <w:rPr>
                <w:rFonts w:ascii="Times New Roman" w:hAnsi="Times New Roman" w:cs="Times New Roman"/>
                <w:sz w:val="24"/>
                <w:szCs w:val="24"/>
              </w:rPr>
              <w:t>Online CSB</w:t>
            </w:r>
          </w:p>
        </w:tc>
        <w:tc>
          <w:tcPr>
            <w:tcW w:w="1229" w:type="dxa"/>
          </w:tcPr>
          <w:p w:rsidR="001537BB" w:rsidRPr="00B956EE" w:rsidRDefault="001537BB" w:rsidP="004A2CD3">
            <w:pPr>
              <w:spacing w:line="360" w:lineRule="auto"/>
              <w:rPr>
                <w:rFonts w:ascii="Times New Roman" w:hAnsi="Times New Roman" w:cs="Times New Roman"/>
                <w:sz w:val="24"/>
                <w:szCs w:val="24"/>
              </w:rPr>
            </w:pPr>
            <w:r>
              <w:rPr>
                <w:rFonts w:ascii="Times New Roman" w:hAnsi="Times New Roman" w:cs="Times New Roman"/>
                <w:sz w:val="24"/>
                <w:szCs w:val="24"/>
              </w:rPr>
              <w:t>Control</w:t>
            </w:r>
          </w:p>
        </w:tc>
        <w:tc>
          <w:tcPr>
            <w:tcW w:w="1288" w:type="dxa"/>
          </w:tcPr>
          <w:p w:rsidR="001537BB" w:rsidRPr="00B956EE" w:rsidRDefault="001537BB" w:rsidP="004A2CD3">
            <w:pPr>
              <w:spacing w:line="360" w:lineRule="auto"/>
              <w:rPr>
                <w:rFonts w:ascii="Times New Roman" w:hAnsi="Times New Roman" w:cs="Times New Roman"/>
                <w:sz w:val="24"/>
                <w:szCs w:val="24"/>
              </w:rPr>
            </w:pPr>
            <w:r w:rsidRPr="00B956EE">
              <w:rPr>
                <w:rFonts w:ascii="Times New Roman" w:hAnsi="Times New Roman" w:cs="Times New Roman"/>
                <w:sz w:val="24"/>
                <w:szCs w:val="24"/>
              </w:rPr>
              <w:t>p-value</w:t>
            </w:r>
          </w:p>
        </w:tc>
      </w:tr>
      <w:tr w:rsidR="001537BB" w:rsidTr="00414C96">
        <w:tc>
          <w:tcPr>
            <w:tcW w:w="1305" w:type="dxa"/>
          </w:tcPr>
          <w:p w:rsidR="001537BB" w:rsidRDefault="001537BB" w:rsidP="005120DC">
            <w:pPr>
              <w:jc w:val="both"/>
              <w:rPr>
                <w:rStyle w:val="SubtleReference"/>
                <w:smallCaps w:val="0"/>
                <w:color w:val="auto"/>
              </w:rPr>
            </w:pPr>
            <w:r>
              <w:rPr>
                <w:rStyle w:val="SubtleReference"/>
                <w:smallCaps w:val="0"/>
                <w:color w:val="auto"/>
              </w:rPr>
              <w:t>Sexual Orientation</w:t>
            </w:r>
          </w:p>
        </w:tc>
        <w:tc>
          <w:tcPr>
            <w:tcW w:w="1995" w:type="dxa"/>
          </w:tcPr>
          <w:p w:rsidR="001537BB" w:rsidRDefault="001537BB" w:rsidP="005120DC">
            <w:pPr>
              <w:jc w:val="both"/>
              <w:rPr>
                <w:rStyle w:val="SubtleReference"/>
                <w:smallCaps w:val="0"/>
                <w:color w:val="auto"/>
              </w:rPr>
            </w:pPr>
          </w:p>
        </w:tc>
        <w:tc>
          <w:tcPr>
            <w:tcW w:w="1204" w:type="dxa"/>
          </w:tcPr>
          <w:p w:rsidR="001537BB" w:rsidRDefault="001537BB" w:rsidP="005120DC">
            <w:pPr>
              <w:jc w:val="both"/>
              <w:rPr>
                <w:rStyle w:val="SubtleReference"/>
                <w:smallCaps w:val="0"/>
                <w:color w:val="auto"/>
              </w:rPr>
            </w:pPr>
          </w:p>
        </w:tc>
        <w:tc>
          <w:tcPr>
            <w:tcW w:w="1473" w:type="dxa"/>
          </w:tcPr>
          <w:p w:rsidR="001537BB" w:rsidRDefault="001537BB" w:rsidP="005120DC">
            <w:pPr>
              <w:jc w:val="both"/>
              <w:rPr>
                <w:rStyle w:val="SubtleReference"/>
                <w:smallCaps w:val="0"/>
                <w:color w:val="auto"/>
              </w:rPr>
            </w:pPr>
          </w:p>
        </w:tc>
        <w:tc>
          <w:tcPr>
            <w:tcW w:w="1229" w:type="dxa"/>
          </w:tcPr>
          <w:p w:rsidR="001537BB" w:rsidRDefault="001537BB" w:rsidP="005120DC">
            <w:pPr>
              <w:jc w:val="both"/>
              <w:rPr>
                <w:rStyle w:val="SubtleReference"/>
                <w:smallCaps w:val="0"/>
                <w:color w:val="auto"/>
              </w:rPr>
            </w:pPr>
          </w:p>
        </w:tc>
        <w:tc>
          <w:tcPr>
            <w:tcW w:w="1288" w:type="dxa"/>
          </w:tcPr>
          <w:p w:rsidR="001537BB" w:rsidRDefault="001537BB" w:rsidP="005120DC">
            <w:pPr>
              <w:jc w:val="both"/>
              <w:rPr>
                <w:rStyle w:val="SubtleReference"/>
                <w:smallCaps w:val="0"/>
                <w:color w:val="auto"/>
              </w:rPr>
            </w:pPr>
            <w:r>
              <w:rPr>
                <w:rStyle w:val="SubtleReference"/>
                <w:smallCaps w:val="0"/>
                <w:color w:val="auto"/>
              </w:rPr>
              <w:t>0.04</w:t>
            </w: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Pr>
                <w:rStyle w:val="SubtleReference"/>
                <w:smallCaps w:val="0"/>
                <w:color w:val="auto"/>
              </w:rPr>
              <w:t>Bisexual</w:t>
            </w:r>
          </w:p>
        </w:tc>
        <w:tc>
          <w:tcPr>
            <w:tcW w:w="1204" w:type="dxa"/>
          </w:tcPr>
          <w:p w:rsidR="001537BB" w:rsidRDefault="001537BB" w:rsidP="005120DC">
            <w:pPr>
              <w:jc w:val="both"/>
              <w:rPr>
                <w:rStyle w:val="SubtleReference"/>
                <w:smallCaps w:val="0"/>
                <w:color w:val="auto"/>
              </w:rPr>
            </w:pPr>
            <w:r>
              <w:rPr>
                <w:rStyle w:val="SubtleReference"/>
                <w:smallCaps w:val="0"/>
                <w:color w:val="auto"/>
              </w:rPr>
              <w:t>2(4.5%)</w:t>
            </w:r>
          </w:p>
        </w:tc>
        <w:tc>
          <w:tcPr>
            <w:tcW w:w="1473" w:type="dxa"/>
          </w:tcPr>
          <w:p w:rsidR="001537BB" w:rsidRDefault="001537BB" w:rsidP="005120DC">
            <w:pPr>
              <w:jc w:val="both"/>
              <w:rPr>
                <w:rStyle w:val="SubtleReference"/>
                <w:smallCaps w:val="0"/>
                <w:color w:val="auto"/>
              </w:rPr>
            </w:pPr>
            <w:r>
              <w:rPr>
                <w:rStyle w:val="SubtleReference"/>
                <w:smallCaps w:val="0"/>
                <w:color w:val="auto"/>
              </w:rPr>
              <w:t>1(2,7%)</w:t>
            </w:r>
          </w:p>
        </w:tc>
        <w:tc>
          <w:tcPr>
            <w:tcW w:w="1229" w:type="dxa"/>
          </w:tcPr>
          <w:p w:rsidR="001537BB" w:rsidRDefault="001537BB" w:rsidP="005120DC">
            <w:pPr>
              <w:jc w:val="both"/>
              <w:rPr>
                <w:rStyle w:val="SubtleReference"/>
                <w:smallCaps w:val="0"/>
                <w:color w:val="auto"/>
              </w:rPr>
            </w:pPr>
            <w:r>
              <w:rPr>
                <w:rStyle w:val="SubtleReference"/>
                <w:smallCaps w:val="0"/>
                <w:color w:val="auto"/>
              </w:rPr>
              <w:t>0</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Pr>
                <w:rStyle w:val="SubtleReference"/>
                <w:smallCaps w:val="0"/>
                <w:color w:val="auto"/>
              </w:rPr>
              <w:t>Heterosexual</w:t>
            </w:r>
          </w:p>
        </w:tc>
        <w:tc>
          <w:tcPr>
            <w:tcW w:w="1204" w:type="dxa"/>
          </w:tcPr>
          <w:p w:rsidR="001537BB" w:rsidRDefault="001537BB" w:rsidP="005120DC">
            <w:pPr>
              <w:jc w:val="both"/>
              <w:rPr>
                <w:rStyle w:val="SubtleReference"/>
                <w:smallCaps w:val="0"/>
                <w:color w:val="auto"/>
              </w:rPr>
            </w:pPr>
            <w:r>
              <w:rPr>
                <w:rStyle w:val="SubtleReference"/>
                <w:smallCaps w:val="0"/>
                <w:color w:val="auto"/>
              </w:rPr>
              <w:t>29(65,9%)</w:t>
            </w:r>
          </w:p>
        </w:tc>
        <w:tc>
          <w:tcPr>
            <w:tcW w:w="1473" w:type="dxa"/>
          </w:tcPr>
          <w:p w:rsidR="001537BB" w:rsidRDefault="001537BB" w:rsidP="005120DC">
            <w:pPr>
              <w:jc w:val="both"/>
              <w:rPr>
                <w:rStyle w:val="SubtleReference"/>
                <w:smallCaps w:val="0"/>
                <w:color w:val="auto"/>
              </w:rPr>
            </w:pPr>
            <w:r>
              <w:rPr>
                <w:rStyle w:val="SubtleReference"/>
                <w:smallCaps w:val="0"/>
                <w:color w:val="auto"/>
              </w:rPr>
              <w:t>33(9,2%)</w:t>
            </w:r>
          </w:p>
        </w:tc>
        <w:tc>
          <w:tcPr>
            <w:tcW w:w="1229" w:type="dxa"/>
          </w:tcPr>
          <w:p w:rsidR="001537BB" w:rsidRDefault="001537BB" w:rsidP="005120DC">
            <w:pPr>
              <w:jc w:val="both"/>
              <w:rPr>
                <w:rStyle w:val="SubtleReference"/>
                <w:smallCaps w:val="0"/>
                <w:color w:val="auto"/>
              </w:rPr>
            </w:pPr>
            <w:r>
              <w:rPr>
                <w:rStyle w:val="SubtleReference"/>
                <w:smallCaps w:val="0"/>
                <w:color w:val="auto"/>
              </w:rPr>
              <w:t>22(88%)</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Pr>
                <w:rStyle w:val="SubtleReference"/>
                <w:smallCaps w:val="0"/>
                <w:color w:val="auto"/>
              </w:rPr>
              <w:t>Homosexual</w:t>
            </w:r>
          </w:p>
        </w:tc>
        <w:tc>
          <w:tcPr>
            <w:tcW w:w="1204" w:type="dxa"/>
          </w:tcPr>
          <w:p w:rsidR="001537BB" w:rsidRDefault="001537BB" w:rsidP="005120DC">
            <w:pPr>
              <w:jc w:val="both"/>
              <w:rPr>
                <w:rStyle w:val="SubtleReference"/>
                <w:smallCaps w:val="0"/>
                <w:color w:val="auto"/>
              </w:rPr>
            </w:pPr>
            <w:r>
              <w:rPr>
                <w:rStyle w:val="SubtleReference"/>
                <w:smallCaps w:val="0"/>
                <w:color w:val="auto"/>
              </w:rPr>
              <w:t>13(29.5%)</w:t>
            </w:r>
          </w:p>
        </w:tc>
        <w:tc>
          <w:tcPr>
            <w:tcW w:w="1473" w:type="dxa"/>
          </w:tcPr>
          <w:p w:rsidR="001537BB" w:rsidRDefault="001537BB" w:rsidP="005120DC">
            <w:pPr>
              <w:jc w:val="both"/>
              <w:rPr>
                <w:rStyle w:val="SubtleReference"/>
                <w:smallCaps w:val="0"/>
                <w:color w:val="auto"/>
              </w:rPr>
            </w:pPr>
            <w:r>
              <w:rPr>
                <w:rStyle w:val="SubtleReference"/>
                <w:smallCaps w:val="0"/>
                <w:color w:val="auto"/>
              </w:rPr>
              <w:t>2(5,6)</w:t>
            </w:r>
          </w:p>
        </w:tc>
        <w:tc>
          <w:tcPr>
            <w:tcW w:w="1229" w:type="dxa"/>
          </w:tcPr>
          <w:p w:rsidR="001537BB" w:rsidRDefault="001537BB" w:rsidP="005120DC">
            <w:pPr>
              <w:jc w:val="both"/>
              <w:rPr>
                <w:rStyle w:val="SubtleReference"/>
                <w:smallCaps w:val="0"/>
                <w:color w:val="auto"/>
              </w:rPr>
            </w:pPr>
            <w:r>
              <w:rPr>
                <w:rStyle w:val="SubtleReference"/>
                <w:smallCaps w:val="0"/>
                <w:color w:val="auto"/>
              </w:rPr>
              <w:t>3(12%)</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r w:rsidRPr="00137EC6">
              <w:rPr>
                <w:rFonts w:ascii="Times New Roman" w:hAnsi="Times New Roman" w:cs="Times New Roman"/>
                <w:sz w:val="24"/>
                <w:szCs w:val="24"/>
              </w:rPr>
              <w:t>marital status</w:t>
            </w:r>
          </w:p>
        </w:tc>
        <w:tc>
          <w:tcPr>
            <w:tcW w:w="1995" w:type="dxa"/>
          </w:tcPr>
          <w:p w:rsidR="001537BB" w:rsidRDefault="001537BB" w:rsidP="005120DC">
            <w:pPr>
              <w:jc w:val="both"/>
              <w:rPr>
                <w:rStyle w:val="SubtleReference"/>
                <w:smallCaps w:val="0"/>
                <w:color w:val="auto"/>
              </w:rPr>
            </w:pPr>
          </w:p>
        </w:tc>
        <w:tc>
          <w:tcPr>
            <w:tcW w:w="1204" w:type="dxa"/>
          </w:tcPr>
          <w:p w:rsidR="001537BB" w:rsidRDefault="001537BB" w:rsidP="005120DC">
            <w:pPr>
              <w:jc w:val="both"/>
              <w:rPr>
                <w:rStyle w:val="SubtleReference"/>
                <w:smallCaps w:val="0"/>
                <w:color w:val="auto"/>
              </w:rPr>
            </w:pPr>
          </w:p>
        </w:tc>
        <w:tc>
          <w:tcPr>
            <w:tcW w:w="1473" w:type="dxa"/>
          </w:tcPr>
          <w:p w:rsidR="001537BB" w:rsidRDefault="001537BB" w:rsidP="005120DC">
            <w:pPr>
              <w:jc w:val="both"/>
              <w:rPr>
                <w:rStyle w:val="SubtleReference"/>
                <w:smallCaps w:val="0"/>
                <w:color w:val="auto"/>
              </w:rPr>
            </w:pPr>
          </w:p>
        </w:tc>
        <w:tc>
          <w:tcPr>
            <w:tcW w:w="1229" w:type="dxa"/>
          </w:tcPr>
          <w:p w:rsidR="001537BB" w:rsidRDefault="001537BB" w:rsidP="005120DC">
            <w:pPr>
              <w:jc w:val="both"/>
              <w:rPr>
                <w:rStyle w:val="SubtleReference"/>
                <w:smallCaps w:val="0"/>
                <w:color w:val="auto"/>
              </w:rPr>
            </w:pPr>
          </w:p>
        </w:tc>
        <w:tc>
          <w:tcPr>
            <w:tcW w:w="1288" w:type="dxa"/>
          </w:tcPr>
          <w:p w:rsidR="001537BB" w:rsidRDefault="001537BB" w:rsidP="005120DC">
            <w:pPr>
              <w:jc w:val="both"/>
              <w:rPr>
                <w:rStyle w:val="SubtleReference"/>
                <w:smallCaps w:val="0"/>
                <w:color w:val="auto"/>
              </w:rPr>
            </w:pPr>
            <w:r>
              <w:rPr>
                <w:rStyle w:val="SubtleReference"/>
                <w:smallCaps w:val="0"/>
                <w:color w:val="auto"/>
              </w:rPr>
              <w:t>0.054</w:t>
            </w: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sidRPr="001537BB">
              <w:rPr>
                <w:rStyle w:val="SubtleReference"/>
                <w:smallCaps w:val="0"/>
                <w:color w:val="auto"/>
              </w:rPr>
              <w:t>Married</w:t>
            </w:r>
            <w:r>
              <w:rPr>
                <w:rStyle w:val="SubtleReference"/>
                <w:smallCaps w:val="0"/>
                <w:color w:val="auto"/>
              </w:rPr>
              <w:t>/</w:t>
            </w:r>
            <w:r w:rsidRPr="001537BB">
              <w:rPr>
                <w:rStyle w:val="SubtleReference"/>
                <w:smallCaps w:val="0"/>
                <w:color w:val="auto"/>
              </w:rPr>
              <w:t>couple</w:t>
            </w:r>
          </w:p>
        </w:tc>
        <w:tc>
          <w:tcPr>
            <w:tcW w:w="1204" w:type="dxa"/>
          </w:tcPr>
          <w:p w:rsidR="001537BB" w:rsidRDefault="001537BB" w:rsidP="005120DC">
            <w:pPr>
              <w:jc w:val="both"/>
              <w:rPr>
                <w:rStyle w:val="SubtleReference"/>
                <w:smallCaps w:val="0"/>
                <w:color w:val="auto"/>
              </w:rPr>
            </w:pPr>
            <w:r>
              <w:rPr>
                <w:rStyle w:val="SubtleReference"/>
                <w:smallCaps w:val="0"/>
                <w:color w:val="auto"/>
              </w:rPr>
              <w:t>25</w:t>
            </w:r>
            <w:r w:rsidR="00CE0A37">
              <w:rPr>
                <w:rStyle w:val="SubtleReference"/>
                <w:smallCaps w:val="0"/>
                <w:color w:val="auto"/>
              </w:rPr>
              <w:t>(56,8%)</w:t>
            </w:r>
          </w:p>
        </w:tc>
        <w:tc>
          <w:tcPr>
            <w:tcW w:w="1473" w:type="dxa"/>
          </w:tcPr>
          <w:p w:rsidR="001537BB" w:rsidRDefault="001537BB" w:rsidP="005120DC">
            <w:pPr>
              <w:jc w:val="both"/>
              <w:rPr>
                <w:rStyle w:val="SubtleReference"/>
                <w:smallCaps w:val="0"/>
                <w:color w:val="auto"/>
              </w:rPr>
            </w:pPr>
            <w:r>
              <w:rPr>
                <w:rStyle w:val="SubtleReference"/>
                <w:smallCaps w:val="0"/>
                <w:color w:val="auto"/>
              </w:rPr>
              <w:t>27</w:t>
            </w:r>
            <w:r w:rsidR="00CE0A37">
              <w:rPr>
                <w:rStyle w:val="SubtleReference"/>
                <w:smallCaps w:val="0"/>
                <w:color w:val="auto"/>
              </w:rPr>
              <w:t>(75%)</w:t>
            </w:r>
          </w:p>
        </w:tc>
        <w:tc>
          <w:tcPr>
            <w:tcW w:w="1229" w:type="dxa"/>
          </w:tcPr>
          <w:p w:rsidR="001537BB" w:rsidRDefault="001537BB" w:rsidP="005120DC">
            <w:pPr>
              <w:jc w:val="both"/>
              <w:rPr>
                <w:rStyle w:val="SubtleReference"/>
                <w:smallCaps w:val="0"/>
                <w:color w:val="auto"/>
              </w:rPr>
            </w:pPr>
            <w:r>
              <w:rPr>
                <w:rStyle w:val="SubtleReference"/>
                <w:smallCaps w:val="0"/>
                <w:color w:val="auto"/>
              </w:rPr>
              <w:t>14</w:t>
            </w:r>
            <w:r w:rsidR="00CE0A37">
              <w:rPr>
                <w:rStyle w:val="SubtleReference"/>
                <w:smallCaps w:val="0"/>
                <w:color w:val="auto"/>
              </w:rPr>
              <w:t>(56%)</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sidRPr="001537BB">
              <w:rPr>
                <w:rStyle w:val="SubtleReference"/>
                <w:smallCaps w:val="0"/>
                <w:color w:val="auto"/>
              </w:rPr>
              <w:t>Divorced</w:t>
            </w:r>
            <w:r>
              <w:rPr>
                <w:rStyle w:val="SubtleReference"/>
                <w:smallCaps w:val="0"/>
                <w:color w:val="auto"/>
              </w:rPr>
              <w:t>/</w:t>
            </w:r>
            <w:r w:rsidRPr="001537BB">
              <w:rPr>
                <w:rStyle w:val="SubtleReference"/>
                <w:smallCaps w:val="0"/>
                <w:color w:val="auto"/>
              </w:rPr>
              <w:t>separated</w:t>
            </w:r>
          </w:p>
        </w:tc>
        <w:tc>
          <w:tcPr>
            <w:tcW w:w="1204" w:type="dxa"/>
          </w:tcPr>
          <w:p w:rsidR="001537BB" w:rsidRDefault="001537BB" w:rsidP="005120DC">
            <w:pPr>
              <w:jc w:val="both"/>
              <w:rPr>
                <w:rStyle w:val="SubtleReference"/>
                <w:smallCaps w:val="0"/>
                <w:color w:val="auto"/>
              </w:rPr>
            </w:pPr>
            <w:r>
              <w:rPr>
                <w:rStyle w:val="SubtleReference"/>
                <w:smallCaps w:val="0"/>
                <w:color w:val="auto"/>
              </w:rPr>
              <w:t>6</w:t>
            </w:r>
            <w:r w:rsidR="00CE0A37">
              <w:rPr>
                <w:rStyle w:val="SubtleReference"/>
                <w:smallCaps w:val="0"/>
                <w:color w:val="auto"/>
              </w:rPr>
              <w:t>(13.6%)</w:t>
            </w:r>
          </w:p>
        </w:tc>
        <w:tc>
          <w:tcPr>
            <w:tcW w:w="1473" w:type="dxa"/>
          </w:tcPr>
          <w:p w:rsidR="001537BB" w:rsidRDefault="001537BB" w:rsidP="005120DC">
            <w:pPr>
              <w:jc w:val="both"/>
              <w:rPr>
                <w:rStyle w:val="SubtleReference"/>
                <w:smallCaps w:val="0"/>
                <w:color w:val="auto"/>
              </w:rPr>
            </w:pPr>
            <w:r>
              <w:rPr>
                <w:rStyle w:val="SubtleReference"/>
                <w:smallCaps w:val="0"/>
                <w:color w:val="auto"/>
              </w:rPr>
              <w:t>5</w:t>
            </w:r>
            <w:r w:rsidR="00CE0A37">
              <w:rPr>
                <w:rStyle w:val="SubtleReference"/>
                <w:smallCaps w:val="0"/>
                <w:color w:val="auto"/>
              </w:rPr>
              <w:t>(13.9%)</w:t>
            </w:r>
          </w:p>
        </w:tc>
        <w:tc>
          <w:tcPr>
            <w:tcW w:w="1229" w:type="dxa"/>
          </w:tcPr>
          <w:p w:rsidR="001537BB" w:rsidRDefault="001537BB" w:rsidP="005120DC">
            <w:pPr>
              <w:jc w:val="both"/>
              <w:rPr>
                <w:rStyle w:val="SubtleReference"/>
                <w:smallCaps w:val="0"/>
                <w:color w:val="auto"/>
              </w:rPr>
            </w:pPr>
            <w:r>
              <w:rPr>
                <w:rStyle w:val="SubtleReference"/>
                <w:smallCaps w:val="0"/>
                <w:color w:val="auto"/>
              </w:rPr>
              <w:t>0</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Pr>
                <w:rStyle w:val="SubtleReference"/>
                <w:smallCaps w:val="0"/>
                <w:color w:val="auto"/>
              </w:rPr>
              <w:t>Single</w:t>
            </w:r>
          </w:p>
        </w:tc>
        <w:tc>
          <w:tcPr>
            <w:tcW w:w="1204" w:type="dxa"/>
          </w:tcPr>
          <w:p w:rsidR="001537BB" w:rsidRDefault="001537BB" w:rsidP="005120DC">
            <w:pPr>
              <w:jc w:val="both"/>
              <w:rPr>
                <w:rStyle w:val="SubtleReference"/>
                <w:smallCaps w:val="0"/>
                <w:color w:val="auto"/>
              </w:rPr>
            </w:pPr>
            <w:r>
              <w:rPr>
                <w:rStyle w:val="SubtleReference"/>
                <w:smallCaps w:val="0"/>
                <w:color w:val="auto"/>
              </w:rPr>
              <w:t>12</w:t>
            </w:r>
            <w:r w:rsidR="00CE0A37">
              <w:rPr>
                <w:rStyle w:val="SubtleReference"/>
                <w:smallCaps w:val="0"/>
                <w:color w:val="auto"/>
              </w:rPr>
              <w:t>(27.3%)</w:t>
            </w:r>
          </w:p>
        </w:tc>
        <w:tc>
          <w:tcPr>
            <w:tcW w:w="1473" w:type="dxa"/>
          </w:tcPr>
          <w:p w:rsidR="001537BB" w:rsidRDefault="001537BB" w:rsidP="005120DC">
            <w:pPr>
              <w:jc w:val="both"/>
              <w:rPr>
                <w:rStyle w:val="SubtleReference"/>
                <w:smallCaps w:val="0"/>
                <w:color w:val="auto"/>
              </w:rPr>
            </w:pPr>
            <w:r>
              <w:rPr>
                <w:rStyle w:val="SubtleReference"/>
                <w:smallCaps w:val="0"/>
                <w:color w:val="auto"/>
              </w:rPr>
              <w:t>4</w:t>
            </w:r>
            <w:r w:rsidR="00CE0A37">
              <w:rPr>
                <w:rStyle w:val="SubtleReference"/>
                <w:smallCaps w:val="0"/>
                <w:color w:val="auto"/>
              </w:rPr>
              <w:t>(11.1%)</w:t>
            </w:r>
          </w:p>
        </w:tc>
        <w:tc>
          <w:tcPr>
            <w:tcW w:w="1229" w:type="dxa"/>
          </w:tcPr>
          <w:p w:rsidR="001537BB" w:rsidRDefault="001537BB" w:rsidP="005120DC">
            <w:pPr>
              <w:jc w:val="both"/>
              <w:rPr>
                <w:rStyle w:val="SubtleReference"/>
                <w:smallCaps w:val="0"/>
                <w:color w:val="auto"/>
              </w:rPr>
            </w:pPr>
            <w:r>
              <w:rPr>
                <w:rStyle w:val="SubtleReference"/>
                <w:smallCaps w:val="0"/>
                <w:color w:val="auto"/>
              </w:rPr>
              <w:t>11</w:t>
            </w:r>
            <w:r w:rsidR="00CE0A37">
              <w:rPr>
                <w:rStyle w:val="SubtleReference"/>
                <w:smallCaps w:val="0"/>
                <w:color w:val="auto"/>
              </w:rPr>
              <w:t>(44%)</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1537BB" w:rsidP="005120DC">
            <w:pPr>
              <w:jc w:val="both"/>
              <w:rPr>
                <w:rStyle w:val="SubtleReference"/>
                <w:smallCaps w:val="0"/>
                <w:color w:val="auto"/>
              </w:rPr>
            </w:pPr>
            <w:r w:rsidRPr="001537BB">
              <w:rPr>
                <w:rStyle w:val="SubtleReference"/>
                <w:smallCaps w:val="0"/>
                <w:color w:val="auto"/>
              </w:rPr>
              <w:t>widower</w:t>
            </w:r>
          </w:p>
        </w:tc>
        <w:tc>
          <w:tcPr>
            <w:tcW w:w="1204" w:type="dxa"/>
          </w:tcPr>
          <w:p w:rsidR="001537BB" w:rsidRDefault="001537BB" w:rsidP="005120DC">
            <w:pPr>
              <w:jc w:val="both"/>
              <w:rPr>
                <w:rStyle w:val="SubtleReference"/>
                <w:smallCaps w:val="0"/>
                <w:color w:val="auto"/>
              </w:rPr>
            </w:pPr>
            <w:r>
              <w:rPr>
                <w:rStyle w:val="SubtleReference"/>
                <w:smallCaps w:val="0"/>
                <w:color w:val="auto"/>
              </w:rPr>
              <w:t>1</w:t>
            </w:r>
            <w:r w:rsidR="00CE0A37">
              <w:rPr>
                <w:rStyle w:val="SubtleReference"/>
                <w:smallCaps w:val="0"/>
                <w:color w:val="auto"/>
              </w:rPr>
              <w:t>(2.3%)</w:t>
            </w:r>
          </w:p>
        </w:tc>
        <w:tc>
          <w:tcPr>
            <w:tcW w:w="1473" w:type="dxa"/>
          </w:tcPr>
          <w:p w:rsidR="001537BB" w:rsidRDefault="001537BB" w:rsidP="005120DC">
            <w:pPr>
              <w:jc w:val="both"/>
              <w:rPr>
                <w:rStyle w:val="SubtleReference"/>
                <w:smallCaps w:val="0"/>
                <w:color w:val="auto"/>
              </w:rPr>
            </w:pPr>
            <w:r>
              <w:rPr>
                <w:rStyle w:val="SubtleReference"/>
                <w:smallCaps w:val="0"/>
                <w:color w:val="auto"/>
              </w:rPr>
              <w:t>0</w:t>
            </w:r>
          </w:p>
        </w:tc>
        <w:tc>
          <w:tcPr>
            <w:tcW w:w="1229" w:type="dxa"/>
          </w:tcPr>
          <w:p w:rsidR="001537BB" w:rsidRDefault="001537BB" w:rsidP="005120DC">
            <w:pPr>
              <w:jc w:val="both"/>
              <w:rPr>
                <w:rStyle w:val="SubtleReference"/>
                <w:smallCaps w:val="0"/>
                <w:color w:val="auto"/>
              </w:rPr>
            </w:pPr>
            <w:r>
              <w:rPr>
                <w:rStyle w:val="SubtleReference"/>
                <w:smallCaps w:val="0"/>
                <w:color w:val="auto"/>
              </w:rPr>
              <w:t>0</w:t>
            </w:r>
          </w:p>
        </w:tc>
        <w:tc>
          <w:tcPr>
            <w:tcW w:w="1288" w:type="dxa"/>
          </w:tcPr>
          <w:p w:rsidR="001537BB" w:rsidRDefault="001537BB" w:rsidP="005120DC">
            <w:pPr>
              <w:jc w:val="both"/>
              <w:rPr>
                <w:rStyle w:val="SubtleReference"/>
                <w:smallCaps w:val="0"/>
                <w:color w:val="auto"/>
              </w:rPr>
            </w:pPr>
          </w:p>
        </w:tc>
      </w:tr>
      <w:tr w:rsidR="00414C96" w:rsidTr="00414C96">
        <w:tc>
          <w:tcPr>
            <w:tcW w:w="1305" w:type="dxa"/>
          </w:tcPr>
          <w:p w:rsidR="00414C96" w:rsidRDefault="00414C96" w:rsidP="005120DC">
            <w:pPr>
              <w:jc w:val="both"/>
              <w:rPr>
                <w:rStyle w:val="SubtleReference"/>
                <w:smallCaps w:val="0"/>
                <w:color w:val="auto"/>
              </w:rPr>
            </w:pPr>
            <w:r>
              <w:rPr>
                <w:rStyle w:val="SubtleReference"/>
                <w:smallCaps w:val="0"/>
                <w:color w:val="auto"/>
              </w:rPr>
              <w:t>Education level</w:t>
            </w:r>
          </w:p>
        </w:tc>
        <w:tc>
          <w:tcPr>
            <w:tcW w:w="1995" w:type="dxa"/>
          </w:tcPr>
          <w:p w:rsidR="00414C96" w:rsidRPr="001537BB" w:rsidRDefault="00414C96" w:rsidP="005120DC">
            <w:pPr>
              <w:jc w:val="both"/>
              <w:rPr>
                <w:rStyle w:val="SubtleReference"/>
                <w:smallCaps w:val="0"/>
                <w:color w:val="auto"/>
              </w:rPr>
            </w:pPr>
          </w:p>
        </w:tc>
        <w:tc>
          <w:tcPr>
            <w:tcW w:w="1204" w:type="dxa"/>
          </w:tcPr>
          <w:p w:rsidR="00414C96" w:rsidRDefault="00414C96" w:rsidP="005120DC">
            <w:pPr>
              <w:jc w:val="both"/>
              <w:rPr>
                <w:rStyle w:val="SubtleReference"/>
                <w:smallCaps w:val="0"/>
                <w:color w:val="auto"/>
              </w:rPr>
            </w:pPr>
          </w:p>
        </w:tc>
        <w:tc>
          <w:tcPr>
            <w:tcW w:w="1473" w:type="dxa"/>
          </w:tcPr>
          <w:p w:rsidR="00414C96" w:rsidRDefault="00414C96" w:rsidP="005120DC">
            <w:pPr>
              <w:jc w:val="both"/>
              <w:rPr>
                <w:rStyle w:val="SubtleReference"/>
                <w:smallCaps w:val="0"/>
                <w:color w:val="auto"/>
              </w:rPr>
            </w:pPr>
          </w:p>
        </w:tc>
        <w:tc>
          <w:tcPr>
            <w:tcW w:w="1229" w:type="dxa"/>
          </w:tcPr>
          <w:p w:rsidR="00414C96" w:rsidRDefault="00414C96" w:rsidP="005120DC">
            <w:pPr>
              <w:jc w:val="both"/>
              <w:rPr>
                <w:rStyle w:val="SubtleReference"/>
                <w:smallCaps w:val="0"/>
                <w:color w:val="auto"/>
              </w:rPr>
            </w:pPr>
          </w:p>
        </w:tc>
        <w:tc>
          <w:tcPr>
            <w:tcW w:w="1288" w:type="dxa"/>
          </w:tcPr>
          <w:p w:rsidR="00414C96" w:rsidRDefault="00414C96" w:rsidP="005120DC">
            <w:pPr>
              <w:jc w:val="both"/>
              <w:rPr>
                <w:rStyle w:val="SubtleReference"/>
                <w:smallCaps w:val="0"/>
                <w:color w:val="auto"/>
              </w:rPr>
            </w:pPr>
            <w:r>
              <w:rPr>
                <w:rStyle w:val="SubtleReference"/>
                <w:smallCaps w:val="0"/>
                <w:color w:val="auto"/>
              </w:rPr>
              <w:t>0.611</w:t>
            </w:r>
          </w:p>
        </w:tc>
      </w:tr>
      <w:tr w:rsidR="00414C96" w:rsidTr="00414C96">
        <w:tc>
          <w:tcPr>
            <w:tcW w:w="1305" w:type="dxa"/>
          </w:tcPr>
          <w:p w:rsidR="00414C96" w:rsidRDefault="00414C96" w:rsidP="00414C96">
            <w:pPr>
              <w:jc w:val="both"/>
              <w:rPr>
                <w:rStyle w:val="SubtleReference"/>
                <w:smallCaps w:val="0"/>
                <w:color w:val="auto"/>
              </w:rPr>
            </w:pPr>
          </w:p>
        </w:tc>
        <w:tc>
          <w:tcPr>
            <w:tcW w:w="1995" w:type="dxa"/>
          </w:tcPr>
          <w:p w:rsidR="00414C96" w:rsidRPr="00E25715" w:rsidRDefault="00414C96" w:rsidP="00414C96">
            <w:r w:rsidRPr="00E25715">
              <w:t>unschooled</w:t>
            </w:r>
          </w:p>
        </w:tc>
        <w:tc>
          <w:tcPr>
            <w:tcW w:w="1204" w:type="dxa"/>
          </w:tcPr>
          <w:p w:rsidR="00414C96" w:rsidRDefault="00414C96" w:rsidP="00414C96">
            <w:pPr>
              <w:jc w:val="both"/>
              <w:rPr>
                <w:rStyle w:val="SubtleReference"/>
                <w:smallCaps w:val="0"/>
                <w:color w:val="auto"/>
              </w:rPr>
            </w:pPr>
            <w:r>
              <w:rPr>
                <w:rStyle w:val="SubtleReference"/>
                <w:smallCaps w:val="0"/>
                <w:color w:val="auto"/>
              </w:rPr>
              <w:t>1</w:t>
            </w:r>
            <w:r w:rsidR="009F2A98">
              <w:rPr>
                <w:rStyle w:val="SubtleReference"/>
                <w:smallCaps w:val="0"/>
                <w:color w:val="auto"/>
              </w:rPr>
              <w:t>(2.2%)</w:t>
            </w:r>
          </w:p>
        </w:tc>
        <w:tc>
          <w:tcPr>
            <w:tcW w:w="1473" w:type="dxa"/>
          </w:tcPr>
          <w:p w:rsidR="00414C96" w:rsidRDefault="00414C96" w:rsidP="00414C96">
            <w:pPr>
              <w:jc w:val="both"/>
              <w:rPr>
                <w:rStyle w:val="SubtleReference"/>
                <w:smallCaps w:val="0"/>
                <w:color w:val="auto"/>
              </w:rPr>
            </w:pPr>
            <w:r>
              <w:rPr>
                <w:rStyle w:val="SubtleReference"/>
                <w:smallCaps w:val="0"/>
                <w:color w:val="auto"/>
              </w:rPr>
              <w:t>0</w:t>
            </w:r>
          </w:p>
        </w:tc>
        <w:tc>
          <w:tcPr>
            <w:tcW w:w="1229" w:type="dxa"/>
          </w:tcPr>
          <w:p w:rsidR="00414C96" w:rsidRDefault="00414C96" w:rsidP="00414C96">
            <w:pPr>
              <w:jc w:val="both"/>
              <w:rPr>
                <w:rStyle w:val="SubtleReference"/>
                <w:smallCaps w:val="0"/>
                <w:color w:val="auto"/>
              </w:rPr>
            </w:pPr>
            <w:r>
              <w:rPr>
                <w:rStyle w:val="SubtleReference"/>
                <w:smallCaps w:val="0"/>
                <w:color w:val="auto"/>
              </w:rPr>
              <w:t>0</w:t>
            </w:r>
          </w:p>
        </w:tc>
        <w:tc>
          <w:tcPr>
            <w:tcW w:w="1288" w:type="dxa"/>
          </w:tcPr>
          <w:p w:rsidR="00414C96" w:rsidRDefault="00414C96" w:rsidP="00414C96">
            <w:pPr>
              <w:jc w:val="both"/>
              <w:rPr>
                <w:rStyle w:val="SubtleReference"/>
                <w:smallCaps w:val="0"/>
                <w:color w:val="auto"/>
              </w:rPr>
            </w:pPr>
          </w:p>
        </w:tc>
      </w:tr>
      <w:tr w:rsidR="00414C96" w:rsidTr="00414C96">
        <w:tc>
          <w:tcPr>
            <w:tcW w:w="1305" w:type="dxa"/>
          </w:tcPr>
          <w:p w:rsidR="00414C96" w:rsidRDefault="00414C96" w:rsidP="00414C96">
            <w:pPr>
              <w:jc w:val="both"/>
              <w:rPr>
                <w:rStyle w:val="SubtleReference"/>
                <w:smallCaps w:val="0"/>
                <w:color w:val="auto"/>
              </w:rPr>
            </w:pPr>
          </w:p>
        </w:tc>
        <w:tc>
          <w:tcPr>
            <w:tcW w:w="1995" w:type="dxa"/>
          </w:tcPr>
          <w:p w:rsidR="00414C96" w:rsidRPr="00E25715" w:rsidRDefault="00414C96" w:rsidP="00414C96">
            <w:r w:rsidRPr="00E25715">
              <w:t>elementary school</w:t>
            </w:r>
          </w:p>
        </w:tc>
        <w:tc>
          <w:tcPr>
            <w:tcW w:w="1204" w:type="dxa"/>
          </w:tcPr>
          <w:p w:rsidR="00414C96" w:rsidRDefault="00414C96" w:rsidP="00414C96">
            <w:pPr>
              <w:jc w:val="both"/>
              <w:rPr>
                <w:rStyle w:val="SubtleReference"/>
                <w:smallCaps w:val="0"/>
                <w:color w:val="auto"/>
              </w:rPr>
            </w:pPr>
            <w:r>
              <w:rPr>
                <w:rStyle w:val="SubtleReference"/>
                <w:smallCaps w:val="0"/>
                <w:color w:val="auto"/>
              </w:rPr>
              <w:t>15</w:t>
            </w:r>
            <w:r w:rsidR="009F2A98">
              <w:rPr>
                <w:rStyle w:val="SubtleReference"/>
                <w:smallCaps w:val="0"/>
                <w:color w:val="auto"/>
              </w:rPr>
              <w:t>(34.1%)</w:t>
            </w:r>
          </w:p>
        </w:tc>
        <w:tc>
          <w:tcPr>
            <w:tcW w:w="1473" w:type="dxa"/>
          </w:tcPr>
          <w:p w:rsidR="00414C96" w:rsidRDefault="00414C96" w:rsidP="00414C96">
            <w:pPr>
              <w:jc w:val="both"/>
              <w:rPr>
                <w:rStyle w:val="SubtleReference"/>
                <w:smallCaps w:val="0"/>
                <w:color w:val="auto"/>
              </w:rPr>
            </w:pPr>
            <w:r>
              <w:rPr>
                <w:rStyle w:val="SubtleReference"/>
                <w:smallCaps w:val="0"/>
                <w:color w:val="auto"/>
              </w:rPr>
              <w:t>11</w:t>
            </w:r>
            <w:r w:rsidR="009F2A98">
              <w:rPr>
                <w:rStyle w:val="SubtleReference"/>
                <w:smallCaps w:val="0"/>
                <w:color w:val="auto"/>
              </w:rPr>
              <w:t>(30.6%)</w:t>
            </w:r>
          </w:p>
        </w:tc>
        <w:tc>
          <w:tcPr>
            <w:tcW w:w="1229" w:type="dxa"/>
          </w:tcPr>
          <w:p w:rsidR="00414C96" w:rsidRDefault="00414C96" w:rsidP="00414C96">
            <w:pPr>
              <w:jc w:val="both"/>
              <w:rPr>
                <w:rStyle w:val="SubtleReference"/>
                <w:smallCaps w:val="0"/>
                <w:color w:val="auto"/>
              </w:rPr>
            </w:pPr>
            <w:r>
              <w:rPr>
                <w:rStyle w:val="SubtleReference"/>
                <w:smallCaps w:val="0"/>
                <w:color w:val="auto"/>
              </w:rPr>
              <w:t>4</w:t>
            </w:r>
            <w:r w:rsidR="009F2A98">
              <w:rPr>
                <w:rStyle w:val="SubtleReference"/>
                <w:smallCaps w:val="0"/>
                <w:color w:val="auto"/>
              </w:rPr>
              <w:t>(16%)</w:t>
            </w:r>
          </w:p>
        </w:tc>
        <w:tc>
          <w:tcPr>
            <w:tcW w:w="1288" w:type="dxa"/>
          </w:tcPr>
          <w:p w:rsidR="00414C96" w:rsidRDefault="00414C96" w:rsidP="00414C96">
            <w:pPr>
              <w:jc w:val="both"/>
              <w:rPr>
                <w:rStyle w:val="SubtleReference"/>
                <w:smallCaps w:val="0"/>
                <w:color w:val="auto"/>
              </w:rPr>
            </w:pPr>
          </w:p>
        </w:tc>
      </w:tr>
      <w:tr w:rsidR="00414C96" w:rsidTr="00414C96">
        <w:tc>
          <w:tcPr>
            <w:tcW w:w="1305" w:type="dxa"/>
          </w:tcPr>
          <w:p w:rsidR="00414C96" w:rsidRDefault="00414C96" w:rsidP="00414C96">
            <w:pPr>
              <w:jc w:val="both"/>
              <w:rPr>
                <w:rStyle w:val="SubtleReference"/>
                <w:smallCaps w:val="0"/>
                <w:color w:val="auto"/>
              </w:rPr>
            </w:pPr>
          </w:p>
        </w:tc>
        <w:tc>
          <w:tcPr>
            <w:tcW w:w="1995" w:type="dxa"/>
          </w:tcPr>
          <w:p w:rsidR="00414C96" w:rsidRPr="00E25715" w:rsidRDefault="00414C96" w:rsidP="00414C96">
            <w:r w:rsidRPr="00E25715">
              <w:t>Secondary school</w:t>
            </w:r>
          </w:p>
        </w:tc>
        <w:tc>
          <w:tcPr>
            <w:tcW w:w="1204" w:type="dxa"/>
          </w:tcPr>
          <w:p w:rsidR="00414C96" w:rsidRDefault="00414C96" w:rsidP="00414C96">
            <w:pPr>
              <w:jc w:val="both"/>
              <w:rPr>
                <w:rStyle w:val="SubtleReference"/>
                <w:smallCaps w:val="0"/>
                <w:color w:val="auto"/>
              </w:rPr>
            </w:pPr>
            <w:r>
              <w:rPr>
                <w:rStyle w:val="SubtleReference"/>
                <w:smallCaps w:val="0"/>
                <w:color w:val="auto"/>
              </w:rPr>
              <w:t>11</w:t>
            </w:r>
            <w:r w:rsidR="009F2A98">
              <w:rPr>
                <w:rStyle w:val="SubtleReference"/>
                <w:smallCaps w:val="0"/>
                <w:color w:val="auto"/>
              </w:rPr>
              <w:t>(25%)</w:t>
            </w:r>
          </w:p>
        </w:tc>
        <w:tc>
          <w:tcPr>
            <w:tcW w:w="1473" w:type="dxa"/>
          </w:tcPr>
          <w:p w:rsidR="00414C96" w:rsidRDefault="00414C96" w:rsidP="00414C96">
            <w:pPr>
              <w:jc w:val="both"/>
              <w:rPr>
                <w:rStyle w:val="SubtleReference"/>
                <w:smallCaps w:val="0"/>
                <w:color w:val="auto"/>
              </w:rPr>
            </w:pPr>
            <w:r>
              <w:rPr>
                <w:rStyle w:val="SubtleReference"/>
                <w:smallCaps w:val="0"/>
                <w:color w:val="auto"/>
              </w:rPr>
              <w:t>9</w:t>
            </w:r>
            <w:r w:rsidR="009F2A98">
              <w:rPr>
                <w:rStyle w:val="SubtleReference"/>
                <w:smallCaps w:val="0"/>
                <w:color w:val="auto"/>
              </w:rPr>
              <w:t>(25%)</w:t>
            </w:r>
          </w:p>
        </w:tc>
        <w:tc>
          <w:tcPr>
            <w:tcW w:w="1229" w:type="dxa"/>
          </w:tcPr>
          <w:p w:rsidR="00414C96" w:rsidRDefault="00414C96" w:rsidP="00414C96">
            <w:pPr>
              <w:jc w:val="both"/>
              <w:rPr>
                <w:rStyle w:val="SubtleReference"/>
                <w:smallCaps w:val="0"/>
                <w:color w:val="auto"/>
              </w:rPr>
            </w:pPr>
            <w:r>
              <w:rPr>
                <w:rStyle w:val="SubtleReference"/>
                <w:smallCaps w:val="0"/>
                <w:color w:val="auto"/>
              </w:rPr>
              <w:t>9</w:t>
            </w:r>
            <w:r w:rsidR="009F2A98">
              <w:rPr>
                <w:rStyle w:val="SubtleReference"/>
                <w:smallCaps w:val="0"/>
                <w:color w:val="auto"/>
              </w:rPr>
              <w:t>(36%)</w:t>
            </w:r>
          </w:p>
        </w:tc>
        <w:tc>
          <w:tcPr>
            <w:tcW w:w="1288" w:type="dxa"/>
          </w:tcPr>
          <w:p w:rsidR="00414C96" w:rsidRDefault="00414C96" w:rsidP="00414C96">
            <w:pPr>
              <w:jc w:val="both"/>
              <w:rPr>
                <w:rStyle w:val="SubtleReference"/>
                <w:smallCaps w:val="0"/>
                <w:color w:val="auto"/>
              </w:rPr>
            </w:pPr>
          </w:p>
        </w:tc>
      </w:tr>
      <w:tr w:rsidR="00414C96" w:rsidTr="00414C96">
        <w:tc>
          <w:tcPr>
            <w:tcW w:w="1305" w:type="dxa"/>
          </w:tcPr>
          <w:p w:rsidR="00414C96" w:rsidRDefault="00414C96" w:rsidP="00414C96">
            <w:pPr>
              <w:jc w:val="both"/>
              <w:rPr>
                <w:rStyle w:val="SubtleReference"/>
                <w:smallCaps w:val="0"/>
                <w:color w:val="auto"/>
              </w:rPr>
            </w:pPr>
          </w:p>
        </w:tc>
        <w:tc>
          <w:tcPr>
            <w:tcW w:w="1995" w:type="dxa"/>
          </w:tcPr>
          <w:p w:rsidR="00414C96" w:rsidRDefault="00414C96" w:rsidP="00414C96">
            <w:r w:rsidRPr="00E25715">
              <w:t>college</w:t>
            </w:r>
          </w:p>
        </w:tc>
        <w:tc>
          <w:tcPr>
            <w:tcW w:w="1204" w:type="dxa"/>
          </w:tcPr>
          <w:p w:rsidR="00414C96" w:rsidRDefault="00414C96" w:rsidP="00414C96">
            <w:pPr>
              <w:jc w:val="both"/>
              <w:rPr>
                <w:rStyle w:val="SubtleReference"/>
                <w:smallCaps w:val="0"/>
                <w:color w:val="auto"/>
              </w:rPr>
            </w:pPr>
            <w:r>
              <w:rPr>
                <w:rStyle w:val="SubtleReference"/>
                <w:smallCaps w:val="0"/>
                <w:color w:val="auto"/>
              </w:rPr>
              <w:t>17</w:t>
            </w:r>
            <w:r w:rsidR="009F2A98">
              <w:rPr>
                <w:rStyle w:val="SubtleReference"/>
                <w:smallCaps w:val="0"/>
                <w:color w:val="auto"/>
              </w:rPr>
              <w:t>(38.6%)</w:t>
            </w:r>
          </w:p>
        </w:tc>
        <w:tc>
          <w:tcPr>
            <w:tcW w:w="1473" w:type="dxa"/>
          </w:tcPr>
          <w:p w:rsidR="00414C96" w:rsidRDefault="00414C96" w:rsidP="00414C96">
            <w:pPr>
              <w:jc w:val="both"/>
              <w:rPr>
                <w:rStyle w:val="SubtleReference"/>
                <w:smallCaps w:val="0"/>
                <w:color w:val="auto"/>
              </w:rPr>
            </w:pPr>
            <w:r>
              <w:rPr>
                <w:rStyle w:val="SubtleReference"/>
                <w:smallCaps w:val="0"/>
                <w:color w:val="auto"/>
              </w:rPr>
              <w:t>16</w:t>
            </w:r>
            <w:r w:rsidR="009F2A98">
              <w:rPr>
                <w:rStyle w:val="SubtleReference"/>
                <w:smallCaps w:val="0"/>
                <w:color w:val="auto"/>
              </w:rPr>
              <w:t>(44.4%)</w:t>
            </w:r>
          </w:p>
        </w:tc>
        <w:tc>
          <w:tcPr>
            <w:tcW w:w="1229" w:type="dxa"/>
          </w:tcPr>
          <w:p w:rsidR="00414C96" w:rsidRDefault="00414C96" w:rsidP="00414C96">
            <w:pPr>
              <w:jc w:val="both"/>
              <w:rPr>
                <w:rStyle w:val="SubtleReference"/>
                <w:smallCaps w:val="0"/>
                <w:color w:val="auto"/>
              </w:rPr>
            </w:pPr>
            <w:r>
              <w:rPr>
                <w:rStyle w:val="SubtleReference"/>
                <w:smallCaps w:val="0"/>
                <w:color w:val="auto"/>
              </w:rPr>
              <w:t>12</w:t>
            </w:r>
            <w:r w:rsidR="009F2A98">
              <w:rPr>
                <w:rStyle w:val="SubtleReference"/>
                <w:smallCaps w:val="0"/>
                <w:color w:val="auto"/>
              </w:rPr>
              <w:t>(48%)</w:t>
            </w:r>
          </w:p>
        </w:tc>
        <w:tc>
          <w:tcPr>
            <w:tcW w:w="1288" w:type="dxa"/>
          </w:tcPr>
          <w:p w:rsidR="00414C96" w:rsidRDefault="00414C96" w:rsidP="00414C96">
            <w:pPr>
              <w:jc w:val="both"/>
              <w:rPr>
                <w:rStyle w:val="SubtleReference"/>
                <w:smallCaps w:val="0"/>
                <w:color w:val="auto"/>
              </w:rPr>
            </w:pPr>
          </w:p>
        </w:tc>
      </w:tr>
      <w:tr w:rsidR="001537BB" w:rsidTr="00414C96">
        <w:tc>
          <w:tcPr>
            <w:tcW w:w="1305" w:type="dxa"/>
          </w:tcPr>
          <w:p w:rsidR="001537BB" w:rsidRDefault="008415B9" w:rsidP="005120DC">
            <w:pPr>
              <w:jc w:val="both"/>
              <w:rPr>
                <w:rStyle w:val="SubtleReference"/>
                <w:smallCaps w:val="0"/>
                <w:color w:val="auto"/>
              </w:rPr>
            </w:pPr>
            <w:r w:rsidRPr="008415B9">
              <w:rPr>
                <w:rStyle w:val="SubtleReference"/>
                <w:smallCaps w:val="0"/>
                <w:color w:val="auto"/>
              </w:rPr>
              <w:t>paternity</w:t>
            </w:r>
          </w:p>
        </w:tc>
        <w:tc>
          <w:tcPr>
            <w:tcW w:w="1995" w:type="dxa"/>
          </w:tcPr>
          <w:p w:rsidR="001537BB" w:rsidRDefault="001537BB" w:rsidP="005120DC">
            <w:pPr>
              <w:jc w:val="both"/>
              <w:rPr>
                <w:rStyle w:val="SubtleReference"/>
                <w:smallCaps w:val="0"/>
                <w:color w:val="auto"/>
              </w:rPr>
            </w:pPr>
          </w:p>
        </w:tc>
        <w:tc>
          <w:tcPr>
            <w:tcW w:w="1204" w:type="dxa"/>
          </w:tcPr>
          <w:p w:rsidR="001537BB" w:rsidRDefault="001537BB" w:rsidP="005120DC">
            <w:pPr>
              <w:jc w:val="both"/>
              <w:rPr>
                <w:rStyle w:val="SubtleReference"/>
                <w:smallCaps w:val="0"/>
                <w:color w:val="auto"/>
              </w:rPr>
            </w:pPr>
          </w:p>
        </w:tc>
        <w:tc>
          <w:tcPr>
            <w:tcW w:w="1473" w:type="dxa"/>
          </w:tcPr>
          <w:p w:rsidR="001537BB" w:rsidRDefault="001537BB" w:rsidP="005120DC">
            <w:pPr>
              <w:jc w:val="both"/>
              <w:rPr>
                <w:rStyle w:val="SubtleReference"/>
                <w:smallCaps w:val="0"/>
                <w:color w:val="auto"/>
              </w:rPr>
            </w:pPr>
          </w:p>
        </w:tc>
        <w:tc>
          <w:tcPr>
            <w:tcW w:w="1229" w:type="dxa"/>
          </w:tcPr>
          <w:p w:rsidR="001537BB" w:rsidRDefault="001537BB" w:rsidP="005120DC">
            <w:pPr>
              <w:jc w:val="both"/>
              <w:rPr>
                <w:rStyle w:val="SubtleReference"/>
                <w:smallCaps w:val="0"/>
                <w:color w:val="auto"/>
              </w:rPr>
            </w:pPr>
          </w:p>
        </w:tc>
        <w:tc>
          <w:tcPr>
            <w:tcW w:w="1288" w:type="dxa"/>
          </w:tcPr>
          <w:p w:rsidR="001537BB" w:rsidRDefault="0030336E" w:rsidP="005120DC">
            <w:pPr>
              <w:jc w:val="both"/>
              <w:rPr>
                <w:rStyle w:val="SubtleReference"/>
                <w:smallCaps w:val="0"/>
                <w:color w:val="auto"/>
              </w:rPr>
            </w:pPr>
            <w:r>
              <w:rPr>
                <w:rStyle w:val="SubtleReference"/>
                <w:smallCaps w:val="0"/>
                <w:color w:val="auto"/>
              </w:rPr>
              <w:t>0.515</w:t>
            </w: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8415B9" w:rsidP="005120DC">
            <w:pPr>
              <w:jc w:val="both"/>
              <w:rPr>
                <w:rStyle w:val="SubtleReference"/>
                <w:smallCaps w:val="0"/>
                <w:color w:val="auto"/>
              </w:rPr>
            </w:pPr>
            <w:r>
              <w:rPr>
                <w:rStyle w:val="SubtleReference"/>
                <w:smallCaps w:val="0"/>
                <w:color w:val="auto"/>
              </w:rPr>
              <w:t>Yes</w:t>
            </w:r>
          </w:p>
        </w:tc>
        <w:tc>
          <w:tcPr>
            <w:tcW w:w="1204" w:type="dxa"/>
          </w:tcPr>
          <w:p w:rsidR="001537BB" w:rsidRDefault="0030336E" w:rsidP="005120DC">
            <w:pPr>
              <w:jc w:val="both"/>
              <w:rPr>
                <w:rStyle w:val="SubtleReference"/>
                <w:smallCaps w:val="0"/>
                <w:color w:val="auto"/>
              </w:rPr>
            </w:pPr>
            <w:r>
              <w:rPr>
                <w:rStyle w:val="SubtleReference"/>
                <w:smallCaps w:val="0"/>
                <w:color w:val="auto"/>
              </w:rPr>
              <w:t>20(45.5%)</w:t>
            </w:r>
          </w:p>
        </w:tc>
        <w:tc>
          <w:tcPr>
            <w:tcW w:w="1473" w:type="dxa"/>
          </w:tcPr>
          <w:p w:rsidR="001537BB" w:rsidRDefault="0030336E" w:rsidP="005120DC">
            <w:pPr>
              <w:jc w:val="both"/>
              <w:rPr>
                <w:rStyle w:val="SubtleReference"/>
                <w:smallCaps w:val="0"/>
                <w:color w:val="auto"/>
              </w:rPr>
            </w:pPr>
            <w:r>
              <w:rPr>
                <w:rStyle w:val="SubtleReference"/>
                <w:smallCaps w:val="0"/>
                <w:color w:val="auto"/>
              </w:rPr>
              <w:t>21(58.3%)</w:t>
            </w:r>
          </w:p>
        </w:tc>
        <w:tc>
          <w:tcPr>
            <w:tcW w:w="1229" w:type="dxa"/>
          </w:tcPr>
          <w:p w:rsidR="001537BB" w:rsidRDefault="0030336E" w:rsidP="005120DC">
            <w:pPr>
              <w:jc w:val="both"/>
              <w:rPr>
                <w:rStyle w:val="SubtleReference"/>
                <w:smallCaps w:val="0"/>
                <w:color w:val="auto"/>
              </w:rPr>
            </w:pPr>
            <w:r>
              <w:rPr>
                <w:rStyle w:val="SubtleReference"/>
                <w:smallCaps w:val="0"/>
                <w:color w:val="auto"/>
              </w:rPr>
              <w:t>12(50%)</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8415B9" w:rsidP="005120DC">
            <w:pPr>
              <w:jc w:val="both"/>
              <w:rPr>
                <w:rStyle w:val="SubtleReference"/>
                <w:smallCaps w:val="0"/>
                <w:color w:val="auto"/>
              </w:rPr>
            </w:pPr>
            <w:r>
              <w:rPr>
                <w:rStyle w:val="SubtleReference"/>
                <w:smallCaps w:val="0"/>
                <w:color w:val="auto"/>
              </w:rPr>
              <w:t>No</w:t>
            </w:r>
          </w:p>
        </w:tc>
        <w:tc>
          <w:tcPr>
            <w:tcW w:w="1204" w:type="dxa"/>
          </w:tcPr>
          <w:p w:rsidR="001537BB" w:rsidRDefault="0030336E" w:rsidP="005120DC">
            <w:pPr>
              <w:jc w:val="both"/>
              <w:rPr>
                <w:rStyle w:val="SubtleReference"/>
                <w:smallCaps w:val="0"/>
                <w:color w:val="auto"/>
              </w:rPr>
            </w:pPr>
            <w:r>
              <w:rPr>
                <w:rStyle w:val="SubtleReference"/>
                <w:smallCaps w:val="0"/>
                <w:color w:val="auto"/>
              </w:rPr>
              <w:t>24(54.5%)</w:t>
            </w:r>
          </w:p>
        </w:tc>
        <w:tc>
          <w:tcPr>
            <w:tcW w:w="1473" w:type="dxa"/>
          </w:tcPr>
          <w:p w:rsidR="001537BB" w:rsidRDefault="0030336E" w:rsidP="005120DC">
            <w:pPr>
              <w:jc w:val="both"/>
              <w:rPr>
                <w:rStyle w:val="SubtleReference"/>
                <w:smallCaps w:val="0"/>
                <w:color w:val="auto"/>
              </w:rPr>
            </w:pPr>
            <w:r>
              <w:rPr>
                <w:rStyle w:val="SubtleReference"/>
                <w:smallCaps w:val="0"/>
                <w:color w:val="auto"/>
              </w:rPr>
              <w:t>15(41.7%)</w:t>
            </w:r>
          </w:p>
        </w:tc>
        <w:tc>
          <w:tcPr>
            <w:tcW w:w="1229" w:type="dxa"/>
          </w:tcPr>
          <w:p w:rsidR="001537BB" w:rsidRDefault="0030336E" w:rsidP="005120DC">
            <w:pPr>
              <w:jc w:val="both"/>
              <w:rPr>
                <w:rStyle w:val="SubtleReference"/>
                <w:smallCaps w:val="0"/>
                <w:color w:val="auto"/>
              </w:rPr>
            </w:pPr>
            <w:r>
              <w:rPr>
                <w:rStyle w:val="SubtleReference"/>
                <w:smallCaps w:val="0"/>
                <w:color w:val="auto"/>
              </w:rPr>
              <w:t>12(50%)</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30336E" w:rsidP="005120DC">
            <w:pPr>
              <w:jc w:val="both"/>
              <w:rPr>
                <w:rStyle w:val="SubtleReference"/>
                <w:smallCaps w:val="0"/>
                <w:color w:val="auto"/>
              </w:rPr>
            </w:pPr>
            <w:r>
              <w:rPr>
                <w:rStyle w:val="SubtleReference"/>
                <w:smallCaps w:val="0"/>
                <w:color w:val="auto"/>
              </w:rPr>
              <w:t>Job</w:t>
            </w:r>
          </w:p>
        </w:tc>
        <w:tc>
          <w:tcPr>
            <w:tcW w:w="1995" w:type="dxa"/>
          </w:tcPr>
          <w:p w:rsidR="001537BB" w:rsidRDefault="001537BB" w:rsidP="005120DC">
            <w:pPr>
              <w:jc w:val="both"/>
              <w:rPr>
                <w:rStyle w:val="SubtleReference"/>
                <w:smallCaps w:val="0"/>
                <w:color w:val="auto"/>
              </w:rPr>
            </w:pPr>
          </w:p>
        </w:tc>
        <w:tc>
          <w:tcPr>
            <w:tcW w:w="1204" w:type="dxa"/>
          </w:tcPr>
          <w:p w:rsidR="001537BB" w:rsidRDefault="001537BB" w:rsidP="005120DC">
            <w:pPr>
              <w:jc w:val="both"/>
              <w:rPr>
                <w:rStyle w:val="SubtleReference"/>
                <w:smallCaps w:val="0"/>
                <w:color w:val="auto"/>
              </w:rPr>
            </w:pPr>
          </w:p>
        </w:tc>
        <w:tc>
          <w:tcPr>
            <w:tcW w:w="1473" w:type="dxa"/>
          </w:tcPr>
          <w:p w:rsidR="001537BB" w:rsidRDefault="001537BB" w:rsidP="005120DC">
            <w:pPr>
              <w:jc w:val="both"/>
              <w:rPr>
                <w:rStyle w:val="SubtleReference"/>
                <w:smallCaps w:val="0"/>
                <w:color w:val="auto"/>
              </w:rPr>
            </w:pPr>
          </w:p>
        </w:tc>
        <w:tc>
          <w:tcPr>
            <w:tcW w:w="1229" w:type="dxa"/>
          </w:tcPr>
          <w:p w:rsidR="001537BB" w:rsidRDefault="001537BB" w:rsidP="005120DC">
            <w:pPr>
              <w:jc w:val="both"/>
              <w:rPr>
                <w:rStyle w:val="SubtleReference"/>
                <w:smallCaps w:val="0"/>
                <w:color w:val="auto"/>
              </w:rPr>
            </w:pPr>
          </w:p>
        </w:tc>
        <w:tc>
          <w:tcPr>
            <w:tcW w:w="1288" w:type="dxa"/>
          </w:tcPr>
          <w:p w:rsidR="001537BB" w:rsidRDefault="00362C5E" w:rsidP="005120DC">
            <w:pPr>
              <w:jc w:val="both"/>
              <w:rPr>
                <w:rStyle w:val="SubtleReference"/>
                <w:smallCaps w:val="0"/>
                <w:color w:val="auto"/>
              </w:rPr>
            </w:pPr>
            <w:r>
              <w:rPr>
                <w:rStyle w:val="SubtleReference"/>
                <w:smallCaps w:val="0"/>
                <w:color w:val="auto"/>
              </w:rPr>
              <w:t>0.499</w:t>
            </w: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30336E" w:rsidP="005120DC">
            <w:pPr>
              <w:jc w:val="both"/>
              <w:rPr>
                <w:rStyle w:val="SubtleReference"/>
                <w:smallCaps w:val="0"/>
                <w:color w:val="auto"/>
              </w:rPr>
            </w:pPr>
            <w:r>
              <w:rPr>
                <w:rStyle w:val="SubtleReference"/>
                <w:smallCaps w:val="0"/>
                <w:color w:val="auto"/>
              </w:rPr>
              <w:t>Yes</w:t>
            </w:r>
          </w:p>
        </w:tc>
        <w:tc>
          <w:tcPr>
            <w:tcW w:w="1204" w:type="dxa"/>
          </w:tcPr>
          <w:p w:rsidR="001537BB" w:rsidRDefault="00362C5E" w:rsidP="005120DC">
            <w:pPr>
              <w:jc w:val="both"/>
              <w:rPr>
                <w:rStyle w:val="SubtleReference"/>
                <w:smallCaps w:val="0"/>
                <w:color w:val="auto"/>
              </w:rPr>
            </w:pPr>
            <w:r>
              <w:rPr>
                <w:rStyle w:val="SubtleReference"/>
                <w:smallCaps w:val="0"/>
                <w:color w:val="auto"/>
              </w:rPr>
              <w:t>30(68.2%)</w:t>
            </w:r>
          </w:p>
        </w:tc>
        <w:tc>
          <w:tcPr>
            <w:tcW w:w="1473" w:type="dxa"/>
          </w:tcPr>
          <w:p w:rsidR="001537BB" w:rsidRDefault="00362C5E" w:rsidP="005120DC">
            <w:pPr>
              <w:jc w:val="both"/>
              <w:rPr>
                <w:rStyle w:val="SubtleReference"/>
                <w:smallCaps w:val="0"/>
                <w:color w:val="auto"/>
              </w:rPr>
            </w:pPr>
            <w:r>
              <w:rPr>
                <w:rStyle w:val="SubtleReference"/>
                <w:smallCaps w:val="0"/>
                <w:color w:val="auto"/>
              </w:rPr>
              <w:t>25(69.4%)</w:t>
            </w:r>
          </w:p>
        </w:tc>
        <w:tc>
          <w:tcPr>
            <w:tcW w:w="1229" w:type="dxa"/>
          </w:tcPr>
          <w:p w:rsidR="001537BB" w:rsidRDefault="00362C5E" w:rsidP="005120DC">
            <w:pPr>
              <w:jc w:val="both"/>
              <w:rPr>
                <w:rStyle w:val="SubtleReference"/>
                <w:smallCaps w:val="0"/>
                <w:color w:val="auto"/>
              </w:rPr>
            </w:pPr>
            <w:r>
              <w:rPr>
                <w:rStyle w:val="SubtleReference"/>
                <w:smallCaps w:val="0"/>
                <w:color w:val="auto"/>
              </w:rPr>
              <w:t>14(56%)</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30336E" w:rsidP="005120DC">
            <w:pPr>
              <w:jc w:val="both"/>
              <w:rPr>
                <w:rStyle w:val="SubtleReference"/>
                <w:smallCaps w:val="0"/>
                <w:color w:val="auto"/>
              </w:rPr>
            </w:pPr>
            <w:r>
              <w:rPr>
                <w:rStyle w:val="SubtleReference"/>
                <w:smallCaps w:val="0"/>
                <w:color w:val="auto"/>
              </w:rPr>
              <w:t>No</w:t>
            </w:r>
          </w:p>
        </w:tc>
        <w:tc>
          <w:tcPr>
            <w:tcW w:w="1204" w:type="dxa"/>
          </w:tcPr>
          <w:p w:rsidR="001537BB" w:rsidRDefault="00362C5E" w:rsidP="005120DC">
            <w:pPr>
              <w:jc w:val="both"/>
              <w:rPr>
                <w:rStyle w:val="SubtleReference"/>
                <w:smallCaps w:val="0"/>
                <w:color w:val="auto"/>
              </w:rPr>
            </w:pPr>
            <w:r>
              <w:rPr>
                <w:rStyle w:val="SubtleReference"/>
                <w:smallCaps w:val="0"/>
                <w:color w:val="auto"/>
              </w:rPr>
              <w:t>14(31.8%)</w:t>
            </w:r>
          </w:p>
        </w:tc>
        <w:tc>
          <w:tcPr>
            <w:tcW w:w="1473" w:type="dxa"/>
          </w:tcPr>
          <w:p w:rsidR="001537BB" w:rsidRDefault="00362C5E" w:rsidP="005120DC">
            <w:pPr>
              <w:jc w:val="both"/>
              <w:rPr>
                <w:rStyle w:val="SubtleReference"/>
                <w:smallCaps w:val="0"/>
                <w:color w:val="auto"/>
              </w:rPr>
            </w:pPr>
            <w:r>
              <w:rPr>
                <w:rStyle w:val="SubtleReference"/>
                <w:smallCaps w:val="0"/>
                <w:color w:val="auto"/>
              </w:rPr>
              <w:t>11(30.6%)</w:t>
            </w:r>
          </w:p>
        </w:tc>
        <w:tc>
          <w:tcPr>
            <w:tcW w:w="1229" w:type="dxa"/>
          </w:tcPr>
          <w:p w:rsidR="001537BB" w:rsidRDefault="00362C5E" w:rsidP="005120DC">
            <w:pPr>
              <w:jc w:val="both"/>
              <w:rPr>
                <w:rStyle w:val="SubtleReference"/>
                <w:smallCaps w:val="0"/>
                <w:color w:val="auto"/>
              </w:rPr>
            </w:pPr>
            <w:r>
              <w:rPr>
                <w:rStyle w:val="SubtleReference"/>
                <w:smallCaps w:val="0"/>
                <w:color w:val="auto"/>
              </w:rPr>
              <w:t>11(44%)</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AC5FCC" w:rsidP="005120DC">
            <w:pPr>
              <w:jc w:val="both"/>
              <w:rPr>
                <w:rStyle w:val="SubtleReference"/>
                <w:smallCaps w:val="0"/>
                <w:color w:val="auto"/>
              </w:rPr>
            </w:pPr>
            <w:r>
              <w:rPr>
                <w:rStyle w:val="SubtleReference"/>
                <w:smallCaps w:val="0"/>
                <w:color w:val="auto"/>
              </w:rPr>
              <w:t>Diseases</w:t>
            </w:r>
          </w:p>
        </w:tc>
        <w:tc>
          <w:tcPr>
            <w:tcW w:w="1995" w:type="dxa"/>
          </w:tcPr>
          <w:p w:rsidR="001537BB" w:rsidRDefault="001537BB" w:rsidP="005120DC">
            <w:pPr>
              <w:jc w:val="both"/>
              <w:rPr>
                <w:rStyle w:val="SubtleReference"/>
                <w:smallCaps w:val="0"/>
                <w:color w:val="auto"/>
              </w:rPr>
            </w:pPr>
          </w:p>
        </w:tc>
        <w:tc>
          <w:tcPr>
            <w:tcW w:w="1204" w:type="dxa"/>
          </w:tcPr>
          <w:p w:rsidR="001537BB" w:rsidRDefault="001537BB" w:rsidP="005120DC">
            <w:pPr>
              <w:jc w:val="both"/>
              <w:rPr>
                <w:rStyle w:val="SubtleReference"/>
                <w:smallCaps w:val="0"/>
                <w:color w:val="auto"/>
              </w:rPr>
            </w:pPr>
          </w:p>
        </w:tc>
        <w:tc>
          <w:tcPr>
            <w:tcW w:w="1473" w:type="dxa"/>
          </w:tcPr>
          <w:p w:rsidR="001537BB" w:rsidRDefault="001537BB" w:rsidP="005120DC">
            <w:pPr>
              <w:jc w:val="both"/>
              <w:rPr>
                <w:rStyle w:val="SubtleReference"/>
                <w:smallCaps w:val="0"/>
                <w:color w:val="auto"/>
              </w:rPr>
            </w:pPr>
          </w:p>
        </w:tc>
        <w:tc>
          <w:tcPr>
            <w:tcW w:w="1229" w:type="dxa"/>
          </w:tcPr>
          <w:p w:rsidR="001537BB" w:rsidRDefault="001537BB" w:rsidP="005120DC">
            <w:pPr>
              <w:jc w:val="both"/>
              <w:rPr>
                <w:rStyle w:val="SubtleReference"/>
                <w:smallCaps w:val="0"/>
                <w:color w:val="auto"/>
              </w:rPr>
            </w:pPr>
          </w:p>
        </w:tc>
        <w:tc>
          <w:tcPr>
            <w:tcW w:w="1288" w:type="dxa"/>
          </w:tcPr>
          <w:p w:rsidR="001537BB" w:rsidRDefault="00AC5FCC" w:rsidP="005120DC">
            <w:pPr>
              <w:jc w:val="both"/>
              <w:rPr>
                <w:rStyle w:val="SubtleReference"/>
                <w:smallCaps w:val="0"/>
                <w:color w:val="auto"/>
              </w:rPr>
            </w:pPr>
            <w:r>
              <w:rPr>
                <w:rStyle w:val="SubtleReference"/>
                <w:smallCaps w:val="0"/>
                <w:color w:val="auto"/>
              </w:rPr>
              <w:t>&lt;0.001</w:t>
            </w: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AC5FCC" w:rsidP="005120DC">
            <w:pPr>
              <w:jc w:val="both"/>
              <w:rPr>
                <w:rStyle w:val="SubtleReference"/>
                <w:smallCaps w:val="0"/>
                <w:color w:val="auto"/>
              </w:rPr>
            </w:pPr>
            <w:r>
              <w:rPr>
                <w:rStyle w:val="SubtleReference"/>
                <w:smallCaps w:val="0"/>
                <w:color w:val="auto"/>
              </w:rPr>
              <w:t>Yes</w:t>
            </w:r>
          </w:p>
        </w:tc>
        <w:tc>
          <w:tcPr>
            <w:tcW w:w="1204" w:type="dxa"/>
          </w:tcPr>
          <w:p w:rsidR="001537BB" w:rsidRDefault="00AC5FCC" w:rsidP="005120DC">
            <w:pPr>
              <w:jc w:val="both"/>
              <w:rPr>
                <w:rStyle w:val="SubtleReference"/>
                <w:smallCaps w:val="0"/>
                <w:color w:val="auto"/>
              </w:rPr>
            </w:pPr>
            <w:r>
              <w:rPr>
                <w:rStyle w:val="SubtleReference"/>
                <w:smallCaps w:val="0"/>
                <w:color w:val="auto"/>
              </w:rPr>
              <w:t>20(46.5%)</w:t>
            </w:r>
          </w:p>
        </w:tc>
        <w:tc>
          <w:tcPr>
            <w:tcW w:w="1473" w:type="dxa"/>
          </w:tcPr>
          <w:p w:rsidR="001537BB" w:rsidRDefault="00AC5FCC" w:rsidP="005120DC">
            <w:pPr>
              <w:jc w:val="both"/>
              <w:rPr>
                <w:rStyle w:val="SubtleReference"/>
                <w:smallCaps w:val="0"/>
                <w:color w:val="auto"/>
              </w:rPr>
            </w:pPr>
            <w:r>
              <w:rPr>
                <w:rStyle w:val="SubtleReference"/>
                <w:smallCaps w:val="0"/>
                <w:color w:val="auto"/>
              </w:rPr>
              <w:t>6(16.7%)</w:t>
            </w:r>
          </w:p>
        </w:tc>
        <w:tc>
          <w:tcPr>
            <w:tcW w:w="1229" w:type="dxa"/>
          </w:tcPr>
          <w:p w:rsidR="001537BB" w:rsidRDefault="00AC5FCC" w:rsidP="005120DC">
            <w:pPr>
              <w:jc w:val="both"/>
              <w:rPr>
                <w:rStyle w:val="SubtleReference"/>
                <w:smallCaps w:val="0"/>
                <w:color w:val="auto"/>
              </w:rPr>
            </w:pPr>
            <w:r>
              <w:rPr>
                <w:rStyle w:val="SubtleReference"/>
                <w:smallCaps w:val="0"/>
                <w:color w:val="auto"/>
              </w:rPr>
              <w:t>1(4%)</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AC5FCC" w:rsidP="005120DC">
            <w:pPr>
              <w:jc w:val="both"/>
              <w:rPr>
                <w:rStyle w:val="SubtleReference"/>
                <w:smallCaps w:val="0"/>
                <w:color w:val="auto"/>
              </w:rPr>
            </w:pPr>
            <w:r>
              <w:rPr>
                <w:rStyle w:val="SubtleReference"/>
                <w:smallCaps w:val="0"/>
                <w:color w:val="auto"/>
              </w:rPr>
              <w:t>No</w:t>
            </w:r>
          </w:p>
        </w:tc>
        <w:tc>
          <w:tcPr>
            <w:tcW w:w="1204" w:type="dxa"/>
          </w:tcPr>
          <w:p w:rsidR="001537BB" w:rsidRDefault="00AC5FCC" w:rsidP="005120DC">
            <w:pPr>
              <w:jc w:val="both"/>
              <w:rPr>
                <w:rStyle w:val="SubtleReference"/>
                <w:smallCaps w:val="0"/>
                <w:color w:val="auto"/>
              </w:rPr>
            </w:pPr>
            <w:r>
              <w:rPr>
                <w:rStyle w:val="SubtleReference"/>
                <w:smallCaps w:val="0"/>
                <w:color w:val="auto"/>
              </w:rPr>
              <w:t>23(53.5%)</w:t>
            </w:r>
          </w:p>
        </w:tc>
        <w:tc>
          <w:tcPr>
            <w:tcW w:w="1473" w:type="dxa"/>
          </w:tcPr>
          <w:p w:rsidR="001537BB" w:rsidRDefault="00AC5FCC" w:rsidP="005120DC">
            <w:pPr>
              <w:jc w:val="both"/>
              <w:rPr>
                <w:rStyle w:val="SubtleReference"/>
                <w:smallCaps w:val="0"/>
                <w:color w:val="auto"/>
              </w:rPr>
            </w:pPr>
            <w:r>
              <w:rPr>
                <w:rStyle w:val="SubtleReference"/>
                <w:smallCaps w:val="0"/>
                <w:color w:val="auto"/>
              </w:rPr>
              <w:t>30(83.3%)</w:t>
            </w:r>
          </w:p>
        </w:tc>
        <w:tc>
          <w:tcPr>
            <w:tcW w:w="1229" w:type="dxa"/>
          </w:tcPr>
          <w:p w:rsidR="001537BB" w:rsidRDefault="00AC5FCC" w:rsidP="005120DC">
            <w:pPr>
              <w:jc w:val="both"/>
              <w:rPr>
                <w:rStyle w:val="SubtleReference"/>
                <w:smallCaps w:val="0"/>
                <w:color w:val="auto"/>
              </w:rPr>
            </w:pPr>
            <w:r>
              <w:rPr>
                <w:rStyle w:val="SubtleReference"/>
                <w:smallCaps w:val="0"/>
                <w:color w:val="auto"/>
              </w:rPr>
              <w:t>24(96%)</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AC5FCC" w:rsidP="005120DC">
            <w:pPr>
              <w:jc w:val="both"/>
              <w:rPr>
                <w:rStyle w:val="SubtleReference"/>
                <w:smallCaps w:val="0"/>
                <w:color w:val="auto"/>
              </w:rPr>
            </w:pPr>
            <w:r>
              <w:rPr>
                <w:rStyle w:val="SubtleReference"/>
                <w:smallCaps w:val="0"/>
                <w:color w:val="auto"/>
              </w:rPr>
              <w:lastRenderedPageBreak/>
              <w:t>Substance abuse</w:t>
            </w:r>
          </w:p>
        </w:tc>
        <w:tc>
          <w:tcPr>
            <w:tcW w:w="1995" w:type="dxa"/>
          </w:tcPr>
          <w:p w:rsidR="001537BB" w:rsidRDefault="001537BB" w:rsidP="005120DC">
            <w:pPr>
              <w:jc w:val="both"/>
              <w:rPr>
                <w:rStyle w:val="SubtleReference"/>
                <w:smallCaps w:val="0"/>
                <w:color w:val="auto"/>
              </w:rPr>
            </w:pPr>
          </w:p>
        </w:tc>
        <w:tc>
          <w:tcPr>
            <w:tcW w:w="1204" w:type="dxa"/>
          </w:tcPr>
          <w:p w:rsidR="001537BB" w:rsidRDefault="001537BB" w:rsidP="005120DC">
            <w:pPr>
              <w:jc w:val="both"/>
              <w:rPr>
                <w:rStyle w:val="SubtleReference"/>
                <w:smallCaps w:val="0"/>
                <w:color w:val="auto"/>
              </w:rPr>
            </w:pPr>
          </w:p>
        </w:tc>
        <w:tc>
          <w:tcPr>
            <w:tcW w:w="1473" w:type="dxa"/>
          </w:tcPr>
          <w:p w:rsidR="001537BB" w:rsidRDefault="001537BB" w:rsidP="005120DC">
            <w:pPr>
              <w:jc w:val="both"/>
              <w:rPr>
                <w:rStyle w:val="SubtleReference"/>
                <w:smallCaps w:val="0"/>
                <w:color w:val="auto"/>
              </w:rPr>
            </w:pPr>
          </w:p>
        </w:tc>
        <w:tc>
          <w:tcPr>
            <w:tcW w:w="1229" w:type="dxa"/>
          </w:tcPr>
          <w:p w:rsidR="001537BB" w:rsidRDefault="001537BB" w:rsidP="005120DC">
            <w:pPr>
              <w:jc w:val="both"/>
              <w:rPr>
                <w:rStyle w:val="SubtleReference"/>
                <w:smallCaps w:val="0"/>
                <w:color w:val="auto"/>
              </w:rPr>
            </w:pPr>
          </w:p>
        </w:tc>
        <w:tc>
          <w:tcPr>
            <w:tcW w:w="1288" w:type="dxa"/>
          </w:tcPr>
          <w:p w:rsidR="001537BB" w:rsidRDefault="007128CD" w:rsidP="005120DC">
            <w:pPr>
              <w:jc w:val="both"/>
              <w:rPr>
                <w:rStyle w:val="SubtleReference"/>
                <w:smallCaps w:val="0"/>
                <w:color w:val="auto"/>
              </w:rPr>
            </w:pPr>
            <w:r>
              <w:rPr>
                <w:rStyle w:val="SubtleReference"/>
                <w:smallCaps w:val="0"/>
                <w:color w:val="auto"/>
              </w:rPr>
              <w:t>0.202</w:t>
            </w: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AC5FCC" w:rsidP="005120DC">
            <w:pPr>
              <w:jc w:val="both"/>
              <w:rPr>
                <w:rStyle w:val="SubtleReference"/>
                <w:smallCaps w:val="0"/>
                <w:color w:val="auto"/>
              </w:rPr>
            </w:pPr>
            <w:r>
              <w:rPr>
                <w:rStyle w:val="SubtleReference"/>
                <w:smallCaps w:val="0"/>
                <w:color w:val="auto"/>
              </w:rPr>
              <w:t>Yes</w:t>
            </w:r>
          </w:p>
        </w:tc>
        <w:tc>
          <w:tcPr>
            <w:tcW w:w="1204" w:type="dxa"/>
          </w:tcPr>
          <w:p w:rsidR="001537BB" w:rsidRDefault="007128CD" w:rsidP="005120DC">
            <w:pPr>
              <w:jc w:val="both"/>
              <w:rPr>
                <w:rStyle w:val="SubtleReference"/>
                <w:smallCaps w:val="0"/>
                <w:color w:val="auto"/>
              </w:rPr>
            </w:pPr>
            <w:r>
              <w:rPr>
                <w:rStyle w:val="SubtleReference"/>
                <w:smallCaps w:val="0"/>
                <w:color w:val="auto"/>
              </w:rPr>
              <w:t>9(20.5%)</w:t>
            </w:r>
          </w:p>
        </w:tc>
        <w:tc>
          <w:tcPr>
            <w:tcW w:w="1473" w:type="dxa"/>
          </w:tcPr>
          <w:p w:rsidR="001537BB" w:rsidRDefault="007128CD" w:rsidP="005120DC">
            <w:pPr>
              <w:jc w:val="both"/>
              <w:rPr>
                <w:rStyle w:val="SubtleReference"/>
                <w:smallCaps w:val="0"/>
                <w:color w:val="auto"/>
              </w:rPr>
            </w:pPr>
            <w:r>
              <w:rPr>
                <w:rStyle w:val="SubtleReference"/>
                <w:smallCaps w:val="0"/>
                <w:color w:val="auto"/>
              </w:rPr>
              <w:t>5(13,9%)</w:t>
            </w:r>
          </w:p>
        </w:tc>
        <w:tc>
          <w:tcPr>
            <w:tcW w:w="1229" w:type="dxa"/>
          </w:tcPr>
          <w:p w:rsidR="001537BB" w:rsidRDefault="007128CD" w:rsidP="005120DC">
            <w:pPr>
              <w:jc w:val="both"/>
              <w:rPr>
                <w:rStyle w:val="SubtleReference"/>
                <w:smallCaps w:val="0"/>
                <w:color w:val="auto"/>
              </w:rPr>
            </w:pPr>
            <w:r>
              <w:rPr>
                <w:rStyle w:val="SubtleReference"/>
                <w:smallCaps w:val="0"/>
                <w:color w:val="auto"/>
              </w:rPr>
              <w:t>0</w:t>
            </w:r>
          </w:p>
        </w:tc>
        <w:tc>
          <w:tcPr>
            <w:tcW w:w="1288" w:type="dxa"/>
          </w:tcPr>
          <w:p w:rsidR="001537BB" w:rsidRDefault="001537BB" w:rsidP="005120DC">
            <w:pPr>
              <w:jc w:val="both"/>
              <w:rPr>
                <w:rStyle w:val="SubtleReference"/>
                <w:smallCaps w:val="0"/>
                <w:color w:val="auto"/>
              </w:rPr>
            </w:pPr>
          </w:p>
        </w:tc>
      </w:tr>
      <w:tr w:rsidR="001537BB" w:rsidTr="00414C96">
        <w:tc>
          <w:tcPr>
            <w:tcW w:w="1305" w:type="dxa"/>
          </w:tcPr>
          <w:p w:rsidR="001537BB" w:rsidRDefault="001537BB" w:rsidP="005120DC">
            <w:pPr>
              <w:jc w:val="both"/>
              <w:rPr>
                <w:rStyle w:val="SubtleReference"/>
                <w:smallCaps w:val="0"/>
                <w:color w:val="auto"/>
              </w:rPr>
            </w:pPr>
          </w:p>
        </w:tc>
        <w:tc>
          <w:tcPr>
            <w:tcW w:w="1995" w:type="dxa"/>
          </w:tcPr>
          <w:p w:rsidR="001537BB" w:rsidRDefault="00AC5FCC" w:rsidP="005120DC">
            <w:pPr>
              <w:jc w:val="both"/>
              <w:rPr>
                <w:rStyle w:val="SubtleReference"/>
                <w:smallCaps w:val="0"/>
                <w:color w:val="auto"/>
              </w:rPr>
            </w:pPr>
            <w:r>
              <w:rPr>
                <w:rStyle w:val="SubtleReference"/>
                <w:smallCaps w:val="0"/>
                <w:color w:val="auto"/>
              </w:rPr>
              <w:t>No</w:t>
            </w:r>
          </w:p>
        </w:tc>
        <w:tc>
          <w:tcPr>
            <w:tcW w:w="1204" w:type="dxa"/>
          </w:tcPr>
          <w:p w:rsidR="001537BB" w:rsidRDefault="007128CD" w:rsidP="005120DC">
            <w:pPr>
              <w:jc w:val="both"/>
              <w:rPr>
                <w:rStyle w:val="SubtleReference"/>
                <w:smallCaps w:val="0"/>
                <w:color w:val="auto"/>
              </w:rPr>
            </w:pPr>
            <w:r>
              <w:rPr>
                <w:rStyle w:val="SubtleReference"/>
                <w:smallCaps w:val="0"/>
                <w:color w:val="auto"/>
              </w:rPr>
              <w:t>35(79.5%)</w:t>
            </w:r>
          </w:p>
        </w:tc>
        <w:tc>
          <w:tcPr>
            <w:tcW w:w="1473" w:type="dxa"/>
          </w:tcPr>
          <w:p w:rsidR="001537BB" w:rsidRDefault="007128CD" w:rsidP="005120DC">
            <w:pPr>
              <w:jc w:val="both"/>
              <w:rPr>
                <w:rStyle w:val="SubtleReference"/>
                <w:smallCaps w:val="0"/>
                <w:color w:val="auto"/>
              </w:rPr>
            </w:pPr>
            <w:r>
              <w:rPr>
                <w:rStyle w:val="SubtleReference"/>
                <w:smallCaps w:val="0"/>
                <w:color w:val="auto"/>
              </w:rPr>
              <w:t>31(86.1%)</w:t>
            </w:r>
          </w:p>
        </w:tc>
        <w:tc>
          <w:tcPr>
            <w:tcW w:w="1229" w:type="dxa"/>
          </w:tcPr>
          <w:p w:rsidR="001537BB" w:rsidRDefault="007128CD" w:rsidP="005120DC">
            <w:pPr>
              <w:jc w:val="both"/>
              <w:rPr>
                <w:rStyle w:val="SubtleReference"/>
                <w:smallCaps w:val="0"/>
                <w:color w:val="auto"/>
              </w:rPr>
            </w:pPr>
            <w:r>
              <w:rPr>
                <w:rStyle w:val="SubtleReference"/>
                <w:smallCaps w:val="0"/>
                <w:color w:val="auto"/>
              </w:rPr>
              <w:t>12(100%)</w:t>
            </w:r>
          </w:p>
        </w:tc>
        <w:tc>
          <w:tcPr>
            <w:tcW w:w="1288" w:type="dxa"/>
          </w:tcPr>
          <w:p w:rsidR="001537BB" w:rsidRDefault="001537BB" w:rsidP="005120DC">
            <w:pPr>
              <w:jc w:val="both"/>
              <w:rPr>
                <w:rStyle w:val="SubtleReference"/>
                <w:smallCaps w:val="0"/>
                <w:color w:val="auto"/>
              </w:rPr>
            </w:pPr>
          </w:p>
        </w:tc>
      </w:tr>
      <w:tr w:rsidR="007128CD" w:rsidTr="00414C96">
        <w:tc>
          <w:tcPr>
            <w:tcW w:w="1305" w:type="dxa"/>
          </w:tcPr>
          <w:p w:rsidR="007128CD" w:rsidRDefault="007128CD" w:rsidP="005120DC">
            <w:pPr>
              <w:jc w:val="both"/>
              <w:rPr>
                <w:rStyle w:val="SubtleReference"/>
                <w:smallCaps w:val="0"/>
                <w:color w:val="auto"/>
              </w:rPr>
            </w:pPr>
            <w:r>
              <w:rPr>
                <w:rStyle w:val="SubtleReference"/>
                <w:smallCaps w:val="0"/>
                <w:color w:val="auto"/>
              </w:rPr>
              <w:t>Alcohol abuse</w:t>
            </w:r>
          </w:p>
        </w:tc>
        <w:tc>
          <w:tcPr>
            <w:tcW w:w="1995" w:type="dxa"/>
          </w:tcPr>
          <w:p w:rsidR="007128CD" w:rsidRDefault="007128CD" w:rsidP="005120DC">
            <w:pPr>
              <w:jc w:val="both"/>
              <w:rPr>
                <w:rStyle w:val="SubtleReference"/>
                <w:smallCaps w:val="0"/>
                <w:color w:val="auto"/>
              </w:rPr>
            </w:pPr>
          </w:p>
        </w:tc>
        <w:tc>
          <w:tcPr>
            <w:tcW w:w="1204" w:type="dxa"/>
          </w:tcPr>
          <w:p w:rsidR="007128CD" w:rsidRDefault="007128CD" w:rsidP="005120DC">
            <w:pPr>
              <w:jc w:val="both"/>
              <w:rPr>
                <w:rStyle w:val="SubtleReference"/>
                <w:smallCaps w:val="0"/>
                <w:color w:val="auto"/>
              </w:rPr>
            </w:pPr>
          </w:p>
        </w:tc>
        <w:tc>
          <w:tcPr>
            <w:tcW w:w="1473" w:type="dxa"/>
          </w:tcPr>
          <w:p w:rsidR="007128CD" w:rsidRDefault="007128CD" w:rsidP="005120DC">
            <w:pPr>
              <w:jc w:val="both"/>
              <w:rPr>
                <w:rStyle w:val="SubtleReference"/>
                <w:smallCaps w:val="0"/>
                <w:color w:val="auto"/>
              </w:rPr>
            </w:pPr>
          </w:p>
        </w:tc>
        <w:tc>
          <w:tcPr>
            <w:tcW w:w="1229" w:type="dxa"/>
          </w:tcPr>
          <w:p w:rsidR="007128CD" w:rsidRDefault="007128CD" w:rsidP="005120DC">
            <w:pPr>
              <w:jc w:val="both"/>
              <w:rPr>
                <w:rStyle w:val="SubtleReference"/>
                <w:smallCaps w:val="0"/>
                <w:color w:val="auto"/>
              </w:rPr>
            </w:pPr>
          </w:p>
        </w:tc>
        <w:tc>
          <w:tcPr>
            <w:tcW w:w="1288" w:type="dxa"/>
          </w:tcPr>
          <w:p w:rsidR="007128CD" w:rsidRDefault="00FD6B76" w:rsidP="005120DC">
            <w:pPr>
              <w:jc w:val="both"/>
              <w:rPr>
                <w:rStyle w:val="SubtleReference"/>
                <w:smallCaps w:val="0"/>
                <w:color w:val="auto"/>
              </w:rPr>
            </w:pPr>
            <w:r>
              <w:rPr>
                <w:rStyle w:val="SubtleReference"/>
                <w:smallCaps w:val="0"/>
                <w:color w:val="auto"/>
              </w:rPr>
              <w:t>0.542</w:t>
            </w:r>
          </w:p>
        </w:tc>
      </w:tr>
      <w:tr w:rsidR="007128CD" w:rsidTr="00414C96">
        <w:tc>
          <w:tcPr>
            <w:tcW w:w="1305" w:type="dxa"/>
          </w:tcPr>
          <w:p w:rsidR="007128CD" w:rsidRDefault="007128CD" w:rsidP="005120DC">
            <w:pPr>
              <w:jc w:val="both"/>
              <w:rPr>
                <w:rStyle w:val="SubtleReference"/>
                <w:smallCaps w:val="0"/>
                <w:color w:val="auto"/>
              </w:rPr>
            </w:pPr>
          </w:p>
        </w:tc>
        <w:tc>
          <w:tcPr>
            <w:tcW w:w="1995" w:type="dxa"/>
          </w:tcPr>
          <w:p w:rsidR="007128CD" w:rsidRDefault="007128CD" w:rsidP="005120DC">
            <w:pPr>
              <w:jc w:val="both"/>
              <w:rPr>
                <w:rStyle w:val="SubtleReference"/>
                <w:smallCaps w:val="0"/>
                <w:color w:val="auto"/>
              </w:rPr>
            </w:pPr>
            <w:r>
              <w:rPr>
                <w:rStyle w:val="SubtleReference"/>
                <w:smallCaps w:val="0"/>
                <w:color w:val="auto"/>
              </w:rPr>
              <w:t>Yes</w:t>
            </w:r>
          </w:p>
        </w:tc>
        <w:tc>
          <w:tcPr>
            <w:tcW w:w="1204" w:type="dxa"/>
          </w:tcPr>
          <w:p w:rsidR="007128CD" w:rsidRDefault="00FD6B76" w:rsidP="005120DC">
            <w:pPr>
              <w:jc w:val="both"/>
              <w:rPr>
                <w:rStyle w:val="SubtleReference"/>
                <w:smallCaps w:val="0"/>
                <w:color w:val="auto"/>
              </w:rPr>
            </w:pPr>
            <w:r>
              <w:rPr>
                <w:rStyle w:val="SubtleReference"/>
                <w:smallCaps w:val="0"/>
                <w:color w:val="auto"/>
              </w:rPr>
              <w:t>3(6.8%)</w:t>
            </w:r>
          </w:p>
        </w:tc>
        <w:tc>
          <w:tcPr>
            <w:tcW w:w="1473" w:type="dxa"/>
          </w:tcPr>
          <w:p w:rsidR="007128CD" w:rsidRDefault="00FD6B76" w:rsidP="005120DC">
            <w:pPr>
              <w:jc w:val="both"/>
              <w:rPr>
                <w:rStyle w:val="SubtleReference"/>
                <w:smallCaps w:val="0"/>
                <w:color w:val="auto"/>
              </w:rPr>
            </w:pPr>
            <w:r>
              <w:rPr>
                <w:rStyle w:val="SubtleReference"/>
                <w:smallCaps w:val="0"/>
                <w:color w:val="auto"/>
              </w:rPr>
              <w:t>1(2.8%)</w:t>
            </w:r>
          </w:p>
        </w:tc>
        <w:tc>
          <w:tcPr>
            <w:tcW w:w="1229" w:type="dxa"/>
          </w:tcPr>
          <w:p w:rsidR="007128CD" w:rsidRDefault="00FD6B76" w:rsidP="005120DC">
            <w:pPr>
              <w:jc w:val="both"/>
              <w:rPr>
                <w:rStyle w:val="SubtleReference"/>
                <w:smallCaps w:val="0"/>
                <w:color w:val="auto"/>
              </w:rPr>
            </w:pPr>
            <w:r>
              <w:rPr>
                <w:rStyle w:val="SubtleReference"/>
                <w:smallCaps w:val="0"/>
                <w:color w:val="auto"/>
              </w:rPr>
              <w:t>0</w:t>
            </w:r>
          </w:p>
        </w:tc>
        <w:tc>
          <w:tcPr>
            <w:tcW w:w="1288" w:type="dxa"/>
          </w:tcPr>
          <w:p w:rsidR="007128CD" w:rsidRDefault="007128CD" w:rsidP="005120DC">
            <w:pPr>
              <w:jc w:val="both"/>
              <w:rPr>
                <w:rStyle w:val="SubtleReference"/>
                <w:smallCaps w:val="0"/>
                <w:color w:val="auto"/>
              </w:rPr>
            </w:pPr>
          </w:p>
        </w:tc>
      </w:tr>
      <w:tr w:rsidR="007128CD" w:rsidTr="00414C96">
        <w:tc>
          <w:tcPr>
            <w:tcW w:w="1305" w:type="dxa"/>
          </w:tcPr>
          <w:p w:rsidR="007128CD" w:rsidRDefault="007128CD" w:rsidP="005120DC">
            <w:pPr>
              <w:jc w:val="both"/>
              <w:rPr>
                <w:rStyle w:val="SubtleReference"/>
                <w:smallCaps w:val="0"/>
                <w:color w:val="auto"/>
              </w:rPr>
            </w:pPr>
          </w:p>
        </w:tc>
        <w:tc>
          <w:tcPr>
            <w:tcW w:w="1995" w:type="dxa"/>
          </w:tcPr>
          <w:p w:rsidR="007128CD" w:rsidRDefault="007128CD" w:rsidP="005120DC">
            <w:pPr>
              <w:jc w:val="both"/>
              <w:rPr>
                <w:rStyle w:val="SubtleReference"/>
                <w:smallCaps w:val="0"/>
                <w:color w:val="auto"/>
              </w:rPr>
            </w:pPr>
            <w:r>
              <w:rPr>
                <w:rStyle w:val="SubtleReference"/>
                <w:smallCaps w:val="0"/>
                <w:color w:val="auto"/>
              </w:rPr>
              <w:t>No</w:t>
            </w:r>
          </w:p>
        </w:tc>
        <w:tc>
          <w:tcPr>
            <w:tcW w:w="1204" w:type="dxa"/>
          </w:tcPr>
          <w:p w:rsidR="007128CD" w:rsidRDefault="00FD6B76" w:rsidP="005120DC">
            <w:pPr>
              <w:jc w:val="both"/>
              <w:rPr>
                <w:rStyle w:val="SubtleReference"/>
                <w:smallCaps w:val="0"/>
                <w:color w:val="auto"/>
              </w:rPr>
            </w:pPr>
            <w:r>
              <w:rPr>
                <w:rStyle w:val="SubtleReference"/>
                <w:smallCaps w:val="0"/>
                <w:color w:val="auto"/>
              </w:rPr>
              <w:t>41(93.2%)</w:t>
            </w:r>
          </w:p>
        </w:tc>
        <w:tc>
          <w:tcPr>
            <w:tcW w:w="1473" w:type="dxa"/>
          </w:tcPr>
          <w:p w:rsidR="007128CD" w:rsidRDefault="00FD6B76" w:rsidP="005120DC">
            <w:pPr>
              <w:jc w:val="both"/>
              <w:rPr>
                <w:rStyle w:val="SubtleReference"/>
                <w:smallCaps w:val="0"/>
                <w:color w:val="auto"/>
              </w:rPr>
            </w:pPr>
            <w:r>
              <w:rPr>
                <w:rStyle w:val="SubtleReference"/>
                <w:smallCaps w:val="0"/>
                <w:color w:val="auto"/>
              </w:rPr>
              <w:t>35(97.2%)</w:t>
            </w:r>
          </w:p>
        </w:tc>
        <w:tc>
          <w:tcPr>
            <w:tcW w:w="1229" w:type="dxa"/>
          </w:tcPr>
          <w:p w:rsidR="007128CD" w:rsidRDefault="00FD6B76" w:rsidP="005120DC">
            <w:pPr>
              <w:jc w:val="both"/>
              <w:rPr>
                <w:rStyle w:val="SubtleReference"/>
                <w:smallCaps w:val="0"/>
                <w:color w:val="auto"/>
              </w:rPr>
            </w:pPr>
            <w:r>
              <w:rPr>
                <w:rStyle w:val="SubtleReference"/>
                <w:smallCaps w:val="0"/>
                <w:color w:val="auto"/>
              </w:rPr>
              <w:t>9(100%)</w:t>
            </w:r>
          </w:p>
        </w:tc>
        <w:tc>
          <w:tcPr>
            <w:tcW w:w="1288" w:type="dxa"/>
          </w:tcPr>
          <w:p w:rsidR="007128CD" w:rsidRDefault="007128CD" w:rsidP="005120DC">
            <w:pPr>
              <w:jc w:val="both"/>
              <w:rPr>
                <w:rStyle w:val="SubtleReference"/>
                <w:smallCaps w:val="0"/>
                <w:color w:val="auto"/>
              </w:rPr>
            </w:pPr>
          </w:p>
        </w:tc>
      </w:tr>
      <w:tr w:rsidR="007128CD" w:rsidTr="00414C96">
        <w:tc>
          <w:tcPr>
            <w:tcW w:w="1305" w:type="dxa"/>
          </w:tcPr>
          <w:p w:rsidR="007128CD" w:rsidRDefault="00AA52F1" w:rsidP="005120DC">
            <w:pPr>
              <w:jc w:val="both"/>
              <w:rPr>
                <w:rStyle w:val="SubtleReference"/>
                <w:smallCaps w:val="0"/>
                <w:color w:val="auto"/>
              </w:rPr>
            </w:pPr>
            <w:r w:rsidRPr="00AA52F1">
              <w:rPr>
                <w:rStyle w:val="SubtleReference"/>
                <w:smallCaps w:val="0"/>
                <w:color w:val="auto"/>
              </w:rPr>
              <w:t>self-inflicted injuries</w:t>
            </w:r>
          </w:p>
        </w:tc>
        <w:tc>
          <w:tcPr>
            <w:tcW w:w="1995" w:type="dxa"/>
          </w:tcPr>
          <w:p w:rsidR="007128CD" w:rsidRDefault="007128CD" w:rsidP="005120DC">
            <w:pPr>
              <w:jc w:val="both"/>
              <w:rPr>
                <w:rStyle w:val="SubtleReference"/>
                <w:smallCaps w:val="0"/>
                <w:color w:val="auto"/>
              </w:rPr>
            </w:pPr>
          </w:p>
        </w:tc>
        <w:tc>
          <w:tcPr>
            <w:tcW w:w="1204" w:type="dxa"/>
          </w:tcPr>
          <w:p w:rsidR="007128CD" w:rsidRDefault="007128CD" w:rsidP="005120DC">
            <w:pPr>
              <w:jc w:val="both"/>
              <w:rPr>
                <w:rStyle w:val="SubtleReference"/>
                <w:smallCaps w:val="0"/>
                <w:color w:val="auto"/>
              </w:rPr>
            </w:pPr>
          </w:p>
        </w:tc>
        <w:tc>
          <w:tcPr>
            <w:tcW w:w="1473" w:type="dxa"/>
          </w:tcPr>
          <w:p w:rsidR="007128CD" w:rsidRDefault="007128CD" w:rsidP="005120DC">
            <w:pPr>
              <w:jc w:val="both"/>
              <w:rPr>
                <w:rStyle w:val="SubtleReference"/>
                <w:smallCaps w:val="0"/>
                <w:color w:val="auto"/>
              </w:rPr>
            </w:pPr>
          </w:p>
        </w:tc>
        <w:tc>
          <w:tcPr>
            <w:tcW w:w="1229" w:type="dxa"/>
          </w:tcPr>
          <w:p w:rsidR="007128CD" w:rsidRDefault="007128CD" w:rsidP="005120DC">
            <w:pPr>
              <w:jc w:val="both"/>
              <w:rPr>
                <w:rStyle w:val="SubtleReference"/>
                <w:smallCaps w:val="0"/>
                <w:color w:val="auto"/>
              </w:rPr>
            </w:pPr>
          </w:p>
        </w:tc>
        <w:tc>
          <w:tcPr>
            <w:tcW w:w="1288" w:type="dxa"/>
          </w:tcPr>
          <w:p w:rsidR="007128CD" w:rsidRDefault="00414C96" w:rsidP="005120DC">
            <w:pPr>
              <w:jc w:val="both"/>
              <w:rPr>
                <w:rStyle w:val="SubtleReference"/>
                <w:smallCaps w:val="0"/>
                <w:color w:val="auto"/>
              </w:rPr>
            </w:pPr>
            <w:r>
              <w:rPr>
                <w:rStyle w:val="SubtleReference"/>
                <w:smallCaps w:val="0"/>
                <w:color w:val="auto"/>
              </w:rPr>
              <w:t>0.208</w:t>
            </w:r>
          </w:p>
        </w:tc>
      </w:tr>
      <w:tr w:rsidR="007128CD" w:rsidTr="00414C96">
        <w:tc>
          <w:tcPr>
            <w:tcW w:w="1305" w:type="dxa"/>
          </w:tcPr>
          <w:p w:rsidR="007128CD" w:rsidRDefault="007128CD" w:rsidP="005120DC">
            <w:pPr>
              <w:jc w:val="both"/>
              <w:rPr>
                <w:rStyle w:val="SubtleReference"/>
                <w:smallCaps w:val="0"/>
                <w:color w:val="auto"/>
              </w:rPr>
            </w:pPr>
          </w:p>
        </w:tc>
        <w:tc>
          <w:tcPr>
            <w:tcW w:w="1995" w:type="dxa"/>
          </w:tcPr>
          <w:p w:rsidR="007128CD" w:rsidRDefault="00AA52F1" w:rsidP="005120DC">
            <w:pPr>
              <w:jc w:val="both"/>
              <w:rPr>
                <w:rStyle w:val="SubtleReference"/>
                <w:smallCaps w:val="0"/>
                <w:color w:val="auto"/>
              </w:rPr>
            </w:pPr>
            <w:r>
              <w:rPr>
                <w:rStyle w:val="SubtleReference"/>
                <w:smallCaps w:val="0"/>
                <w:color w:val="auto"/>
              </w:rPr>
              <w:t>Yes</w:t>
            </w:r>
          </w:p>
        </w:tc>
        <w:tc>
          <w:tcPr>
            <w:tcW w:w="1204" w:type="dxa"/>
          </w:tcPr>
          <w:p w:rsidR="007128CD" w:rsidRDefault="00414C96" w:rsidP="005120DC">
            <w:pPr>
              <w:jc w:val="both"/>
              <w:rPr>
                <w:rStyle w:val="SubtleReference"/>
                <w:smallCaps w:val="0"/>
                <w:color w:val="auto"/>
              </w:rPr>
            </w:pPr>
            <w:r>
              <w:rPr>
                <w:rStyle w:val="SubtleReference"/>
                <w:smallCaps w:val="0"/>
                <w:color w:val="auto"/>
              </w:rPr>
              <w:t>4(9.1%)</w:t>
            </w:r>
          </w:p>
        </w:tc>
        <w:tc>
          <w:tcPr>
            <w:tcW w:w="1473" w:type="dxa"/>
          </w:tcPr>
          <w:p w:rsidR="007128CD" w:rsidRDefault="00414C96" w:rsidP="005120DC">
            <w:pPr>
              <w:jc w:val="both"/>
              <w:rPr>
                <w:rStyle w:val="SubtleReference"/>
                <w:smallCaps w:val="0"/>
                <w:color w:val="auto"/>
              </w:rPr>
            </w:pPr>
            <w:r>
              <w:rPr>
                <w:rStyle w:val="SubtleReference"/>
                <w:smallCaps w:val="0"/>
                <w:color w:val="auto"/>
              </w:rPr>
              <w:t>4(11.1%)</w:t>
            </w:r>
          </w:p>
        </w:tc>
        <w:tc>
          <w:tcPr>
            <w:tcW w:w="1229" w:type="dxa"/>
          </w:tcPr>
          <w:p w:rsidR="007128CD" w:rsidRDefault="00414C96" w:rsidP="005120DC">
            <w:pPr>
              <w:jc w:val="both"/>
              <w:rPr>
                <w:rStyle w:val="SubtleReference"/>
                <w:smallCaps w:val="0"/>
                <w:color w:val="auto"/>
              </w:rPr>
            </w:pPr>
            <w:r>
              <w:rPr>
                <w:rStyle w:val="SubtleReference"/>
                <w:smallCaps w:val="0"/>
                <w:color w:val="auto"/>
              </w:rPr>
              <w:t>0</w:t>
            </w:r>
          </w:p>
        </w:tc>
        <w:tc>
          <w:tcPr>
            <w:tcW w:w="1288" w:type="dxa"/>
          </w:tcPr>
          <w:p w:rsidR="007128CD" w:rsidRDefault="007128CD" w:rsidP="005120DC">
            <w:pPr>
              <w:jc w:val="both"/>
              <w:rPr>
                <w:rStyle w:val="SubtleReference"/>
                <w:smallCaps w:val="0"/>
                <w:color w:val="auto"/>
              </w:rPr>
            </w:pPr>
          </w:p>
        </w:tc>
      </w:tr>
      <w:tr w:rsidR="007128CD" w:rsidTr="00414C96">
        <w:tc>
          <w:tcPr>
            <w:tcW w:w="1305" w:type="dxa"/>
          </w:tcPr>
          <w:p w:rsidR="007128CD" w:rsidRDefault="007128CD" w:rsidP="005120DC">
            <w:pPr>
              <w:jc w:val="both"/>
              <w:rPr>
                <w:rStyle w:val="SubtleReference"/>
                <w:smallCaps w:val="0"/>
                <w:color w:val="auto"/>
              </w:rPr>
            </w:pPr>
          </w:p>
        </w:tc>
        <w:tc>
          <w:tcPr>
            <w:tcW w:w="1995" w:type="dxa"/>
          </w:tcPr>
          <w:p w:rsidR="007128CD" w:rsidRDefault="00AA52F1" w:rsidP="005120DC">
            <w:pPr>
              <w:jc w:val="both"/>
              <w:rPr>
                <w:rStyle w:val="SubtleReference"/>
                <w:smallCaps w:val="0"/>
                <w:color w:val="auto"/>
              </w:rPr>
            </w:pPr>
            <w:r>
              <w:rPr>
                <w:rStyle w:val="SubtleReference"/>
                <w:smallCaps w:val="0"/>
                <w:color w:val="auto"/>
              </w:rPr>
              <w:t>No</w:t>
            </w:r>
          </w:p>
        </w:tc>
        <w:tc>
          <w:tcPr>
            <w:tcW w:w="1204" w:type="dxa"/>
          </w:tcPr>
          <w:p w:rsidR="007128CD" w:rsidRDefault="00414C96" w:rsidP="005120DC">
            <w:pPr>
              <w:jc w:val="both"/>
              <w:rPr>
                <w:rStyle w:val="SubtleReference"/>
                <w:smallCaps w:val="0"/>
                <w:color w:val="auto"/>
              </w:rPr>
            </w:pPr>
            <w:r>
              <w:rPr>
                <w:rStyle w:val="SubtleReference"/>
                <w:smallCaps w:val="0"/>
                <w:color w:val="auto"/>
              </w:rPr>
              <w:t>40(90.9%)</w:t>
            </w:r>
          </w:p>
        </w:tc>
        <w:tc>
          <w:tcPr>
            <w:tcW w:w="1473" w:type="dxa"/>
          </w:tcPr>
          <w:p w:rsidR="007128CD" w:rsidRDefault="00414C96" w:rsidP="005120DC">
            <w:pPr>
              <w:jc w:val="both"/>
              <w:rPr>
                <w:rStyle w:val="SubtleReference"/>
                <w:smallCaps w:val="0"/>
                <w:color w:val="auto"/>
              </w:rPr>
            </w:pPr>
            <w:r>
              <w:rPr>
                <w:rStyle w:val="SubtleReference"/>
                <w:smallCaps w:val="0"/>
                <w:color w:val="auto"/>
              </w:rPr>
              <w:t>32(88.9%)</w:t>
            </w:r>
          </w:p>
        </w:tc>
        <w:tc>
          <w:tcPr>
            <w:tcW w:w="1229" w:type="dxa"/>
          </w:tcPr>
          <w:p w:rsidR="007128CD" w:rsidRDefault="00414C96" w:rsidP="005120DC">
            <w:pPr>
              <w:jc w:val="both"/>
              <w:rPr>
                <w:rStyle w:val="SubtleReference"/>
                <w:smallCaps w:val="0"/>
                <w:color w:val="auto"/>
              </w:rPr>
            </w:pPr>
            <w:r>
              <w:rPr>
                <w:rStyle w:val="SubtleReference"/>
                <w:smallCaps w:val="0"/>
                <w:color w:val="auto"/>
              </w:rPr>
              <w:t>25(100%)</w:t>
            </w:r>
          </w:p>
        </w:tc>
        <w:tc>
          <w:tcPr>
            <w:tcW w:w="1288" w:type="dxa"/>
          </w:tcPr>
          <w:p w:rsidR="007128CD" w:rsidRDefault="007128CD" w:rsidP="005120DC">
            <w:pPr>
              <w:jc w:val="both"/>
              <w:rPr>
                <w:rStyle w:val="SubtleReference"/>
                <w:smallCaps w:val="0"/>
                <w:color w:val="auto"/>
              </w:rPr>
            </w:pPr>
          </w:p>
        </w:tc>
      </w:tr>
    </w:tbl>
    <w:p w:rsidR="004A2CD3" w:rsidRPr="00DD6ABC" w:rsidRDefault="004A2CD3" w:rsidP="005120DC">
      <w:pPr>
        <w:jc w:val="both"/>
        <w:rPr>
          <w:rStyle w:val="SubtleReference"/>
          <w:rFonts w:ascii="Times New Roman" w:hAnsi="Times New Roman" w:cs="Times New Roman"/>
          <w:smallCaps w:val="0"/>
          <w:color w:val="auto"/>
        </w:rPr>
      </w:pPr>
    </w:p>
    <w:p w:rsidR="00DD2B04" w:rsidRPr="00DD6ABC" w:rsidRDefault="00DD2B04" w:rsidP="005120DC">
      <w:pPr>
        <w:jc w:val="both"/>
        <w:rPr>
          <w:rStyle w:val="SubtleReference"/>
          <w:rFonts w:ascii="Times New Roman" w:hAnsi="Times New Roman" w:cs="Times New Roman"/>
          <w:smallCaps w:val="0"/>
          <w:color w:val="auto"/>
        </w:rPr>
      </w:pPr>
      <w:r w:rsidRPr="00DD6ABC">
        <w:rPr>
          <w:rStyle w:val="SubtleReference"/>
          <w:rFonts w:ascii="Times New Roman" w:hAnsi="Times New Roman" w:cs="Times New Roman"/>
          <w:smallCaps w:val="0"/>
          <w:color w:val="auto"/>
        </w:rPr>
        <w:t>Personality traits: Physical CSB vs Online CSB vs Control.</w:t>
      </w:r>
    </w:p>
    <w:p w:rsidR="00DD2B04" w:rsidRDefault="00DD2B04" w:rsidP="005120DC">
      <w:pPr>
        <w:jc w:val="both"/>
        <w:rPr>
          <w:rFonts w:ascii="Times New Roman" w:hAnsi="Times New Roman" w:cs="Times New Roman"/>
        </w:rPr>
      </w:pPr>
      <w:r w:rsidRPr="00DD6ABC">
        <w:rPr>
          <w:rStyle w:val="SubtleReference"/>
          <w:rFonts w:ascii="Times New Roman" w:hAnsi="Times New Roman" w:cs="Times New Roman"/>
          <w:smallCaps w:val="0"/>
          <w:color w:val="auto"/>
        </w:rPr>
        <w:t xml:space="preserve">Significant differences in personality test (Table 11) between Controls, Physical CSB and Online CSB can be observed in </w:t>
      </w:r>
      <w:r w:rsidR="00C71832" w:rsidRPr="00DD6ABC">
        <w:rPr>
          <w:rStyle w:val="SubtleReference"/>
          <w:rFonts w:ascii="Times New Roman" w:hAnsi="Times New Roman" w:cs="Times New Roman"/>
          <w:smallCaps w:val="0"/>
          <w:color w:val="auto"/>
        </w:rPr>
        <w:t xml:space="preserve">harm avoidance (p-value=0.02) and cooperativeness (p-value=0.02). </w:t>
      </w:r>
      <w:r w:rsidR="00DD6ABC" w:rsidRPr="00DD6ABC">
        <w:rPr>
          <w:rStyle w:val="SubtleReference"/>
          <w:rFonts w:ascii="Times New Roman" w:hAnsi="Times New Roman" w:cs="Times New Roman"/>
          <w:smallCaps w:val="0"/>
          <w:color w:val="auto"/>
        </w:rPr>
        <w:t>In harm avoidance can be observed a higher score in Online CSB (105.1</w:t>
      </w:r>
      <w:r w:rsidR="00DD6ABC" w:rsidRPr="00DD6ABC">
        <w:rPr>
          <w:rFonts w:ascii="Times New Roman" w:hAnsi="Times New Roman" w:cs="Times New Roman"/>
        </w:rPr>
        <w:t>±21.7), followed by Physical Online</w:t>
      </w:r>
      <w:r w:rsidR="00DD6ABC">
        <w:rPr>
          <w:rFonts w:ascii="Times New Roman" w:hAnsi="Times New Roman" w:cs="Times New Roman"/>
        </w:rPr>
        <w:t xml:space="preserve"> (104.3</w:t>
      </w:r>
      <w:r w:rsidR="00DD6ABC" w:rsidRPr="00DD6ABC">
        <w:rPr>
          <w:rFonts w:ascii="Times New Roman" w:hAnsi="Times New Roman" w:cs="Times New Roman"/>
        </w:rPr>
        <w:t>±</w:t>
      </w:r>
      <w:r w:rsidR="00DD6ABC">
        <w:rPr>
          <w:rFonts w:ascii="Times New Roman" w:hAnsi="Times New Roman" w:cs="Times New Roman"/>
        </w:rPr>
        <w:t>21.1), than Controls (91.88</w:t>
      </w:r>
      <w:r w:rsidR="00DD6ABC" w:rsidRPr="00DD6ABC">
        <w:rPr>
          <w:rFonts w:ascii="Times New Roman" w:hAnsi="Times New Roman" w:cs="Times New Roman"/>
        </w:rPr>
        <w:t>±</w:t>
      </w:r>
      <w:r w:rsidR="00DD6ABC">
        <w:rPr>
          <w:rFonts w:ascii="Times New Roman" w:hAnsi="Times New Roman" w:cs="Times New Roman"/>
        </w:rPr>
        <w:t xml:space="preserve">15.6). </w:t>
      </w:r>
      <w:r w:rsidR="00C63670">
        <w:rPr>
          <w:rFonts w:ascii="Times New Roman" w:hAnsi="Times New Roman" w:cs="Times New Roman"/>
        </w:rPr>
        <w:t>H</w:t>
      </w:r>
      <w:r w:rsidR="00C63670" w:rsidRPr="00C63670">
        <w:rPr>
          <w:rFonts w:ascii="Times New Roman" w:hAnsi="Times New Roman" w:cs="Times New Roman"/>
        </w:rPr>
        <w:t>owever</w:t>
      </w:r>
      <w:r w:rsidR="00C63670">
        <w:rPr>
          <w:rFonts w:ascii="Times New Roman" w:hAnsi="Times New Roman" w:cs="Times New Roman"/>
        </w:rPr>
        <w:t>, there are higher cooperativeness score in Controls (141.4</w:t>
      </w:r>
      <w:r w:rsidR="00C63670" w:rsidRPr="00DD6ABC">
        <w:rPr>
          <w:rFonts w:ascii="Times New Roman" w:hAnsi="Times New Roman" w:cs="Times New Roman"/>
        </w:rPr>
        <w:t>±</w:t>
      </w:r>
      <w:r w:rsidR="00C63670">
        <w:rPr>
          <w:rFonts w:ascii="Times New Roman" w:hAnsi="Times New Roman" w:cs="Times New Roman"/>
        </w:rPr>
        <w:t>12.6) than Online CSB (133.4</w:t>
      </w:r>
      <w:r w:rsidR="00C63670" w:rsidRPr="00DD6ABC">
        <w:rPr>
          <w:rFonts w:ascii="Times New Roman" w:hAnsi="Times New Roman" w:cs="Times New Roman"/>
        </w:rPr>
        <w:t>±</w:t>
      </w:r>
      <w:r w:rsidR="00C63670">
        <w:rPr>
          <w:rFonts w:ascii="Times New Roman" w:hAnsi="Times New Roman" w:cs="Times New Roman"/>
        </w:rPr>
        <w:t>14.6) and Physical CSB (129.8</w:t>
      </w:r>
      <w:r w:rsidR="00C63670" w:rsidRPr="00DD6ABC">
        <w:rPr>
          <w:rFonts w:ascii="Times New Roman" w:hAnsi="Times New Roman" w:cs="Times New Roman"/>
        </w:rPr>
        <w:t>±</w:t>
      </w:r>
      <w:r w:rsidR="00C63670">
        <w:rPr>
          <w:rFonts w:ascii="Times New Roman" w:hAnsi="Times New Roman" w:cs="Times New Roman"/>
        </w:rPr>
        <w:t>21.4). In both cases, the size effect is high (d&gt;1).</w:t>
      </w:r>
    </w:p>
    <w:p w:rsidR="003B0F51" w:rsidRPr="007D2903" w:rsidRDefault="007D2903" w:rsidP="007D2903">
      <w:pPr>
        <w:rPr>
          <w:smallCaps/>
          <w:color w:val="5A5A5A" w:themeColor="text1" w:themeTint="A5"/>
        </w:rPr>
      </w:pPr>
      <w:r w:rsidRPr="00D01FE3">
        <w:rPr>
          <w:rStyle w:val="SubtleReference"/>
        </w:rPr>
        <w:t xml:space="preserve">Table </w:t>
      </w:r>
      <w:r>
        <w:rPr>
          <w:rStyle w:val="SubtleReference"/>
        </w:rPr>
        <w:t>11</w:t>
      </w:r>
      <w:r w:rsidRPr="00D01FE3">
        <w:rPr>
          <w:rStyle w:val="SubtleReference"/>
        </w:rPr>
        <w:t xml:space="preserve">. Measures of personality for comparison between </w:t>
      </w:r>
      <w:r>
        <w:rPr>
          <w:rStyle w:val="SubtleReference"/>
        </w:rPr>
        <w:t xml:space="preserve">Physical </w:t>
      </w:r>
      <w:r w:rsidRPr="00D01FE3">
        <w:rPr>
          <w:rStyle w:val="SubtleReference"/>
        </w:rPr>
        <w:t>CSB</w:t>
      </w:r>
      <w:r>
        <w:rPr>
          <w:rStyle w:val="SubtleReference"/>
        </w:rPr>
        <w:t>, Online CSB</w:t>
      </w:r>
      <w:r w:rsidRPr="00D01FE3">
        <w:rPr>
          <w:rStyle w:val="SubtleReference"/>
        </w:rPr>
        <w:t xml:space="preserve"> and </w:t>
      </w:r>
      <w:r>
        <w:rPr>
          <w:rStyle w:val="SubtleReference"/>
        </w:rPr>
        <w:t>Control</w:t>
      </w:r>
      <w:r w:rsidRPr="00D01FE3">
        <w:rPr>
          <w:rStyle w:val="SubtleReference"/>
        </w:rPr>
        <w:t>.</w:t>
      </w:r>
    </w:p>
    <w:tbl>
      <w:tblPr>
        <w:tblStyle w:val="TableGrid"/>
        <w:tblW w:w="0" w:type="auto"/>
        <w:tblLook w:val="04A0" w:firstRow="1" w:lastRow="0" w:firstColumn="1" w:lastColumn="0" w:noHBand="0" w:noVBand="1"/>
      </w:tblPr>
      <w:tblGrid>
        <w:gridCol w:w="1691"/>
        <w:gridCol w:w="1574"/>
        <w:gridCol w:w="1574"/>
        <w:gridCol w:w="1574"/>
        <w:gridCol w:w="952"/>
        <w:gridCol w:w="1129"/>
      </w:tblGrid>
      <w:tr w:rsidR="00842714" w:rsidTr="00842714">
        <w:tc>
          <w:tcPr>
            <w:tcW w:w="1696"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Variables</w:t>
            </w:r>
          </w:p>
        </w:tc>
        <w:tc>
          <w:tcPr>
            <w:tcW w:w="1550" w:type="dxa"/>
          </w:tcPr>
          <w:p w:rsidR="00651CAC" w:rsidRPr="00B956EE" w:rsidRDefault="00651CAC" w:rsidP="00316EAA">
            <w:pPr>
              <w:spacing w:line="360" w:lineRule="auto"/>
              <w:rPr>
                <w:rFonts w:ascii="Times New Roman" w:hAnsi="Times New Roman" w:cs="Times New Roman"/>
                <w:sz w:val="24"/>
                <w:szCs w:val="24"/>
              </w:rPr>
            </w:pPr>
            <w:r>
              <w:rPr>
                <w:rFonts w:ascii="Times New Roman" w:hAnsi="Times New Roman" w:cs="Times New Roman"/>
                <w:sz w:val="24"/>
                <w:szCs w:val="24"/>
              </w:rPr>
              <w:t xml:space="preserve">Physical </w:t>
            </w:r>
            <w:r w:rsidRPr="00B956EE">
              <w:rPr>
                <w:rFonts w:ascii="Times New Roman" w:hAnsi="Times New Roman" w:cs="Times New Roman"/>
                <w:sz w:val="24"/>
                <w:szCs w:val="24"/>
              </w:rPr>
              <w:t>CSB</w:t>
            </w:r>
          </w:p>
        </w:tc>
        <w:tc>
          <w:tcPr>
            <w:tcW w:w="1574" w:type="dxa"/>
          </w:tcPr>
          <w:p w:rsidR="00651CAC" w:rsidRPr="00B956EE" w:rsidRDefault="00651CAC" w:rsidP="00316EAA">
            <w:pPr>
              <w:spacing w:line="360" w:lineRule="auto"/>
              <w:rPr>
                <w:rFonts w:ascii="Times New Roman" w:hAnsi="Times New Roman" w:cs="Times New Roman"/>
                <w:sz w:val="24"/>
                <w:szCs w:val="24"/>
              </w:rPr>
            </w:pPr>
            <w:r>
              <w:rPr>
                <w:rFonts w:ascii="Times New Roman" w:hAnsi="Times New Roman" w:cs="Times New Roman"/>
                <w:sz w:val="24"/>
                <w:szCs w:val="24"/>
              </w:rPr>
              <w:t>Online CSB</w:t>
            </w:r>
          </w:p>
        </w:tc>
        <w:tc>
          <w:tcPr>
            <w:tcW w:w="1574" w:type="dxa"/>
          </w:tcPr>
          <w:p w:rsidR="00651CAC" w:rsidRPr="00B956EE" w:rsidRDefault="00651CAC" w:rsidP="00316EAA">
            <w:pPr>
              <w:spacing w:line="360" w:lineRule="auto"/>
              <w:rPr>
                <w:rFonts w:ascii="Times New Roman" w:hAnsi="Times New Roman" w:cs="Times New Roman"/>
                <w:sz w:val="24"/>
                <w:szCs w:val="24"/>
              </w:rPr>
            </w:pPr>
            <w:r>
              <w:rPr>
                <w:rFonts w:ascii="Times New Roman" w:hAnsi="Times New Roman" w:cs="Times New Roman"/>
                <w:sz w:val="24"/>
                <w:szCs w:val="24"/>
              </w:rPr>
              <w:t>Control</w:t>
            </w:r>
          </w:p>
        </w:tc>
        <w:tc>
          <w:tcPr>
            <w:tcW w:w="962"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p-value</w:t>
            </w:r>
          </w:p>
        </w:tc>
        <w:tc>
          <w:tcPr>
            <w:tcW w:w="1138" w:type="dxa"/>
          </w:tcPr>
          <w:p w:rsidR="00651CAC" w:rsidRPr="00B956EE" w:rsidRDefault="00651CAC"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Cohen’s d</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Novelty Seeking</w:t>
            </w:r>
          </w:p>
        </w:tc>
        <w:tc>
          <w:tcPr>
            <w:tcW w:w="1550" w:type="dxa"/>
          </w:tcPr>
          <w:p w:rsidR="00842714" w:rsidRPr="00C41154" w:rsidRDefault="00842714" w:rsidP="00842714">
            <w:r w:rsidRPr="00C41154">
              <w:t>107</w:t>
            </w:r>
            <w:r>
              <w:t>.</w:t>
            </w:r>
            <w:r w:rsidRPr="00C41154">
              <w:t>7</w:t>
            </w:r>
            <w:r>
              <w:t>8</w:t>
            </w:r>
            <w:r w:rsidRPr="00842714">
              <w:t>(±</w:t>
            </w:r>
            <w:r>
              <w:t>13.65)</w:t>
            </w:r>
          </w:p>
        </w:tc>
        <w:tc>
          <w:tcPr>
            <w:tcW w:w="1574" w:type="dxa"/>
          </w:tcPr>
          <w:p w:rsidR="00842714" w:rsidRPr="00B90954" w:rsidRDefault="00842714" w:rsidP="00842714">
            <w:r w:rsidRPr="00B90954">
              <w:t>102</w:t>
            </w:r>
            <w:r>
              <w:t>.</w:t>
            </w:r>
            <w:r w:rsidRPr="00B90954">
              <w:t>1</w:t>
            </w:r>
            <w:r>
              <w:t>7</w:t>
            </w:r>
            <w:r w:rsidRPr="00842714">
              <w:t>(±</w:t>
            </w:r>
            <w:r>
              <w:t>17.9)</w:t>
            </w:r>
          </w:p>
        </w:tc>
        <w:tc>
          <w:tcPr>
            <w:tcW w:w="1574" w:type="dxa"/>
          </w:tcPr>
          <w:p w:rsidR="00842714" w:rsidRPr="008D661D" w:rsidRDefault="00842714" w:rsidP="00842714">
            <w:r w:rsidRPr="008D661D">
              <w:t>99</w:t>
            </w:r>
            <w:r>
              <w:t>.</w:t>
            </w:r>
            <w:r w:rsidRPr="008D661D">
              <w:t>16</w:t>
            </w:r>
            <w:r w:rsidRPr="00842714">
              <w:t>(±</w:t>
            </w:r>
            <w:r>
              <w:t>13.6)</w:t>
            </w:r>
          </w:p>
        </w:tc>
        <w:tc>
          <w:tcPr>
            <w:tcW w:w="962" w:type="dxa"/>
          </w:tcPr>
          <w:p w:rsidR="00842714" w:rsidRPr="00F23B47" w:rsidRDefault="00842714" w:rsidP="00842714">
            <w:r w:rsidRPr="00F23B47">
              <w:t>0</w:t>
            </w:r>
            <w:r>
              <w:t>.</w:t>
            </w:r>
            <w:r w:rsidRPr="00F23B47">
              <w:t>066</w:t>
            </w:r>
          </w:p>
        </w:tc>
        <w:tc>
          <w:tcPr>
            <w:tcW w:w="1138" w:type="dxa"/>
          </w:tcPr>
          <w:p w:rsidR="00842714" w:rsidRPr="00DA1BCA" w:rsidRDefault="00842714" w:rsidP="00842714">
            <w:r w:rsidRPr="00DA1BCA">
              <w:t>-5</w:t>
            </w:r>
            <w:r>
              <w:t>.</w:t>
            </w:r>
            <w:r w:rsidRPr="00DA1BCA">
              <w:t>0</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harm avoidance</w:t>
            </w:r>
          </w:p>
        </w:tc>
        <w:tc>
          <w:tcPr>
            <w:tcW w:w="1550" w:type="dxa"/>
          </w:tcPr>
          <w:p w:rsidR="00842714" w:rsidRPr="00C41154" w:rsidRDefault="00842714" w:rsidP="00842714">
            <w:r w:rsidRPr="00C41154">
              <w:t>104</w:t>
            </w:r>
            <w:r>
              <w:t>.</w:t>
            </w:r>
            <w:r w:rsidRPr="00C41154">
              <w:t>2</w:t>
            </w:r>
            <w:r>
              <w:t>8</w:t>
            </w:r>
            <w:r w:rsidRPr="00842714">
              <w:t>(±</w:t>
            </w:r>
            <w:r>
              <w:t>21.07)</w:t>
            </w:r>
          </w:p>
        </w:tc>
        <w:tc>
          <w:tcPr>
            <w:tcW w:w="1574" w:type="dxa"/>
          </w:tcPr>
          <w:p w:rsidR="00842714" w:rsidRPr="00B90954" w:rsidRDefault="00842714" w:rsidP="00842714">
            <w:r w:rsidRPr="00B90954">
              <w:t>105</w:t>
            </w:r>
            <w:r>
              <w:t>.</w:t>
            </w:r>
            <w:r w:rsidRPr="00B90954">
              <w:t>1</w:t>
            </w:r>
            <w:r>
              <w:t>1</w:t>
            </w:r>
            <w:r w:rsidRPr="00842714">
              <w:t>(±</w:t>
            </w:r>
            <w:r>
              <w:t>21.74)</w:t>
            </w:r>
          </w:p>
        </w:tc>
        <w:tc>
          <w:tcPr>
            <w:tcW w:w="1574" w:type="dxa"/>
          </w:tcPr>
          <w:p w:rsidR="00842714" w:rsidRPr="008D661D" w:rsidRDefault="00842714" w:rsidP="00842714">
            <w:r w:rsidRPr="008D661D">
              <w:t>91</w:t>
            </w:r>
            <w:r>
              <w:t>.</w:t>
            </w:r>
            <w:r w:rsidRPr="008D661D">
              <w:t>88</w:t>
            </w:r>
            <w:r w:rsidRPr="00842714">
              <w:t>(±</w:t>
            </w:r>
            <w:r>
              <w:t>15.6)</w:t>
            </w:r>
          </w:p>
        </w:tc>
        <w:tc>
          <w:tcPr>
            <w:tcW w:w="962" w:type="dxa"/>
          </w:tcPr>
          <w:p w:rsidR="00842714" w:rsidRPr="00F23B47" w:rsidRDefault="00842714" w:rsidP="00842714">
            <w:r w:rsidRPr="00F23B47">
              <w:t>0</w:t>
            </w:r>
            <w:r>
              <w:t>.</w:t>
            </w:r>
            <w:r w:rsidRPr="00F23B47">
              <w:t>027</w:t>
            </w:r>
          </w:p>
        </w:tc>
        <w:tc>
          <w:tcPr>
            <w:tcW w:w="1138" w:type="dxa"/>
          </w:tcPr>
          <w:p w:rsidR="00842714" w:rsidRPr="00DA1BCA" w:rsidRDefault="00842714" w:rsidP="00842714">
            <w:r w:rsidRPr="00DA1BCA">
              <w:t>-3</w:t>
            </w:r>
            <w:r>
              <w:t>.</w:t>
            </w:r>
            <w:r w:rsidRPr="00DA1BCA">
              <w:t>8</w:t>
            </w:r>
            <w:r>
              <w:t>5</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reward dependence</w:t>
            </w:r>
          </w:p>
        </w:tc>
        <w:tc>
          <w:tcPr>
            <w:tcW w:w="1550" w:type="dxa"/>
          </w:tcPr>
          <w:p w:rsidR="00842714" w:rsidRPr="00C41154" w:rsidRDefault="00842714" w:rsidP="00842714">
            <w:r w:rsidRPr="00C41154">
              <w:t>99</w:t>
            </w:r>
            <w:r>
              <w:t>.</w:t>
            </w:r>
            <w:r w:rsidRPr="00C41154">
              <w:t>7</w:t>
            </w:r>
            <w:r w:rsidRPr="00842714">
              <w:t>(±</w:t>
            </w:r>
            <w:r>
              <w:t>15.19</w:t>
            </w:r>
          </w:p>
        </w:tc>
        <w:tc>
          <w:tcPr>
            <w:tcW w:w="1574" w:type="dxa"/>
          </w:tcPr>
          <w:p w:rsidR="00842714" w:rsidRPr="00B90954" w:rsidRDefault="00842714" w:rsidP="00842714">
            <w:r w:rsidRPr="00B90954">
              <w:t>98</w:t>
            </w:r>
            <w:r>
              <w:t>.</w:t>
            </w:r>
            <w:r w:rsidRPr="00B90954">
              <w:t>4</w:t>
            </w:r>
            <w:r>
              <w:t>2</w:t>
            </w:r>
            <w:r w:rsidRPr="00842714">
              <w:t>(±</w:t>
            </w:r>
            <w:r>
              <w:t>12.84)</w:t>
            </w:r>
          </w:p>
        </w:tc>
        <w:tc>
          <w:tcPr>
            <w:tcW w:w="1574" w:type="dxa"/>
          </w:tcPr>
          <w:p w:rsidR="00842714" w:rsidRPr="008D661D" w:rsidRDefault="00842714" w:rsidP="00842714">
            <w:r w:rsidRPr="008D661D">
              <w:t>104</w:t>
            </w:r>
            <w:r>
              <w:t>.</w:t>
            </w:r>
            <w:r w:rsidRPr="008D661D">
              <w:t>08</w:t>
            </w:r>
            <w:r w:rsidRPr="00842714">
              <w:t>(±</w:t>
            </w:r>
            <w:r>
              <w:t>13.07)</w:t>
            </w:r>
          </w:p>
        </w:tc>
        <w:tc>
          <w:tcPr>
            <w:tcW w:w="962" w:type="dxa"/>
          </w:tcPr>
          <w:p w:rsidR="00842714" w:rsidRPr="00F23B47" w:rsidRDefault="00842714" w:rsidP="00842714">
            <w:r w:rsidRPr="00F23B47">
              <w:t>0</w:t>
            </w:r>
            <w:r>
              <w:t>.</w:t>
            </w:r>
            <w:r w:rsidRPr="00F23B47">
              <w:t>289</w:t>
            </w:r>
          </w:p>
        </w:tc>
        <w:tc>
          <w:tcPr>
            <w:tcW w:w="1138" w:type="dxa"/>
          </w:tcPr>
          <w:p w:rsidR="00842714" w:rsidRPr="00DA1BCA" w:rsidRDefault="00842714" w:rsidP="00842714">
            <w:r w:rsidRPr="00DA1BCA">
              <w:t>-6</w:t>
            </w:r>
            <w:r>
              <w:t>.</w:t>
            </w:r>
            <w:r w:rsidRPr="00DA1BCA">
              <w:t>1</w:t>
            </w:r>
            <w:r>
              <w:t>1</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persistence</w:t>
            </w:r>
          </w:p>
        </w:tc>
        <w:tc>
          <w:tcPr>
            <w:tcW w:w="1550" w:type="dxa"/>
          </w:tcPr>
          <w:p w:rsidR="00842714" w:rsidRPr="00C41154" w:rsidRDefault="00842714" w:rsidP="00842714">
            <w:r w:rsidRPr="00C41154">
              <w:t>108</w:t>
            </w:r>
            <w:r>
              <w:t>.3</w:t>
            </w:r>
            <w:r w:rsidRPr="00842714">
              <w:t>(±</w:t>
            </w:r>
            <w:r>
              <w:t>18.8</w:t>
            </w:r>
          </w:p>
        </w:tc>
        <w:tc>
          <w:tcPr>
            <w:tcW w:w="1574" w:type="dxa"/>
          </w:tcPr>
          <w:p w:rsidR="00842714" w:rsidRPr="00B90954" w:rsidRDefault="00842714" w:rsidP="00842714">
            <w:r w:rsidRPr="00B90954">
              <w:t>106</w:t>
            </w:r>
            <w:r>
              <w:t>.</w:t>
            </w:r>
            <w:r w:rsidRPr="00B90954">
              <w:t>0</w:t>
            </w:r>
            <w:r>
              <w:t>6</w:t>
            </w:r>
            <w:r w:rsidRPr="00842714">
              <w:t>(±</w:t>
            </w:r>
            <w:r>
              <w:t>20.99)</w:t>
            </w:r>
          </w:p>
        </w:tc>
        <w:tc>
          <w:tcPr>
            <w:tcW w:w="1574" w:type="dxa"/>
          </w:tcPr>
          <w:p w:rsidR="00842714" w:rsidRPr="008D661D" w:rsidRDefault="00842714" w:rsidP="00842714">
            <w:r w:rsidRPr="008D661D">
              <w:t>106</w:t>
            </w:r>
            <w:r>
              <w:t>.</w:t>
            </w:r>
            <w:r w:rsidRPr="008D661D">
              <w:t>36</w:t>
            </w:r>
            <w:r w:rsidRPr="00842714">
              <w:t>(±</w:t>
            </w:r>
            <w:r>
              <w:t>21.1)</w:t>
            </w:r>
          </w:p>
        </w:tc>
        <w:tc>
          <w:tcPr>
            <w:tcW w:w="962" w:type="dxa"/>
          </w:tcPr>
          <w:p w:rsidR="00842714" w:rsidRPr="00F23B47" w:rsidRDefault="00842714" w:rsidP="00842714">
            <w:r w:rsidRPr="00F23B47">
              <w:t>0</w:t>
            </w:r>
            <w:r>
              <w:t>.</w:t>
            </w:r>
            <w:r w:rsidRPr="00F23B47">
              <w:t>87</w:t>
            </w:r>
          </w:p>
        </w:tc>
        <w:tc>
          <w:tcPr>
            <w:tcW w:w="1138" w:type="dxa"/>
          </w:tcPr>
          <w:p w:rsidR="00842714" w:rsidRPr="00DA1BCA" w:rsidRDefault="00842714" w:rsidP="00842714">
            <w:r w:rsidRPr="00DA1BCA">
              <w:t>-4</w:t>
            </w:r>
            <w:r>
              <w:t>.</w:t>
            </w:r>
            <w:r w:rsidRPr="00DA1BCA">
              <w:t>18</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self-directedness</w:t>
            </w:r>
          </w:p>
        </w:tc>
        <w:tc>
          <w:tcPr>
            <w:tcW w:w="1550" w:type="dxa"/>
          </w:tcPr>
          <w:p w:rsidR="00842714" w:rsidRPr="00C41154" w:rsidRDefault="00842714" w:rsidP="00842714">
            <w:r w:rsidRPr="00C41154">
              <w:t>124</w:t>
            </w:r>
            <w:r>
              <w:t>.</w:t>
            </w:r>
            <w:r w:rsidRPr="00C41154">
              <w:t>1</w:t>
            </w:r>
            <w:r>
              <w:t>8</w:t>
            </w:r>
            <w:r w:rsidRPr="00842714">
              <w:t>(±</w:t>
            </w:r>
            <w:r>
              <w:t>24.9</w:t>
            </w:r>
          </w:p>
        </w:tc>
        <w:tc>
          <w:tcPr>
            <w:tcW w:w="1574" w:type="dxa"/>
          </w:tcPr>
          <w:p w:rsidR="00842714" w:rsidRPr="00B90954" w:rsidRDefault="00842714" w:rsidP="00842714">
            <w:r w:rsidRPr="00B90954">
              <w:t>125</w:t>
            </w:r>
            <w:r>
              <w:t>.</w:t>
            </w:r>
            <w:r w:rsidRPr="00B90954">
              <w:t>6</w:t>
            </w:r>
            <w:r w:rsidRPr="00842714">
              <w:t>(±</w:t>
            </w:r>
            <w:r>
              <w:t>20.49)</w:t>
            </w:r>
          </w:p>
        </w:tc>
        <w:tc>
          <w:tcPr>
            <w:tcW w:w="1574" w:type="dxa"/>
          </w:tcPr>
          <w:p w:rsidR="00842714" w:rsidRPr="008D661D" w:rsidRDefault="00842714" w:rsidP="00842714">
            <w:r w:rsidRPr="008D661D">
              <w:t>158</w:t>
            </w:r>
            <w:r>
              <w:t>.</w:t>
            </w:r>
            <w:r w:rsidRPr="008D661D">
              <w:t>68</w:t>
            </w:r>
            <w:r w:rsidRPr="00842714">
              <w:t>(±</w:t>
            </w:r>
            <w:r>
              <w:t>17.4)</w:t>
            </w:r>
          </w:p>
        </w:tc>
        <w:tc>
          <w:tcPr>
            <w:tcW w:w="962" w:type="dxa"/>
          </w:tcPr>
          <w:p w:rsidR="00842714" w:rsidRPr="00F23B47" w:rsidRDefault="00842714" w:rsidP="00842714">
            <w:r>
              <w:t>&lt;0.001</w:t>
            </w:r>
          </w:p>
        </w:tc>
        <w:tc>
          <w:tcPr>
            <w:tcW w:w="1138" w:type="dxa"/>
          </w:tcPr>
          <w:p w:rsidR="00842714" w:rsidRPr="00DA1BCA" w:rsidRDefault="00842714" w:rsidP="00842714">
            <w:r w:rsidRPr="00DA1BCA">
              <w:t>-6</w:t>
            </w:r>
            <w:r>
              <w:t>.</w:t>
            </w:r>
            <w:r w:rsidRPr="00DA1BCA">
              <w:t>17</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cooperativeness</w:t>
            </w:r>
          </w:p>
        </w:tc>
        <w:tc>
          <w:tcPr>
            <w:tcW w:w="1550" w:type="dxa"/>
          </w:tcPr>
          <w:p w:rsidR="00842714" w:rsidRPr="00C41154" w:rsidRDefault="00842714" w:rsidP="00842714">
            <w:r w:rsidRPr="00C41154">
              <w:t>129</w:t>
            </w:r>
            <w:r>
              <w:t>.</w:t>
            </w:r>
            <w:r w:rsidRPr="00C41154">
              <w:t>8</w:t>
            </w:r>
            <w:r>
              <w:t>1</w:t>
            </w:r>
            <w:r w:rsidRPr="00842714">
              <w:t>(±</w:t>
            </w:r>
            <w:r>
              <w:t>21.4</w:t>
            </w:r>
          </w:p>
        </w:tc>
        <w:tc>
          <w:tcPr>
            <w:tcW w:w="1574" w:type="dxa"/>
          </w:tcPr>
          <w:p w:rsidR="00842714" w:rsidRPr="00B90954" w:rsidRDefault="00842714" w:rsidP="00842714">
            <w:r w:rsidRPr="00B90954">
              <w:t>133</w:t>
            </w:r>
            <w:r>
              <w:t>.</w:t>
            </w:r>
            <w:r w:rsidRPr="00B90954">
              <w:t>4</w:t>
            </w:r>
            <w:r w:rsidRPr="00842714">
              <w:t>(±</w:t>
            </w:r>
            <w:r>
              <w:t>14.6)</w:t>
            </w:r>
          </w:p>
        </w:tc>
        <w:tc>
          <w:tcPr>
            <w:tcW w:w="1574" w:type="dxa"/>
          </w:tcPr>
          <w:p w:rsidR="00842714" w:rsidRPr="008D661D" w:rsidRDefault="00842714" w:rsidP="00842714">
            <w:r w:rsidRPr="008D661D">
              <w:t>141</w:t>
            </w:r>
            <w:r>
              <w:t>.</w:t>
            </w:r>
            <w:r w:rsidRPr="008D661D">
              <w:t>36</w:t>
            </w:r>
            <w:r w:rsidRPr="00842714">
              <w:t>(±</w:t>
            </w:r>
            <w:r>
              <w:t>12.6)</w:t>
            </w:r>
          </w:p>
        </w:tc>
        <w:tc>
          <w:tcPr>
            <w:tcW w:w="962" w:type="dxa"/>
          </w:tcPr>
          <w:p w:rsidR="00842714" w:rsidRPr="00F23B47" w:rsidRDefault="00842714" w:rsidP="00842714">
            <w:r w:rsidRPr="00F23B47">
              <w:t>0</w:t>
            </w:r>
            <w:r>
              <w:t>.</w:t>
            </w:r>
            <w:r w:rsidRPr="00F23B47">
              <w:t>023</w:t>
            </w:r>
          </w:p>
        </w:tc>
        <w:tc>
          <w:tcPr>
            <w:tcW w:w="1138" w:type="dxa"/>
          </w:tcPr>
          <w:p w:rsidR="00842714" w:rsidRPr="00DA1BCA" w:rsidRDefault="00842714" w:rsidP="00842714">
            <w:r w:rsidRPr="00DA1BCA">
              <w:t>-7</w:t>
            </w:r>
            <w:r>
              <w:t>.</w:t>
            </w:r>
            <w:r w:rsidRPr="00DA1BCA">
              <w:t>11</w:t>
            </w:r>
          </w:p>
        </w:tc>
      </w:tr>
      <w:tr w:rsidR="00842714" w:rsidTr="00842714">
        <w:tc>
          <w:tcPr>
            <w:tcW w:w="1696" w:type="dxa"/>
          </w:tcPr>
          <w:p w:rsidR="00842714" w:rsidRPr="00414C96" w:rsidRDefault="00842714" w:rsidP="00842714">
            <w:pPr>
              <w:spacing w:line="360" w:lineRule="auto"/>
              <w:rPr>
                <w:rFonts w:ascii="Times New Roman" w:hAnsi="Times New Roman" w:cs="Times New Roman"/>
                <w:szCs w:val="24"/>
                <w:u w:val="single"/>
              </w:rPr>
            </w:pPr>
            <w:r w:rsidRPr="00414C96">
              <w:rPr>
                <w:rFonts w:ascii="Times New Roman" w:hAnsi="Times New Roman" w:cs="Times New Roman"/>
                <w:bCs/>
                <w:iCs/>
                <w:szCs w:val="20"/>
              </w:rPr>
              <w:t>self-transcendence</w:t>
            </w:r>
          </w:p>
        </w:tc>
        <w:tc>
          <w:tcPr>
            <w:tcW w:w="1550" w:type="dxa"/>
          </w:tcPr>
          <w:p w:rsidR="00842714" w:rsidRDefault="00842714" w:rsidP="00842714">
            <w:r w:rsidRPr="00C41154">
              <w:t>67</w:t>
            </w:r>
            <w:r>
              <w:t>.</w:t>
            </w:r>
            <w:r w:rsidRPr="00C41154">
              <w:t>3</w:t>
            </w:r>
            <w:r>
              <w:t>9</w:t>
            </w:r>
            <w:r w:rsidRPr="00842714">
              <w:t>(±</w:t>
            </w:r>
            <w:r>
              <w:t>14.85</w:t>
            </w:r>
          </w:p>
        </w:tc>
        <w:tc>
          <w:tcPr>
            <w:tcW w:w="1574" w:type="dxa"/>
          </w:tcPr>
          <w:p w:rsidR="00842714" w:rsidRDefault="00842714" w:rsidP="00842714">
            <w:r w:rsidRPr="00B90954">
              <w:t>67</w:t>
            </w:r>
            <w:r>
              <w:t>.</w:t>
            </w:r>
            <w:r w:rsidRPr="00B90954">
              <w:t>0</w:t>
            </w:r>
            <w:r>
              <w:t>3</w:t>
            </w:r>
            <w:r w:rsidRPr="00842714">
              <w:t>(±</w:t>
            </w:r>
            <w:r>
              <w:t>15.5)</w:t>
            </w:r>
          </w:p>
        </w:tc>
        <w:tc>
          <w:tcPr>
            <w:tcW w:w="1574" w:type="dxa"/>
          </w:tcPr>
          <w:p w:rsidR="00842714" w:rsidRDefault="00842714" w:rsidP="00842714">
            <w:r w:rsidRPr="008D661D">
              <w:t>52</w:t>
            </w:r>
            <w:r>
              <w:t>.</w:t>
            </w:r>
            <w:r w:rsidRPr="008D661D">
              <w:t>28</w:t>
            </w:r>
            <w:r w:rsidRPr="00842714">
              <w:t>(±</w:t>
            </w:r>
            <w:r>
              <w:t>11.31)</w:t>
            </w:r>
          </w:p>
        </w:tc>
        <w:tc>
          <w:tcPr>
            <w:tcW w:w="962" w:type="dxa"/>
          </w:tcPr>
          <w:p w:rsidR="00842714" w:rsidRDefault="00842714" w:rsidP="00842714">
            <w:r>
              <w:t>&lt;0.001</w:t>
            </w:r>
          </w:p>
        </w:tc>
        <w:tc>
          <w:tcPr>
            <w:tcW w:w="1138" w:type="dxa"/>
          </w:tcPr>
          <w:p w:rsidR="00842714" w:rsidRDefault="00842714" w:rsidP="00842714">
            <w:r w:rsidRPr="00DA1BCA">
              <w:t>-3</w:t>
            </w:r>
            <w:r>
              <w:t>.</w:t>
            </w:r>
            <w:r w:rsidRPr="00DA1BCA">
              <w:t>0</w:t>
            </w:r>
            <w:r>
              <w:t>3</w:t>
            </w:r>
          </w:p>
        </w:tc>
      </w:tr>
    </w:tbl>
    <w:p w:rsidR="00C63670" w:rsidRDefault="00C63670" w:rsidP="005120DC">
      <w:pPr>
        <w:jc w:val="both"/>
        <w:rPr>
          <w:rStyle w:val="SubtleReference"/>
          <w:rFonts w:ascii="Times New Roman" w:hAnsi="Times New Roman" w:cs="Times New Roman"/>
          <w:smallCaps w:val="0"/>
          <w:color w:val="auto"/>
        </w:rPr>
      </w:pPr>
    </w:p>
    <w:p w:rsidR="007D2903" w:rsidRDefault="008F223E" w:rsidP="005120DC">
      <w:pPr>
        <w:jc w:val="both"/>
        <w:rPr>
          <w:rStyle w:val="SubtleReference"/>
          <w:rFonts w:ascii="Times New Roman" w:hAnsi="Times New Roman" w:cs="Times New Roman"/>
          <w:smallCaps w:val="0"/>
          <w:color w:val="auto"/>
        </w:rPr>
      </w:pPr>
      <w:r>
        <w:rPr>
          <w:rStyle w:val="SubtleReference"/>
          <w:rFonts w:ascii="Times New Roman" w:hAnsi="Times New Roman" w:cs="Times New Roman"/>
          <w:smallCaps w:val="0"/>
          <w:color w:val="auto"/>
        </w:rPr>
        <w:t>Psychopathology traits: Physical CSB vs Online CSB vs Control.</w:t>
      </w:r>
    </w:p>
    <w:p w:rsidR="00C6739A" w:rsidRDefault="008F223E" w:rsidP="005120DC">
      <w:pPr>
        <w:jc w:val="both"/>
        <w:rPr>
          <w:rStyle w:val="SubtleReference"/>
          <w:rFonts w:ascii="Times New Roman" w:hAnsi="Times New Roman" w:cs="Times New Roman"/>
          <w:smallCaps w:val="0"/>
          <w:color w:val="auto"/>
        </w:rPr>
      </w:pPr>
      <w:r>
        <w:rPr>
          <w:rStyle w:val="SubtleReference"/>
          <w:rFonts w:ascii="Times New Roman" w:hAnsi="Times New Roman" w:cs="Times New Roman"/>
          <w:smallCaps w:val="0"/>
          <w:color w:val="auto"/>
        </w:rPr>
        <w:t xml:space="preserve">Significant differences were observed in each of the psychopathology test in the comparison between Physical CSB, Online CSB and Control (table 12). </w:t>
      </w:r>
      <w:r w:rsidR="009B0881">
        <w:rPr>
          <w:rStyle w:val="SubtleReference"/>
          <w:rFonts w:ascii="Times New Roman" w:hAnsi="Times New Roman" w:cs="Times New Roman"/>
          <w:smallCaps w:val="0"/>
          <w:color w:val="auto"/>
        </w:rPr>
        <w:t xml:space="preserve">Regarding the SLC-90-R, Physical CSB obtained higher scores than Online CSB, and Online CSB obtained high scores than Controls in each variable. However, effect size is small-medium (0.05&gt;d&lt;0.5), except for </w:t>
      </w:r>
      <w:r w:rsidR="009B0881" w:rsidRPr="009B0881">
        <w:rPr>
          <w:rStyle w:val="SubtleReference"/>
          <w:rFonts w:ascii="Times New Roman" w:hAnsi="Times New Roman" w:cs="Times New Roman"/>
          <w:smallCaps w:val="0"/>
          <w:color w:val="auto"/>
        </w:rPr>
        <w:t xml:space="preserve">Positive </w:t>
      </w:r>
      <w:r w:rsidR="009B0881" w:rsidRPr="009B0881">
        <w:rPr>
          <w:rStyle w:val="SubtleReference"/>
          <w:rFonts w:ascii="Times New Roman" w:hAnsi="Times New Roman" w:cs="Times New Roman"/>
          <w:smallCaps w:val="0"/>
          <w:color w:val="auto"/>
        </w:rPr>
        <w:lastRenderedPageBreak/>
        <w:t>Discomfort Index</w:t>
      </w:r>
      <w:r w:rsidR="009B0881">
        <w:rPr>
          <w:rStyle w:val="SubtleReference"/>
          <w:rFonts w:ascii="Times New Roman" w:hAnsi="Times New Roman" w:cs="Times New Roman"/>
          <w:smallCaps w:val="0"/>
          <w:color w:val="auto"/>
        </w:rPr>
        <w:t xml:space="preserve"> (PDI) with high effect size (d&gt;1). </w:t>
      </w:r>
      <w:r w:rsidR="00C6739A">
        <w:rPr>
          <w:rStyle w:val="SubtleReference"/>
          <w:rFonts w:ascii="Times New Roman" w:hAnsi="Times New Roman" w:cs="Times New Roman"/>
          <w:smallCaps w:val="0"/>
          <w:color w:val="auto"/>
        </w:rPr>
        <w:t>Regarding the others test, can be found a high effect size for each variable (d&gt;1).</w:t>
      </w:r>
    </w:p>
    <w:p w:rsidR="008F223E" w:rsidRDefault="00C6739A" w:rsidP="005120DC">
      <w:pPr>
        <w:jc w:val="both"/>
        <w:rPr>
          <w:rStyle w:val="SubtleReference"/>
        </w:rPr>
      </w:pPr>
      <w:r w:rsidRPr="00C6739A">
        <w:rPr>
          <w:rStyle w:val="SubtleReference"/>
        </w:rPr>
        <w:t xml:space="preserve"> TABLE 12. MEASURES OF PSYCHOPATHOLOGY FOR COMPARISON Physical CSB, Online CSB AND CONTROL.</w:t>
      </w:r>
    </w:p>
    <w:tbl>
      <w:tblPr>
        <w:tblStyle w:val="TableGrid"/>
        <w:tblW w:w="0" w:type="auto"/>
        <w:tblLook w:val="04A0" w:firstRow="1" w:lastRow="0" w:firstColumn="1" w:lastColumn="0" w:noHBand="0" w:noVBand="1"/>
      </w:tblPr>
      <w:tblGrid>
        <w:gridCol w:w="1554"/>
        <w:gridCol w:w="1609"/>
        <w:gridCol w:w="1462"/>
        <w:gridCol w:w="1390"/>
        <w:gridCol w:w="1139"/>
        <w:gridCol w:w="1340"/>
      </w:tblGrid>
      <w:tr w:rsidR="007F4688" w:rsidRPr="006F3CE4" w:rsidTr="008E2C4F">
        <w:tc>
          <w:tcPr>
            <w:tcW w:w="1555" w:type="dxa"/>
          </w:tcPr>
          <w:p w:rsidR="00C6739A" w:rsidRPr="00B956EE" w:rsidRDefault="00C6739A"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Variables</w:t>
            </w:r>
          </w:p>
        </w:tc>
        <w:tc>
          <w:tcPr>
            <w:tcW w:w="1615" w:type="dxa"/>
          </w:tcPr>
          <w:p w:rsidR="00C6739A" w:rsidRPr="00B956EE" w:rsidRDefault="00C6739A" w:rsidP="00316EAA">
            <w:pPr>
              <w:spacing w:line="360" w:lineRule="auto"/>
              <w:rPr>
                <w:rFonts w:ascii="Times New Roman" w:hAnsi="Times New Roman" w:cs="Times New Roman"/>
                <w:sz w:val="24"/>
                <w:szCs w:val="24"/>
              </w:rPr>
            </w:pPr>
            <w:r>
              <w:rPr>
                <w:rFonts w:ascii="Times New Roman" w:hAnsi="Times New Roman" w:cs="Times New Roman"/>
                <w:sz w:val="24"/>
                <w:szCs w:val="24"/>
              </w:rPr>
              <w:t>Physical CSB</w:t>
            </w:r>
          </w:p>
        </w:tc>
        <w:tc>
          <w:tcPr>
            <w:tcW w:w="1428" w:type="dxa"/>
          </w:tcPr>
          <w:p w:rsidR="00C6739A" w:rsidRPr="00B956EE" w:rsidRDefault="00C6739A" w:rsidP="00316EAA">
            <w:pPr>
              <w:spacing w:line="360" w:lineRule="auto"/>
              <w:rPr>
                <w:rFonts w:ascii="Times New Roman" w:hAnsi="Times New Roman" w:cs="Times New Roman"/>
                <w:sz w:val="24"/>
                <w:szCs w:val="24"/>
              </w:rPr>
            </w:pPr>
            <w:r>
              <w:rPr>
                <w:rFonts w:ascii="Times New Roman" w:hAnsi="Times New Roman" w:cs="Times New Roman"/>
                <w:sz w:val="24"/>
                <w:szCs w:val="24"/>
              </w:rPr>
              <w:t xml:space="preserve">Online </w:t>
            </w:r>
            <w:r w:rsidRPr="00B956EE">
              <w:rPr>
                <w:rFonts w:ascii="Times New Roman" w:hAnsi="Times New Roman" w:cs="Times New Roman"/>
                <w:sz w:val="24"/>
                <w:szCs w:val="24"/>
              </w:rPr>
              <w:t>CSB</w:t>
            </w:r>
          </w:p>
        </w:tc>
        <w:tc>
          <w:tcPr>
            <w:tcW w:w="1392" w:type="dxa"/>
          </w:tcPr>
          <w:p w:rsidR="00C6739A" w:rsidRPr="00B956EE" w:rsidRDefault="00C6739A" w:rsidP="00316EAA">
            <w:pPr>
              <w:spacing w:line="360" w:lineRule="auto"/>
              <w:rPr>
                <w:rFonts w:ascii="Times New Roman" w:hAnsi="Times New Roman" w:cs="Times New Roman"/>
                <w:sz w:val="24"/>
                <w:szCs w:val="24"/>
              </w:rPr>
            </w:pPr>
            <w:r>
              <w:rPr>
                <w:rFonts w:ascii="Times New Roman" w:hAnsi="Times New Roman" w:cs="Times New Roman"/>
                <w:sz w:val="24"/>
                <w:szCs w:val="24"/>
              </w:rPr>
              <w:t>Control</w:t>
            </w:r>
          </w:p>
        </w:tc>
        <w:tc>
          <w:tcPr>
            <w:tcW w:w="1151" w:type="dxa"/>
          </w:tcPr>
          <w:p w:rsidR="00C6739A" w:rsidRPr="00B956EE" w:rsidRDefault="00C6739A"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p-value</w:t>
            </w:r>
          </w:p>
        </w:tc>
        <w:tc>
          <w:tcPr>
            <w:tcW w:w="1353" w:type="dxa"/>
          </w:tcPr>
          <w:p w:rsidR="00C6739A" w:rsidRPr="00B956EE" w:rsidRDefault="00C6739A" w:rsidP="00316EAA">
            <w:pPr>
              <w:spacing w:line="360" w:lineRule="auto"/>
              <w:rPr>
                <w:rFonts w:ascii="Times New Roman" w:hAnsi="Times New Roman" w:cs="Times New Roman"/>
                <w:sz w:val="24"/>
                <w:szCs w:val="24"/>
              </w:rPr>
            </w:pPr>
            <w:r w:rsidRPr="00B956EE">
              <w:rPr>
                <w:rFonts w:ascii="Times New Roman" w:hAnsi="Times New Roman" w:cs="Times New Roman"/>
                <w:sz w:val="24"/>
                <w:szCs w:val="24"/>
              </w:rPr>
              <w:t>Cohen’s d</w:t>
            </w:r>
          </w:p>
        </w:tc>
      </w:tr>
      <w:tr w:rsidR="007F4688" w:rsidRPr="006F3CE4" w:rsidTr="008E2C4F">
        <w:tc>
          <w:tcPr>
            <w:tcW w:w="1555" w:type="dxa"/>
          </w:tcPr>
          <w:p w:rsidR="00C6739A" w:rsidRPr="00B956EE" w:rsidRDefault="00C6739A" w:rsidP="00316EAA">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SLC-90-R</w:t>
            </w:r>
          </w:p>
        </w:tc>
        <w:tc>
          <w:tcPr>
            <w:tcW w:w="1615" w:type="dxa"/>
          </w:tcPr>
          <w:p w:rsidR="00C6739A" w:rsidRPr="00B956EE" w:rsidRDefault="00C6739A" w:rsidP="00316EAA">
            <w:pPr>
              <w:spacing w:line="360" w:lineRule="auto"/>
              <w:rPr>
                <w:rFonts w:ascii="Times New Roman" w:hAnsi="Times New Roman" w:cs="Times New Roman"/>
                <w:sz w:val="24"/>
                <w:szCs w:val="24"/>
              </w:rPr>
            </w:pPr>
          </w:p>
        </w:tc>
        <w:tc>
          <w:tcPr>
            <w:tcW w:w="1428" w:type="dxa"/>
          </w:tcPr>
          <w:p w:rsidR="00C6739A" w:rsidRPr="00B956EE" w:rsidRDefault="00C6739A" w:rsidP="00316EAA">
            <w:pPr>
              <w:spacing w:line="360" w:lineRule="auto"/>
              <w:rPr>
                <w:rFonts w:ascii="Times New Roman" w:hAnsi="Times New Roman" w:cs="Times New Roman"/>
                <w:sz w:val="24"/>
                <w:szCs w:val="24"/>
              </w:rPr>
            </w:pPr>
          </w:p>
        </w:tc>
        <w:tc>
          <w:tcPr>
            <w:tcW w:w="1392" w:type="dxa"/>
          </w:tcPr>
          <w:p w:rsidR="00C6739A" w:rsidRPr="00B956EE" w:rsidRDefault="00C6739A" w:rsidP="00316EAA">
            <w:pPr>
              <w:spacing w:line="360" w:lineRule="auto"/>
              <w:rPr>
                <w:rFonts w:ascii="Times New Roman" w:hAnsi="Times New Roman" w:cs="Times New Roman"/>
                <w:sz w:val="24"/>
                <w:szCs w:val="24"/>
              </w:rPr>
            </w:pPr>
          </w:p>
        </w:tc>
        <w:tc>
          <w:tcPr>
            <w:tcW w:w="1151" w:type="dxa"/>
          </w:tcPr>
          <w:p w:rsidR="00C6739A" w:rsidRPr="00B956EE" w:rsidRDefault="00C6739A" w:rsidP="00316EAA">
            <w:pPr>
              <w:spacing w:line="360" w:lineRule="auto"/>
              <w:rPr>
                <w:rFonts w:ascii="Times New Roman" w:hAnsi="Times New Roman" w:cs="Times New Roman"/>
                <w:sz w:val="24"/>
                <w:szCs w:val="24"/>
              </w:rPr>
            </w:pPr>
          </w:p>
        </w:tc>
        <w:tc>
          <w:tcPr>
            <w:tcW w:w="1353" w:type="dxa"/>
          </w:tcPr>
          <w:p w:rsidR="00C6739A" w:rsidRPr="00B956EE" w:rsidRDefault="00C6739A" w:rsidP="00316EAA">
            <w:pPr>
              <w:spacing w:line="360" w:lineRule="auto"/>
              <w:rPr>
                <w:rFonts w:ascii="Times New Roman" w:hAnsi="Times New Roman" w:cs="Times New Roman"/>
                <w:sz w:val="24"/>
                <w:szCs w:val="24"/>
              </w:rPr>
            </w:pP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Somatization</w:t>
            </w:r>
          </w:p>
        </w:tc>
        <w:tc>
          <w:tcPr>
            <w:tcW w:w="1615" w:type="dxa"/>
          </w:tcPr>
          <w:p w:rsidR="001F7213" w:rsidRPr="007C2473" w:rsidRDefault="001F7213" w:rsidP="001F7213">
            <w:r w:rsidRPr="007C2473">
              <w:t>1</w:t>
            </w:r>
            <w:r>
              <w:t>.</w:t>
            </w:r>
            <w:r w:rsidRPr="007C2473">
              <w:t>04</w:t>
            </w:r>
            <w:r w:rsidRPr="00842714">
              <w:t>(±</w:t>
            </w:r>
            <w:r>
              <w:t>0.85)</w:t>
            </w:r>
          </w:p>
        </w:tc>
        <w:tc>
          <w:tcPr>
            <w:tcW w:w="1428" w:type="dxa"/>
            <w:vAlign w:val="bottom"/>
          </w:tcPr>
          <w:p w:rsidR="001F7213" w:rsidRDefault="001F7213" w:rsidP="001F7213">
            <w:pPr>
              <w:jc w:val="right"/>
              <w:rPr>
                <w:rFonts w:ascii="Calibri" w:hAnsi="Calibri" w:cs="Calibri"/>
                <w:color w:val="000000"/>
                <w:lang w:val="es-ES"/>
              </w:rPr>
            </w:pPr>
            <w:r>
              <w:rPr>
                <w:rFonts w:ascii="Calibri" w:hAnsi="Calibri" w:cs="Calibri"/>
                <w:color w:val="000000"/>
              </w:rPr>
              <w:t>0.93</w:t>
            </w:r>
            <w:r w:rsidRPr="00842714">
              <w:t>(±</w:t>
            </w:r>
            <w:r>
              <w:t>0.62)</w:t>
            </w:r>
          </w:p>
        </w:tc>
        <w:tc>
          <w:tcPr>
            <w:tcW w:w="1392" w:type="dxa"/>
            <w:vAlign w:val="bottom"/>
          </w:tcPr>
          <w:p w:rsidR="001F7213" w:rsidRDefault="001F7213" w:rsidP="001F7213">
            <w:pPr>
              <w:jc w:val="right"/>
              <w:rPr>
                <w:rFonts w:ascii="Calibri" w:hAnsi="Calibri" w:cs="Calibri"/>
                <w:color w:val="000000"/>
                <w:lang w:val="es-ES"/>
              </w:rPr>
            </w:pPr>
            <w:r>
              <w:rPr>
                <w:rFonts w:ascii="Calibri" w:hAnsi="Calibri" w:cs="Calibri"/>
                <w:color w:val="000000"/>
              </w:rPr>
              <w:t>0.32</w:t>
            </w:r>
            <w:r w:rsidRPr="00842714">
              <w:t>(±</w:t>
            </w:r>
            <w:r>
              <w:t>0.3)</w:t>
            </w:r>
          </w:p>
        </w:tc>
        <w:tc>
          <w:tcPr>
            <w:tcW w:w="1151" w:type="dxa"/>
          </w:tcPr>
          <w:p w:rsidR="001F7213" w:rsidRPr="00D66DAD" w:rsidRDefault="001F7213" w:rsidP="001F7213">
            <w:r>
              <w:t>&lt;0.001</w:t>
            </w:r>
          </w:p>
        </w:tc>
        <w:tc>
          <w:tcPr>
            <w:tcW w:w="1353" w:type="dxa"/>
            <w:vAlign w:val="bottom"/>
          </w:tcPr>
          <w:p w:rsidR="001F7213" w:rsidRDefault="001F7213" w:rsidP="001F7213">
            <w:pPr>
              <w:jc w:val="right"/>
              <w:rPr>
                <w:rFonts w:ascii="Calibri" w:hAnsi="Calibri" w:cs="Calibri"/>
                <w:color w:val="000000"/>
                <w:lang w:val="es-ES"/>
              </w:rPr>
            </w:pPr>
            <w:r>
              <w:rPr>
                <w:rFonts w:ascii="Calibri" w:hAnsi="Calibri" w:cs="Calibri"/>
                <w:color w:val="000000"/>
              </w:rPr>
              <w:t>-0,27</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Obsession-Compulsion</w:t>
            </w:r>
          </w:p>
        </w:tc>
        <w:tc>
          <w:tcPr>
            <w:tcW w:w="1615" w:type="dxa"/>
          </w:tcPr>
          <w:p w:rsidR="001F7213" w:rsidRPr="007C2473" w:rsidRDefault="001F7213" w:rsidP="001F7213">
            <w:r w:rsidRPr="007C2473">
              <w:t>1</w:t>
            </w:r>
            <w:r>
              <w:t>.</w:t>
            </w:r>
            <w:r w:rsidRPr="007C2473">
              <w:t>5</w:t>
            </w:r>
            <w:r w:rsidRPr="00842714">
              <w:t>(±</w:t>
            </w:r>
            <w:r>
              <w:t>0.79)</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1.45</w:t>
            </w:r>
            <w:r w:rsidRPr="00842714">
              <w:t>(±</w:t>
            </w:r>
            <w:r>
              <w:t>0.77)</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0.45</w:t>
            </w:r>
            <w:r w:rsidRPr="00842714">
              <w:t>(±</w:t>
            </w:r>
            <w:r>
              <w:t>0.34)</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-0,49</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Sensitivity</w:t>
            </w:r>
          </w:p>
        </w:tc>
        <w:tc>
          <w:tcPr>
            <w:tcW w:w="1615" w:type="dxa"/>
          </w:tcPr>
          <w:p w:rsidR="001F7213" w:rsidRPr="007C2473" w:rsidRDefault="001F7213" w:rsidP="001F7213">
            <w:r w:rsidRPr="007C2473">
              <w:t>1</w:t>
            </w:r>
            <w:r>
              <w:t>.4</w:t>
            </w:r>
            <w:r w:rsidRPr="00842714">
              <w:t>(±</w:t>
            </w:r>
            <w:r>
              <w:t>1.0)</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1.16</w:t>
            </w:r>
            <w:r w:rsidRPr="00842714">
              <w:t>(±</w:t>
            </w:r>
            <w:r>
              <w:t>0.79)</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0.23</w:t>
            </w:r>
            <w:r w:rsidRPr="00842714">
              <w:t>(±</w:t>
            </w:r>
            <w:r>
              <w:t>0.25)</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-0,0</w:t>
            </w:r>
            <w:r w:rsidR="009163BB">
              <w:rPr>
                <w:rFonts w:ascii="Calibri" w:hAnsi="Calibri" w:cs="Calibri"/>
                <w:color w:val="000000"/>
              </w:rPr>
              <w:t>2</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Depression</w:t>
            </w:r>
          </w:p>
        </w:tc>
        <w:tc>
          <w:tcPr>
            <w:tcW w:w="1615" w:type="dxa"/>
          </w:tcPr>
          <w:p w:rsidR="001F7213" w:rsidRPr="007C2473" w:rsidRDefault="001F7213" w:rsidP="001F7213">
            <w:r w:rsidRPr="007C2473">
              <w:t>1</w:t>
            </w:r>
            <w:r>
              <w:t>.</w:t>
            </w:r>
            <w:r w:rsidRPr="007C2473">
              <w:t>6</w:t>
            </w:r>
            <w:r w:rsidRPr="00842714">
              <w:t>(±</w:t>
            </w:r>
            <w:r>
              <w:t>0.95)</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1.48</w:t>
            </w:r>
            <w:r w:rsidRPr="00842714">
              <w:t>(±</w:t>
            </w:r>
            <w:r>
              <w:t>0.8)</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0.32</w:t>
            </w:r>
            <w:r w:rsidRPr="00842714">
              <w:t>(±</w:t>
            </w:r>
            <w:r>
              <w:t>0.29)</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-0,2</w:t>
            </w:r>
            <w:r w:rsidR="009163BB">
              <w:rPr>
                <w:rFonts w:ascii="Calibri" w:hAnsi="Calibri" w:cs="Calibri"/>
                <w:color w:val="000000"/>
              </w:rPr>
              <w:t>1</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Anxiety</w:t>
            </w:r>
          </w:p>
        </w:tc>
        <w:tc>
          <w:tcPr>
            <w:tcW w:w="1615" w:type="dxa"/>
          </w:tcPr>
          <w:p w:rsidR="001F7213" w:rsidRPr="007C2473" w:rsidRDefault="001F7213" w:rsidP="001F7213">
            <w:r w:rsidRPr="007C2473">
              <w:t>1</w:t>
            </w:r>
            <w:r>
              <w:t>.</w:t>
            </w:r>
            <w:r w:rsidRPr="007C2473">
              <w:t>33</w:t>
            </w:r>
            <w:r w:rsidRPr="00842714">
              <w:t>(±</w:t>
            </w:r>
            <w:r>
              <w:t>0.89)</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0.89</w:t>
            </w:r>
            <w:r w:rsidRPr="00842714">
              <w:t>(±</w:t>
            </w:r>
            <w:r>
              <w:t>0.65)</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0.29</w:t>
            </w:r>
            <w:r w:rsidRPr="00842714">
              <w:t>(±</w:t>
            </w:r>
            <w:r>
              <w:t>0.28)</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w:t>
            </w:r>
            <w:r w:rsidR="009163BB">
              <w:rPr>
                <w:rFonts w:ascii="Calibri" w:hAnsi="Calibri" w:cs="Calibri"/>
                <w:color w:val="000000"/>
              </w:rPr>
              <w:t>2</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Hostility</w:t>
            </w:r>
          </w:p>
        </w:tc>
        <w:tc>
          <w:tcPr>
            <w:tcW w:w="1615" w:type="dxa"/>
          </w:tcPr>
          <w:p w:rsidR="001F7213" w:rsidRPr="007C2473" w:rsidRDefault="001F7213" w:rsidP="001F7213">
            <w:r w:rsidRPr="007C2473">
              <w:t>1</w:t>
            </w:r>
            <w:r>
              <w:t>.</w:t>
            </w:r>
            <w:r w:rsidRPr="007C2473">
              <w:t>2</w:t>
            </w:r>
            <w:r w:rsidRPr="00842714">
              <w:t>(±</w:t>
            </w:r>
            <w:r>
              <w:t>1.06)</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0.78</w:t>
            </w:r>
            <w:r w:rsidRPr="00842714">
              <w:t>(±</w:t>
            </w:r>
            <w:r>
              <w:t>0.65)</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0.24</w:t>
            </w:r>
            <w:r w:rsidRPr="00842714">
              <w:t>(±</w:t>
            </w:r>
            <w:r>
              <w:t>0.37)</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0,2</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Phobia</w:t>
            </w:r>
          </w:p>
        </w:tc>
        <w:tc>
          <w:tcPr>
            <w:tcW w:w="1615" w:type="dxa"/>
          </w:tcPr>
          <w:p w:rsidR="001F7213" w:rsidRPr="007C2473" w:rsidRDefault="001F7213" w:rsidP="001F7213">
            <w:r w:rsidRPr="007C2473">
              <w:t>0</w:t>
            </w:r>
            <w:r>
              <w:t>.</w:t>
            </w:r>
            <w:r w:rsidRPr="007C2473">
              <w:t>6</w:t>
            </w:r>
            <w:r w:rsidRPr="00842714">
              <w:t>(±</w:t>
            </w:r>
            <w:r>
              <w:t>0.81)</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0.6</w:t>
            </w:r>
            <w:r w:rsidRPr="00842714">
              <w:t>(±</w:t>
            </w:r>
            <w:r>
              <w:t>0.74)</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0.07</w:t>
            </w:r>
            <w:r w:rsidRPr="00842714">
              <w:t>(±</w:t>
            </w:r>
            <w:r>
              <w:t>0.14)</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-0,05</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Paranoia</w:t>
            </w:r>
          </w:p>
        </w:tc>
        <w:tc>
          <w:tcPr>
            <w:tcW w:w="1615" w:type="dxa"/>
          </w:tcPr>
          <w:p w:rsidR="001F7213" w:rsidRPr="007C2473" w:rsidRDefault="001F7213" w:rsidP="001F7213">
            <w:r w:rsidRPr="007C2473">
              <w:t>1</w:t>
            </w:r>
            <w:r>
              <w:t>.</w:t>
            </w:r>
            <w:r w:rsidRPr="007C2473">
              <w:t>25</w:t>
            </w:r>
            <w:r w:rsidRPr="00842714">
              <w:t>(±</w:t>
            </w:r>
            <w:r>
              <w:t>0.88)</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0.97</w:t>
            </w:r>
            <w:r w:rsidRPr="00842714">
              <w:t>(±</w:t>
            </w:r>
            <w:r>
              <w:t>0.76)</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0.15</w:t>
            </w:r>
            <w:r w:rsidRPr="00842714">
              <w:t>(±</w:t>
            </w:r>
            <w:r>
              <w:t>0.23)</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0,15</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Psychoticism</w:t>
            </w:r>
          </w:p>
        </w:tc>
        <w:tc>
          <w:tcPr>
            <w:tcW w:w="1615" w:type="dxa"/>
          </w:tcPr>
          <w:p w:rsidR="001F7213" w:rsidRPr="007C2473" w:rsidRDefault="001F7213" w:rsidP="001F7213">
            <w:r w:rsidRPr="007C2473">
              <w:t>1</w:t>
            </w:r>
            <w:r>
              <w:t>.</w:t>
            </w:r>
            <w:r w:rsidRPr="007C2473">
              <w:t>3</w:t>
            </w:r>
            <w:r>
              <w:t>8</w:t>
            </w:r>
            <w:r w:rsidRPr="00842714">
              <w:t>(±</w:t>
            </w:r>
            <w:r>
              <w:t>0.87)</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1.07</w:t>
            </w:r>
            <w:r w:rsidRPr="00842714">
              <w:t>(±</w:t>
            </w:r>
            <w:r>
              <w:t>0.66)</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0.14</w:t>
            </w:r>
            <w:r w:rsidRPr="00842714">
              <w:t>(±</w:t>
            </w:r>
            <w:r>
              <w:t>0.22)</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0,2</w:t>
            </w:r>
            <w:r w:rsidR="009163BB">
              <w:rPr>
                <w:rFonts w:ascii="Calibri" w:hAnsi="Calibri" w:cs="Calibri"/>
                <w:color w:val="000000"/>
              </w:rPr>
              <w:t>1</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Overall severity</w:t>
            </w:r>
          </w:p>
        </w:tc>
        <w:tc>
          <w:tcPr>
            <w:tcW w:w="1615" w:type="dxa"/>
          </w:tcPr>
          <w:p w:rsidR="001F7213" w:rsidRPr="007C2473" w:rsidRDefault="001F7213" w:rsidP="001F7213">
            <w:r w:rsidRPr="007C2473">
              <w:t>1</w:t>
            </w:r>
            <w:r>
              <w:t>.</w:t>
            </w:r>
            <w:r w:rsidRPr="007C2473">
              <w:t>3</w:t>
            </w:r>
            <w:r>
              <w:t>2</w:t>
            </w:r>
            <w:r w:rsidRPr="00842714">
              <w:t>(±</w:t>
            </w:r>
            <w:r>
              <w:t>0.79)</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1.1</w:t>
            </w:r>
            <w:r w:rsidRPr="00842714">
              <w:t>(±</w:t>
            </w:r>
            <w:r>
              <w:t>0.57)</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0.28</w:t>
            </w:r>
            <w:r w:rsidRPr="00842714">
              <w:t>(±</w:t>
            </w:r>
            <w:r>
              <w:t>0.2)</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-0,09</w:t>
            </w:r>
          </w:p>
        </w:tc>
      </w:tr>
      <w:tr w:rsidR="007F4688" w:rsidRPr="006F3CE4" w:rsidTr="008E2C4F">
        <w:tc>
          <w:tcPr>
            <w:tcW w:w="1555" w:type="dxa"/>
          </w:tcPr>
          <w:p w:rsidR="001F7213" w:rsidRPr="00B956EE" w:rsidRDefault="001F7213" w:rsidP="001F7213">
            <w:pPr>
              <w:spacing w:line="360" w:lineRule="auto"/>
              <w:rPr>
                <w:rFonts w:ascii="Times New Roman" w:hAnsi="Times New Roman" w:cs="Times New Roman"/>
                <w:sz w:val="24"/>
                <w:szCs w:val="24"/>
              </w:rPr>
            </w:pPr>
            <w:r w:rsidRPr="00B956EE">
              <w:rPr>
                <w:rFonts w:ascii="Times New Roman" w:hAnsi="Times New Roman" w:cs="Times New Roman"/>
                <w:sz w:val="24"/>
                <w:szCs w:val="24"/>
              </w:rPr>
              <w:t>PSDI</w:t>
            </w:r>
          </w:p>
        </w:tc>
        <w:tc>
          <w:tcPr>
            <w:tcW w:w="1615" w:type="dxa"/>
          </w:tcPr>
          <w:p w:rsidR="001F7213" w:rsidRDefault="001F7213" w:rsidP="001F7213">
            <w:r w:rsidRPr="007C2473">
              <w:t>2</w:t>
            </w:r>
            <w:r>
              <w:t>.</w:t>
            </w:r>
            <w:r w:rsidRPr="007C2473">
              <w:t>12</w:t>
            </w:r>
            <w:r w:rsidRPr="00842714">
              <w:t>(±</w:t>
            </w:r>
            <w:r>
              <w:t>0.59)</w:t>
            </w:r>
          </w:p>
        </w:tc>
        <w:tc>
          <w:tcPr>
            <w:tcW w:w="1428" w:type="dxa"/>
            <w:vAlign w:val="bottom"/>
          </w:tcPr>
          <w:p w:rsidR="001F7213" w:rsidRDefault="001F7213" w:rsidP="001F7213">
            <w:pPr>
              <w:jc w:val="right"/>
              <w:rPr>
                <w:rFonts w:ascii="Calibri" w:hAnsi="Calibri" w:cs="Calibri"/>
                <w:color w:val="000000"/>
              </w:rPr>
            </w:pPr>
            <w:r>
              <w:rPr>
                <w:rFonts w:ascii="Calibri" w:hAnsi="Calibri" w:cs="Calibri"/>
                <w:color w:val="000000"/>
              </w:rPr>
              <w:t>1.88</w:t>
            </w:r>
            <w:r w:rsidRPr="00842714">
              <w:t>(±</w:t>
            </w:r>
            <w:r>
              <w:t>0.48)</w:t>
            </w:r>
          </w:p>
        </w:tc>
        <w:tc>
          <w:tcPr>
            <w:tcW w:w="1392" w:type="dxa"/>
            <w:vAlign w:val="bottom"/>
          </w:tcPr>
          <w:p w:rsidR="001F7213" w:rsidRDefault="001F7213" w:rsidP="001F7213">
            <w:pPr>
              <w:jc w:val="right"/>
              <w:rPr>
                <w:rFonts w:ascii="Calibri" w:hAnsi="Calibri" w:cs="Calibri"/>
                <w:color w:val="000000"/>
              </w:rPr>
            </w:pPr>
            <w:r>
              <w:rPr>
                <w:rFonts w:ascii="Calibri" w:hAnsi="Calibri" w:cs="Calibri"/>
                <w:color w:val="000000"/>
              </w:rPr>
              <w:t>1.26</w:t>
            </w:r>
            <w:r w:rsidRPr="00842714">
              <w:t>(±</w:t>
            </w:r>
            <w:r>
              <w:t>0.43)</w:t>
            </w:r>
          </w:p>
        </w:tc>
        <w:tc>
          <w:tcPr>
            <w:tcW w:w="1151" w:type="dxa"/>
          </w:tcPr>
          <w:p w:rsidR="001F7213" w:rsidRDefault="001F7213" w:rsidP="001F7213">
            <w:r w:rsidRPr="00F73E74">
              <w:t>&lt;0.001</w:t>
            </w:r>
          </w:p>
        </w:tc>
        <w:tc>
          <w:tcPr>
            <w:tcW w:w="1353" w:type="dxa"/>
            <w:vAlign w:val="bottom"/>
          </w:tcPr>
          <w:p w:rsidR="001F7213" w:rsidRDefault="001F7213" w:rsidP="001F7213">
            <w:pPr>
              <w:jc w:val="right"/>
              <w:rPr>
                <w:rFonts w:ascii="Calibri" w:hAnsi="Calibri" w:cs="Calibri"/>
                <w:color w:val="000000"/>
              </w:rPr>
            </w:pPr>
            <w:r>
              <w:rPr>
                <w:rFonts w:ascii="Calibri" w:hAnsi="Calibri" w:cs="Calibri"/>
                <w:color w:val="000000"/>
              </w:rPr>
              <w:t>-1,6</w:t>
            </w:r>
          </w:p>
        </w:tc>
      </w:tr>
      <w:tr w:rsidR="007F4688" w:rsidRPr="006F3CE4" w:rsidTr="008E2C4F">
        <w:tc>
          <w:tcPr>
            <w:tcW w:w="1555" w:type="dxa"/>
          </w:tcPr>
          <w:p w:rsidR="00C6739A" w:rsidRPr="00B956EE" w:rsidRDefault="00C6739A" w:rsidP="00316EAA">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BIS</w:t>
            </w:r>
          </w:p>
        </w:tc>
        <w:tc>
          <w:tcPr>
            <w:tcW w:w="1615" w:type="dxa"/>
          </w:tcPr>
          <w:p w:rsidR="00C6739A" w:rsidRPr="00B956EE" w:rsidRDefault="00C6739A" w:rsidP="00316EAA">
            <w:pPr>
              <w:spacing w:line="360" w:lineRule="auto"/>
              <w:rPr>
                <w:rFonts w:ascii="Times New Roman" w:hAnsi="Times New Roman" w:cs="Times New Roman"/>
                <w:sz w:val="24"/>
                <w:szCs w:val="24"/>
              </w:rPr>
            </w:pPr>
          </w:p>
        </w:tc>
        <w:tc>
          <w:tcPr>
            <w:tcW w:w="1428" w:type="dxa"/>
          </w:tcPr>
          <w:p w:rsidR="00C6739A" w:rsidRPr="00B956EE" w:rsidRDefault="00C6739A" w:rsidP="00316EAA">
            <w:pPr>
              <w:spacing w:line="360" w:lineRule="auto"/>
              <w:rPr>
                <w:rFonts w:ascii="Times New Roman" w:hAnsi="Times New Roman" w:cs="Times New Roman"/>
                <w:sz w:val="24"/>
                <w:szCs w:val="24"/>
              </w:rPr>
            </w:pPr>
          </w:p>
        </w:tc>
        <w:tc>
          <w:tcPr>
            <w:tcW w:w="1392" w:type="dxa"/>
          </w:tcPr>
          <w:p w:rsidR="00C6739A" w:rsidRPr="00B956EE" w:rsidRDefault="00C6739A" w:rsidP="00316EAA">
            <w:pPr>
              <w:spacing w:line="360" w:lineRule="auto"/>
              <w:rPr>
                <w:rFonts w:ascii="Times New Roman" w:hAnsi="Times New Roman" w:cs="Times New Roman"/>
                <w:sz w:val="24"/>
                <w:szCs w:val="24"/>
              </w:rPr>
            </w:pPr>
          </w:p>
        </w:tc>
        <w:tc>
          <w:tcPr>
            <w:tcW w:w="1151" w:type="dxa"/>
          </w:tcPr>
          <w:p w:rsidR="00C6739A" w:rsidRPr="00B956EE" w:rsidRDefault="00C6739A" w:rsidP="00316EAA">
            <w:pPr>
              <w:spacing w:line="360" w:lineRule="auto"/>
              <w:rPr>
                <w:rFonts w:ascii="Times New Roman" w:hAnsi="Times New Roman" w:cs="Times New Roman"/>
                <w:sz w:val="24"/>
                <w:szCs w:val="24"/>
              </w:rPr>
            </w:pPr>
          </w:p>
        </w:tc>
        <w:tc>
          <w:tcPr>
            <w:tcW w:w="1353" w:type="dxa"/>
          </w:tcPr>
          <w:p w:rsidR="00C6739A" w:rsidRPr="00B956EE" w:rsidRDefault="00C6739A" w:rsidP="00316EAA">
            <w:pPr>
              <w:spacing w:line="360" w:lineRule="auto"/>
              <w:rPr>
                <w:rFonts w:ascii="Times New Roman" w:hAnsi="Times New Roman" w:cs="Times New Roman"/>
                <w:sz w:val="24"/>
                <w:szCs w:val="24"/>
              </w:rPr>
            </w:pPr>
          </w:p>
        </w:tc>
      </w:tr>
      <w:tr w:rsidR="007F4688" w:rsidRPr="006F3CE4" w:rsidTr="008E2C4F">
        <w:tc>
          <w:tcPr>
            <w:tcW w:w="1555" w:type="dxa"/>
          </w:tcPr>
          <w:p w:rsidR="00BF306B" w:rsidRPr="00B956EE" w:rsidRDefault="00BF306B" w:rsidP="00BF306B">
            <w:pPr>
              <w:spacing w:line="360" w:lineRule="auto"/>
              <w:rPr>
                <w:rFonts w:ascii="Times New Roman" w:hAnsi="Times New Roman" w:cs="Times New Roman"/>
                <w:sz w:val="24"/>
                <w:szCs w:val="24"/>
              </w:rPr>
            </w:pPr>
            <w:r w:rsidRPr="00B956EE">
              <w:rPr>
                <w:rFonts w:ascii="Times New Roman" w:hAnsi="Times New Roman" w:cs="Times New Roman"/>
                <w:sz w:val="24"/>
                <w:szCs w:val="24"/>
              </w:rPr>
              <w:t>Cognitive</w:t>
            </w:r>
          </w:p>
        </w:tc>
        <w:tc>
          <w:tcPr>
            <w:tcW w:w="1615" w:type="dxa"/>
          </w:tcPr>
          <w:p w:rsidR="00BF306B" w:rsidRPr="0050311C" w:rsidRDefault="00BF306B" w:rsidP="00BF306B">
            <w:r w:rsidRPr="0050311C">
              <w:t>16</w:t>
            </w:r>
            <w:r>
              <w:t>.</w:t>
            </w:r>
            <w:r w:rsidRPr="0050311C">
              <w:t>75</w:t>
            </w:r>
            <w:r w:rsidRPr="00842714">
              <w:t>(±</w:t>
            </w:r>
            <w:r>
              <w:t>5.26)</w:t>
            </w:r>
          </w:p>
        </w:tc>
        <w:tc>
          <w:tcPr>
            <w:tcW w:w="1428" w:type="dxa"/>
          </w:tcPr>
          <w:p w:rsidR="00BF306B" w:rsidRPr="000F7D3E" w:rsidRDefault="00BF306B" w:rsidP="00BF306B">
            <w:r w:rsidRPr="000F7D3E">
              <w:t>16</w:t>
            </w:r>
            <w:r>
              <w:t>.</w:t>
            </w:r>
            <w:r w:rsidRPr="000F7D3E">
              <w:t>7</w:t>
            </w:r>
            <w:r w:rsidRPr="00842714">
              <w:t>(±</w:t>
            </w:r>
            <w:r>
              <w:t>5.5)</w:t>
            </w:r>
          </w:p>
        </w:tc>
        <w:tc>
          <w:tcPr>
            <w:tcW w:w="1392" w:type="dxa"/>
          </w:tcPr>
          <w:p w:rsidR="00BF306B" w:rsidRPr="00EB3712" w:rsidRDefault="00BF306B" w:rsidP="00BF306B">
            <w:r w:rsidRPr="00EB3712">
              <w:t>12</w:t>
            </w:r>
            <w:r>
              <w:t>.</w:t>
            </w:r>
            <w:r w:rsidRPr="00EB3712">
              <w:t>2</w:t>
            </w:r>
            <w:r w:rsidRPr="00842714">
              <w:t>(±</w:t>
            </w:r>
            <w:r>
              <w:t>4.7)</w:t>
            </w:r>
          </w:p>
        </w:tc>
        <w:tc>
          <w:tcPr>
            <w:tcW w:w="1151" w:type="dxa"/>
          </w:tcPr>
          <w:p w:rsidR="00BF306B" w:rsidRPr="002B5065" w:rsidRDefault="00BF306B" w:rsidP="00BF306B">
            <w:r w:rsidRPr="002B5065">
              <w:t>0</w:t>
            </w:r>
            <w:r>
              <w:t>.</w:t>
            </w:r>
            <w:r w:rsidRPr="002B5065">
              <w:t>001</w:t>
            </w:r>
          </w:p>
        </w:tc>
        <w:tc>
          <w:tcPr>
            <w:tcW w:w="1353" w:type="dxa"/>
          </w:tcPr>
          <w:p w:rsidR="00BF306B" w:rsidRPr="004E5BF2" w:rsidRDefault="00BF306B" w:rsidP="00BF306B">
            <w:r w:rsidRPr="004E5BF2">
              <w:t>-1</w:t>
            </w:r>
            <w:r>
              <w:t>.</w:t>
            </w:r>
            <w:r w:rsidRPr="004E5BF2">
              <w:t>9</w:t>
            </w:r>
          </w:p>
        </w:tc>
      </w:tr>
      <w:tr w:rsidR="007F4688" w:rsidRPr="006F3CE4" w:rsidTr="008E2C4F">
        <w:tc>
          <w:tcPr>
            <w:tcW w:w="1555" w:type="dxa"/>
          </w:tcPr>
          <w:p w:rsidR="00BF306B" w:rsidRPr="00B956EE" w:rsidRDefault="00BF306B" w:rsidP="00BF306B">
            <w:pPr>
              <w:spacing w:line="360" w:lineRule="auto"/>
              <w:rPr>
                <w:rFonts w:ascii="Times New Roman" w:hAnsi="Times New Roman" w:cs="Times New Roman"/>
                <w:sz w:val="24"/>
                <w:szCs w:val="24"/>
              </w:rPr>
            </w:pPr>
            <w:r w:rsidRPr="00B956EE">
              <w:rPr>
                <w:rFonts w:ascii="Times New Roman" w:hAnsi="Times New Roman" w:cs="Times New Roman"/>
                <w:sz w:val="24"/>
                <w:szCs w:val="24"/>
              </w:rPr>
              <w:t>Motor</w:t>
            </w:r>
          </w:p>
        </w:tc>
        <w:tc>
          <w:tcPr>
            <w:tcW w:w="1615" w:type="dxa"/>
          </w:tcPr>
          <w:p w:rsidR="00BF306B" w:rsidRPr="0050311C" w:rsidRDefault="00BF306B" w:rsidP="00BF306B">
            <w:r w:rsidRPr="0050311C">
              <w:t>19</w:t>
            </w:r>
            <w:r w:rsidRPr="00842714">
              <w:t>(±</w:t>
            </w:r>
            <w:r>
              <w:t>6.9)</w:t>
            </w:r>
          </w:p>
        </w:tc>
        <w:tc>
          <w:tcPr>
            <w:tcW w:w="1428" w:type="dxa"/>
          </w:tcPr>
          <w:p w:rsidR="00BF306B" w:rsidRPr="000F7D3E" w:rsidRDefault="00BF306B" w:rsidP="00BF306B">
            <w:r w:rsidRPr="000F7D3E">
              <w:t>15</w:t>
            </w:r>
            <w:r>
              <w:t>.</w:t>
            </w:r>
            <w:r w:rsidRPr="000F7D3E">
              <w:t>8</w:t>
            </w:r>
            <w:r w:rsidRPr="00842714">
              <w:t>(±</w:t>
            </w:r>
            <w:r>
              <w:t>7.66)</w:t>
            </w:r>
          </w:p>
        </w:tc>
        <w:tc>
          <w:tcPr>
            <w:tcW w:w="1392" w:type="dxa"/>
          </w:tcPr>
          <w:p w:rsidR="00BF306B" w:rsidRPr="00EB3712" w:rsidRDefault="00BF306B" w:rsidP="00BF306B">
            <w:r w:rsidRPr="00EB3712">
              <w:t>12</w:t>
            </w:r>
            <w:r>
              <w:t>.</w:t>
            </w:r>
            <w:r w:rsidRPr="00EB3712">
              <w:t>4</w:t>
            </w:r>
            <w:r w:rsidRPr="00842714">
              <w:t>(±</w:t>
            </w:r>
            <w:r>
              <w:t>7.06)</w:t>
            </w:r>
          </w:p>
        </w:tc>
        <w:tc>
          <w:tcPr>
            <w:tcW w:w="1151" w:type="dxa"/>
          </w:tcPr>
          <w:p w:rsidR="00BF306B" w:rsidRPr="002B5065" w:rsidRDefault="00BF306B" w:rsidP="00BF306B">
            <w:r w:rsidRPr="002B5065">
              <w:t>0</w:t>
            </w:r>
            <w:r>
              <w:t>.</w:t>
            </w:r>
            <w:r w:rsidRPr="002B5065">
              <w:t>002</w:t>
            </w:r>
          </w:p>
        </w:tc>
        <w:tc>
          <w:tcPr>
            <w:tcW w:w="1353" w:type="dxa"/>
          </w:tcPr>
          <w:p w:rsidR="00BF306B" w:rsidRPr="004E5BF2" w:rsidRDefault="00BF306B" w:rsidP="00BF306B">
            <w:r w:rsidRPr="004E5BF2">
              <w:t>-1</w:t>
            </w:r>
            <w:r>
              <w:t>.</w:t>
            </w:r>
            <w:r w:rsidRPr="004E5BF2">
              <w:t>04</w:t>
            </w:r>
          </w:p>
        </w:tc>
      </w:tr>
      <w:tr w:rsidR="007F4688" w:rsidRPr="006F3CE4" w:rsidTr="008E2C4F">
        <w:tc>
          <w:tcPr>
            <w:tcW w:w="1555" w:type="dxa"/>
          </w:tcPr>
          <w:p w:rsidR="00BF306B" w:rsidRPr="00B956EE" w:rsidRDefault="00BF306B" w:rsidP="00BF306B">
            <w:pPr>
              <w:spacing w:line="360" w:lineRule="auto"/>
              <w:rPr>
                <w:rFonts w:ascii="Times New Roman" w:hAnsi="Times New Roman" w:cs="Times New Roman"/>
                <w:sz w:val="24"/>
                <w:szCs w:val="24"/>
              </w:rPr>
            </w:pPr>
            <w:r w:rsidRPr="00B956EE">
              <w:rPr>
                <w:rFonts w:ascii="Times New Roman" w:hAnsi="Times New Roman" w:cs="Times New Roman"/>
                <w:sz w:val="24"/>
                <w:szCs w:val="24"/>
              </w:rPr>
              <w:t>Unplanned</w:t>
            </w:r>
          </w:p>
        </w:tc>
        <w:tc>
          <w:tcPr>
            <w:tcW w:w="1615" w:type="dxa"/>
          </w:tcPr>
          <w:p w:rsidR="00BF306B" w:rsidRDefault="00BF306B" w:rsidP="00BF306B">
            <w:r w:rsidRPr="0050311C">
              <w:t>19</w:t>
            </w:r>
            <w:r>
              <w:t>.</w:t>
            </w:r>
            <w:r w:rsidRPr="0050311C">
              <w:t>9</w:t>
            </w:r>
            <w:r>
              <w:t>1</w:t>
            </w:r>
            <w:r w:rsidRPr="00842714">
              <w:t>(±</w:t>
            </w:r>
            <w:r>
              <w:t>7.6)</w:t>
            </w:r>
          </w:p>
        </w:tc>
        <w:tc>
          <w:tcPr>
            <w:tcW w:w="1428" w:type="dxa"/>
          </w:tcPr>
          <w:p w:rsidR="00BF306B" w:rsidRDefault="00BF306B" w:rsidP="00BF306B">
            <w:r w:rsidRPr="000F7D3E">
              <w:t>21</w:t>
            </w:r>
            <w:r>
              <w:t>.</w:t>
            </w:r>
            <w:r w:rsidRPr="000F7D3E">
              <w:t>1</w:t>
            </w:r>
            <w:r w:rsidRPr="00842714">
              <w:t>(±</w:t>
            </w:r>
            <w:r>
              <w:t>8.47)</w:t>
            </w:r>
          </w:p>
        </w:tc>
        <w:tc>
          <w:tcPr>
            <w:tcW w:w="1392" w:type="dxa"/>
          </w:tcPr>
          <w:p w:rsidR="00BF306B" w:rsidRDefault="00BF306B" w:rsidP="00BF306B">
            <w:r w:rsidRPr="00EB3712">
              <w:t>15</w:t>
            </w:r>
            <w:r w:rsidRPr="00842714">
              <w:t>(±</w:t>
            </w:r>
            <w:r>
              <w:t>6.66)</w:t>
            </w:r>
          </w:p>
        </w:tc>
        <w:tc>
          <w:tcPr>
            <w:tcW w:w="1151" w:type="dxa"/>
          </w:tcPr>
          <w:p w:rsidR="00BF306B" w:rsidRDefault="00BF306B" w:rsidP="00BF306B">
            <w:r w:rsidRPr="002B5065">
              <w:t>0</w:t>
            </w:r>
            <w:r>
              <w:t>.</w:t>
            </w:r>
            <w:r w:rsidRPr="002B5065">
              <w:t>009</w:t>
            </w:r>
          </w:p>
        </w:tc>
        <w:tc>
          <w:tcPr>
            <w:tcW w:w="1353" w:type="dxa"/>
          </w:tcPr>
          <w:p w:rsidR="00BF306B" w:rsidRDefault="00BF306B" w:rsidP="00BF306B">
            <w:r w:rsidRPr="004E5BF2">
              <w:t>-1</w:t>
            </w:r>
            <w:r>
              <w:t>.</w:t>
            </w:r>
            <w:r w:rsidRPr="004E5BF2">
              <w:t>74</w:t>
            </w:r>
          </w:p>
        </w:tc>
      </w:tr>
      <w:tr w:rsidR="007F4688" w:rsidRPr="006F3CE4" w:rsidTr="008E2C4F">
        <w:tc>
          <w:tcPr>
            <w:tcW w:w="1555" w:type="dxa"/>
          </w:tcPr>
          <w:p w:rsidR="00C6739A" w:rsidRPr="00B956EE" w:rsidRDefault="00C6739A" w:rsidP="00316EAA">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STAI</w:t>
            </w:r>
          </w:p>
        </w:tc>
        <w:tc>
          <w:tcPr>
            <w:tcW w:w="1615" w:type="dxa"/>
          </w:tcPr>
          <w:p w:rsidR="00C6739A" w:rsidRPr="00B956EE" w:rsidRDefault="00C6739A" w:rsidP="00316EAA">
            <w:pPr>
              <w:spacing w:line="360" w:lineRule="auto"/>
              <w:rPr>
                <w:rFonts w:ascii="Times New Roman" w:hAnsi="Times New Roman" w:cs="Times New Roman"/>
                <w:sz w:val="24"/>
                <w:szCs w:val="24"/>
              </w:rPr>
            </w:pPr>
          </w:p>
        </w:tc>
        <w:tc>
          <w:tcPr>
            <w:tcW w:w="1428" w:type="dxa"/>
          </w:tcPr>
          <w:p w:rsidR="00C6739A" w:rsidRPr="00B956EE" w:rsidRDefault="00C6739A" w:rsidP="00316EAA">
            <w:pPr>
              <w:spacing w:line="360" w:lineRule="auto"/>
              <w:rPr>
                <w:rFonts w:ascii="Times New Roman" w:hAnsi="Times New Roman" w:cs="Times New Roman"/>
                <w:sz w:val="24"/>
                <w:szCs w:val="24"/>
              </w:rPr>
            </w:pPr>
          </w:p>
        </w:tc>
        <w:tc>
          <w:tcPr>
            <w:tcW w:w="1392" w:type="dxa"/>
          </w:tcPr>
          <w:p w:rsidR="00C6739A" w:rsidRPr="00B956EE" w:rsidRDefault="00C6739A" w:rsidP="00316EAA">
            <w:pPr>
              <w:spacing w:line="360" w:lineRule="auto"/>
              <w:rPr>
                <w:rFonts w:ascii="Times New Roman" w:hAnsi="Times New Roman" w:cs="Times New Roman"/>
                <w:sz w:val="24"/>
                <w:szCs w:val="24"/>
              </w:rPr>
            </w:pPr>
          </w:p>
        </w:tc>
        <w:tc>
          <w:tcPr>
            <w:tcW w:w="1151" w:type="dxa"/>
          </w:tcPr>
          <w:p w:rsidR="00C6739A" w:rsidRPr="00B956EE" w:rsidRDefault="00C6739A" w:rsidP="00316EAA">
            <w:pPr>
              <w:spacing w:line="360" w:lineRule="auto"/>
              <w:rPr>
                <w:rFonts w:ascii="Times New Roman" w:hAnsi="Times New Roman" w:cs="Times New Roman"/>
                <w:sz w:val="24"/>
                <w:szCs w:val="24"/>
              </w:rPr>
            </w:pPr>
          </w:p>
        </w:tc>
        <w:tc>
          <w:tcPr>
            <w:tcW w:w="1353" w:type="dxa"/>
          </w:tcPr>
          <w:p w:rsidR="00C6739A" w:rsidRPr="00B956EE" w:rsidRDefault="00C6739A" w:rsidP="00316EAA">
            <w:pPr>
              <w:spacing w:line="360" w:lineRule="auto"/>
              <w:rPr>
                <w:rFonts w:ascii="Times New Roman" w:hAnsi="Times New Roman" w:cs="Times New Roman"/>
                <w:sz w:val="24"/>
                <w:szCs w:val="24"/>
              </w:rPr>
            </w:pPr>
          </w:p>
        </w:tc>
      </w:tr>
      <w:tr w:rsidR="007F4688" w:rsidRPr="006F3CE4" w:rsidTr="008E2C4F">
        <w:tc>
          <w:tcPr>
            <w:tcW w:w="1555" w:type="dxa"/>
          </w:tcPr>
          <w:p w:rsidR="007F4688" w:rsidRPr="00B956EE" w:rsidRDefault="007F4688" w:rsidP="007F4688">
            <w:pPr>
              <w:spacing w:line="360" w:lineRule="auto"/>
              <w:rPr>
                <w:rFonts w:ascii="Times New Roman" w:hAnsi="Times New Roman" w:cs="Times New Roman"/>
                <w:sz w:val="24"/>
                <w:szCs w:val="24"/>
              </w:rPr>
            </w:pPr>
            <w:r w:rsidRPr="00B956EE">
              <w:rPr>
                <w:rFonts w:ascii="Times New Roman" w:hAnsi="Times New Roman" w:cs="Times New Roman"/>
                <w:sz w:val="24"/>
                <w:szCs w:val="24"/>
              </w:rPr>
              <w:t>Anxiety state</w:t>
            </w:r>
          </w:p>
        </w:tc>
        <w:tc>
          <w:tcPr>
            <w:tcW w:w="1615" w:type="dxa"/>
          </w:tcPr>
          <w:p w:rsidR="007F4688" w:rsidRPr="00DC481E" w:rsidRDefault="007F4688" w:rsidP="007F4688">
            <w:r w:rsidRPr="00DC481E">
              <w:t>24,86</w:t>
            </w:r>
            <w:r w:rsidRPr="00842714">
              <w:t>(±</w:t>
            </w:r>
            <w:r>
              <w:t>14.55)</w:t>
            </w:r>
          </w:p>
        </w:tc>
        <w:tc>
          <w:tcPr>
            <w:tcW w:w="1428" w:type="dxa"/>
          </w:tcPr>
          <w:p w:rsidR="007F4688" w:rsidRPr="00CD5795" w:rsidRDefault="007F4688" w:rsidP="007F4688">
            <w:r w:rsidRPr="00CD5795">
              <w:t>22,9</w:t>
            </w:r>
            <w:r>
              <w:t>2</w:t>
            </w:r>
            <w:r w:rsidRPr="00842714">
              <w:t>(±</w:t>
            </w:r>
            <w:r>
              <w:t>9.6</w:t>
            </w:r>
            <w:r w:rsidR="008E2C4F">
              <w:t>)</w:t>
            </w:r>
          </w:p>
        </w:tc>
        <w:tc>
          <w:tcPr>
            <w:tcW w:w="1392" w:type="dxa"/>
          </w:tcPr>
          <w:p w:rsidR="007F4688" w:rsidRPr="00D23FAB" w:rsidRDefault="007F4688" w:rsidP="007F4688">
            <w:r w:rsidRPr="00D23FAB">
              <w:t>10,24</w:t>
            </w:r>
            <w:r w:rsidRPr="00842714">
              <w:t>(±</w:t>
            </w:r>
            <w:r>
              <w:t>8.02)</w:t>
            </w:r>
          </w:p>
        </w:tc>
        <w:tc>
          <w:tcPr>
            <w:tcW w:w="1151" w:type="dxa"/>
          </w:tcPr>
          <w:p w:rsidR="007F4688" w:rsidRDefault="007F4688" w:rsidP="007F4688">
            <w:r w:rsidRPr="00F73E74">
              <w:t>&lt;0.001</w:t>
            </w:r>
          </w:p>
        </w:tc>
        <w:tc>
          <w:tcPr>
            <w:tcW w:w="1353" w:type="dxa"/>
          </w:tcPr>
          <w:p w:rsidR="007F4688" w:rsidRPr="0015045A" w:rsidRDefault="007F4688" w:rsidP="007F4688">
            <w:r w:rsidRPr="0015045A">
              <w:t>-0,61</w:t>
            </w:r>
          </w:p>
        </w:tc>
      </w:tr>
      <w:tr w:rsidR="007F4688" w:rsidRPr="006F3CE4" w:rsidTr="008E2C4F">
        <w:tc>
          <w:tcPr>
            <w:tcW w:w="1555" w:type="dxa"/>
          </w:tcPr>
          <w:p w:rsidR="007F4688" w:rsidRPr="00B956EE" w:rsidRDefault="007F4688" w:rsidP="007F4688">
            <w:pPr>
              <w:spacing w:line="360" w:lineRule="auto"/>
              <w:rPr>
                <w:rFonts w:ascii="Times New Roman" w:hAnsi="Times New Roman" w:cs="Times New Roman"/>
                <w:sz w:val="24"/>
                <w:szCs w:val="24"/>
              </w:rPr>
            </w:pPr>
            <w:r w:rsidRPr="00B956EE">
              <w:rPr>
                <w:rFonts w:ascii="Times New Roman" w:hAnsi="Times New Roman" w:cs="Times New Roman"/>
                <w:sz w:val="24"/>
                <w:szCs w:val="24"/>
              </w:rPr>
              <w:t>Anxiety trait</w:t>
            </w:r>
          </w:p>
        </w:tc>
        <w:tc>
          <w:tcPr>
            <w:tcW w:w="1615" w:type="dxa"/>
          </w:tcPr>
          <w:p w:rsidR="007F4688" w:rsidRDefault="007F4688" w:rsidP="007F4688">
            <w:r w:rsidRPr="00DC481E">
              <w:t>29,36</w:t>
            </w:r>
            <w:r w:rsidRPr="00842714">
              <w:t>(±</w:t>
            </w:r>
            <w:r>
              <w:t>11.0)</w:t>
            </w:r>
          </w:p>
        </w:tc>
        <w:tc>
          <w:tcPr>
            <w:tcW w:w="1428" w:type="dxa"/>
          </w:tcPr>
          <w:p w:rsidR="007F4688" w:rsidRDefault="007F4688" w:rsidP="007F4688">
            <w:r w:rsidRPr="00CD5795">
              <w:t>26,2</w:t>
            </w:r>
            <w:r>
              <w:t>8</w:t>
            </w:r>
            <w:r w:rsidRPr="00842714">
              <w:t>(±</w:t>
            </w:r>
            <w:r>
              <w:t>11.06</w:t>
            </w:r>
            <w:r w:rsidR="008E2C4F">
              <w:t>)</w:t>
            </w:r>
          </w:p>
        </w:tc>
        <w:tc>
          <w:tcPr>
            <w:tcW w:w="1392" w:type="dxa"/>
          </w:tcPr>
          <w:p w:rsidR="007F4688" w:rsidRDefault="007F4688" w:rsidP="007F4688">
            <w:r w:rsidRPr="00D23FAB">
              <w:t>13</w:t>
            </w:r>
            <w:r w:rsidRPr="00842714">
              <w:t>(±</w:t>
            </w:r>
            <w:r>
              <w:t>6.03)</w:t>
            </w:r>
          </w:p>
        </w:tc>
        <w:tc>
          <w:tcPr>
            <w:tcW w:w="1151" w:type="dxa"/>
          </w:tcPr>
          <w:p w:rsidR="007F4688" w:rsidRDefault="007F4688" w:rsidP="007F4688">
            <w:r w:rsidRPr="00F73E74">
              <w:t>&lt;0.001</w:t>
            </w:r>
          </w:p>
        </w:tc>
        <w:tc>
          <w:tcPr>
            <w:tcW w:w="1353" w:type="dxa"/>
          </w:tcPr>
          <w:p w:rsidR="007F4688" w:rsidRDefault="007F4688" w:rsidP="007F4688">
            <w:r w:rsidRPr="0015045A">
              <w:t>-0,83</w:t>
            </w:r>
          </w:p>
        </w:tc>
      </w:tr>
      <w:tr w:rsidR="007F4688" w:rsidRPr="006F3CE4" w:rsidTr="008E2C4F">
        <w:tc>
          <w:tcPr>
            <w:tcW w:w="1555" w:type="dxa"/>
          </w:tcPr>
          <w:p w:rsidR="007F4688" w:rsidRPr="00B956EE" w:rsidRDefault="007F4688" w:rsidP="007F4688">
            <w:pPr>
              <w:spacing w:line="360" w:lineRule="auto"/>
              <w:rPr>
                <w:rFonts w:ascii="Times New Roman" w:hAnsi="Times New Roman" w:cs="Times New Roman"/>
                <w:b/>
                <w:sz w:val="24"/>
                <w:szCs w:val="24"/>
              </w:rPr>
            </w:pPr>
            <w:r w:rsidRPr="00B956EE">
              <w:rPr>
                <w:rFonts w:ascii="Times New Roman" w:hAnsi="Times New Roman" w:cs="Times New Roman"/>
                <w:b/>
                <w:sz w:val="24"/>
                <w:szCs w:val="24"/>
              </w:rPr>
              <w:t>SCS</w:t>
            </w:r>
          </w:p>
        </w:tc>
        <w:tc>
          <w:tcPr>
            <w:tcW w:w="1615" w:type="dxa"/>
          </w:tcPr>
          <w:p w:rsidR="007F4688" w:rsidRPr="00B956EE" w:rsidRDefault="007F4688" w:rsidP="007F4688">
            <w:pPr>
              <w:spacing w:line="360" w:lineRule="auto"/>
              <w:rPr>
                <w:rFonts w:ascii="Times New Roman" w:hAnsi="Times New Roman" w:cs="Times New Roman"/>
                <w:sz w:val="24"/>
                <w:szCs w:val="24"/>
              </w:rPr>
            </w:pPr>
          </w:p>
        </w:tc>
        <w:tc>
          <w:tcPr>
            <w:tcW w:w="1428" w:type="dxa"/>
          </w:tcPr>
          <w:p w:rsidR="007F4688" w:rsidRPr="00B956EE" w:rsidRDefault="007F4688" w:rsidP="007F4688">
            <w:pPr>
              <w:spacing w:line="360" w:lineRule="auto"/>
              <w:rPr>
                <w:rFonts w:ascii="Times New Roman" w:hAnsi="Times New Roman" w:cs="Times New Roman"/>
                <w:sz w:val="24"/>
                <w:szCs w:val="24"/>
              </w:rPr>
            </w:pPr>
          </w:p>
        </w:tc>
        <w:tc>
          <w:tcPr>
            <w:tcW w:w="1392" w:type="dxa"/>
          </w:tcPr>
          <w:p w:rsidR="007F4688" w:rsidRPr="00B956EE" w:rsidRDefault="007F4688" w:rsidP="007F4688">
            <w:pPr>
              <w:spacing w:line="360" w:lineRule="auto"/>
              <w:rPr>
                <w:rFonts w:ascii="Times New Roman" w:hAnsi="Times New Roman" w:cs="Times New Roman"/>
                <w:sz w:val="24"/>
                <w:szCs w:val="24"/>
              </w:rPr>
            </w:pPr>
          </w:p>
        </w:tc>
        <w:tc>
          <w:tcPr>
            <w:tcW w:w="1151" w:type="dxa"/>
          </w:tcPr>
          <w:p w:rsidR="007F4688" w:rsidRPr="00B956EE" w:rsidRDefault="007F4688" w:rsidP="007F4688">
            <w:pPr>
              <w:spacing w:line="360" w:lineRule="auto"/>
              <w:rPr>
                <w:rFonts w:ascii="Times New Roman" w:hAnsi="Times New Roman" w:cs="Times New Roman"/>
                <w:sz w:val="24"/>
                <w:szCs w:val="24"/>
              </w:rPr>
            </w:pPr>
          </w:p>
        </w:tc>
        <w:tc>
          <w:tcPr>
            <w:tcW w:w="1353" w:type="dxa"/>
          </w:tcPr>
          <w:p w:rsidR="007F4688" w:rsidRPr="00B956EE" w:rsidRDefault="007F4688" w:rsidP="007F4688">
            <w:pPr>
              <w:spacing w:line="360" w:lineRule="auto"/>
              <w:rPr>
                <w:rFonts w:ascii="Times New Roman" w:hAnsi="Times New Roman" w:cs="Times New Roman"/>
                <w:sz w:val="24"/>
                <w:szCs w:val="24"/>
              </w:rPr>
            </w:pPr>
          </w:p>
        </w:tc>
      </w:tr>
      <w:tr w:rsidR="008E2C4F" w:rsidRPr="006F3CE4" w:rsidTr="008E2C4F">
        <w:tc>
          <w:tcPr>
            <w:tcW w:w="1555" w:type="dxa"/>
          </w:tcPr>
          <w:p w:rsidR="008E2C4F" w:rsidRPr="00B956EE" w:rsidRDefault="008E2C4F" w:rsidP="008E2C4F">
            <w:pPr>
              <w:spacing w:line="360" w:lineRule="auto"/>
              <w:rPr>
                <w:rFonts w:ascii="Times New Roman" w:hAnsi="Times New Roman" w:cs="Times New Roman"/>
                <w:sz w:val="24"/>
                <w:szCs w:val="24"/>
              </w:rPr>
            </w:pPr>
            <w:r w:rsidRPr="00B956EE">
              <w:rPr>
                <w:rFonts w:ascii="Times New Roman" w:hAnsi="Times New Roman" w:cs="Times New Roman"/>
                <w:sz w:val="24"/>
                <w:szCs w:val="24"/>
              </w:rPr>
              <w:t>Inference</w:t>
            </w:r>
          </w:p>
        </w:tc>
        <w:tc>
          <w:tcPr>
            <w:tcW w:w="1615" w:type="dxa"/>
          </w:tcPr>
          <w:p w:rsidR="008E2C4F" w:rsidRPr="00D30B59" w:rsidRDefault="008E2C4F" w:rsidP="008E2C4F">
            <w:r w:rsidRPr="00D30B59">
              <w:t>14</w:t>
            </w:r>
            <w:r>
              <w:t>.</w:t>
            </w:r>
            <w:r w:rsidRPr="00D30B59">
              <w:t>175</w:t>
            </w:r>
            <w:r w:rsidRPr="00842714">
              <w:t>(±</w:t>
            </w:r>
            <w:r>
              <w:t>3.89)</w:t>
            </w:r>
          </w:p>
        </w:tc>
        <w:tc>
          <w:tcPr>
            <w:tcW w:w="1428"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12.94</w:t>
            </w:r>
            <w:r w:rsidRPr="00842714">
              <w:t>(±</w:t>
            </w:r>
            <w:r>
              <w:t>3.26)</w:t>
            </w:r>
          </w:p>
        </w:tc>
        <w:tc>
          <w:tcPr>
            <w:tcW w:w="1392"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5.4</w:t>
            </w:r>
            <w:r w:rsidRPr="00842714">
              <w:t>(±</w:t>
            </w:r>
            <w:r>
              <w:t>0.75)</w:t>
            </w:r>
          </w:p>
        </w:tc>
        <w:tc>
          <w:tcPr>
            <w:tcW w:w="1151" w:type="dxa"/>
          </w:tcPr>
          <w:p w:rsidR="008E2C4F" w:rsidRDefault="008E2C4F" w:rsidP="008E2C4F">
            <w:r w:rsidRPr="00F73E74">
              <w:t>&lt;0.001</w:t>
            </w:r>
          </w:p>
        </w:tc>
        <w:tc>
          <w:tcPr>
            <w:tcW w:w="1353"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-1.14</w:t>
            </w:r>
          </w:p>
        </w:tc>
      </w:tr>
      <w:tr w:rsidR="008E2C4F" w:rsidRPr="006F3CE4" w:rsidTr="008E2C4F">
        <w:tc>
          <w:tcPr>
            <w:tcW w:w="1555" w:type="dxa"/>
          </w:tcPr>
          <w:p w:rsidR="008E2C4F" w:rsidRPr="00B956EE" w:rsidRDefault="008E2C4F" w:rsidP="008E2C4F">
            <w:pPr>
              <w:spacing w:line="360" w:lineRule="auto"/>
              <w:rPr>
                <w:rFonts w:ascii="Times New Roman" w:hAnsi="Times New Roman" w:cs="Times New Roman"/>
                <w:sz w:val="24"/>
                <w:szCs w:val="24"/>
              </w:rPr>
            </w:pPr>
            <w:r w:rsidRPr="00B956EE">
              <w:rPr>
                <w:rFonts w:ascii="Times New Roman" w:hAnsi="Times New Roman" w:cs="Times New Roman"/>
                <w:sz w:val="24"/>
                <w:szCs w:val="24"/>
              </w:rPr>
              <w:t>Impulse control failure</w:t>
            </w:r>
          </w:p>
        </w:tc>
        <w:tc>
          <w:tcPr>
            <w:tcW w:w="1615" w:type="dxa"/>
          </w:tcPr>
          <w:p w:rsidR="008E2C4F" w:rsidRDefault="008E2C4F" w:rsidP="008E2C4F">
            <w:r w:rsidRPr="00D30B59">
              <w:t>15</w:t>
            </w:r>
            <w:r>
              <w:t>.</w:t>
            </w:r>
            <w:r w:rsidRPr="00D30B59">
              <w:t>125</w:t>
            </w:r>
            <w:r w:rsidRPr="00842714">
              <w:t>(±</w:t>
            </w:r>
            <w:r>
              <w:t>4.17)</w:t>
            </w:r>
          </w:p>
        </w:tc>
        <w:tc>
          <w:tcPr>
            <w:tcW w:w="1428"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12.76</w:t>
            </w:r>
            <w:r w:rsidRPr="00842714">
              <w:t>(±</w:t>
            </w:r>
            <w:r>
              <w:t>3.9)</w:t>
            </w:r>
          </w:p>
        </w:tc>
        <w:tc>
          <w:tcPr>
            <w:tcW w:w="1392"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5.6</w:t>
            </w:r>
            <w:r w:rsidRPr="00842714">
              <w:t>(±</w:t>
            </w:r>
            <w:r>
              <w:t>1.13)</w:t>
            </w:r>
          </w:p>
        </w:tc>
        <w:tc>
          <w:tcPr>
            <w:tcW w:w="1151" w:type="dxa"/>
          </w:tcPr>
          <w:p w:rsidR="008E2C4F" w:rsidRDefault="008E2C4F" w:rsidP="008E2C4F">
            <w:r w:rsidRPr="00F73E74">
              <w:t>&lt;0.001</w:t>
            </w:r>
          </w:p>
        </w:tc>
        <w:tc>
          <w:tcPr>
            <w:tcW w:w="1353"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-0.79</w:t>
            </w:r>
          </w:p>
        </w:tc>
      </w:tr>
      <w:tr w:rsidR="008E2C4F" w:rsidRPr="006F3CE4" w:rsidTr="008E2C4F">
        <w:tc>
          <w:tcPr>
            <w:tcW w:w="1555" w:type="dxa"/>
          </w:tcPr>
          <w:p w:rsidR="008E2C4F" w:rsidRPr="00B956EE" w:rsidRDefault="008E2C4F" w:rsidP="008E2C4F">
            <w:pPr>
              <w:spacing w:line="360" w:lineRule="auto"/>
              <w:rPr>
                <w:rFonts w:ascii="Times New Roman" w:hAnsi="Times New Roman" w:cs="Times New Roman"/>
                <w:sz w:val="24"/>
                <w:szCs w:val="24"/>
              </w:rPr>
            </w:pPr>
            <w:r w:rsidRPr="00B956EE">
              <w:rPr>
                <w:rFonts w:ascii="Times New Roman" w:hAnsi="Times New Roman" w:cs="Times New Roman"/>
                <w:sz w:val="24"/>
                <w:szCs w:val="24"/>
              </w:rPr>
              <w:t>TOTALECS</w:t>
            </w:r>
          </w:p>
        </w:tc>
        <w:tc>
          <w:tcPr>
            <w:tcW w:w="1615" w:type="dxa"/>
          </w:tcPr>
          <w:p w:rsidR="008E2C4F" w:rsidRPr="00B956EE" w:rsidRDefault="008E2C4F" w:rsidP="008E2C4F">
            <w:pPr>
              <w:spacing w:line="360" w:lineRule="auto"/>
              <w:rPr>
                <w:rFonts w:ascii="Times New Roman" w:hAnsi="Times New Roman" w:cs="Times New Roman"/>
                <w:sz w:val="24"/>
                <w:szCs w:val="24"/>
              </w:rPr>
            </w:pPr>
            <w:r w:rsidRPr="008E2C4F">
              <w:rPr>
                <w:rFonts w:ascii="Times New Roman" w:hAnsi="Times New Roman" w:cs="Times New Roman"/>
                <w:sz w:val="24"/>
                <w:szCs w:val="24"/>
              </w:rPr>
              <w:t>28</w:t>
            </w:r>
            <w:r>
              <w:rPr>
                <w:rFonts w:ascii="Times New Roman" w:hAnsi="Times New Roman" w:cs="Times New Roman"/>
                <w:sz w:val="24"/>
                <w:szCs w:val="24"/>
              </w:rPr>
              <w:t>.</w:t>
            </w:r>
            <w:r w:rsidRPr="008E2C4F">
              <w:rPr>
                <w:rFonts w:ascii="Times New Roman" w:hAnsi="Times New Roman" w:cs="Times New Roman"/>
                <w:sz w:val="24"/>
                <w:szCs w:val="24"/>
              </w:rPr>
              <w:t>75</w:t>
            </w:r>
            <w:r w:rsidRPr="00842714">
              <w:t>(±</w:t>
            </w:r>
            <w:r>
              <w:t>7.23)</w:t>
            </w:r>
          </w:p>
        </w:tc>
        <w:tc>
          <w:tcPr>
            <w:tcW w:w="1428"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25.67</w:t>
            </w:r>
            <w:r w:rsidRPr="00842714">
              <w:t>(±</w:t>
            </w:r>
            <w:r>
              <w:t>6.47)</w:t>
            </w:r>
          </w:p>
        </w:tc>
        <w:tc>
          <w:tcPr>
            <w:tcW w:w="1392"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11</w:t>
            </w:r>
            <w:r w:rsidRPr="00842714">
              <w:t>(±</w:t>
            </w:r>
            <w:r>
              <w:t>1.83)</w:t>
            </w:r>
          </w:p>
        </w:tc>
        <w:tc>
          <w:tcPr>
            <w:tcW w:w="1151" w:type="dxa"/>
          </w:tcPr>
          <w:p w:rsidR="008E2C4F" w:rsidRDefault="008E2C4F" w:rsidP="008E2C4F">
            <w:r w:rsidRPr="00F73E74">
              <w:t>&lt;0.001</w:t>
            </w:r>
          </w:p>
        </w:tc>
        <w:tc>
          <w:tcPr>
            <w:tcW w:w="1353" w:type="dxa"/>
          </w:tcPr>
          <w:p w:rsidR="008E2C4F" w:rsidRPr="00B956EE" w:rsidRDefault="008E2C4F" w:rsidP="008E2C4F">
            <w:pPr>
              <w:spacing w:line="360" w:lineRule="auto"/>
              <w:rPr>
                <w:rFonts w:ascii="Times New Roman" w:hAnsi="Times New Roman" w:cs="Times New Roman"/>
                <w:sz w:val="24"/>
                <w:szCs w:val="24"/>
              </w:rPr>
            </w:pPr>
            <w:r>
              <w:rPr>
                <w:rFonts w:ascii="Times New Roman" w:hAnsi="Times New Roman" w:cs="Times New Roman"/>
                <w:sz w:val="24"/>
                <w:szCs w:val="24"/>
              </w:rPr>
              <w:t>-1.13</w:t>
            </w:r>
          </w:p>
        </w:tc>
      </w:tr>
    </w:tbl>
    <w:p w:rsidR="00C6739A" w:rsidRPr="00C6739A" w:rsidRDefault="00C6739A" w:rsidP="00C6739A">
      <w:pPr>
        <w:rPr>
          <w:rStyle w:val="SubtleReference"/>
        </w:rPr>
      </w:pPr>
    </w:p>
    <w:sectPr w:rsidR="00C6739A" w:rsidRPr="00C673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FE"/>
    <w:rsid w:val="00067165"/>
    <w:rsid w:val="00070F28"/>
    <w:rsid w:val="000A7020"/>
    <w:rsid w:val="000C424F"/>
    <w:rsid w:val="00137EC6"/>
    <w:rsid w:val="001537BB"/>
    <w:rsid w:val="00175567"/>
    <w:rsid w:val="001D5674"/>
    <w:rsid w:val="001F7213"/>
    <w:rsid w:val="00245B6C"/>
    <w:rsid w:val="002D3A0A"/>
    <w:rsid w:val="002F2B16"/>
    <w:rsid w:val="0030336E"/>
    <w:rsid w:val="00307A14"/>
    <w:rsid w:val="00316EAA"/>
    <w:rsid w:val="00336B0E"/>
    <w:rsid w:val="00354733"/>
    <w:rsid w:val="00362C5E"/>
    <w:rsid w:val="00395FDB"/>
    <w:rsid w:val="003A0FFE"/>
    <w:rsid w:val="003B0F51"/>
    <w:rsid w:val="003C34DC"/>
    <w:rsid w:val="00406E28"/>
    <w:rsid w:val="00414C96"/>
    <w:rsid w:val="00422475"/>
    <w:rsid w:val="00495309"/>
    <w:rsid w:val="004A2CD3"/>
    <w:rsid w:val="00506B44"/>
    <w:rsid w:val="005120DC"/>
    <w:rsid w:val="00561CF2"/>
    <w:rsid w:val="00565AC6"/>
    <w:rsid w:val="005B706E"/>
    <w:rsid w:val="00605792"/>
    <w:rsid w:val="00644EE1"/>
    <w:rsid w:val="00651CAC"/>
    <w:rsid w:val="006C32F5"/>
    <w:rsid w:val="007128CD"/>
    <w:rsid w:val="0074081B"/>
    <w:rsid w:val="00785371"/>
    <w:rsid w:val="007D2903"/>
    <w:rsid w:val="007F4688"/>
    <w:rsid w:val="008415B9"/>
    <w:rsid w:val="00842714"/>
    <w:rsid w:val="008A34AC"/>
    <w:rsid w:val="008B61BF"/>
    <w:rsid w:val="008E2C4F"/>
    <w:rsid w:val="008F223E"/>
    <w:rsid w:val="009163BB"/>
    <w:rsid w:val="00920996"/>
    <w:rsid w:val="009279A2"/>
    <w:rsid w:val="0098761D"/>
    <w:rsid w:val="0099085B"/>
    <w:rsid w:val="009B0881"/>
    <w:rsid w:val="009E1598"/>
    <w:rsid w:val="009F1ECD"/>
    <w:rsid w:val="009F2A98"/>
    <w:rsid w:val="00A35552"/>
    <w:rsid w:val="00A4703A"/>
    <w:rsid w:val="00A50F8C"/>
    <w:rsid w:val="00AA52F1"/>
    <w:rsid w:val="00AB510B"/>
    <w:rsid w:val="00AC5FCC"/>
    <w:rsid w:val="00B73CFA"/>
    <w:rsid w:val="00B956EE"/>
    <w:rsid w:val="00BF306B"/>
    <w:rsid w:val="00C10257"/>
    <w:rsid w:val="00C10FA0"/>
    <w:rsid w:val="00C211EC"/>
    <w:rsid w:val="00C24E11"/>
    <w:rsid w:val="00C253CE"/>
    <w:rsid w:val="00C63670"/>
    <w:rsid w:val="00C6739A"/>
    <w:rsid w:val="00C71832"/>
    <w:rsid w:val="00CC6D28"/>
    <w:rsid w:val="00CE0A37"/>
    <w:rsid w:val="00D01FE3"/>
    <w:rsid w:val="00D94E88"/>
    <w:rsid w:val="00DB31DF"/>
    <w:rsid w:val="00DD19DA"/>
    <w:rsid w:val="00DD2B04"/>
    <w:rsid w:val="00DD6ABC"/>
    <w:rsid w:val="00E63CB5"/>
    <w:rsid w:val="00ED516C"/>
    <w:rsid w:val="00EF158D"/>
    <w:rsid w:val="00F85842"/>
    <w:rsid w:val="00FB7006"/>
    <w:rsid w:val="00FD6B76"/>
    <w:rsid w:val="00FF7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75F4"/>
  <w15:chartTrackingRefBased/>
  <w15:docId w15:val="{0593A478-7C78-445A-AA7F-E64A4584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9F1ECD"/>
    <w:rPr>
      <w:smallCaps/>
      <w:color w:val="5A5A5A" w:themeColor="text1" w:themeTint="A5"/>
    </w:rPr>
  </w:style>
  <w:style w:type="table" w:styleId="TableGrid">
    <w:name w:val="Table Grid"/>
    <w:basedOn w:val="TableNormal"/>
    <w:uiPriority w:val="59"/>
    <w:rsid w:val="009F1ECD"/>
    <w:pPr>
      <w:spacing w:after="0" w:line="240" w:lineRule="auto"/>
    </w:pPr>
    <w:rPr>
      <w:lang w:val="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29801">
      <w:bodyDiv w:val="1"/>
      <w:marLeft w:val="0"/>
      <w:marRight w:val="0"/>
      <w:marTop w:val="0"/>
      <w:marBottom w:val="0"/>
      <w:divBdr>
        <w:top w:val="none" w:sz="0" w:space="0" w:color="auto"/>
        <w:left w:val="none" w:sz="0" w:space="0" w:color="auto"/>
        <w:bottom w:val="none" w:sz="0" w:space="0" w:color="auto"/>
        <w:right w:val="none" w:sz="0" w:space="0" w:color="auto"/>
      </w:divBdr>
    </w:div>
    <w:div w:id="291134919">
      <w:bodyDiv w:val="1"/>
      <w:marLeft w:val="0"/>
      <w:marRight w:val="0"/>
      <w:marTop w:val="0"/>
      <w:marBottom w:val="0"/>
      <w:divBdr>
        <w:top w:val="none" w:sz="0" w:space="0" w:color="auto"/>
        <w:left w:val="none" w:sz="0" w:space="0" w:color="auto"/>
        <w:bottom w:val="none" w:sz="0" w:space="0" w:color="auto"/>
        <w:right w:val="none" w:sz="0" w:space="0" w:color="auto"/>
      </w:divBdr>
    </w:div>
    <w:div w:id="745300493">
      <w:bodyDiv w:val="1"/>
      <w:marLeft w:val="0"/>
      <w:marRight w:val="0"/>
      <w:marTop w:val="0"/>
      <w:marBottom w:val="0"/>
      <w:divBdr>
        <w:top w:val="none" w:sz="0" w:space="0" w:color="auto"/>
        <w:left w:val="none" w:sz="0" w:space="0" w:color="auto"/>
        <w:bottom w:val="none" w:sz="0" w:space="0" w:color="auto"/>
        <w:right w:val="none" w:sz="0" w:space="0" w:color="auto"/>
      </w:divBdr>
    </w:div>
    <w:div w:id="1101025974">
      <w:bodyDiv w:val="1"/>
      <w:marLeft w:val="0"/>
      <w:marRight w:val="0"/>
      <w:marTop w:val="0"/>
      <w:marBottom w:val="0"/>
      <w:divBdr>
        <w:top w:val="none" w:sz="0" w:space="0" w:color="auto"/>
        <w:left w:val="none" w:sz="0" w:space="0" w:color="auto"/>
        <w:bottom w:val="none" w:sz="0" w:space="0" w:color="auto"/>
        <w:right w:val="none" w:sz="0" w:space="0" w:color="auto"/>
      </w:divBdr>
    </w:div>
    <w:div w:id="1216089539">
      <w:bodyDiv w:val="1"/>
      <w:marLeft w:val="0"/>
      <w:marRight w:val="0"/>
      <w:marTop w:val="0"/>
      <w:marBottom w:val="0"/>
      <w:divBdr>
        <w:top w:val="none" w:sz="0" w:space="0" w:color="auto"/>
        <w:left w:val="none" w:sz="0" w:space="0" w:color="auto"/>
        <w:bottom w:val="none" w:sz="0" w:space="0" w:color="auto"/>
        <w:right w:val="none" w:sz="0" w:space="0" w:color="auto"/>
      </w:divBdr>
    </w:div>
    <w:div w:id="1471899832">
      <w:bodyDiv w:val="1"/>
      <w:marLeft w:val="0"/>
      <w:marRight w:val="0"/>
      <w:marTop w:val="0"/>
      <w:marBottom w:val="0"/>
      <w:divBdr>
        <w:top w:val="none" w:sz="0" w:space="0" w:color="auto"/>
        <w:left w:val="none" w:sz="0" w:space="0" w:color="auto"/>
        <w:bottom w:val="none" w:sz="0" w:space="0" w:color="auto"/>
        <w:right w:val="none" w:sz="0" w:space="0" w:color="auto"/>
      </w:divBdr>
    </w:div>
    <w:div w:id="1853490800">
      <w:bodyDiv w:val="1"/>
      <w:marLeft w:val="0"/>
      <w:marRight w:val="0"/>
      <w:marTop w:val="0"/>
      <w:marBottom w:val="0"/>
      <w:divBdr>
        <w:top w:val="none" w:sz="0" w:space="0" w:color="auto"/>
        <w:left w:val="none" w:sz="0" w:space="0" w:color="auto"/>
        <w:bottom w:val="none" w:sz="0" w:space="0" w:color="auto"/>
        <w:right w:val="none" w:sz="0" w:space="0" w:color="auto"/>
      </w:divBdr>
    </w:div>
    <w:div w:id="20073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53E9D-8EC4-4FD6-BC31-2FBEC90B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11</Pages>
  <Words>2800</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Caro</dc:creator>
  <cp:keywords/>
  <dc:description/>
  <cp:lastModifiedBy>Oriol Caro</cp:lastModifiedBy>
  <cp:revision>44</cp:revision>
  <dcterms:created xsi:type="dcterms:W3CDTF">2021-06-09T12:12:00Z</dcterms:created>
  <dcterms:modified xsi:type="dcterms:W3CDTF">2021-06-11T10:41:00Z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a365b211-9bca-3970-adfd-4a1bea10600c</vt:lpwstr>
  </property>
  <property fmtid="{D5CDD505-2E9C-101B-9397-08002B2CF9AE}" pid="24" name="Mendeley Citation Style_1">
    <vt:lpwstr>http://www.zotero.org/styles/vancouver</vt:lpwstr>
  </property>
</Properties>
</file>