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Data Sources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Lisbon Housing Baseline — Nova SBE Business Analytics Field Lab, Fall 2025/2026</w:t>
      </w:r>
    </w:p>
    <w:p>
      <w:pPr>
        <w:spacing w:after="160"/>
      </w:pPr>
      <w:r>
        <w:t xml:space="preserve">Two groups of files. Group A was already in the project's Master Thesis folder. Group B was fetched live from Banco de Portugal during this analysis. All six files are used by the baseline pipeline and live in data/ inside the pipeline package.</w:t>
      </w:r>
    </w:p>
    <w:p>
      <w:pPr>
        <w:pStyle w:val="Heading2"/>
        <w:spacing w:after="140" w:before="280"/>
      </w:pPr>
      <w:r>
        <w:t xml:space="preserve">Group A — files already in the project folder (Master Thesis/archive/)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995"/>
        <w:gridCol w:w="2059"/>
        <w:gridCol w:w="1872"/>
      </w:tblGrid>
      <w:tr>
        <w:trPr>
          <w:tblHeader/>
        </w:trPr>
        <w:tc>
          <w:tcPr>
            <w:tcW w:type="dxa" w:w="243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2995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2059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idealista_prices_consolidated.csv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District-level asking price per sqm (sale + rental), long format — the file the pipeline actually uses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idealista/data (idealista's market-data arm)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Portuguese districts + national, monthly, 2015-01 to 2025-03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idealista_prices_consolidated_wide.csv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data, pivoted wide (one column per district)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idealista/data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as above — not used directly; kept for reference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ine_transaction_data.csv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National quarterly property transaction counts, values, and price/volume indices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INE (Instituto Nacional de Estatística)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National only, quarterly, 2009 to 2025</w:t>
            </w:r>
          </w:p>
        </w:tc>
      </w:tr>
    </w:tbl>
    <w:p>
      <w:pPr>
        <w:pStyle w:val="Heading2"/>
        <w:spacing w:after="140" w:before="280"/>
      </w:pPr>
      <w:r>
        <w:t xml:space="preserve">Group B — files fetched during this session (not originally in the folder)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995"/>
        <w:gridCol w:w="2059"/>
        <w:gridCol w:w="1872"/>
      </w:tblGrid>
      <w:tr>
        <w:trPr>
          <w:tblHeader/>
        </w:trPr>
        <w:tc>
          <w:tcPr>
            <w:tcW w:type="dxa" w:w="243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2995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2059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bdp_mortgage_rate_fixed.csv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Interest rate on new fixed-rate residential mortgage loans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8hquvk1zmg1ldknszjxb">
              <w:r>
                <w:rPr>
                  <w:color w:val="2a78d6"/>
                  <w:sz w:val="19"/>
                  <w:szCs w:val="19"/>
                  <w:u w:val="single"/>
                </w:rPr>
                <w:t xml:space="preserve">Banco de Portugal, BPstat, series 12710780</w:t>
              </w:r>
            </w:hyperlink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National only, monthly, 2018-12 to 2026-06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bdp_fdi_realestate_quarterly.csv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Inward foreign direct investment into real estate, quarterly transactions (EUR million)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fbrsdv1ms1st-wwbbxte">
              <w:r>
                <w:rPr>
                  <w:color w:val="2a78d6"/>
                  <w:sz w:val="19"/>
                  <w:szCs w:val="19"/>
                  <w:u w:val="single"/>
                </w:rPr>
                <w:t xml:space="preserve">Banco de Portugal, BPstat, series 12565842</w:t>
              </w:r>
            </w:hyperlink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National only, quarterly, 2008 Q1 to 2026 Q1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bdp_fdi_total_stock_annual.csv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inward FDI, all countries, annual stock (EUR million)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vcpxggjw8qifl_ra6stk">
              <w:r>
                <w:rPr>
                  <w:color w:val="2a78d6"/>
                  <w:sz w:val="19"/>
                  <w:szCs w:val="19"/>
                  <w:u w:val="single"/>
                </w:rPr>
                <w:t xml:space="preserve">Banco de Portugal, BPstat, series 12573788</w:t>
              </w:r>
            </w:hyperlink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National only, annual, 2008 to 2025</w:t>
            </w:r>
          </w:p>
        </w:tc>
      </w:tr>
    </w:tbl>
    <w:p>
      <w:pPr>
        <w:spacing w:after="160" w:before="120"/>
      </w:pPr>
      <w:r>
        <w:rPr>
          <w:sz w:val="20"/>
          <w:szCs w:val="20"/>
        </w:rPr>
        <w:t xml:space="preserve">These were pulled through BPstat's public data API (</w:t>
      </w:r>
      <w:r>
        <w:rPr>
          <w:i/>
          <w:iCs/>
          <w:sz w:val="20"/>
          <w:szCs w:val="20"/>
        </w:rPr>
        <w:t xml:space="preserve">bpstat.bportugal.pt/data/v1</w:t>
      </w:r>
      <w:r>
        <w:rPr>
          <w:sz w:val="20"/>
          <w:szCs w:val="20"/>
        </w:rPr>
        <w:t xml:space="preserve">). The series pages linked above are the human-readable version of the same numbers, so any value can be spot-checked against the site directly.</w:t>
      </w:r>
    </w:p>
    <w:p>
      <w:pPr>
        <w:pStyle w:val="Heading2"/>
        <w:spacing w:after="140" w:before="280"/>
      </w:pPr>
      <w:r>
        <w:t xml:space="preserve">What's not in here yet (gaps, not oversights)</w:t>
      </w:r>
    </w:p>
    <w:p>
      <w:pPr>
        <w:spacing w:after="160"/>
      </w:pPr>
      <w:r>
        <w:t xml:space="preserve">The baseline's full specification also calls for population, unemployment, construction costs, and immigration data at district level. These were searched for and could not be found broken down by district — Portugal's official statistics (INE, PORDATA) publish by municipality or NUTS region, not by the "distrito" labels idealista uses — so no numbers were approximated or guessed. This is documented as an explicit limitation in Section 6 of baseline_model_section.docx, with suggested sources to pursue next. No result in the baseline depends on these missing series.</w:t>
      </w:r>
    </w:p>
    <w:p>
      <w:pPr>
        <w:pStyle w:val="Heading2"/>
        <w:spacing w:after="140" w:before="280"/>
      </w:pPr>
      <w:r>
        <w:t xml:space="preserve">Bottom line</w:t>
      </w:r>
    </w:p>
    <w:p>
      <w:pPr>
        <w:spacing w:after="160"/>
      </w:pPr>
      <w:r>
        <w:t xml:space="preserve">Everything the baseline regression uses is national- or district-level, real, and traceable to the sources above.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8hquvk1zmg1ldknszjxb" Type="http://schemas.openxmlformats.org/officeDocument/2006/relationships/hyperlink" Target="https://bpstat.bportugal.pt/serie/12710780" TargetMode="External"/><Relationship Id="rIdxfbrsdv1ms1st-wwbbxte" Type="http://schemas.openxmlformats.org/officeDocument/2006/relationships/hyperlink" Target="https://bpstat.bportugal.pt/serie/12565842" TargetMode="External"/><Relationship Id="rIdpvcpxggjw8qifl_ra6stk" Type="http://schemas.openxmlformats.org/officeDocument/2006/relationships/hyperlink" Target="https://bpstat.bportugal.pt/serie/12573788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2026-08-17T08:18:32.937Z</dcterms:created>
  <dcterms:modified xsi:type="dcterms:W3CDTF">2026-08-17T08:18:32.948Z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