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TestExpert v0.1.0 Release Notes</w:t>
      </w:r>
    </w:p>
    <w:p>
      <w:pPr>
        <w:pStyle w:val="style0"/>
      </w:pPr>
      <w:bookmarkStart w:id="0" w:name="_GoBack"/>
      <w:bookmarkStart w:id="1" w:name="_GoBack"/>
      <w:bookmarkEnd w:id="1"/>
      <w:r>
        <w:rPr/>
      </w:r>
    </w:p>
    <w:p>
      <w:pPr>
        <w:pStyle w:val="style1"/>
        <w:numPr>
          <w:ilvl w:val="0"/>
          <w:numId w:val="2"/>
        </w:numPr>
      </w:pPr>
      <w:r>
        <w:rPr>
          <w:rFonts w:eastAsia="Times New Roman"/>
        </w:rPr>
        <w:t>General Remarks</w:t>
      </w:r>
    </w:p>
    <w:p>
      <w:pPr>
        <w:pStyle w:val="style0"/>
        <w:shd w:fill="FFFFFF" w:val="clear"/>
        <w:spacing w:after="150" w:before="150" w:line="260" w:lineRule="atLeast"/>
      </w:pPr>
      <w:r>
        <w:rPr>
          <w:rFonts w:ascii="Arial" w:cs="Arial" w:eastAsia="Times New Roman" w:hAnsi="Arial"/>
          <w:color w:val="333333"/>
          <w:sz w:val="20"/>
          <w:szCs w:val="20"/>
        </w:rPr>
        <w:t>This is the first release of TestExpert. It is a newly, beta-release of the product.</w:t>
      </w:r>
    </w:p>
    <w:p>
      <w:pPr>
        <w:pStyle w:val="style1"/>
        <w:numPr>
          <w:ilvl w:val="0"/>
          <w:numId w:val="2"/>
        </w:numPr>
      </w:pPr>
      <w:bookmarkStart w:id="2" w:name="ReleaseNotesTemplate-NewFeatures"/>
      <w:bookmarkEnd w:id="2"/>
      <w:r>
        <w:rPr>
          <w:rFonts w:eastAsia="Times New Roman"/>
        </w:rPr>
        <w:t>New Features</w:t>
      </w:r>
    </w:p>
    <w:p>
      <w:pPr>
        <w:pStyle w:val="style0"/>
        <w:shd w:fill="FFFFFF" w:val="clear"/>
        <w:spacing w:after="150" w:before="150" w:line="260" w:lineRule="atLeast"/>
      </w:pPr>
      <w:r>
        <w:rPr>
          <w:rFonts w:ascii="Arial" w:cs="Arial" w:eastAsia="Times New Roman" w:hAnsi="Arial"/>
          <w:color w:val="333333"/>
          <w:sz w:val="20"/>
          <w:szCs w:val="20"/>
        </w:rPr>
        <w:t>In fact everything is new here.  :-)</w:t>
      </w:r>
    </w:p>
    <w:p>
      <w:pPr>
        <w:pStyle w:val="style1"/>
        <w:numPr>
          <w:ilvl w:val="0"/>
          <w:numId w:val="2"/>
        </w:numPr>
      </w:pPr>
      <w:bookmarkStart w:id="3" w:name="ReleaseNotesTemplate-Improvements%2FEnha"/>
      <w:bookmarkEnd w:id="3"/>
      <w:r>
        <w:rPr>
          <w:rFonts w:eastAsia="Times New Roman"/>
        </w:rPr>
        <w:t>Improvements/Enhancements</w:t>
      </w:r>
    </w:p>
    <w:p>
      <w:pPr>
        <w:pStyle w:val="style1"/>
        <w:numPr>
          <w:ilvl w:val="0"/>
          <w:numId w:val="2"/>
        </w:numPr>
      </w:pPr>
      <w:bookmarkStart w:id="4" w:name="ReleaseNotesTemplate-PerformanceImprovem"/>
      <w:bookmarkEnd w:id="4"/>
      <w:r>
        <w:rPr>
          <w:rFonts w:eastAsia="Times New Roman"/>
        </w:rPr>
        <w:t>Performance Improvements/Enhancements</w:t>
      </w:r>
    </w:p>
    <w:p>
      <w:pPr>
        <w:pStyle w:val="style0"/>
        <w:shd w:fill="FFFFFF" w:val="clear"/>
        <w:spacing w:after="150" w:before="150" w:line="260" w:lineRule="atLeast"/>
      </w:pPr>
      <w:r>
        <w:rPr>
          <w:rFonts w:ascii="Arial" w:cs="Arial" w:eastAsia="Times New Roman" w:hAnsi="Arial"/>
          <w:color w:val="333333"/>
          <w:sz w:val="20"/>
          <w:szCs w:val="20"/>
        </w:rPr>
        <w:t>None at this time</w:t>
      </w:r>
    </w:p>
    <w:p>
      <w:pPr>
        <w:pStyle w:val="style2"/>
        <w:numPr>
          <w:ilvl w:val="1"/>
          <w:numId w:val="3"/>
        </w:numPr>
      </w:pPr>
      <w:bookmarkStart w:id="5" w:name="ReleaseNotesTemplate-OtherImprovements%2"/>
      <w:bookmarkEnd w:id="5"/>
      <w:r>
        <w:rPr/>
        <w:t>Other Improvements/Enhancements</w:t>
      </w:r>
    </w:p>
    <w:p>
      <w:pPr>
        <w:pStyle w:val="style0"/>
        <w:shd w:fill="FFFFFF" w:val="clear"/>
        <w:spacing w:after="150" w:before="150" w:line="260" w:lineRule="atLeast"/>
      </w:pPr>
      <w:r>
        <w:rPr>
          <w:rFonts w:ascii="Arial" w:cs="Arial" w:eastAsia="Times New Roman" w:hAnsi="Arial"/>
          <w:color w:val="333333"/>
          <w:sz w:val="20"/>
          <w:szCs w:val="20"/>
        </w:rPr>
        <w:t>None at this time</w:t>
      </w:r>
    </w:p>
    <w:p>
      <w:pPr>
        <w:pStyle w:val="style1"/>
        <w:numPr>
          <w:ilvl w:val="0"/>
          <w:numId w:val="2"/>
        </w:numPr>
      </w:pPr>
      <w:bookmarkStart w:id="6" w:name="ReleaseNotesTemplate-AdditionalLanguageS"/>
      <w:bookmarkEnd w:id="6"/>
      <w:r>
        <w:rPr>
          <w:rFonts w:eastAsia="Times New Roman"/>
        </w:rPr>
        <w:t>Additional Support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jMockit and EasyMock are now fully supported. See ROADMAP for more in the future support for mocking frameworks.</w:t>
      </w:r>
    </w:p>
    <w:p>
      <w:pPr>
        <w:pStyle w:val="style1"/>
        <w:numPr>
          <w:ilvl w:val="0"/>
          <w:numId w:val="2"/>
        </w:numPr>
      </w:pPr>
      <w:bookmarkStart w:id="7" w:name="ReleaseNotesTemplate-Newtranslationsavai"/>
      <w:bookmarkStart w:id="8" w:name="ReleaseNotesTemplate-BugFixes"/>
      <w:bookmarkEnd w:id="7"/>
      <w:bookmarkEnd w:id="8"/>
      <w:r>
        <w:rPr>
          <w:rFonts w:eastAsia="Times New Roman"/>
        </w:rPr>
        <w:t>Bug Fixes</w:t>
      </w:r>
    </w:p>
    <w:p>
      <w:pPr>
        <w:pStyle w:val="style0"/>
        <w:shd w:fill="FFFFFF" w:val="clear"/>
        <w:spacing w:after="150" w:before="150" w:line="260" w:lineRule="atLeast"/>
      </w:pPr>
      <w:r>
        <w:rPr>
          <w:rFonts w:ascii="Arial" w:cs="Arial" w:eastAsia="Times New Roman" w:hAnsi="Arial"/>
          <w:color w:val="333333"/>
          <w:sz w:val="20"/>
          <w:szCs w:val="20"/>
        </w:rPr>
        <w:t xml:space="preserve">Since the product is not completed yet some bugs may arise. A short bug list which </w:t>
      </w:r>
      <w:r>
        <w:rPr>
          <w:rFonts w:ascii="Arial" w:cs="Arial" w:eastAsia="Times New Roman" w:hAnsi="Arial"/>
          <w:b/>
          <w:bCs/>
          <w:color w:val="333333"/>
          <w:sz w:val="20"/>
          <w:szCs w:val="20"/>
        </w:rPr>
        <w:t xml:space="preserve">might appear </w:t>
      </w:r>
      <w:r>
        <w:rPr>
          <w:rFonts w:ascii="Arial" w:cs="Arial" w:eastAsia="Times New Roman" w:hAnsi="Arial"/>
          <w:b w:val="false"/>
          <w:bCs w:val="false"/>
          <w:color w:val="333333"/>
          <w:sz w:val="20"/>
          <w:szCs w:val="20"/>
        </w:rPr>
        <w:t xml:space="preserve">when using TestExpert </w:t>
      </w:r>
      <w:r>
        <w:rPr>
          <w:rFonts w:ascii="Arial" w:cs="Arial" w:eastAsia="Times New Roman" w:hAnsi="Arial"/>
          <w:color w:val="333333"/>
          <w:sz w:val="20"/>
          <w:szCs w:val="20"/>
        </w:rPr>
        <w:t xml:space="preserve"> is mentioned below for convenience:</w:t>
      </w:r>
    </w:p>
    <w:p>
      <w:pPr>
        <w:pStyle w:val="style0"/>
        <w:shd w:fill="FFFFFF" w:val="clear"/>
        <w:spacing w:after="150" w:before="150" w:line="260" w:lineRule="atLeast"/>
      </w:pPr>
      <w:r>
        <w:rPr>
          <w:rFonts w:ascii="Arial" w:cs="Arial" w:eastAsia="Times New Roman" w:hAnsi="Arial"/>
          <w:color w:val="333333"/>
          <w:sz w:val="20"/>
          <w:szCs w:val="20"/>
        </w:rPr>
        <w:t>As of 2014, May 23th, there were 5 verified issues that have been resolved:</w:t>
      </w:r>
    </w:p>
    <w:p>
      <w:pPr>
        <w:pStyle w:val="style0"/>
        <w:shd w:fill="FFFFFF" w:val="clear"/>
        <w:spacing w:after="150" w:before="150" w:line="260" w:lineRule="atLeast"/>
      </w:pPr>
      <w:r>
        <w:rPr>
          <w:rFonts w:ascii="Arial" w:cs="Arial" w:eastAsia="Times New Roman" w:hAnsi="Arial"/>
          <w:color w:val="333333"/>
          <w:sz w:val="20"/>
          <w:szCs w:val="20"/>
        </w:rPr>
        <w:t>Sometimes an import of an innerclass contains an invalid $</w:t>
      </w:r>
    </w:p>
    <w:p>
      <w:pPr>
        <w:pStyle w:val="style0"/>
        <w:shd w:fill="FFFFFF" w:val="clear"/>
        <w:spacing w:after="150" w:before="150" w:line="260" w:lineRule="atLeast"/>
      </w:pPr>
      <w:r>
        <w:rPr>
          <w:rFonts w:ascii="Arial" w:cs="Arial" w:eastAsia="Times New Roman" w:hAnsi="Arial"/>
          <w:color w:val="333333"/>
          <w:sz w:val="20"/>
          <w:szCs w:val="20"/>
        </w:rPr>
        <w:t>A variable which is not in the Fixture file should be treated as a literal and NOT as a variable in the testclass</w:t>
      </w:r>
    </w:p>
    <w:p>
      <w:pPr>
        <w:pStyle w:val="style0"/>
        <w:shd w:fill="FFFFFF" w:val="clear"/>
        <w:spacing w:after="150" w:before="150" w:line="260" w:lineRule="atLeast"/>
      </w:pPr>
      <w:r>
        <w:rPr>
          <w:rFonts w:ascii="Arial" w:cs="Arial" w:eastAsia="Times New Roman" w:hAnsi="Arial"/>
          <w:color w:val="333333"/>
          <w:sz w:val="20"/>
          <w:szCs w:val="20"/>
        </w:rPr>
        <w:t>Although TestExpert supports jMockit some issues may rise</w:t>
      </w:r>
    </w:p>
    <w:p>
      <w:pPr>
        <w:pStyle w:val="style0"/>
        <w:shd w:fill="FFFFFF" w:val="clear"/>
        <w:spacing w:after="150" w:before="150" w:line="260" w:lineRule="atLeast"/>
      </w:pPr>
      <w:r>
        <w:rPr>
          <w:rFonts w:ascii="Arial" w:cs="Arial" w:eastAsia="Times New Roman" w:hAnsi="Arial"/>
          <w:color w:val="333333"/>
          <w:sz w:val="20"/>
          <w:szCs w:val="20"/>
        </w:rPr>
        <w:t>There might be some security issues when a class can not be opened by TestExpert</w:t>
      </w:r>
    </w:p>
    <w:p>
      <w:pPr>
        <w:pStyle w:val="style0"/>
        <w:shd w:fill="FFFFFF" w:val="clear"/>
        <w:spacing w:after="150" w:before="150" w:line="260" w:lineRule="atLeast"/>
      </w:pPr>
      <w:r>
        <w:rPr>
          <w:rFonts w:ascii="Arial" w:cs="Arial" w:eastAsia="Times New Roman" w:hAnsi="Arial"/>
          <w:color w:val="333333"/>
          <w:sz w:val="20"/>
          <w:szCs w:val="20"/>
        </w:rPr>
        <w:t>Array types in the in- and out variable are not fully compliant. You have to change the generated  class yourselve, which is trivial (2 seconds)</w:t>
      </w:r>
    </w:p>
    <w:p>
      <w:pPr>
        <w:pStyle w:val="style0"/>
        <w:shd w:fill="FFFFFF" w:val="clear"/>
        <w:spacing w:after="150" w:before="150" w:line="260" w:lineRule="atLeast"/>
      </w:pPr>
      <w:r>
        <w:rPr/>
      </w:r>
    </w:p>
    <w:p>
      <w:pPr>
        <w:pStyle w:val="style0"/>
        <w:shd w:fill="FFFFFF" w:val="clear"/>
        <w:spacing w:after="150" w:before="150" w:line="260" w:lineRule="atLeast"/>
      </w:pPr>
      <w:r>
        <w:rPr/>
      </w:r>
    </w:p>
    <w:p>
      <w:pPr>
        <w:pStyle w:val="style1"/>
        <w:numPr>
          <w:ilvl w:val="0"/>
          <w:numId w:val="2"/>
        </w:numPr>
      </w:pPr>
      <w:bookmarkStart w:id="9" w:name="ReleaseNotesTemplate-KnownIssues"/>
      <w:bookmarkEnd w:id="9"/>
      <w:r>
        <w:rPr>
          <w:rFonts w:eastAsia="Times New Roman"/>
        </w:rPr>
        <w:t>Known Issues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TestExpert is not compliant with the Google Web Toolkit (GWT).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Some classes are not automatically imported in the generated unittest classes. Import this classes through Ctrl-O (Eclipse).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Sometimes the type of String and int are confused. This can be fixed be changing the code  in the generated test class. It will be fixed in the next release.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Jad should be installed on the developer’s pc. Jad is a Java Disassembler which disassemble binairy files to sourcecode. It should be installed on the machine's path to execute correctly.</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RoadMap</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Near future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More successcase per method (max. one at this moment)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More unsuccessful cases per method (zero at this moment)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 xml:space="preserve">The jMockit.jar should appear </w:t>
      </w:r>
      <w:r>
        <w:rPr>
          <w:rFonts w:ascii="Arial" w:cs="Arial" w:eastAsia="Times New Roman" w:hAnsi="Arial"/>
          <w:b/>
          <w:bCs/>
          <w:color w:val="000000"/>
          <w:sz w:val="20"/>
          <w:szCs w:val="20"/>
        </w:rPr>
        <w:t>above</w:t>
      </w:r>
      <w:r>
        <w:rPr>
          <w:rFonts w:ascii="Arial" w:cs="Arial" w:eastAsia="Times New Roman" w:hAnsi="Arial"/>
          <w:bCs/>
          <w:color w:val="000000"/>
          <w:sz w:val="20"/>
          <w:szCs w:val="20"/>
        </w:rPr>
        <w:t xml:space="preserve"> the Junit 4.8.2 jar in the order / export of the jars, especially when</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this message occurs when you are running jMockit as your mocking framework:</w:t>
      </w:r>
    </w:p>
    <w:p>
      <w:pPr>
        <w:pStyle w:val="style0"/>
        <w:pBdr>
          <w:bottom w:color="919699" w:space="0" w:sz="6" w:val="single"/>
        </w:pBdr>
        <w:shd w:fill="FFFFFF" w:val="clear"/>
        <w:spacing w:after="120" w:before="480" w:line="100" w:lineRule="atLeast"/>
      </w:pPr>
      <w:r>
        <w:rPr>
          <w:rFonts w:ascii="Monospace" w:cs="Monospace" w:eastAsia="Monospace" w:hAnsi="Monospace"/>
          <w:bCs/>
          <w:i/>
          <w:iCs/>
          <w:color w:val="000000"/>
          <w:sz w:val="16"/>
          <w:szCs w:val="16"/>
        </w:rPr>
        <w:t>WARNING: JMockit was initialized on demand, which may cause certain tests to fail;</w:t>
      </w:r>
    </w:p>
    <w:p>
      <w:pPr>
        <w:pStyle w:val="style0"/>
        <w:ind w:hanging="0" w:left="0" w:right="0"/>
        <w:jc w:val="left"/>
      </w:pPr>
      <w:r>
        <w:rPr>
          <w:rFonts w:ascii="Monospace" w:cs="Monospace" w:eastAsia="Monospace" w:hAnsi="Monospace"/>
          <w:i/>
          <w:iCs/>
          <w:color w:val="000000"/>
          <w:sz w:val="16"/>
          <w:szCs w:val="16"/>
        </w:rPr>
        <w:t>please check the documentation for better ways to get it initialized.</w:t>
      </w:r>
    </w:p>
    <w:p>
      <w:pPr>
        <w:pStyle w:val="style0"/>
        <w:pBdr>
          <w:bottom w:color="919699" w:space="0" w:sz="6" w:val="single"/>
        </w:pBdr>
        <w:shd w:fill="FFFFFF" w:val="clear"/>
        <w:spacing w:after="120" w:before="480" w:line="100" w:lineRule="atLeast"/>
      </w:pPr>
      <w:r>
        <w:rPr/>
        <w:t>Far Future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Jad should not be a requirement. Will introduce a parser-generator.</w:t>
      </w:r>
    </w:p>
    <w:p>
      <w:pPr>
        <w:pStyle w:val="style0"/>
        <w:pBdr>
          <w:bottom w:color="919699" w:space="0" w:sz="6" w:val="single"/>
        </w:pBdr>
        <w:shd w:fill="FFFFFF" w:val="clear"/>
        <w:spacing w:after="120" w:before="480" w:line="100" w:lineRule="atLeast"/>
      </w:pPr>
      <w:r>
        <w:rPr/>
      </w:r>
    </w:p>
    <w:p>
      <w:pPr>
        <w:pStyle w:val="style1"/>
        <w:numPr>
          <w:ilvl w:val="0"/>
          <w:numId w:val="2"/>
        </w:numPr>
      </w:pPr>
      <w:r>
        <w:rPr>
          <w:rFonts w:eastAsia="Times New Roman"/>
        </w:rPr>
        <w:t>Installation guide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See the INSTALL file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Optional: install the content from the demo directory in your Eclipse environment.</w:t>
      </w:r>
    </w:p>
    <w:p>
      <w:pPr>
        <w:pStyle w:val="style1"/>
        <w:numPr>
          <w:ilvl w:val="0"/>
          <w:numId w:val="2"/>
        </w:numPr>
      </w:pPr>
      <w:r>
        <w:rPr>
          <w:rFonts w:eastAsia="Times New Roman"/>
        </w:rPr>
        <w:t>Getting Started Guide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completing the installation guide above TestExpert is ready for your first experience.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In a Java class with a method wherefore you would like to create some unittests open the desbetreffende method.</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There a two ways to make a hint for TestExpert to create a unittest:</w:t>
      </w:r>
    </w:p>
    <w:p>
      <w:pPr>
        <w:pStyle w:val="style41"/>
        <w:numPr>
          <w:ilvl w:val="0"/>
          <w:numId w:val="4"/>
        </w:numPr>
        <w:pBdr>
          <w:bottom w:color="919699" w:space="0" w:sz="6" w:val="single"/>
        </w:pBdr>
        <w:shd w:fill="FFFFFF" w:val="clear"/>
        <w:spacing w:after="120" w:before="480" w:line="100" w:lineRule="atLeast"/>
      </w:pPr>
      <w:r>
        <w:rPr>
          <w:rFonts w:ascii="Arial" w:cs="Arial" w:eastAsia="Times New Roman" w:hAnsi="Arial"/>
          <w:bCs/>
          <w:color w:val="000000"/>
          <w:sz w:val="20"/>
          <w:szCs w:val="20"/>
        </w:rPr>
        <w:t>Use a literal: this is only possible for an int and a String</w:t>
      </w:r>
    </w:p>
    <w:p>
      <w:pPr>
        <w:pStyle w:val="style41"/>
        <w:numPr>
          <w:ilvl w:val="0"/>
          <w:numId w:val="4"/>
        </w:numPr>
        <w:pBdr>
          <w:bottom w:color="919699" w:space="0" w:sz="6" w:val="single"/>
        </w:pBdr>
        <w:shd w:fill="FFFFFF" w:val="clear"/>
        <w:spacing w:after="120" w:before="480" w:line="100" w:lineRule="atLeast"/>
      </w:pPr>
      <w:r>
        <w:rPr>
          <w:rFonts w:ascii="Arial" w:cs="Arial" w:eastAsia="Times New Roman" w:hAnsi="Arial"/>
          <w:bCs/>
          <w:color w:val="000000"/>
          <w:sz w:val="20"/>
          <w:szCs w:val="20"/>
        </w:rPr>
        <w:t>Use a variable: first create a so called Fixture file / class e.g.</w:t>
      </w:r>
    </w:p>
    <w:p>
      <w:pPr>
        <w:pStyle w:val="style41"/>
        <w:pBdr>
          <w:bottom w:color="919699" w:space="0" w:sz="6" w:val="single"/>
        </w:pBdr>
        <w:shd w:fill="FFFFFF" w:val="clear"/>
        <w:spacing w:after="120" w:before="480" w:line="100" w:lineRule="atLeast"/>
      </w:pPr>
      <w:r>
        <w:rPr/>
      </w:r>
    </w:p>
    <w:p>
      <w:pPr>
        <w:pStyle w:val="style41"/>
        <w:pBdr>
          <w:bottom w:color="919699" w:space="0" w:sz="6" w:val="single"/>
        </w:pBdr>
        <w:shd w:fill="FFFFFF" w:val="clear"/>
        <w:spacing w:after="120" w:before="480" w:line="100" w:lineRule="atLeast"/>
        <w:jc w:val="center"/>
      </w:pPr>
      <w:r>
        <w:rPr/>
        <w:drawing>
          <wp:inline distB="0" distL="0" distR="0" distT="0">
            <wp:extent cx="2924175" cy="4610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24175" cy="4610100"/>
                    </a:xfrm>
                    <a:prstGeom prst="rect">
                      <a:avLst/>
                    </a:prstGeom>
                    <a:noFill/>
                    <a:ln w="9525">
                      <a:noFill/>
                      <a:miter lim="800000"/>
                      <a:headEnd/>
                      <a:tailEnd/>
                    </a:ln>
                  </pic:spPr>
                </pic:pic>
              </a:graphicData>
            </a:graphic>
          </wp:inline>
        </w:drawing>
      </w:r>
    </w:p>
    <w:p>
      <w:pPr>
        <w:pStyle w:val="style41"/>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creating a file like this you can use the method names as a variable in your class under test WITHOUT the parenthesis! So ‘simpleDemo()’ will be ‘simpleDemo’ and ‘customer’ will be ‘customer’</w:t>
      </w:r>
    </w:p>
    <w:p>
      <w:pPr>
        <w:pStyle w:val="style0"/>
        <w:pBdr>
          <w:bottom w:color="919699" w:space="0" w:sz="6" w:val="single"/>
        </w:pBdr>
        <w:shd w:fill="FFFFFF" w:val="clear"/>
        <w:spacing w:after="120" w:before="480" w:line="100" w:lineRule="atLeast"/>
        <w:jc w:val="center"/>
      </w:pPr>
      <w:r>
        <w:rPr/>
        <w:drawing>
          <wp:inline distB="0" distL="0" distR="0" distT="0">
            <wp:extent cx="4105275" cy="2476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105275" cy="2476500"/>
                    </a:xfrm>
                    <a:prstGeom prst="rect">
                      <a:avLst/>
                    </a:prstGeom>
                    <a:noFill/>
                    <a:ln w="9525">
                      <a:noFill/>
                      <a:miter lim="800000"/>
                      <a:headEnd/>
                      <a:tailEnd/>
                    </a:ln>
                  </pic:spPr>
                </pic:pic>
              </a:graphicData>
            </a:graphic>
          </wp:inline>
        </w:drawing>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added the @CreateUnittest annotations – the heart of TestExpert – it  is time for  the last step to generate your tests: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Create a class which extends from TestExpert. Let Eclipse or your favourite IDE implement the stubs for the needed template methods.</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Implement the the template methods to your situation:</w:t>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r>
    </w:p>
    <w:p>
      <w:pPr>
        <w:pStyle w:val="style0"/>
        <w:pBdr>
          <w:bottom w:color="919699" w:space="0" w:sz="6" w:val="single"/>
        </w:pBdr>
        <w:shd w:fill="FFFFFF" w:val="clear"/>
        <w:spacing w:after="120" w:before="480" w:line="100" w:lineRule="atLeast"/>
        <w:jc w:val="center"/>
      </w:pPr>
      <w:r>
        <w:rPr/>
        <w:drawing>
          <wp:inline distB="0" distL="0" distR="0" distT="0">
            <wp:extent cx="3867150" cy="6162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867150" cy="6162675"/>
                    </a:xfrm>
                    <a:prstGeom prst="rect">
                      <a:avLst/>
                    </a:prstGeom>
                    <a:noFill/>
                    <a:ln w="9525">
                      <a:noFill/>
                      <a:miter lim="800000"/>
                      <a:headEnd/>
                      <a:tailEnd/>
                    </a:ln>
                  </pic:spPr>
                </pic:pic>
              </a:graphicData>
            </a:graphic>
          </wp:inline>
        </w:drawing>
      </w:r>
    </w:p>
    <w:p>
      <w:pPr>
        <w:pStyle w:val="style0"/>
        <w:pBdr>
          <w:bottom w:color="919699" w:space="0" w:sz="6" w:val="single"/>
        </w:pBdr>
        <w:shd w:fill="FFFFFF" w:val="clear"/>
        <w:spacing w:after="120" w:before="480" w:line="100" w:lineRule="atLeast"/>
      </w:pPr>
      <w:bookmarkStart w:id="10" w:name="ReleaseNotesTemplate-StayinformedaboutAp"/>
      <w:bookmarkEnd w:id="10"/>
      <w:r>
        <w:rPr>
          <w:rFonts w:ascii="Arial" w:cs="Arial" w:eastAsia="Times New Roman" w:hAnsi="Arial"/>
          <w:bCs/>
          <w:color w:val="000000"/>
          <w:sz w:val="20"/>
          <w:szCs w:val="20"/>
        </w:rPr>
        <w:t>The methods of the overridden class contains several overriden methods which are explained below:</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getSourceFolder(): should return a String where the source files of your project are found. (TestExpert will use this a startpoint and will recursively traverse all subdirectory)</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Class getFixture: should return a class which represents your Fixtures. See example above.</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 xml:space="preserve">boolean overwriteExistingFiles: should return a boolean which indicates whether TestExpert should overwrite previously created testcases. In fact: when TestExpert has created them you may tweak and update them manually. Then  you might return a false. </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getBinaryFolder(): should return the folder in which the compiled  (.class) files exist. This is necessary for inspecting the JVM instructions for generating collaborating methods calls and such stuff.</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getOutputFolder(): the folder in which TestExpert will create the generated Testclasses. You should beforehand create that folder and add that folder to the sourcepath of your Java project.</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String getTestsuiteName(): a suiteable name for the class which will also be generated after the creation of all your testclasses. It will contains calls to the by TestExpert generated Testclasses so you don’t have to call them all by hand in your Eclipse / IDE environment.</w:t>
      </w:r>
    </w:p>
    <w:p>
      <w:pPr>
        <w:pStyle w:val="style0"/>
        <w:pBdr>
          <w:bottom w:color="919699" w:space="0" w:sz="6" w:val="single"/>
        </w:pBdr>
        <w:shd w:fill="FFFFFF" w:val="clear"/>
        <w:spacing w:after="120" w:before="480" w:line="100" w:lineRule="atLeast"/>
      </w:pPr>
      <w:r>
        <w:rPr/>
        <w:t>And now for the nice part and  where TestExpert wins:</w:t>
      </w:r>
    </w:p>
    <w:p>
      <w:pPr>
        <w:pStyle w:val="style0"/>
        <w:pBdr>
          <w:bottom w:color="919699" w:space="0" w:sz="6" w:val="single"/>
        </w:pBdr>
        <w:shd w:fill="FFFFFF" w:val="clear"/>
        <w:spacing w:after="120" w:before="480" w:line="100" w:lineRule="atLeast"/>
      </w:pPr>
      <w:r>
        <w:rPr/>
        <w:t>Writing unittests is simple for a method which does not use a collaborating class.</w:t>
      </w:r>
    </w:p>
    <w:p>
      <w:pPr>
        <w:pStyle w:val="style0"/>
        <w:pBdr>
          <w:bottom w:color="919699" w:space="0" w:sz="6" w:val="single"/>
        </w:pBdr>
        <w:shd w:fill="FFFFFF" w:val="clear"/>
        <w:spacing w:after="120" w:before="480" w:line="100" w:lineRule="atLeast"/>
      </w:pPr>
      <w:r>
        <w:rPr/>
        <w:t>When you have to mock a collaborating class the test most of the time gets pretty hairy and you have to investigate more time which is counterproductive to testing and might</w:t>
      </w:r>
    </w:p>
    <w:p>
      <w:pPr>
        <w:pStyle w:val="style0"/>
        <w:pBdr>
          <w:bottom w:color="919699" w:space="0" w:sz="6" w:val="single"/>
        </w:pBdr>
        <w:shd w:fill="FFFFFF" w:val="clear"/>
        <w:spacing w:after="120" w:before="480" w:line="100" w:lineRule="atLeast"/>
      </w:pPr>
      <w:r>
        <w:rPr/>
        <w:t>restrict yourself in harvesting good tests. Hence, of course, TestExpert can do that</w:t>
      </w:r>
    </w:p>
    <w:p>
      <w:pPr>
        <w:pStyle w:val="style0"/>
        <w:pBdr>
          <w:bottom w:color="919699" w:space="0" w:sz="6" w:val="single"/>
        </w:pBdr>
        <w:shd w:fill="FFFFFF" w:val="clear"/>
        <w:spacing w:after="120" w:before="480" w:line="100" w:lineRule="atLeast"/>
      </w:pPr>
      <w:r>
        <w:rPr/>
        <w:t>tedious work for you. All you have to do is use the same paradigm as for creating</w:t>
      </w:r>
    </w:p>
    <w:p>
      <w:pPr>
        <w:pStyle w:val="style0"/>
        <w:pBdr>
          <w:bottom w:color="919699" w:space="0" w:sz="6" w:val="single"/>
        </w:pBdr>
        <w:shd w:fill="FFFFFF" w:val="clear"/>
        <w:spacing w:after="120" w:before="480" w:line="100" w:lineRule="atLeast"/>
      </w:pPr>
      <w:r>
        <w:rPr/>
        <w:t>a test in your collaborating class or interface but use @Expect instead of @CreateUnittest</w:t>
      </w:r>
    </w:p>
    <w:p>
      <w:pPr>
        <w:pStyle w:val="style0"/>
        <w:pBdr>
          <w:bottom w:color="919699" w:space="0" w:sz="6" w:val="single"/>
        </w:pBdr>
        <w:shd w:fill="FFFFFF" w:val="clear"/>
        <w:spacing w:after="120" w:before="480" w:line="100" w:lineRule="atLeast"/>
      </w:pPr>
      <w:r>
        <w:rPr/>
        <w:t>above the method which is called while running the code of your class under test.</w:t>
      </w:r>
    </w:p>
    <w:p>
      <w:pPr>
        <w:pStyle w:val="style0"/>
        <w:pBdr>
          <w:bottom w:color="919699" w:space="0" w:sz="6" w:val="single"/>
        </w:pBdr>
        <w:shd w:fill="FFFFFF" w:val="clear"/>
        <w:spacing w:after="120" w:before="480" w:line="100" w:lineRule="atLeast"/>
      </w:pPr>
      <w:r>
        <w:rPr/>
        <w:t>For example:</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MockFramework getMockFramework(): should return an enum instance from the MockFramework enum. At this moment only EasyMock (thoroughly tested) and jMockit (good tested) are supported.</w:t>
      </w:r>
    </w:p>
    <w:p>
      <w:pPr>
        <w:pStyle w:val="style0"/>
        <w:pBdr>
          <w:bottom w:color="919699" w:space="0" w:sz="6" w:val="single"/>
        </w:pBdr>
        <w:shd w:fill="FFFFFF" w:val="clear"/>
        <w:spacing w:after="120" w:before="480" w:line="100" w:lineRule="atLeast"/>
      </w:pPr>
      <w:r>
        <w:rPr>
          <w:u w:val="double"/>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After implementing this class above, we are ready to launce this as a Junit unittest.</w:t>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The testclasses will now be generated in the src/test/generated-test folder (the returned String in getOutputFolder).</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Cs/>
          <w:color w:val="000000"/>
          <w:sz w:val="20"/>
          <w:szCs w:val="20"/>
        </w:rPr>
        <w:t>Have fun!</w:t>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
    </w:p>
    <w:p>
      <w:pPr>
        <w:pStyle w:val="style0"/>
        <w:pBdr>
          <w:bottom w:color="919699" w:space="0" w:sz="6" w:val="single"/>
        </w:pBdr>
        <w:shd w:fill="FFFFFF" w:val="clear"/>
        <w:spacing w:after="120" w:before="480" w:line="100" w:lineRule="atLeast"/>
      </w:pPr>
      <w:r>
        <w:rPr>
          <w:rFonts w:ascii="Arial" w:cs="Arial" w:eastAsia="Times New Roman" w:hAnsi="Arial"/>
          <w:b/>
          <w:bCs/>
          <w:color w:val="000000"/>
          <w:sz w:val="32"/>
          <w:szCs w:val="32"/>
        </w:rPr>
        <w:t>Stay informed about  Carpago’s TestExpert</w:t>
      </w:r>
    </w:p>
    <w:p>
      <w:pPr>
        <w:pStyle w:val="style0"/>
        <w:shd w:fill="FFFFFF" w:val="clear"/>
        <w:spacing w:after="150" w:before="150" w:line="260" w:lineRule="atLeast"/>
      </w:pPr>
      <w:r>
        <w:rPr>
          <w:rStyle w:val="style20"/>
          <w:rFonts w:ascii="Arial" w:cs="Arial" w:eastAsia="Times New Roman" w:hAnsi="Arial"/>
          <w:color w:val="006DAF"/>
          <w:sz w:val="20"/>
          <w:szCs w:val="20"/>
        </w:rPr>
        <w:t>rloman: verwijzen naar de link van Github</w:t>
      </w:r>
    </w:p>
    <w:sectPr>
      <w:type w:val="nextPage"/>
      <w:pgSz w:h="15840" w:w="12240"/>
      <w:pgMar w:bottom="1134" w:footer="0" w:gutter="0" w:header="0" w:left="1134" w:right="1134" w:top="1134"/>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31"/>
    <w:pPr>
      <w:keepNext/>
      <w:keepLines/>
      <w:spacing w:after="0" w:before="480"/>
    </w:pPr>
    <w:rPr>
      <w:rFonts w:ascii="Cambria" w:cs="" w:hAnsi="Cambria"/>
      <w:b/>
      <w:bCs/>
      <w:color w:val="365F91"/>
      <w:sz w:val="28"/>
      <w:szCs w:val="28"/>
    </w:rPr>
  </w:style>
  <w:style w:styleId="style2" w:type="paragraph">
    <w:name w:val="Heading 2"/>
    <w:basedOn w:val="style0"/>
    <w:next w:val="style31"/>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3" w:type="paragraph">
    <w:name w:val="Heading 3"/>
    <w:basedOn w:val="style0"/>
    <w:next w:val="style31"/>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4" w:type="paragraph">
    <w:name w:val="Heading 4"/>
    <w:basedOn w:val="style0"/>
    <w:next w:val="style31"/>
    <w:pPr>
      <w:numPr>
        <w:ilvl w:val="3"/>
        <w:numId w:val="1"/>
      </w:numPr>
      <w:spacing w:after="28" w:before="28" w:line="100" w:lineRule="atLeast"/>
      <w:outlineLvl w:val="3"/>
    </w:pPr>
    <w:rPr>
      <w:rFonts w:ascii="Times New Roman" w:cs="Times New Roman" w:eastAsia="Times New Roman" w:hAnsi="Times New Roman"/>
      <w:b/>
      <w:bCs/>
      <w:sz w:val="24"/>
      <w:szCs w:val="24"/>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Heading 4 Char"/>
    <w:basedOn w:val="style15"/>
    <w:next w:val="style18"/>
    <w:rPr>
      <w:rFonts w:ascii="Times New Roman" w:cs="Times New Roman" w:eastAsia="Times New Roman" w:hAnsi="Times New Roman"/>
      <w:b/>
      <w:bCs/>
      <w:sz w:val="24"/>
      <w:szCs w:val="24"/>
    </w:rPr>
  </w:style>
  <w:style w:styleId="style19" w:type="character">
    <w:name w:val="apple-converted-space"/>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label-title"/>
    <w:basedOn w:val="style15"/>
    <w:next w:val="style21"/>
    <w:rPr/>
  </w:style>
  <w:style w:styleId="style22" w:type="character">
    <w:name w:val="z-Top of Form Char"/>
    <w:basedOn w:val="style15"/>
    <w:next w:val="style22"/>
    <w:rPr>
      <w:rFonts w:ascii="Arial" w:cs="Arial" w:eastAsia="Times New Roman" w:hAnsi="Arial"/>
      <w:vanish/>
      <w:sz w:val="16"/>
      <w:szCs w:val="16"/>
    </w:rPr>
  </w:style>
  <w:style w:styleId="style23" w:type="character">
    <w:name w:val="z-Bottom of Form Char"/>
    <w:basedOn w:val="style15"/>
    <w:next w:val="style23"/>
    <w:rPr>
      <w:rFonts w:ascii="Arial" w:cs="Arial" w:eastAsia="Times New Roman" w:hAnsi="Arial"/>
      <w:vanish/>
      <w:sz w:val="16"/>
      <w:szCs w:val="16"/>
    </w:rPr>
  </w:style>
  <w:style w:styleId="style24" w:type="character">
    <w:name w:val="Balloon Text Char"/>
    <w:basedOn w:val="style15"/>
    <w:next w:val="style24"/>
    <w:rPr>
      <w:rFonts w:ascii="Tahoma" w:cs="Tahoma" w:hAnsi="Tahoma"/>
      <w:sz w:val="16"/>
      <w:szCs w:val="16"/>
    </w:rPr>
  </w:style>
  <w:style w:styleId="style25" w:type="character">
    <w:name w:val="Heading 1 Char"/>
    <w:basedOn w:val="style15"/>
    <w:next w:val="style25"/>
    <w:rPr>
      <w:rFonts w:ascii="Cambria" w:cs="" w:hAnsi="Cambria"/>
      <w:b/>
      <w:bCs/>
      <w:color w:val="365F91"/>
      <w:sz w:val="28"/>
      <w:szCs w:val="28"/>
    </w:rPr>
  </w:style>
  <w:style w:styleId="style26" w:type="character">
    <w:name w:val="Header Char"/>
    <w:basedOn w:val="style15"/>
    <w:next w:val="style26"/>
    <w:rPr/>
  </w:style>
  <w:style w:styleId="style27" w:type="character">
    <w:name w:val="Footer Char"/>
    <w:basedOn w:val="style15"/>
    <w:next w:val="style27"/>
    <w:rPr/>
  </w:style>
  <w:style w:styleId="style28" w:type="character">
    <w:name w:val="ListLabel 1"/>
    <w:next w:val="style28"/>
    <w:rPr>
      <w:sz w:val="20"/>
    </w:rPr>
  </w:style>
  <w:style w:styleId="style29" w:type="character">
    <w:name w:val="ListLabel 2"/>
    <w:next w:val="style29"/>
    <w:rPr>
      <w:rFonts w:cs="Symbol"/>
      <w:sz w:val="20"/>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rmal (Web)"/>
    <w:basedOn w:val="style0"/>
    <w:next w:val="style35"/>
    <w:pPr>
      <w:spacing w:after="28" w:before="28" w:line="100" w:lineRule="atLeast"/>
    </w:pPr>
    <w:rPr>
      <w:rFonts w:ascii="Times New Roman" w:cs="Times New Roman" w:eastAsia="Times New Roman" w:hAnsi="Times New Roman"/>
      <w:sz w:val="24"/>
      <w:szCs w:val="24"/>
    </w:rPr>
  </w:style>
  <w:style w:styleId="style36" w:type="paragraph">
    <w:name w:val="HTML Top of Form"/>
    <w:basedOn w:val="style0"/>
    <w:next w:val="style36"/>
    <w:pPr>
      <w:pBdr>
        <w:bottom w:color="00000A" w:space="0" w:sz="6" w:val="single"/>
      </w:pBdr>
      <w:spacing w:after="0" w:before="0" w:line="100" w:lineRule="atLeast"/>
      <w:jc w:val="center"/>
    </w:pPr>
    <w:rPr>
      <w:rFonts w:ascii="Arial" w:cs="Arial" w:eastAsia="Times New Roman" w:hAnsi="Arial"/>
      <w:vanish/>
      <w:sz w:val="16"/>
      <w:szCs w:val="16"/>
    </w:rPr>
  </w:style>
  <w:style w:styleId="style37" w:type="paragraph">
    <w:name w:val="HTML Bottom of Form"/>
    <w:basedOn w:val="style0"/>
    <w:next w:val="style37"/>
    <w:pPr>
      <w:pBdr>
        <w:top w:color="00000A" w:space="0" w:sz="6" w:val="single"/>
      </w:pBdr>
      <w:spacing w:after="0" w:before="0" w:line="100" w:lineRule="atLeast"/>
      <w:jc w:val="center"/>
    </w:pPr>
    <w:rPr>
      <w:rFonts w:ascii="Arial" w:cs="Arial" w:eastAsia="Times New Roman" w:hAnsi="Arial"/>
      <w:vanish/>
      <w:sz w:val="16"/>
      <w:szCs w:val="16"/>
    </w:rPr>
  </w:style>
  <w:style w:styleId="style38" w:type="paragraph">
    <w:name w:val="comment-user-logo"/>
    <w:basedOn w:val="style0"/>
    <w:next w:val="style38"/>
    <w:pPr>
      <w:spacing w:after="28" w:before="28" w:line="100" w:lineRule="atLeast"/>
    </w:pPr>
    <w:rPr>
      <w:rFonts w:ascii="Times New Roman" w:cs="Times New Roman" w:eastAsia="Times New Roman" w:hAnsi="Times New Roman"/>
      <w:sz w:val="24"/>
      <w:szCs w:val="24"/>
    </w:rPr>
  </w:style>
  <w:style w:styleId="style39" w:type="paragraph">
    <w:name w:val="Date1"/>
    <w:basedOn w:val="style0"/>
    <w:next w:val="style39"/>
    <w:pPr>
      <w:spacing w:after="28" w:before="28" w:line="100" w:lineRule="atLeast"/>
    </w:pPr>
    <w:rPr>
      <w:rFonts w:ascii="Times New Roman" w:cs="Times New Roman" w:eastAsia="Times New Roman" w:hAnsi="Times New Roman"/>
      <w:sz w:val="24"/>
      <w:szCs w:val="24"/>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List Paragraph"/>
    <w:basedOn w:val="style0"/>
    <w:next w:val="style41"/>
    <w:pPr>
      <w:ind w:hanging="0" w:left="720" w:right="0"/>
    </w:pPr>
    <w:rPr/>
  </w:style>
  <w:style w:styleId="style42" w:type="paragraph">
    <w:name w:val="Header"/>
    <w:basedOn w:val="style0"/>
    <w:next w:val="style42"/>
    <w:pPr>
      <w:suppressLineNumbers/>
      <w:tabs>
        <w:tab w:leader="none" w:pos="4680" w:val="center"/>
        <w:tab w:leader="none" w:pos="9360" w:val="right"/>
      </w:tabs>
      <w:spacing w:after="0" w:before="0" w:line="100" w:lineRule="atLeast"/>
    </w:pPr>
    <w:rPr/>
  </w:style>
  <w:style w:styleId="style43" w:type="paragraph">
    <w:name w:val="Footer"/>
    <w:basedOn w:val="style0"/>
    <w:next w:val="style43"/>
    <w:pPr>
      <w:suppressLineNumbers/>
      <w:tabs>
        <w:tab w:leader="none" w:pos="4680" w:val="center"/>
        <w:tab w:leader="none" w:pos="9360" w:val="right"/>
      </w:tabs>
      <w:spacing w:after="0" w:before="0" w:line="100" w:lineRule="atLeast"/>
    </w:pPr>
    <w:rPr/>
  </w:style>
  <w:style w:styleId="style44" w:type="paragraph">
    <w:name w:val="Contents Heading"/>
    <w:basedOn w:val="style1"/>
    <w:next w:val="style44"/>
    <w:pPr>
      <w:suppressLineNumbers/>
      <w:ind w:hanging="0" w:left="0" w:right="0"/>
    </w:pPr>
    <w:rPr>
      <w:b/>
      <w:bCs/>
      <w:sz w:val="32"/>
      <w:szCs w:val="32"/>
      <w:lang w:eastAsia="ja-JP"/>
    </w:rPr>
  </w:style>
  <w:style w:styleId="style45" w:type="paragraph">
    <w:name w:val="Contents 1"/>
    <w:basedOn w:val="style0"/>
    <w:next w:val="style45"/>
    <w:pPr>
      <w:tabs>
        <w:tab w:leader="dot" w:pos="9972" w:val="right"/>
      </w:tabs>
      <w:spacing w:after="0" w:before="360"/>
      <w:ind w:hanging="0" w:left="0" w:right="0"/>
    </w:pPr>
    <w:rPr>
      <w:rFonts w:ascii="Cambria" w:hAnsi="Cambria"/>
      <w:b/>
      <w:bCs/>
      <w:caps/>
      <w:sz w:val="24"/>
      <w:szCs w:val="24"/>
    </w:rPr>
  </w:style>
  <w:style w:styleId="style46" w:type="paragraph">
    <w:name w:val="Contents 2"/>
    <w:basedOn w:val="style0"/>
    <w:next w:val="style46"/>
    <w:pPr>
      <w:tabs>
        <w:tab w:leader="dot" w:pos="10538" w:val="right"/>
      </w:tabs>
      <w:spacing w:after="0" w:before="240"/>
      <w:ind w:hanging="0" w:left="283" w:right="0"/>
    </w:pPr>
    <w:rPr>
      <w:b/>
      <w:bCs/>
      <w:sz w:val="20"/>
      <w:szCs w:val="20"/>
    </w:rPr>
  </w:style>
  <w:style w:styleId="style47" w:type="paragraph">
    <w:name w:val="Contents 3"/>
    <w:basedOn w:val="style0"/>
    <w:next w:val="style47"/>
    <w:pPr>
      <w:tabs>
        <w:tab w:leader="dot" w:pos="10066" w:val="right"/>
      </w:tabs>
      <w:spacing w:after="0" w:before="0"/>
      <w:ind w:hanging="0" w:left="220" w:right="0"/>
    </w:pPr>
    <w:rPr>
      <w:sz w:val="20"/>
      <w:szCs w:val="20"/>
    </w:rPr>
  </w:style>
  <w:style w:styleId="style48" w:type="paragraph">
    <w:name w:val="Contents 4"/>
    <w:basedOn w:val="style0"/>
    <w:next w:val="style48"/>
    <w:pPr>
      <w:tabs>
        <w:tab w:leader="dot" w:pos="10443" w:val="right"/>
      </w:tabs>
      <w:spacing w:after="0" w:before="0"/>
      <w:ind w:hanging="0" w:left="440" w:right="0"/>
    </w:pPr>
    <w:rPr>
      <w:sz w:val="20"/>
      <w:szCs w:val="20"/>
    </w:rPr>
  </w:style>
  <w:style w:styleId="style49" w:type="paragraph">
    <w:name w:val="Contents 5"/>
    <w:basedOn w:val="style0"/>
    <w:next w:val="style49"/>
    <w:pPr>
      <w:tabs>
        <w:tab w:leader="dot" w:pos="10820" w:val="right"/>
      </w:tabs>
      <w:spacing w:after="0" w:before="0"/>
      <w:ind w:hanging="0" w:left="660" w:right="0"/>
    </w:pPr>
    <w:rPr>
      <w:sz w:val="20"/>
      <w:szCs w:val="20"/>
    </w:rPr>
  </w:style>
  <w:style w:styleId="style50" w:type="paragraph">
    <w:name w:val="Contents 6"/>
    <w:basedOn w:val="style0"/>
    <w:next w:val="style50"/>
    <w:pPr>
      <w:tabs>
        <w:tab w:leader="dot" w:pos="11197" w:val="right"/>
      </w:tabs>
      <w:spacing w:after="0" w:before="0"/>
      <w:ind w:hanging="0" w:left="880" w:right="0"/>
    </w:pPr>
    <w:rPr>
      <w:sz w:val="20"/>
      <w:szCs w:val="20"/>
    </w:rPr>
  </w:style>
  <w:style w:styleId="style51" w:type="paragraph">
    <w:name w:val="Contents 7"/>
    <w:basedOn w:val="style0"/>
    <w:next w:val="style51"/>
    <w:pPr>
      <w:tabs>
        <w:tab w:leader="dot" w:pos="11574" w:val="right"/>
      </w:tabs>
      <w:spacing w:after="0" w:before="0"/>
      <w:ind w:hanging="0" w:left="1100" w:right="0"/>
    </w:pPr>
    <w:rPr>
      <w:sz w:val="20"/>
      <w:szCs w:val="20"/>
    </w:rPr>
  </w:style>
  <w:style w:styleId="style52" w:type="paragraph">
    <w:name w:val="Contents 8"/>
    <w:basedOn w:val="style0"/>
    <w:next w:val="style52"/>
    <w:pPr>
      <w:tabs>
        <w:tab w:leader="dot" w:pos="11951" w:val="right"/>
      </w:tabs>
      <w:spacing w:after="0" w:before="0"/>
      <w:ind w:hanging="0" w:left="1320" w:right="0"/>
    </w:pPr>
    <w:rPr>
      <w:sz w:val="20"/>
      <w:szCs w:val="20"/>
    </w:rPr>
  </w:style>
  <w:style w:styleId="style53" w:type="paragraph">
    <w:name w:val="Contents 9"/>
    <w:basedOn w:val="style0"/>
    <w:next w:val="style53"/>
    <w:pPr>
      <w:tabs>
        <w:tab w:leader="dot" w:pos="12328" w:val="right"/>
      </w:tabs>
      <w:spacing w:after="0" w:before="0"/>
      <w:ind w:hanging="0" w:left="1540"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808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2013-11-19T13:55:00.00Z</dcterms:created>
  <dc:creator>Raymond Loman</dc:creator>
  <cp:lastModifiedBy>Raymond Loman</cp:lastModifiedBy>
  <dcterms:modified xsi:type="dcterms:W3CDTF">2013-11-21T11:57:00.00Z</dcterms:modified>
  <cp:revision>19</cp:revision>
</cp:coreProperties>
</file>